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E449B7">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7" w:name="_GoBack"/>
      <w:bookmarkEnd w:id="7"/>
      <w:bookmarkStart w:id="0" w:name="_Toc27514"/>
      <w:bookmarkStart w:id="1" w:name="_Toc3161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4B6DA980">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2B226D4C">
      <w:pPr>
        <w:pageBreakBefore w:val="0"/>
        <w:widowControl w:val="0"/>
        <w:wordWrap/>
        <w:overflowPunct/>
        <w:topLinePunct w:val="0"/>
        <w:bidi w:val="0"/>
        <w:spacing w:before="78" w:line="220" w:lineRule="auto"/>
        <w:jc w:val="both"/>
        <w:outlineLvl w:val="1"/>
        <w:rPr>
          <w:color w:val="auto"/>
          <w:highlight w:val="none"/>
        </w:rPr>
      </w:pPr>
      <w:bookmarkStart w:id="2" w:name="_Toc15789"/>
      <w:bookmarkStart w:id="3"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2"/>
      <w:bookmarkEnd w:id="3"/>
    </w:p>
    <w:tbl>
      <w:tblPr>
        <w:tblStyle w:val="29"/>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74BB5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3A161EE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0DC51976">
            <w:pPr>
              <w:pStyle w:val="30"/>
              <w:pageBreakBefore w:val="0"/>
              <w:widowControl w:val="0"/>
              <w:wordWrap/>
              <w:overflowPunct/>
              <w:topLinePunct w:val="0"/>
              <w:bidi w:val="0"/>
              <w:spacing w:line="245" w:lineRule="auto"/>
              <w:rPr>
                <w:color w:val="auto"/>
                <w:highlight w:val="none"/>
              </w:rPr>
            </w:pPr>
          </w:p>
          <w:p w14:paraId="50E56751">
            <w:pPr>
              <w:pStyle w:val="30"/>
              <w:pageBreakBefore w:val="0"/>
              <w:widowControl w:val="0"/>
              <w:wordWrap/>
              <w:overflowPunct/>
              <w:topLinePunct w:val="0"/>
              <w:bidi w:val="0"/>
              <w:spacing w:line="246" w:lineRule="auto"/>
              <w:rPr>
                <w:color w:val="auto"/>
                <w:highlight w:val="none"/>
              </w:rPr>
            </w:pPr>
          </w:p>
          <w:p w14:paraId="56AF5ECE">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0F948CCE">
            <w:pPr>
              <w:pStyle w:val="30"/>
              <w:pageBreakBefore w:val="0"/>
              <w:widowControl w:val="0"/>
              <w:wordWrap/>
              <w:overflowPunct/>
              <w:topLinePunct w:val="0"/>
              <w:bidi w:val="0"/>
              <w:spacing w:line="338" w:lineRule="auto"/>
              <w:rPr>
                <w:color w:val="auto"/>
                <w:highlight w:val="none"/>
              </w:rPr>
            </w:pPr>
          </w:p>
          <w:p w14:paraId="21FE6737">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1E38EF68">
            <w:pPr>
              <w:pStyle w:val="30"/>
              <w:pageBreakBefore w:val="0"/>
              <w:widowControl w:val="0"/>
              <w:wordWrap/>
              <w:overflowPunct/>
              <w:topLinePunct w:val="0"/>
              <w:bidi w:val="0"/>
              <w:spacing w:line="263" w:lineRule="auto"/>
              <w:rPr>
                <w:color w:val="auto"/>
                <w:highlight w:val="none"/>
              </w:rPr>
            </w:pPr>
          </w:p>
          <w:p w14:paraId="61920028">
            <w:pPr>
              <w:pStyle w:val="30"/>
              <w:pageBreakBefore w:val="0"/>
              <w:widowControl w:val="0"/>
              <w:wordWrap/>
              <w:overflowPunct/>
              <w:topLinePunct w:val="0"/>
              <w:bidi w:val="0"/>
              <w:spacing w:line="263" w:lineRule="auto"/>
              <w:rPr>
                <w:color w:val="auto"/>
                <w:highlight w:val="none"/>
              </w:rPr>
            </w:pPr>
          </w:p>
          <w:p w14:paraId="0B76E024">
            <w:pPr>
              <w:pStyle w:val="30"/>
              <w:pageBreakBefore w:val="0"/>
              <w:widowControl w:val="0"/>
              <w:wordWrap/>
              <w:overflowPunct/>
              <w:topLinePunct w:val="0"/>
              <w:bidi w:val="0"/>
              <w:spacing w:line="264" w:lineRule="auto"/>
              <w:rPr>
                <w:color w:val="auto"/>
                <w:highlight w:val="none"/>
              </w:rPr>
            </w:pPr>
          </w:p>
          <w:p w14:paraId="64D3FB8C">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6C289353">
            <w:pPr>
              <w:pStyle w:val="30"/>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详见“第一章 谈判邀请”</w:t>
            </w:r>
          </w:p>
        </w:tc>
      </w:tr>
      <w:tr w14:paraId="6741BC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02BC2164">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14:paraId="135D3058">
            <w:pPr>
              <w:pStyle w:val="30"/>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详见第五章中的“采购要求”</w:t>
            </w:r>
          </w:p>
        </w:tc>
      </w:tr>
      <w:tr w14:paraId="380E9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8AE8CE5">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14:paraId="5F8BA712">
            <w:pPr>
              <w:pStyle w:val="30"/>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详见第五章中的“采购要求”</w:t>
            </w:r>
          </w:p>
        </w:tc>
      </w:tr>
      <w:tr w14:paraId="689D39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518CD80">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4A6415E4">
            <w:pPr>
              <w:pStyle w:val="30"/>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详见第五章中的“采购要求”</w:t>
            </w:r>
          </w:p>
        </w:tc>
      </w:tr>
      <w:tr w14:paraId="23B91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1D655B33">
            <w:pPr>
              <w:pageBreakBefore w:val="0"/>
              <w:widowControl w:val="0"/>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14:paraId="075566A7">
            <w:pPr>
              <w:pStyle w:val="30"/>
              <w:pageBreakBefore w:val="0"/>
              <w:widowControl w:val="0"/>
              <w:kinsoku/>
              <w:wordWrap/>
              <w:overflowPunct/>
              <w:topLinePunct w:val="0"/>
              <w:bidi w:val="0"/>
              <w:jc w:val="center"/>
              <w:rPr>
                <w:color w:val="auto"/>
                <w:highlight w:val="none"/>
              </w:rPr>
            </w:pPr>
            <w:r>
              <w:rPr>
                <w:rFonts w:hint="eastAsia" w:ascii="宋体" w:hAnsi="宋体" w:eastAsia="宋体" w:cs="宋体"/>
                <w:color w:val="auto"/>
                <w:sz w:val="24"/>
                <w:highlight w:val="none"/>
              </w:rPr>
              <w:t>详见第五章中的“采购要求”</w:t>
            </w:r>
          </w:p>
        </w:tc>
      </w:tr>
      <w:tr w14:paraId="18381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047D1F9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vAlign w:val="center"/>
          </w:tcPr>
          <w:p w14:paraId="480180A2">
            <w:pPr>
              <w:pStyle w:val="30"/>
              <w:keepNext w:val="0"/>
              <w:keepLines w:val="0"/>
              <w:pageBreakBefore w:val="0"/>
              <w:widowControl w:val="0"/>
              <w:kinsoku/>
              <w:wordWrap/>
              <w:overflowPunct/>
              <w:topLinePunct w:val="0"/>
              <w:autoSpaceDE w:val="0"/>
              <w:autoSpaceDN w:val="0"/>
              <w:bidi w:val="0"/>
              <w:adjustRightInd w:val="0"/>
              <w:snapToGrid w:val="0"/>
              <w:ind w:left="113" w:leftChars="0" w:right="113" w:rightChars="0" w:firstLine="480" w:firstLineChars="200"/>
              <w:jc w:val="both"/>
              <w:textAlignment w:val="baseline"/>
              <w:rPr>
                <w:color w:val="auto"/>
                <w:highlight w:val="none"/>
              </w:rPr>
            </w:pPr>
            <w:r>
              <w:rPr>
                <w:rFonts w:hint="eastAsia" w:ascii="宋体" w:hAnsi="宋体" w:eastAsia="宋体" w:cs="宋体"/>
                <w:bCs/>
                <w:color w:val="auto"/>
                <w:sz w:val="24"/>
                <w:szCs w:val="24"/>
                <w:highlight w:val="none"/>
              </w:rPr>
              <w:t>本项目为交钥匙项目，</w:t>
            </w:r>
            <w:r>
              <w:rPr>
                <w:rFonts w:hint="eastAsia" w:ascii="宋体" w:hAnsi="宋体" w:eastAsia="宋体" w:cs="宋体"/>
                <w:color w:val="auto"/>
                <w:sz w:val="24"/>
                <w:szCs w:val="24"/>
                <w:highlight w:val="none"/>
              </w:rPr>
              <w:t>报价内容包含</w:t>
            </w:r>
            <w:r>
              <w:rPr>
                <w:rFonts w:hint="eastAsia" w:ascii="宋体" w:hAnsi="宋体" w:eastAsia="宋体" w:cs="宋体"/>
                <w:color w:val="auto"/>
                <w:sz w:val="24"/>
                <w:szCs w:val="24"/>
                <w:highlight w:val="none"/>
                <w:lang w:val="en-US" w:eastAsia="zh-CN"/>
              </w:rPr>
              <w:t>谈判</w:t>
            </w:r>
            <w:r>
              <w:rPr>
                <w:rFonts w:hint="eastAsia" w:ascii="宋体" w:hAnsi="宋体" w:eastAsia="宋体" w:cs="宋体"/>
                <w:color w:val="auto"/>
                <w:sz w:val="24"/>
                <w:szCs w:val="24"/>
                <w:highlight w:val="none"/>
              </w:rPr>
              <w:t>文件规定的完成</w:t>
            </w:r>
            <w:r>
              <w:rPr>
                <w:rFonts w:hint="eastAsia" w:ascii="宋体" w:hAnsi="宋体" w:eastAsia="宋体" w:cs="宋体"/>
                <w:color w:val="auto"/>
                <w:sz w:val="24"/>
                <w:szCs w:val="24"/>
                <w:highlight w:val="none"/>
                <w:lang w:val="en-US" w:eastAsia="zh-CN"/>
              </w:rPr>
              <w:t>所有货物的供货及</w:t>
            </w:r>
            <w:r>
              <w:rPr>
                <w:rFonts w:hint="eastAsia" w:ascii="宋体" w:hAnsi="宋体" w:eastAsia="宋体" w:cs="宋体"/>
                <w:color w:val="auto"/>
                <w:sz w:val="24"/>
                <w:szCs w:val="24"/>
                <w:highlight w:val="none"/>
              </w:rPr>
              <w:t>相关服务所需的设备、人员、培训、技术支持、税费等一切相关费用。</w:t>
            </w:r>
          </w:p>
        </w:tc>
      </w:tr>
    </w:tbl>
    <w:p w14:paraId="4373A26E">
      <w:pPr>
        <w:pageBreakBefore w:val="0"/>
        <w:widowControl w:val="0"/>
        <w:wordWrap/>
        <w:overflowPunct/>
        <w:topLinePunct w:val="0"/>
        <w:bidi w:val="0"/>
        <w:rPr>
          <w:rFonts w:hint="eastAsia" w:eastAsia="宋体"/>
          <w:color w:val="auto"/>
          <w:highlight w:val="none"/>
          <w:lang w:eastAsia="zh-CN"/>
        </w:rPr>
        <w:sectPr>
          <w:headerReference r:id="rId3" w:type="default"/>
          <w:footerReference r:id="rId4" w:type="default"/>
          <w:pgSz w:w="11906" w:h="16839"/>
          <w:pgMar w:top="1429" w:right="1587" w:bottom="1429" w:left="1587" w:header="0" w:footer="994" w:gutter="0"/>
          <w:cols w:space="720" w:num="1"/>
        </w:sectPr>
      </w:pPr>
    </w:p>
    <w:p w14:paraId="6C906A29">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4" w:name="_Toc30484"/>
      <w:bookmarkStart w:id="5"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4"/>
      <w:bookmarkEnd w:id="5"/>
    </w:p>
    <w:p w14:paraId="7152BAB9">
      <w:pPr>
        <w:pageBreakBefore w:val="0"/>
        <w:widowControl w:val="0"/>
        <w:wordWrap/>
        <w:overflowPunct/>
        <w:topLinePunct w:val="0"/>
        <w:bidi w:val="0"/>
        <w:spacing w:before="78" w:line="360" w:lineRule="auto"/>
        <w:jc w:val="both"/>
        <w:rPr>
          <w:rFonts w:hint="default" w:ascii="宋体" w:hAnsi="宋体" w:eastAsia="宋体" w:cs="宋体"/>
          <w:color w:val="auto"/>
          <w:spacing w:val="-5"/>
          <w:sz w:val="24"/>
          <w:szCs w:val="24"/>
          <w:highlight w:val="none"/>
          <w:lang w:val="en-US" w:eastAsia="zh-CN"/>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25"/>
          <w:sz w:val="24"/>
          <w:szCs w:val="24"/>
          <w:highlight w:val="none"/>
        </w:rPr>
        <w:t>技术需求</w:t>
      </w:r>
    </w:p>
    <w:p w14:paraId="6F77687B">
      <w:pPr>
        <w:keepNext w:val="0"/>
        <w:keepLines w:val="0"/>
        <w:pageBreakBefore w:val="0"/>
        <w:widowControl/>
        <w:kinsoku w:val="0"/>
        <w:wordWrap/>
        <w:overflowPunct/>
        <w:topLinePunct w:val="0"/>
        <w:autoSpaceDE w:val="0"/>
        <w:autoSpaceDN w:val="0"/>
        <w:bidi w:val="0"/>
        <w:adjustRightInd w:val="0"/>
        <w:snapToGrid w:val="0"/>
        <w:spacing w:line="360" w:lineRule="auto"/>
        <w:ind w:firstLine="562" w:firstLineChars="200"/>
        <w:jc w:val="both"/>
        <w:textAlignment w:val="baseline"/>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1、项目概况</w:t>
      </w:r>
    </w:p>
    <w:p w14:paraId="7A1C704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kern w:val="0"/>
          <w:sz w:val="28"/>
          <w:szCs w:val="28"/>
          <w:lang w:val="en-US" w:eastAsia="zh-CN"/>
        </w:rPr>
        <w:t>为切实满足高职院校机电一体化技术、电气自动化技术及智能机电技术等专业在计算机辅助设计与仿真技术领域的高素质技术技能人才培养需求，紧密对接教育部《高等职业学校机电一体化技术专业教学标准》、《高等职业学校电气自动化技术专业教学标准》及《高等职业学校智能机电技术专业教学标准》中关于计算机辅助设计与仿真实训室的建设标准要求，本项目拟建设一个功能完备、技术先进、配置主流的机电仿真实训室。主要内容包括采购1.教师计算机1台，学生机60台，网络交换机柜1台，网络交换机3台，电脑桌椅30套，钢制讲台1台，智慧黑板1台，立式空调2台，综合布线1项等。具体如下：</w:t>
      </w:r>
    </w:p>
    <w:p w14:paraId="56A22FB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1、采购</w:t>
      </w:r>
      <w:r>
        <w:rPr>
          <w:rFonts w:hint="eastAsia" w:ascii="宋体" w:hAnsi="宋体" w:eastAsia="宋体" w:cs="宋体"/>
          <w:kern w:val="0"/>
          <w:sz w:val="28"/>
          <w:szCs w:val="28"/>
          <w:lang w:val="en-US" w:eastAsia="zh-CN"/>
        </w:rPr>
        <w:t>标的</w:t>
      </w:r>
      <w:r>
        <w:rPr>
          <w:rFonts w:hint="eastAsia" w:ascii="宋体" w:hAnsi="宋体" w:eastAsia="宋体" w:cs="宋体"/>
          <w:color w:val="auto"/>
          <w:sz w:val="28"/>
          <w:szCs w:val="28"/>
          <w:highlight w:val="none"/>
        </w:rPr>
        <w:t>名称及数量</w:t>
      </w:r>
    </w:p>
    <w:tbl>
      <w:tblPr>
        <w:tblStyle w:val="22"/>
        <w:tblW w:w="82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2325"/>
        <w:gridCol w:w="1708"/>
        <w:gridCol w:w="1000"/>
        <w:gridCol w:w="1354"/>
        <w:gridCol w:w="933"/>
      </w:tblGrid>
      <w:tr w14:paraId="75755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5" w:type="dxa"/>
            <w:vAlign w:val="center"/>
          </w:tcPr>
          <w:p w14:paraId="1D63BFC2">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2325" w:type="dxa"/>
            <w:vAlign w:val="center"/>
          </w:tcPr>
          <w:p w14:paraId="5C95A728">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标的名称</w:t>
            </w:r>
          </w:p>
        </w:tc>
        <w:tc>
          <w:tcPr>
            <w:tcW w:w="1708" w:type="dxa"/>
            <w:vAlign w:val="center"/>
          </w:tcPr>
          <w:p w14:paraId="462AA36A">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采购品目及代码</w:t>
            </w:r>
          </w:p>
        </w:tc>
        <w:tc>
          <w:tcPr>
            <w:tcW w:w="1000" w:type="dxa"/>
            <w:vAlign w:val="center"/>
          </w:tcPr>
          <w:p w14:paraId="6B447F8B">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c>
          <w:tcPr>
            <w:tcW w:w="1354" w:type="dxa"/>
            <w:vAlign w:val="center"/>
          </w:tcPr>
          <w:p w14:paraId="0B76315C">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预算总价</w:t>
            </w:r>
          </w:p>
        </w:tc>
        <w:tc>
          <w:tcPr>
            <w:tcW w:w="933" w:type="dxa"/>
            <w:vAlign w:val="center"/>
          </w:tcPr>
          <w:p w14:paraId="00417FEE">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29DC6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5" w:type="dxa"/>
            <w:vAlign w:val="center"/>
          </w:tcPr>
          <w:p w14:paraId="59E7C6C7">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1</w:t>
            </w:r>
          </w:p>
        </w:tc>
        <w:tc>
          <w:tcPr>
            <w:tcW w:w="2325" w:type="dxa"/>
            <w:vAlign w:val="center"/>
          </w:tcPr>
          <w:p w14:paraId="22A33B85">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rPr>
              <w:t>机电仿真实训室采购项目</w:t>
            </w:r>
          </w:p>
        </w:tc>
        <w:tc>
          <w:tcPr>
            <w:tcW w:w="1708" w:type="dxa"/>
            <w:vAlign w:val="center"/>
          </w:tcPr>
          <w:p w14:paraId="0B6225D2">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p>
        </w:tc>
        <w:tc>
          <w:tcPr>
            <w:tcW w:w="1000" w:type="dxa"/>
            <w:vAlign w:val="center"/>
          </w:tcPr>
          <w:p w14:paraId="578C5BF0">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1项</w:t>
            </w:r>
          </w:p>
        </w:tc>
        <w:tc>
          <w:tcPr>
            <w:tcW w:w="1354" w:type="dxa"/>
            <w:vAlign w:val="center"/>
          </w:tcPr>
          <w:p w14:paraId="1565839A">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48.36964</w:t>
            </w:r>
            <w:r>
              <w:rPr>
                <w:rFonts w:hint="eastAsia" w:ascii="宋体" w:hAnsi="宋体" w:eastAsia="宋体" w:cs="宋体"/>
                <w:kern w:val="0"/>
                <w:sz w:val="18"/>
                <w:szCs w:val="18"/>
              </w:rPr>
              <w:t>万</w:t>
            </w:r>
            <w:r>
              <w:rPr>
                <w:rFonts w:hint="eastAsia" w:ascii="宋体" w:hAnsi="宋体" w:eastAsia="宋体" w:cs="宋体"/>
                <w:kern w:val="0"/>
                <w:sz w:val="18"/>
                <w:szCs w:val="18"/>
                <w:lang w:val="en-US" w:eastAsia="zh-CN"/>
              </w:rPr>
              <w:t>元</w:t>
            </w:r>
          </w:p>
        </w:tc>
        <w:tc>
          <w:tcPr>
            <w:tcW w:w="933" w:type="dxa"/>
            <w:vAlign w:val="center"/>
          </w:tcPr>
          <w:p w14:paraId="1C293942">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kern w:val="0"/>
                <w:sz w:val="18"/>
                <w:szCs w:val="18"/>
              </w:rPr>
            </w:pPr>
          </w:p>
        </w:tc>
      </w:tr>
    </w:tbl>
    <w:p w14:paraId="2E0A4D9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宋体" w:hAnsi="宋体" w:eastAsia="宋体" w:cs="宋体"/>
          <w:kern w:val="0"/>
          <w:sz w:val="28"/>
          <w:szCs w:val="28"/>
          <w:lang w:val="en-US" w:eastAsia="zh-CN"/>
        </w:rPr>
      </w:pPr>
      <w:r>
        <w:rPr>
          <w:rFonts w:hint="eastAsia" w:ascii="宋体" w:hAnsi="宋体" w:eastAsia="宋体" w:cs="宋体"/>
          <w:kern w:val="0"/>
          <w:sz w:val="28"/>
          <w:szCs w:val="28"/>
          <w:lang w:val="en-US" w:eastAsia="zh-CN"/>
        </w:rPr>
        <w:t>2、采购标的工作内容</w:t>
      </w:r>
    </w:p>
    <w:tbl>
      <w:tblPr>
        <w:tblStyle w:val="21"/>
        <w:tblW w:w="81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7"/>
        <w:gridCol w:w="5127"/>
        <w:gridCol w:w="972"/>
        <w:gridCol w:w="885"/>
      </w:tblGrid>
      <w:tr w14:paraId="53836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1137" w:type="dxa"/>
            <w:noWrap/>
            <w:vAlign w:val="center"/>
          </w:tcPr>
          <w:p w14:paraId="528BDC49">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5127" w:type="dxa"/>
            <w:shd w:val="clear" w:color="auto" w:fill="auto"/>
            <w:noWrap/>
            <w:vAlign w:val="center"/>
          </w:tcPr>
          <w:p w14:paraId="296BD7BF">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rPr>
              <w:t>设备名称</w:t>
            </w:r>
          </w:p>
        </w:tc>
        <w:tc>
          <w:tcPr>
            <w:tcW w:w="972" w:type="dxa"/>
            <w:noWrap/>
            <w:vAlign w:val="center"/>
          </w:tcPr>
          <w:p w14:paraId="7D39EEE2">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单位</w:t>
            </w:r>
          </w:p>
        </w:tc>
        <w:tc>
          <w:tcPr>
            <w:tcW w:w="885" w:type="dxa"/>
            <w:noWrap/>
            <w:vAlign w:val="center"/>
          </w:tcPr>
          <w:p w14:paraId="3C428C34">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rPr>
            </w:pPr>
            <w:r>
              <w:rPr>
                <w:rFonts w:hint="eastAsia" w:ascii="宋体" w:hAnsi="宋体" w:eastAsia="宋体" w:cs="宋体"/>
                <w:kern w:val="0"/>
                <w:sz w:val="18"/>
                <w:szCs w:val="18"/>
              </w:rPr>
              <w:t>数量</w:t>
            </w:r>
          </w:p>
        </w:tc>
      </w:tr>
      <w:tr w14:paraId="6FA7C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noWrap/>
            <w:vAlign w:val="center"/>
          </w:tcPr>
          <w:p w14:paraId="01D3EB9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w:t>
            </w:r>
          </w:p>
        </w:tc>
        <w:tc>
          <w:tcPr>
            <w:tcW w:w="5127" w:type="dxa"/>
            <w:shd w:val="clear" w:color="auto" w:fill="auto"/>
            <w:noWrap/>
            <w:vAlign w:val="center"/>
          </w:tcPr>
          <w:p w14:paraId="0290E8AD">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教师计算机</w:t>
            </w:r>
          </w:p>
        </w:tc>
        <w:tc>
          <w:tcPr>
            <w:tcW w:w="972" w:type="dxa"/>
            <w:noWrap/>
            <w:vAlign w:val="center"/>
          </w:tcPr>
          <w:p w14:paraId="310710D5">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台</w:t>
            </w:r>
          </w:p>
        </w:tc>
        <w:tc>
          <w:tcPr>
            <w:tcW w:w="885" w:type="dxa"/>
            <w:noWrap/>
            <w:vAlign w:val="center"/>
          </w:tcPr>
          <w:p w14:paraId="5BBFF009">
            <w:pPr>
              <w:pStyle w:val="43"/>
              <w:ind w:firstLine="0" w:firstLineChars="0"/>
              <w:jc w:val="center"/>
              <w:rPr>
                <w:rFonts w:hint="default"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3C2FB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1D4BA279">
            <w:pPr>
              <w:keepNext w:val="0"/>
              <w:keepLines w:val="0"/>
              <w:pageBreakBefore w:val="0"/>
              <w:shd w:val="clear"/>
              <w:kinsoku/>
              <w:wordWrap/>
              <w:overflowPunct/>
              <w:topLinePunct w:val="0"/>
              <w:bidi w:val="0"/>
              <w:snapToGrid/>
              <w:spacing w:line="400" w:lineRule="exact"/>
              <w:jc w:val="center"/>
              <w:rPr>
                <w:rFonts w:hint="eastAsia" w:asciiTheme="minorEastAsia" w:hAnsiTheme="minorEastAsia" w:eastAsiaTheme="minorEastAsia" w:cstheme="minorEastAsia"/>
                <w:color w:val="auto"/>
                <w:kern w:val="2"/>
                <w:sz w:val="18"/>
                <w:szCs w:val="18"/>
                <w:highlight w:val="none"/>
                <w:lang w:val="en-US" w:eastAsia="zh-CN" w:bidi="ar-SA"/>
              </w:rPr>
            </w:pPr>
            <w:r>
              <w:rPr>
                <w:rFonts w:hint="eastAsia" w:asciiTheme="minorEastAsia" w:hAnsiTheme="minorEastAsia" w:cstheme="minorEastAsia"/>
                <w:color w:val="auto"/>
                <w:sz w:val="18"/>
                <w:szCs w:val="18"/>
                <w:highlight w:val="none"/>
                <w:lang w:val="en-US" w:eastAsia="zh-CN"/>
              </w:rPr>
              <w:t>2</w:t>
            </w:r>
          </w:p>
        </w:tc>
        <w:tc>
          <w:tcPr>
            <w:tcW w:w="5127" w:type="dxa"/>
            <w:shd w:val="clear" w:color="auto" w:fill="auto"/>
            <w:noWrap/>
            <w:vAlign w:val="center"/>
          </w:tcPr>
          <w:p w14:paraId="43AA73B5">
            <w:pPr>
              <w:keepNext w:val="0"/>
              <w:keepLines w:val="0"/>
              <w:widowControl/>
              <w:suppressLineNumbers w:val="0"/>
              <w:jc w:val="center"/>
              <w:textAlignment w:val="center"/>
              <w:rPr>
                <w:rFonts w:hint="eastAsia" w:ascii="宋体" w:hAnsi="宋体" w:eastAsia="宋体" w:cs="宋体"/>
                <w:color w:val="auto"/>
                <w:kern w:val="2"/>
                <w:sz w:val="18"/>
                <w:szCs w:val="18"/>
                <w:lang w:val="en-US" w:eastAsia="zh-CN" w:bidi="ar-SA"/>
              </w:rPr>
            </w:pPr>
            <w:r>
              <w:rPr>
                <w:rFonts w:hint="eastAsia" w:ascii="Times New Roman" w:hAnsi="Times New Roman" w:eastAsia="宋体" w:cs="Times New Roman"/>
                <w:kern w:val="2"/>
                <w:sz w:val="18"/>
                <w:szCs w:val="18"/>
                <w:lang w:val="en-US" w:eastAsia="zh-CN" w:bidi="ar-SA"/>
              </w:rPr>
              <w:t>学生计算机</w:t>
            </w:r>
          </w:p>
        </w:tc>
        <w:tc>
          <w:tcPr>
            <w:tcW w:w="972" w:type="dxa"/>
            <w:noWrap/>
            <w:vAlign w:val="center"/>
          </w:tcPr>
          <w:p w14:paraId="28A47C97">
            <w:pPr>
              <w:keepNext w:val="0"/>
              <w:keepLines w:val="0"/>
              <w:pageBreakBefore w:val="0"/>
              <w:widowControl/>
              <w:kinsoku/>
              <w:wordWrap/>
              <w:overflowPunct/>
              <w:topLinePunct w:val="0"/>
              <w:autoSpaceDE/>
              <w:autoSpaceDN/>
              <w:bidi w:val="0"/>
              <w:spacing w:line="400" w:lineRule="exact"/>
              <w:jc w:val="center"/>
              <w:textAlignment w:val="center"/>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4BA8E8D7">
            <w:pPr>
              <w:pStyle w:val="43"/>
              <w:ind w:firstLine="0" w:firstLineChars="0"/>
              <w:jc w:val="center"/>
              <w:rPr>
                <w:rFonts w:hint="default"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60</w:t>
            </w:r>
          </w:p>
        </w:tc>
      </w:tr>
      <w:tr w14:paraId="379DA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66FCD9EA">
            <w:pPr>
              <w:keepNext w:val="0"/>
              <w:keepLines w:val="0"/>
              <w:pageBreakBefore w:val="0"/>
              <w:shd w:val="clear"/>
              <w:kinsoku/>
              <w:wordWrap/>
              <w:overflowPunct/>
              <w:topLinePunct w:val="0"/>
              <w:bidi w:val="0"/>
              <w:snapToGrid/>
              <w:spacing w:line="400" w:lineRule="exact"/>
              <w:jc w:val="center"/>
              <w:rPr>
                <w:rFonts w:hint="eastAsia" w:asciiTheme="minorEastAsia" w:hAnsiTheme="minorEastAsia" w:eastAsiaTheme="minorEastAsia" w:cstheme="minorEastAsia"/>
                <w:color w:val="auto"/>
                <w:kern w:val="2"/>
                <w:sz w:val="18"/>
                <w:szCs w:val="18"/>
                <w:highlight w:val="none"/>
                <w:lang w:val="en-US" w:eastAsia="zh-CN" w:bidi="ar-SA"/>
              </w:rPr>
            </w:pPr>
            <w:r>
              <w:rPr>
                <w:rFonts w:hint="eastAsia" w:asciiTheme="minorEastAsia" w:hAnsiTheme="minorEastAsia" w:cstheme="minorEastAsia"/>
                <w:color w:val="auto"/>
                <w:sz w:val="18"/>
                <w:szCs w:val="18"/>
                <w:highlight w:val="none"/>
                <w:lang w:val="en-US" w:eastAsia="zh-CN"/>
              </w:rPr>
              <w:t>3</w:t>
            </w:r>
          </w:p>
        </w:tc>
        <w:tc>
          <w:tcPr>
            <w:tcW w:w="5127" w:type="dxa"/>
            <w:shd w:val="clear" w:color="auto" w:fill="auto"/>
            <w:noWrap/>
            <w:vAlign w:val="center"/>
          </w:tcPr>
          <w:p w14:paraId="030198C1">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网络交换机</w:t>
            </w:r>
          </w:p>
        </w:tc>
        <w:tc>
          <w:tcPr>
            <w:tcW w:w="972" w:type="dxa"/>
            <w:noWrap/>
            <w:vAlign w:val="center"/>
          </w:tcPr>
          <w:p w14:paraId="3F73E1EF">
            <w:pPr>
              <w:keepNext w:val="0"/>
              <w:keepLines w:val="0"/>
              <w:pageBreakBefore w:val="0"/>
              <w:widowControl/>
              <w:kinsoku/>
              <w:wordWrap/>
              <w:overflowPunct/>
              <w:topLinePunct w:val="0"/>
              <w:autoSpaceDE/>
              <w:autoSpaceDN/>
              <w:bidi w:val="0"/>
              <w:spacing w:line="400" w:lineRule="exact"/>
              <w:jc w:val="center"/>
              <w:textAlignment w:val="center"/>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70479CE4">
            <w:pPr>
              <w:pStyle w:val="43"/>
              <w:ind w:firstLine="0" w:firstLineChars="0"/>
              <w:jc w:val="center"/>
              <w:rPr>
                <w:rFonts w:hint="default"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3</w:t>
            </w:r>
          </w:p>
        </w:tc>
      </w:tr>
      <w:tr w14:paraId="51819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322D4C56">
            <w:pPr>
              <w:keepNext w:val="0"/>
              <w:keepLines w:val="0"/>
              <w:pageBreakBefore w:val="0"/>
              <w:shd w:val="clear"/>
              <w:kinsoku/>
              <w:wordWrap/>
              <w:overflowPunct/>
              <w:topLinePunct w:val="0"/>
              <w:bidi w:val="0"/>
              <w:snapToGrid/>
              <w:spacing w:line="400" w:lineRule="exact"/>
              <w:jc w:val="center"/>
              <w:rPr>
                <w:rFonts w:hint="eastAsia" w:asciiTheme="minorEastAsia" w:hAnsiTheme="minorEastAsia" w:eastAsiaTheme="minorEastAsia" w:cstheme="minorEastAsia"/>
                <w:color w:val="auto"/>
                <w:kern w:val="2"/>
                <w:sz w:val="18"/>
                <w:szCs w:val="18"/>
                <w:highlight w:val="none"/>
                <w:lang w:val="en-US" w:eastAsia="zh-CN" w:bidi="ar-SA"/>
              </w:rPr>
            </w:pPr>
            <w:r>
              <w:rPr>
                <w:rFonts w:hint="eastAsia" w:asciiTheme="minorEastAsia" w:hAnsiTheme="minorEastAsia" w:cstheme="minorEastAsia"/>
                <w:color w:val="auto"/>
                <w:sz w:val="18"/>
                <w:szCs w:val="18"/>
                <w:highlight w:val="none"/>
                <w:lang w:val="en-US" w:eastAsia="zh-CN"/>
              </w:rPr>
              <w:t>4</w:t>
            </w:r>
          </w:p>
        </w:tc>
        <w:tc>
          <w:tcPr>
            <w:tcW w:w="5127" w:type="dxa"/>
            <w:shd w:val="clear" w:color="auto" w:fill="auto"/>
            <w:noWrap/>
            <w:vAlign w:val="center"/>
          </w:tcPr>
          <w:p w14:paraId="26D1300A">
            <w:pPr>
              <w:keepNext w:val="0"/>
              <w:keepLines w:val="0"/>
              <w:widowControl/>
              <w:suppressLineNumbers w:val="0"/>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电脑桌椅</w:t>
            </w:r>
          </w:p>
        </w:tc>
        <w:tc>
          <w:tcPr>
            <w:tcW w:w="972" w:type="dxa"/>
            <w:noWrap/>
            <w:vAlign w:val="center"/>
          </w:tcPr>
          <w:p w14:paraId="1DFCAB52">
            <w:pPr>
              <w:keepNext w:val="0"/>
              <w:keepLines w:val="0"/>
              <w:pageBreakBefore w:val="0"/>
              <w:widowControl/>
              <w:kinsoku/>
              <w:wordWrap/>
              <w:overflowPunct/>
              <w:topLinePunct w:val="0"/>
              <w:autoSpaceDE/>
              <w:autoSpaceDN/>
              <w:bidi w:val="0"/>
              <w:spacing w:line="400" w:lineRule="exact"/>
              <w:jc w:val="center"/>
              <w:textAlignment w:val="center"/>
              <w:rPr>
                <w:rFonts w:hint="default"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套</w:t>
            </w:r>
          </w:p>
        </w:tc>
        <w:tc>
          <w:tcPr>
            <w:tcW w:w="885" w:type="dxa"/>
            <w:noWrap/>
            <w:vAlign w:val="center"/>
          </w:tcPr>
          <w:p w14:paraId="03C70DD8">
            <w:pPr>
              <w:pStyle w:val="43"/>
              <w:ind w:firstLine="0" w:firstLineChars="0"/>
              <w:jc w:val="center"/>
              <w:rPr>
                <w:rFonts w:hint="default"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30</w:t>
            </w:r>
          </w:p>
        </w:tc>
      </w:tr>
      <w:tr w14:paraId="33B65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0DDD7EE1">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5</w:t>
            </w:r>
          </w:p>
        </w:tc>
        <w:tc>
          <w:tcPr>
            <w:tcW w:w="5127" w:type="dxa"/>
            <w:shd w:val="clear" w:color="auto" w:fill="auto"/>
            <w:noWrap/>
            <w:vAlign w:val="center"/>
          </w:tcPr>
          <w:p w14:paraId="02A89893">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Times New Roman" w:hAnsi="Times New Roman" w:eastAsia="宋体" w:cs="Times New Roman"/>
                <w:kern w:val="2"/>
                <w:sz w:val="18"/>
                <w:szCs w:val="18"/>
                <w:lang w:val="en-US" w:eastAsia="zh-CN" w:bidi="ar-SA"/>
              </w:rPr>
              <w:t>钢制讲台</w:t>
            </w:r>
          </w:p>
        </w:tc>
        <w:tc>
          <w:tcPr>
            <w:tcW w:w="972" w:type="dxa"/>
            <w:noWrap/>
            <w:vAlign w:val="center"/>
          </w:tcPr>
          <w:p w14:paraId="7127CC68">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1159C93C">
            <w:pPr>
              <w:pStyle w:val="43"/>
              <w:ind w:firstLine="0" w:firstLine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1126A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42EB4EEC">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6</w:t>
            </w:r>
          </w:p>
        </w:tc>
        <w:tc>
          <w:tcPr>
            <w:tcW w:w="5127" w:type="dxa"/>
            <w:shd w:val="clear" w:color="auto" w:fill="auto"/>
            <w:noWrap/>
            <w:vAlign w:val="center"/>
          </w:tcPr>
          <w:p w14:paraId="3865B6D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Times New Roman" w:hAnsi="Times New Roman" w:eastAsia="宋体" w:cs="Times New Roman"/>
                <w:kern w:val="2"/>
                <w:sz w:val="18"/>
                <w:szCs w:val="18"/>
                <w:lang w:val="en-US" w:eastAsia="zh-CN" w:bidi="ar-SA"/>
              </w:rPr>
              <w:t>网络交换机柜</w:t>
            </w:r>
          </w:p>
        </w:tc>
        <w:tc>
          <w:tcPr>
            <w:tcW w:w="972" w:type="dxa"/>
            <w:noWrap/>
            <w:vAlign w:val="center"/>
          </w:tcPr>
          <w:p w14:paraId="667D6498">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160721A7">
            <w:pPr>
              <w:pStyle w:val="43"/>
              <w:ind w:firstLine="0" w:firstLine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03E87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561FEB36">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7</w:t>
            </w:r>
          </w:p>
        </w:tc>
        <w:tc>
          <w:tcPr>
            <w:tcW w:w="5127" w:type="dxa"/>
            <w:shd w:val="clear" w:color="auto" w:fill="auto"/>
            <w:noWrap/>
            <w:vAlign w:val="center"/>
          </w:tcPr>
          <w:p w14:paraId="72BB310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Times New Roman" w:hAnsi="Times New Roman" w:eastAsia="宋体" w:cs="Times New Roman"/>
                <w:kern w:val="2"/>
                <w:sz w:val="18"/>
                <w:szCs w:val="18"/>
                <w:lang w:val="en-US" w:eastAsia="zh-CN" w:bidi="ar-SA"/>
              </w:rPr>
              <w:t>智慧黑板</w:t>
            </w:r>
          </w:p>
        </w:tc>
        <w:tc>
          <w:tcPr>
            <w:tcW w:w="972" w:type="dxa"/>
            <w:noWrap/>
            <w:vAlign w:val="center"/>
          </w:tcPr>
          <w:p w14:paraId="66A745A4">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798C5009">
            <w:pPr>
              <w:pStyle w:val="43"/>
              <w:ind w:firstLine="0" w:firstLine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1755D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7D614A56">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8</w:t>
            </w:r>
          </w:p>
        </w:tc>
        <w:tc>
          <w:tcPr>
            <w:tcW w:w="5127" w:type="dxa"/>
            <w:shd w:val="clear" w:color="auto" w:fill="auto"/>
            <w:noWrap/>
            <w:vAlign w:val="center"/>
          </w:tcPr>
          <w:p w14:paraId="7668A5C4">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Times New Roman" w:hAnsi="Times New Roman" w:eastAsia="宋体" w:cs="Times New Roman"/>
                <w:kern w:val="2"/>
                <w:sz w:val="18"/>
                <w:szCs w:val="18"/>
                <w:lang w:val="en-US" w:eastAsia="zh-CN" w:bidi="ar-SA"/>
              </w:rPr>
              <w:t>实训室装饰</w:t>
            </w:r>
          </w:p>
        </w:tc>
        <w:tc>
          <w:tcPr>
            <w:tcW w:w="972" w:type="dxa"/>
            <w:noWrap/>
            <w:vAlign w:val="center"/>
          </w:tcPr>
          <w:p w14:paraId="5C60561B">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项</w:t>
            </w:r>
          </w:p>
        </w:tc>
        <w:tc>
          <w:tcPr>
            <w:tcW w:w="885" w:type="dxa"/>
            <w:noWrap/>
            <w:vAlign w:val="center"/>
          </w:tcPr>
          <w:p w14:paraId="78F58D05">
            <w:pPr>
              <w:pStyle w:val="43"/>
              <w:ind w:firstLine="0" w:firstLine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2EE13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48140547">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9</w:t>
            </w:r>
          </w:p>
        </w:tc>
        <w:tc>
          <w:tcPr>
            <w:tcW w:w="5127" w:type="dxa"/>
            <w:shd w:val="clear" w:color="auto" w:fill="auto"/>
            <w:noWrap/>
            <w:vAlign w:val="center"/>
          </w:tcPr>
          <w:p w14:paraId="500E8732">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Times New Roman" w:hAnsi="Times New Roman" w:eastAsia="宋体" w:cs="Times New Roman"/>
                <w:kern w:val="2"/>
                <w:sz w:val="18"/>
                <w:szCs w:val="18"/>
                <w:lang w:val="en-US" w:eastAsia="zh-CN" w:bidi="ar-SA"/>
              </w:rPr>
              <w:t>综合布线</w:t>
            </w:r>
          </w:p>
        </w:tc>
        <w:tc>
          <w:tcPr>
            <w:tcW w:w="972" w:type="dxa"/>
            <w:noWrap/>
            <w:vAlign w:val="center"/>
          </w:tcPr>
          <w:p w14:paraId="7AA8C6DA">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项</w:t>
            </w:r>
          </w:p>
        </w:tc>
        <w:tc>
          <w:tcPr>
            <w:tcW w:w="885" w:type="dxa"/>
            <w:noWrap/>
            <w:vAlign w:val="center"/>
          </w:tcPr>
          <w:p w14:paraId="3A048C43">
            <w:pPr>
              <w:pStyle w:val="43"/>
              <w:ind w:firstLine="0" w:firstLine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kern w:val="2"/>
                <w:sz w:val="18"/>
                <w:szCs w:val="18"/>
                <w:lang w:val="en-US" w:eastAsia="zh-CN" w:bidi="ar-SA"/>
              </w:rPr>
              <w:t>1</w:t>
            </w:r>
          </w:p>
        </w:tc>
      </w:tr>
      <w:tr w14:paraId="4C01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137" w:type="dxa"/>
            <w:shd w:val="clear" w:color="auto" w:fill="auto"/>
            <w:noWrap/>
            <w:vAlign w:val="center"/>
          </w:tcPr>
          <w:p w14:paraId="3D8D08DF">
            <w:pPr>
              <w:keepNext w:val="0"/>
              <w:keepLines w:val="0"/>
              <w:pageBreakBefore w:val="0"/>
              <w:shd w:val="clear"/>
              <w:kinsoku/>
              <w:wordWrap/>
              <w:overflowPunct/>
              <w:topLinePunct w:val="0"/>
              <w:bidi w:val="0"/>
              <w:snapToGrid/>
              <w:spacing w:line="400" w:lineRule="exact"/>
              <w:jc w:val="center"/>
              <w:rPr>
                <w:rFonts w:hint="default" w:asciiTheme="minorEastAsia" w:hAnsiTheme="minorEastAsia" w:cstheme="minorEastAsia"/>
                <w:color w:val="auto"/>
                <w:sz w:val="18"/>
                <w:szCs w:val="18"/>
                <w:highlight w:val="none"/>
                <w:lang w:val="en-US" w:eastAsia="zh-CN"/>
              </w:rPr>
            </w:pPr>
            <w:r>
              <w:rPr>
                <w:rFonts w:hint="eastAsia" w:asciiTheme="minorEastAsia" w:hAnsiTheme="minorEastAsia" w:cstheme="minorEastAsia"/>
                <w:color w:val="auto"/>
                <w:sz w:val="18"/>
                <w:szCs w:val="18"/>
                <w:highlight w:val="none"/>
                <w:lang w:val="en-US" w:eastAsia="zh-CN"/>
              </w:rPr>
              <w:t>10</w:t>
            </w:r>
          </w:p>
        </w:tc>
        <w:tc>
          <w:tcPr>
            <w:tcW w:w="5127" w:type="dxa"/>
            <w:shd w:val="clear" w:color="auto" w:fill="auto"/>
            <w:noWrap/>
            <w:vAlign w:val="center"/>
          </w:tcPr>
          <w:p w14:paraId="1EC7941C">
            <w:pPr>
              <w:keepNext w:val="0"/>
              <w:keepLines w:val="0"/>
              <w:suppressLineNumbers w:val="0"/>
              <w:spacing w:before="0" w:beforeAutospacing="0" w:after="0" w:afterAutospacing="0"/>
              <w:ind w:left="0" w:leftChars="0" w:right="0" w:rightChars="0"/>
              <w:jc w:val="center"/>
              <w:rPr>
                <w:rFonts w:hint="eastAsia" w:ascii="宋体" w:hAnsi="宋体" w:eastAsia="宋体" w:cs="宋体"/>
                <w:kern w:val="0"/>
                <w:sz w:val="18"/>
                <w:szCs w:val="18"/>
                <w:lang w:val="en-US" w:eastAsia="zh-CN"/>
              </w:rPr>
            </w:pPr>
            <w:r>
              <w:rPr>
                <w:rFonts w:hint="eastAsia" w:ascii="Times New Roman" w:hAnsi="Times New Roman" w:eastAsia="宋体" w:cs="Times New Roman"/>
                <w:sz w:val="18"/>
                <w:szCs w:val="18"/>
                <w:lang w:val="en-US" w:eastAsia="zh-CN"/>
              </w:rPr>
              <w:t>立式空调</w:t>
            </w:r>
          </w:p>
        </w:tc>
        <w:tc>
          <w:tcPr>
            <w:tcW w:w="972" w:type="dxa"/>
            <w:noWrap/>
            <w:vAlign w:val="center"/>
          </w:tcPr>
          <w:p w14:paraId="787F4518">
            <w:pPr>
              <w:keepNext w:val="0"/>
              <w:keepLines w:val="0"/>
              <w:pageBreakBefore w:val="0"/>
              <w:widowControl/>
              <w:kinsoku/>
              <w:wordWrap/>
              <w:overflowPunct/>
              <w:topLinePunct w:val="0"/>
              <w:autoSpaceDE/>
              <w:autoSpaceDN/>
              <w:bidi w:val="0"/>
              <w:spacing w:line="400" w:lineRule="exact"/>
              <w:jc w:val="center"/>
              <w:textAlignment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val="en-US" w:eastAsia="zh-CN" w:bidi="ar-SA"/>
              </w:rPr>
              <w:t>台</w:t>
            </w:r>
          </w:p>
        </w:tc>
        <w:tc>
          <w:tcPr>
            <w:tcW w:w="885" w:type="dxa"/>
            <w:noWrap/>
            <w:vAlign w:val="center"/>
          </w:tcPr>
          <w:p w14:paraId="09F1A835">
            <w:pPr>
              <w:keepNext w:val="0"/>
              <w:keepLines w:val="0"/>
              <w:suppressLineNumbers w:val="0"/>
              <w:spacing w:before="0" w:beforeAutospacing="0" w:after="0" w:afterAutospacing="0"/>
              <w:ind w:left="0" w:leftChars="0" w:right="0" w:rightChars="0"/>
              <w:jc w:val="center"/>
              <w:rPr>
                <w:rFonts w:hint="eastAsia" w:ascii="宋体" w:hAnsi="宋体" w:eastAsia="宋体" w:cs="宋体"/>
                <w:kern w:val="0"/>
                <w:sz w:val="18"/>
                <w:szCs w:val="18"/>
                <w:lang w:val="en-US" w:eastAsia="zh-CN" w:bidi="ar-SA"/>
              </w:rPr>
            </w:pPr>
            <w:r>
              <w:rPr>
                <w:rFonts w:hint="eastAsia" w:ascii="Times New Roman" w:hAnsi="Times New Roman" w:eastAsia="宋体" w:cs="Times New Roman"/>
                <w:sz w:val="18"/>
                <w:szCs w:val="18"/>
                <w:lang w:val="en-US" w:eastAsia="zh-CN"/>
              </w:rPr>
              <w:t>2</w:t>
            </w:r>
          </w:p>
        </w:tc>
      </w:tr>
    </w:tbl>
    <w:p w14:paraId="6DDADD0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default" w:ascii="宋体" w:hAnsi="宋体" w:eastAsia="宋体" w:cs="宋体"/>
          <w:kern w:val="0"/>
          <w:sz w:val="28"/>
          <w:szCs w:val="28"/>
          <w:lang w:val="en-US" w:eastAsia="zh-CN"/>
        </w:rPr>
      </w:pPr>
      <w:r>
        <w:rPr>
          <w:rFonts w:hint="eastAsia" w:ascii="宋体" w:hAnsi="宋体" w:eastAsia="宋体" w:cs="宋体"/>
          <w:kern w:val="0"/>
          <w:sz w:val="28"/>
          <w:szCs w:val="28"/>
          <w:lang w:val="en-US" w:eastAsia="zh-CN"/>
        </w:rPr>
        <w:t>主要技术参数</w:t>
      </w:r>
    </w:p>
    <w:tbl>
      <w:tblPr>
        <w:tblStyle w:val="21"/>
        <w:tblW w:w="87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23"/>
        <w:gridCol w:w="567"/>
        <w:gridCol w:w="948"/>
        <w:gridCol w:w="780"/>
        <w:gridCol w:w="1332"/>
        <w:gridCol w:w="3877"/>
      </w:tblGrid>
      <w:tr w14:paraId="5BB89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 w:hRule="atLeast"/>
          <w:jc w:val="center"/>
        </w:trPr>
        <w:tc>
          <w:tcPr>
            <w:tcW w:w="1223" w:type="dxa"/>
            <w:tcBorders>
              <w:left w:val="single" w:color="auto" w:sz="4" w:space="0"/>
            </w:tcBorders>
            <w:shd w:val="clear" w:color="auto" w:fill="auto"/>
            <w:vAlign w:val="center"/>
          </w:tcPr>
          <w:p w14:paraId="5B47B83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设备名称</w:t>
            </w:r>
          </w:p>
        </w:tc>
        <w:tc>
          <w:tcPr>
            <w:tcW w:w="7504" w:type="dxa"/>
            <w:gridSpan w:val="5"/>
            <w:shd w:val="clear" w:color="auto" w:fill="auto"/>
            <w:vAlign w:val="center"/>
          </w:tcPr>
          <w:p w14:paraId="3431845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设备介绍</w:t>
            </w:r>
          </w:p>
        </w:tc>
      </w:tr>
      <w:tr w14:paraId="4E0E6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restart"/>
            <w:shd w:val="clear" w:color="auto" w:fill="auto"/>
            <w:noWrap/>
            <w:vAlign w:val="center"/>
          </w:tcPr>
          <w:p w14:paraId="67C0073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r>
              <w:rPr>
                <w:rFonts w:hint="eastAsia" w:ascii="Times New Roman" w:hAnsi="Times New Roman" w:eastAsia="宋体" w:cs="Times New Roman"/>
                <w:kern w:val="2"/>
                <w:sz w:val="18"/>
                <w:szCs w:val="18"/>
                <w:lang w:val="en-US" w:eastAsia="zh-CN" w:bidi="ar-SA"/>
              </w:rPr>
              <w:t>教师计算机</w:t>
            </w:r>
          </w:p>
        </w:tc>
        <w:tc>
          <w:tcPr>
            <w:tcW w:w="567" w:type="dxa"/>
            <w:tcBorders>
              <w:bottom w:val="single" w:color="auto" w:sz="4" w:space="0"/>
              <w:right w:val="single" w:color="auto" w:sz="4" w:space="0"/>
            </w:tcBorders>
            <w:shd w:val="clear" w:color="auto" w:fill="auto"/>
            <w:vAlign w:val="center"/>
          </w:tcPr>
          <w:p w14:paraId="7CBEA6F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序号</w:t>
            </w:r>
          </w:p>
        </w:tc>
        <w:tc>
          <w:tcPr>
            <w:tcW w:w="948" w:type="dxa"/>
            <w:tcBorders>
              <w:left w:val="single" w:color="auto" w:sz="4" w:space="0"/>
              <w:bottom w:val="single" w:color="auto" w:sz="4" w:space="0"/>
              <w:right w:val="single" w:color="auto" w:sz="4" w:space="0"/>
            </w:tcBorders>
            <w:shd w:val="clear" w:color="auto" w:fill="auto"/>
            <w:vAlign w:val="center"/>
          </w:tcPr>
          <w:p w14:paraId="12E074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指标分类</w:t>
            </w:r>
          </w:p>
        </w:tc>
        <w:tc>
          <w:tcPr>
            <w:tcW w:w="780" w:type="dxa"/>
            <w:tcBorders>
              <w:left w:val="single" w:color="auto" w:sz="4" w:space="0"/>
              <w:bottom w:val="single" w:color="auto" w:sz="4" w:space="0"/>
              <w:right w:val="single" w:color="auto" w:sz="4" w:space="0"/>
            </w:tcBorders>
            <w:shd w:val="clear" w:color="auto" w:fill="auto"/>
            <w:vAlign w:val="center"/>
          </w:tcPr>
          <w:p w14:paraId="678DBCA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一级指标</w:t>
            </w:r>
          </w:p>
        </w:tc>
        <w:tc>
          <w:tcPr>
            <w:tcW w:w="1332" w:type="dxa"/>
            <w:tcBorders>
              <w:left w:val="single" w:color="auto" w:sz="4" w:space="0"/>
              <w:bottom w:val="single" w:color="auto" w:sz="4" w:space="0"/>
              <w:right w:val="single" w:color="auto" w:sz="4" w:space="0"/>
            </w:tcBorders>
            <w:shd w:val="clear" w:color="auto" w:fill="auto"/>
            <w:vAlign w:val="center"/>
          </w:tcPr>
          <w:p w14:paraId="7F0A2D2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二级指标</w:t>
            </w:r>
          </w:p>
        </w:tc>
        <w:tc>
          <w:tcPr>
            <w:tcW w:w="3877" w:type="dxa"/>
            <w:tcBorders>
              <w:left w:val="single" w:color="auto" w:sz="4" w:space="0"/>
              <w:bottom w:val="single" w:color="auto" w:sz="4" w:space="0"/>
            </w:tcBorders>
            <w:shd w:val="clear" w:color="auto" w:fill="auto"/>
            <w:vAlign w:val="center"/>
          </w:tcPr>
          <w:p w14:paraId="2A23F6A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指标要求</w:t>
            </w:r>
          </w:p>
        </w:tc>
      </w:tr>
      <w:tr w14:paraId="0538A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56C3D6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06FECB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w:t>
            </w:r>
          </w:p>
        </w:tc>
        <w:tc>
          <w:tcPr>
            <w:tcW w:w="948" w:type="dxa"/>
            <w:tcBorders>
              <w:left w:val="single" w:color="auto" w:sz="4" w:space="0"/>
              <w:bottom w:val="single" w:color="auto" w:sz="4" w:space="0"/>
              <w:right w:val="single" w:color="auto" w:sz="4" w:space="0"/>
            </w:tcBorders>
            <w:shd w:val="clear" w:color="auto" w:fill="auto"/>
            <w:vAlign w:val="center"/>
          </w:tcPr>
          <w:p w14:paraId="4738F2D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1143EE6E">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w:t>
            </w:r>
          </w:p>
          <w:p w14:paraId="06D2F17B">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1CBD1AB7">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*CPU信息</w:t>
            </w:r>
          </w:p>
        </w:tc>
        <w:tc>
          <w:tcPr>
            <w:tcW w:w="3877" w:type="dxa"/>
            <w:tcBorders>
              <w:left w:val="single" w:color="auto" w:sz="4" w:space="0"/>
              <w:bottom w:val="single" w:color="auto" w:sz="4" w:space="0"/>
            </w:tcBorders>
            <w:shd w:val="clear" w:color="auto" w:fill="auto"/>
            <w:vAlign w:val="center"/>
          </w:tcPr>
          <w:p w14:paraId="36810A11">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CPU信息：基频≥2.1GHz，睿频≥5.4GHz</w:t>
            </w:r>
            <w:r>
              <w:rPr>
                <w:rFonts w:hint="eastAsia" w:ascii="宋体" w:hAnsi="宋体" w:eastAsia="宋体" w:cs="宋体"/>
                <w:sz w:val="18"/>
                <w:szCs w:val="18"/>
                <w:highlight w:val="none"/>
              </w:rPr>
              <w:t>；</w:t>
            </w:r>
          </w:p>
          <w:p w14:paraId="6948F107">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CPU物理核数：≥</w:t>
            </w:r>
            <w:r>
              <w:rPr>
                <w:rFonts w:hint="eastAsia" w:ascii="宋体" w:hAnsi="宋体" w:eastAsia="宋体" w:cs="宋体"/>
                <w:sz w:val="18"/>
                <w:szCs w:val="18"/>
                <w:highlight w:val="none"/>
                <w:lang w:val="en-US" w:eastAsia="zh-CN"/>
              </w:rPr>
              <w:t>20</w:t>
            </w:r>
            <w:r>
              <w:rPr>
                <w:rFonts w:hint="eastAsia" w:ascii="宋体" w:hAnsi="宋体" w:eastAsia="宋体" w:cs="宋体"/>
                <w:sz w:val="18"/>
                <w:szCs w:val="18"/>
                <w:highlight w:val="none"/>
              </w:rPr>
              <w:t>；</w:t>
            </w:r>
          </w:p>
          <w:p w14:paraId="6762F3FE">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w:t>
            </w:r>
            <w:r>
              <w:rPr>
                <w:rFonts w:hint="eastAsia" w:ascii="宋体" w:hAnsi="宋体" w:eastAsia="宋体" w:cs="宋体"/>
                <w:sz w:val="18"/>
                <w:szCs w:val="18"/>
                <w:highlight w:val="none"/>
                <w:lang w:eastAsia="zh-CN"/>
              </w:rPr>
              <w:t>线程数：</w:t>
            </w: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28</w:t>
            </w:r>
            <w:r>
              <w:rPr>
                <w:rFonts w:hint="eastAsia" w:ascii="宋体" w:hAnsi="宋体" w:eastAsia="宋体" w:cs="宋体"/>
                <w:sz w:val="18"/>
                <w:szCs w:val="18"/>
                <w:highlight w:val="none"/>
              </w:rPr>
              <w:t>；</w:t>
            </w:r>
          </w:p>
          <w:p w14:paraId="2C8CE955">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CPU主频：≥2.</w:t>
            </w:r>
            <w:r>
              <w:rPr>
                <w:rFonts w:hint="eastAsia" w:ascii="宋体" w:hAnsi="宋体" w:eastAsia="宋体" w:cs="宋体"/>
                <w:sz w:val="18"/>
                <w:szCs w:val="18"/>
                <w:highlight w:val="none"/>
                <w:lang w:val="en-US" w:eastAsia="zh-CN"/>
              </w:rPr>
              <w:t>1</w:t>
            </w:r>
            <w:r>
              <w:rPr>
                <w:rFonts w:hint="eastAsia" w:ascii="宋体" w:hAnsi="宋体" w:eastAsia="宋体" w:cs="宋体"/>
                <w:sz w:val="18"/>
                <w:szCs w:val="18"/>
                <w:highlight w:val="none"/>
              </w:rPr>
              <w:t>GHz；</w:t>
            </w:r>
          </w:p>
          <w:p w14:paraId="6DDA73FC">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CPU末级缓存容量：≥</w:t>
            </w:r>
            <w:r>
              <w:rPr>
                <w:rFonts w:hint="eastAsia" w:ascii="宋体" w:hAnsi="宋体" w:eastAsia="宋体" w:cs="宋体"/>
                <w:sz w:val="18"/>
                <w:szCs w:val="18"/>
                <w:highlight w:val="none"/>
                <w:lang w:val="en-US" w:eastAsia="zh-CN"/>
              </w:rPr>
              <w:t>33</w:t>
            </w:r>
            <w:r>
              <w:rPr>
                <w:rFonts w:hint="eastAsia" w:ascii="宋体" w:hAnsi="宋体" w:eastAsia="宋体" w:cs="宋体"/>
                <w:sz w:val="18"/>
                <w:szCs w:val="18"/>
                <w:highlight w:val="none"/>
              </w:rPr>
              <w:t>MB；</w:t>
            </w:r>
          </w:p>
        </w:tc>
      </w:tr>
      <w:tr w14:paraId="4F798B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8FD727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1D0B69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w:t>
            </w:r>
          </w:p>
        </w:tc>
        <w:tc>
          <w:tcPr>
            <w:tcW w:w="948" w:type="dxa"/>
            <w:tcBorders>
              <w:left w:val="single" w:color="auto" w:sz="4" w:space="0"/>
              <w:bottom w:val="single" w:color="auto" w:sz="4" w:space="0"/>
              <w:right w:val="single" w:color="auto" w:sz="4" w:space="0"/>
            </w:tcBorders>
            <w:shd w:val="clear" w:color="auto" w:fill="auto"/>
            <w:vAlign w:val="center"/>
          </w:tcPr>
          <w:p w14:paraId="103363A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76E77D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*内存规格</w:t>
            </w:r>
          </w:p>
        </w:tc>
        <w:tc>
          <w:tcPr>
            <w:tcW w:w="1332" w:type="dxa"/>
            <w:tcBorders>
              <w:left w:val="single" w:color="auto" w:sz="4" w:space="0"/>
              <w:bottom w:val="single" w:color="auto" w:sz="4" w:space="0"/>
              <w:right w:val="single" w:color="auto" w:sz="4" w:space="0"/>
            </w:tcBorders>
            <w:shd w:val="clear" w:color="auto" w:fill="auto"/>
            <w:vAlign w:val="center"/>
          </w:tcPr>
          <w:p w14:paraId="1D6C4A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*内存配置容量</w:t>
            </w:r>
          </w:p>
        </w:tc>
        <w:tc>
          <w:tcPr>
            <w:tcW w:w="3877" w:type="dxa"/>
            <w:tcBorders>
              <w:left w:val="single" w:color="auto" w:sz="4" w:space="0"/>
              <w:bottom w:val="single" w:color="auto" w:sz="4" w:space="0"/>
            </w:tcBorders>
            <w:shd w:val="clear" w:color="auto" w:fill="auto"/>
            <w:vAlign w:val="center"/>
          </w:tcPr>
          <w:p w14:paraId="2332077B">
            <w:pPr>
              <w:keepNext w:val="0"/>
              <w:keepLines w:val="0"/>
              <w:pageBreakBefore w:val="0"/>
              <w:kinsoku/>
              <w:wordWrap/>
              <w:overflowPunct/>
              <w:topLinePunct w:val="0"/>
              <w:autoSpaceDE/>
              <w:autoSpaceDN/>
              <w:bidi w:val="0"/>
              <w:spacing w:line="400" w:lineRule="exact"/>
              <w:rPr>
                <w:rFonts w:hint="default" w:ascii="宋体" w:hAnsi="宋体" w:eastAsia="宋体" w:cs="宋体"/>
                <w:sz w:val="18"/>
                <w:szCs w:val="18"/>
                <w:highlight w:val="none"/>
                <w:lang w:val="en-US" w:eastAsia="zh-CN"/>
              </w:rPr>
            </w:pPr>
            <w:r>
              <w:rPr>
                <w:rFonts w:hint="eastAsia" w:ascii="宋体" w:hAnsi="宋体" w:eastAsia="宋体" w:cs="宋体"/>
                <w:sz w:val="18"/>
                <w:szCs w:val="18"/>
                <w:highlight w:val="none"/>
              </w:rPr>
              <w:t>内存配置容量：≥</w:t>
            </w:r>
            <w:r>
              <w:rPr>
                <w:rFonts w:hint="eastAsia" w:ascii="宋体" w:hAnsi="宋体" w:eastAsia="宋体" w:cs="宋体"/>
                <w:sz w:val="18"/>
                <w:szCs w:val="18"/>
                <w:highlight w:val="none"/>
                <w:lang w:val="en-US" w:eastAsia="zh-CN"/>
              </w:rPr>
              <w:t>32</w:t>
            </w:r>
            <w:r>
              <w:rPr>
                <w:rFonts w:hint="eastAsia" w:ascii="宋体" w:hAnsi="宋体" w:eastAsia="宋体" w:cs="宋体"/>
                <w:sz w:val="18"/>
                <w:szCs w:val="18"/>
                <w:highlight w:val="none"/>
              </w:rPr>
              <w:t>GB</w:t>
            </w:r>
            <w:r>
              <w:rPr>
                <w:rFonts w:hint="eastAsia" w:ascii="宋体" w:hAnsi="宋体" w:eastAsia="宋体" w:cs="宋体"/>
                <w:sz w:val="18"/>
                <w:szCs w:val="18"/>
                <w:highlight w:val="none"/>
                <w:lang w:val="en-US" w:eastAsia="zh-CN"/>
              </w:rPr>
              <w:t xml:space="preserve"> </w:t>
            </w:r>
            <w:r>
              <w:rPr>
                <w:rFonts w:hint="eastAsia" w:ascii="宋体" w:hAnsi="宋体" w:eastAsia="宋体" w:cs="宋体"/>
                <w:sz w:val="18"/>
                <w:szCs w:val="18"/>
                <w:highlight w:val="none"/>
              </w:rPr>
              <w:t>DDR</w:t>
            </w:r>
            <w:r>
              <w:rPr>
                <w:rFonts w:hint="eastAsia" w:ascii="宋体" w:hAnsi="宋体" w:eastAsia="宋体" w:cs="宋体"/>
                <w:sz w:val="18"/>
                <w:szCs w:val="18"/>
                <w:highlight w:val="none"/>
                <w:lang w:val="en-US" w:eastAsia="zh-CN"/>
              </w:rPr>
              <w:t>5 5600</w:t>
            </w:r>
          </w:p>
        </w:tc>
      </w:tr>
      <w:tr w14:paraId="1F3E6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9FC123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6E336F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w:t>
            </w:r>
          </w:p>
        </w:tc>
        <w:tc>
          <w:tcPr>
            <w:tcW w:w="948" w:type="dxa"/>
            <w:tcBorders>
              <w:left w:val="single" w:color="auto" w:sz="4" w:space="0"/>
              <w:bottom w:val="single" w:color="auto" w:sz="4" w:space="0"/>
              <w:right w:val="single" w:color="auto" w:sz="4" w:space="0"/>
            </w:tcBorders>
            <w:shd w:val="clear" w:color="auto" w:fill="auto"/>
            <w:vAlign w:val="center"/>
          </w:tcPr>
          <w:p w14:paraId="3FFB521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F3A5B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41D08B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*内存类型</w:t>
            </w:r>
          </w:p>
        </w:tc>
        <w:tc>
          <w:tcPr>
            <w:tcW w:w="3877" w:type="dxa"/>
            <w:tcBorders>
              <w:left w:val="single" w:color="auto" w:sz="4" w:space="0"/>
              <w:bottom w:val="single" w:color="auto" w:sz="4" w:space="0"/>
            </w:tcBorders>
            <w:shd w:val="clear" w:color="auto" w:fill="auto"/>
            <w:vAlign w:val="center"/>
          </w:tcPr>
          <w:p w14:paraId="0002779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类型：DDR</w:t>
            </w:r>
            <w:r>
              <w:rPr>
                <w:rFonts w:hint="eastAsia" w:ascii="宋体" w:hAnsi="宋体" w:eastAsia="宋体" w:cs="宋体"/>
                <w:sz w:val="18"/>
                <w:szCs w:val="18"/>
                <w:highlight w:val="none"/>
                <w:lang w:val="en-US" w:eastAsia="zh-CN"/>
              </w:rPr>
              <w:t xml:space="preserve">5 </w:t>
            </w:r>
            <w:r>
              <w:rPr>
                <w:rFonts w:hint="eastAsia" w:ascii="宋体" w:hAnsi="宋体" w:eastAsia="宋体" w:cs="宋体"/>
                <w:sz w:val="18"/>
                <w:szCs w:val="18"/>
                <w:highlight w:val="none"/>
              </w:rPr>
              <w:t>DIMM</w:t>
            </w:r>
          </w:p>
        </w:tc>
      </w:tr>
      <w:tr w14:paraId="6E203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CAFEE1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7B4E75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w:t>
            </w:r>
          </w:p>
        </w:tc>
        <w:tc>
          <w:tcPr>
            <w:tcW w:w="948" w:type="dxa"/>
            <w:tcBorders>
              <w:left w:val="single" w:color="auto" w:sz="4" w:space="0"/>
              <w:bottom w:val="single" w:color="auto" w:sz="4" w:space="0"/>
              <w:right w:val="single" w:color="auto" w:sz="4" w:space="0"/>
            </w:tcBorders>
            <w:shd w:val="clear" w:color="auto" w:fill="auto"/>
            <w:vAlign w:val="center"/>
          </w:tcPr>
          <w:p w14:paraId="0BE3BF8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F24CF8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68E60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*内存条配置数量(板载内存不涉及)</w:t>
            </w:r>
          </w:p>
        </w:tc>
        <w:tc>
          <w:tcPr>
            <w:tcW w:w="3877" w:type="dxa"/>
            <w:tcBorders>
              <w:left w:val="single" w:color="auto" w:sz="4" w:space="0"/>
              <w:bottom w:val="single" w:color="auto" w:sz="4" w:space="0"/>
            </w:tcBorders>
            <w:shd w:val="clear" w:color="auto" w:fill="auto"/>
            <w:vAlign w:val="center"/>
          </w:tcPr>
          <w:p w14:paraId="7DAAABCD">
            <w:pPr>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插槽数量：≧</w:t>
            </w:r>
            <w:r>
              <w:rPr>
                <w:rFonts w:hint="eastAsia" w:ascii="宋体" w:hAnsi="宋体" w:eastAsia="宋体" w:cs="宋体"/>
                <w:sz w:val="18"/>
                <w:szCs w:val="18"/>
                <w:highlight w:val="none"/>
                <w:lang w:val="en-US" w:eastAsia="zh-CN"/>
              </w:rPr>
              <w:t>4</w:t>
            </w:r>
            <w:r>
              <w:rPr>
                <w:rFonts w:hint="eastAsia" w:ascii="宋体" w:hAnsi="宋体" w:eastAsia="宋体" w:cs="宋体"/>
                <w:sz w:val="18"/>
                <w:szCs w:val="18"/>
                <w:highlight w:val="none"/>
              </w:rPr>
              <w:t>个DIMM插槽，最高支持≧</w:t>
            </w:r>
            <w:r>
              <w:rPr>
                <w:rFonts w:hint="eastAsia" w:ascii="宋体" w:hAnsi="宋体" w:eastAsia="宋体" w:cs="宋体"/>
                <w:sz w:val="18"/>
                <w:szCs w:val="18"/>
                <w:highlight w:val="none"/>
                <w:lang w:val="en-US" w:eastAsia="zh-CN"/>
              </w:rPr>
              <w:t>128</w:t>
            </w:r>
            <w:r>
              <w:rPr>
                <w:rFonts w:hint="eastAsia" w:ascii="宋体" w:hAnsi="宋体" w:eastAsia="宋体" w:cs="宋体"/>
                <w:sz w:val="18"/>
                <w:szCs w:val="18"/>
                <w:highlight w:val="none"/>
              </w:rPr>
              <w:t>GB扩展；</w:t>
            </w:r>
          </w:p>
          <w:p w14:paraId="7D8F8227">
            <w:pPr>
              <w:keepNext w:val="0"/>
              <w:keepLines w:val="0"/>
              <w:pageBreakBefore w:val="0"/>
              <w:widowControl/>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配置数量：≥</w:t>
            </w:r>
            <w:r>
              <w:rPr>
                <w:rFonts w:hint="eastAsia" w:ascii="宋体" w:hAnsi="宋体" w:eastAsia="宋体" w:cs="宋体"/>
                <w:sz w:val="18"/>
                <w:szCs w:val="18"/>
                <w:highlight w:val="none"/>
                <w:lang w:val="en-US" w:eastAsia="zh-CN"/>
              </w:rPr>
              <w:t>1</w:t>
            </w:r>
            <w:r>
              <w:rPr>
                <w:rFonts w:hint="eastAsia" w:ascii="宋体" w:hAnsi="宋体" w:eastAsia="宋体" w:cs="宋体"/>
                <w:sz w:val="18"/>
                <w:szCs w:val="18"/>
                <w:highlight w:val="none"/>
              </w:rPr>
              <w:t>根；</w:t>
            </w:r>
          </w:p>
        </w:tc>
      </w:tr>
      <w:tr w14:paraId="3F28A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720787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586785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w:t>
            </w:r>
          </w:p>
        </w:tc>
        <w:tc>
          <w:tcPr>
            <w:tcW w:w="948" w:type="dxa"/>
            <w:tcBorders>
              <w:left w:val="single" w:color="auto" w:sz="4" w:space="0"/>
              <w:bottom w:val="single" w:color="auto" w:sz="4" w:space="0"/>
              <w:right w:val="single" w:color="auto" w:sz="4" w:space="0"/>
            </w:tcBorders>
            <w:shd w:val="clear" w:color="auto" w:fill="auto"/>
            <w:vAlign w:val="center"/>
          </w:tcPr>
          <w:p w14:paraId="660F847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08ADA3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58D0EB3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2A9304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*主板集成模块</w:t>
            </w:r>
          </w:p>
        </w:tc>
        <w:tc>
          <w:tcPr>
            <w:tcW w:w="3877" w:type="dxa"/>
            <w:tcBorders>
              <w:left w:val="single" w:color="auto" w:sz="4" w:space="0"/>
              <w:bottom w:val="single" w:color="auto" w:sz="4" w:space="0"/>
            </w:tcBorders>
            <w:shd w:val="clear" w:color="auto" w:fill="auto"/>
            <w:vAlign w:val="center"/>
          </w:tcPr>
          <w:p w14:paraId="217133BC">
            <w:pPr>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全固态电容芯片组（中文BIOS UEFI图形操作界面、BIOS界面下支持鼠标点击操作），集成资源扩展模块、计算处理模块、音频扩展模块等，主板的互联拓扑可通过处理器或交换电路实现；具备在windows界面下即时还原、自动分配IP、智能排序、网络同传、断点续传、断电续传、网络唤醒、终端端口锁定、资产实时监控和网络智能备份等功能。</w:t>
            </w:r>
          </w:p>
        </w:tc>
      </w:tr>
      <w:tr w14:paraId="58840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6BBC75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42EFCB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w:t>
            </w:r>
          </w:p>
        </w:tc>
        <w:tc>
          <w:tcPr>
            <w:tcW w:w="948" w:type="dxa"/>
            <w:tcBorders>
              <w:left w:val="single" w:color="auto" w:sz="4" w:space="0"/>
              <w:bottom w:val="single" w:color="auto" w:sz="4" w:space="0"/>
              <w:right w:val="single" w:color="auto" w:sz="4" w:space="0"/>
            </w:tcBorders>
            <w:shd w:val="clear" w:color="auto" w:fill="auto"/>
            <w:vAlign w:val="center"/>
          </w:tcPr>
          <w:p w14:paraId="7BA6EE5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CE61F7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6BAA02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*主板支持的CPU和内存情况</w:t>
            </w:r>
          </w:p>
        </w:tc>
        <w:tc>
          <w:tcPr>
            <w:tcW w:w="3877" w:type="dxa"/>
            <w:tcBorders>
              <w:left w:val="single" w:color="auto" w:sz="4" w:space="0"/>
              <w:bottom w:val="single" w:color="auto" w:sz="4" w:space="0"/>
            </w:tcBorders>
            <w:shd w:val="clear" w:color="auto" w:fill="auto"/>
            <w:vAlign w:val="center"/>
          </w:tcPr>
          <w:p w14:paraId="5FC375ED">
            <w:pPr>
              <w:keepNext w:val="0"/>
              <w:keepLines w:val="0"/>
              <w:pageBreakBefore w:val="0"/>
              <w:kinsoku/>
              <w:wordWrap/>
              <w:overflowPunct/>
              <w:topLinePunct w:val="0"/>
              <w:autoSpaceDE/>
              <w:autoSpaceDN/>
              <w:bidi w:val="0"/>
              <w:spacing w:line="400" w:lineRule="exact"/>
              <w:jc w:val="left"/>
              <w:rPr>
                <w:rFonts w:hint="eastAsia" w:ascii="宋体" w:hAnsi="宋体" w:cs="宋体" w:eastAsiaTheme="minorEastAsia"/>
                <w:sz w:val="18"/>
                <w:szCs w:val="18"/>
                <w:highlight w:val="none"/>
                <w:lang w:val="en-US" w:eastAsia="zh-CN"/>
              </w:rPr>
            </w:pPr>
            <w:r>
              <w:rPr>
                <w:rFonts w:hint="eastAsia" w:ascii="宋体" w:hAnsi="宋体" w:eastAsia="宋体" w:cs="宋体"/>
                <w:sz w:val="18"/>
                <w:szCs w:val="18"/>
                <w:highlight w:val="none"/>
                <w:lang w:val="en-US" w:eastAsia="zh-CN"/>
              </w:rPr>
              <w:t>由供应商给出 CPU 信息，包含 CPU 和内存型号和数量。</w:t>
            </w:r>
          </w:p>
        </w:tc>
      </w:tr>
      <w:tr w14:paraId="7D2AE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B59BAE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265FAA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w:t>
            </w:r>
          </w:p>
        </w:tc>
        <w:tc>
          <w:tcPr>
            <w:tcW w:w="948" w:type="dxa"/>
            <w:tcBorders>
              <w:left w:val="single" w:color="auto" w:sz="4" w:space="0"/>
              <w:bottom w:val="single" w:color="auto" w:sz="4" w:space="0"/>
              <w:right w:val="single" w:color="auto" w:sz="4" w:space="0"/>
            </w:tcBorders>
            <w:shd w:val="clear" w:color="auto" w:fill="auto"/>
            <w:vAlign w:val="center"/>
          </w:tcPr>
          <w:p w14:paraId="1E2B954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ED317C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2798E1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主板内置PCIe插槽数量</w:t>
            </w:r>
          </w:p>
        </w:tc>
        <w:tc>
          <w:tcPr>
            <w:tcW w:w="3877" w:type="dxa"/>
            <w:tcBorders>
              <w:left w:val="single" w:color="auto" w:sz="4" w:space="0"/>
              <w:bottom w:val="single" w:color="auto" w:sz="4" w:space="0"/>
            </w:tcBorders>
            <w:shd w:val="clear" w:color="auto" w:fill="auto"/>
            <w:vAlign w:val="center"/>
          </w:tcPr>
          <w:p w14:paraId="7305AD1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2 x PCI-e 3.0 x 1插槽；≧1 x PCI-e 4.0 x 16插槽；≧3x M.2</w:t>
            </w:r>
          </w:p>
        </w:tc>
      </w:tr>
      <w:tr w14:paraId="1C9467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8CB28B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303922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w:t>
            </w:r>
          </w:p>
        </w:tc>
        <w:tc>
          <w:tcPr>
            <w:tcW w:w="948" w:type="dxa"/>
            <w:tcBorders>
              <w:left w:val="single" w:color="auto" w:sz="4" w:space="0"/>
              <w:bottom w:val="single" w:color="auto" w:sz="4" w:space="0"/>
              <w:right w:val="single" w:color="auto" w:sz="4" w:space="0"/>
            </w:tcBorders>
            <w:shd w:val="clear" w:color="auto" w:fill="auto"/>
            <w:vAlign w:val="center"/>
          </w:tcPr>
          <w:p w14:paraId="15BA28F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ECD5FA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F4001D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特殊孔位及接口</w:t>
            </w:r>
          </w:p>
        </w:tc>
        <w:tc>
          <w:tcPr>
            <w:tcW w:w="3877" w:type="dxa"/>
            <w:tcBorders>
              <w:left w:val="single" w:color="auto" w:sz="4" w:space="0"/>
              <w:bottom w:val="single" w:color="auto" w:sz="4" w:space="0"/>
            </w:tcBorders>
            <w:shd w:val="clear" w:color="auto" w:fill="auto"/>
            <w:vAlign w:val="center"/>
          </w:tcPr>
          <w:p w14:paraId="3BD1A0D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7B20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FE5638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1F9B46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w:t>
            </w:r>
          </w:p>
        </w:tc>
        <w:tc>
          <w:tcPr>
            <w:tcW w:w="948" w:type="dxa"/>
            <w:tcBorders>
              <w:left w:val="single" w:color="auto" w:sz="4" w:space="0"/>
              <w:bottom w:val="single" w:color="auto" w:sz="4" w:space="0"/>
              <w:right w:val="single" w:color="auto" w:sz="4" w:space="0"/>
            </w:tcBorders>
            <w:shd w:val="clear" w:color="auto" w:fill="auto"/>
            <w:vAlign w:val="center"/>
          </w:tcPr>
          <w:p w14:paraId="6A0BFC1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C0B700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C2B8F4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*主板其他内置接口</w:t>
            </w:r>
          </w:p>
        </w:tc>
        <w:tc>
          <w:tcPr>
            <w:tcW w:w="3877" w:type="dxa"/>
            <w:tcBorders>
              <w:left w:val="single" w:color="auto" w:sz="4" w:space="0"/>
              <w:bottom w:val="single" w:color="auto" w:sz="4" w:space="0"/>
            </w:tcBorders>
            <w:shd w:val="clear" w:color="auto" w:fill="auto"/>
            <w:vAlign w:val="center"/>
          </w:tcPr>
          <w:p w14:paraId="77F00C4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不低于前置1 x 硬盘指示灯\1 x 电源按钮\1 x 耳机接口\1 x 3.5mm音频复合接口\2 x USB 2.0/2 x USB 3.2 Gen 2\1 x USB 3.2 Gen 2 Type-C（输出5V/1.5A）\多合一读卡器，后置1 x DP 1.\1 x HDMI 1.4\1 x VGA\1 x HDMI1.4/DP1.4/VGA弹性扩展接口（选配）\2 x USB 3.2 Gen 1\3 x USB 2.0\1 x RJ45 千兆以太网 (RJ-45) 带网络指示灯\3 x 音频接口（粉色麦克风/草绿色音频输出/浅蓝色音频输入，支持 7.1 声道）\1 x Kensington 安全锁孔™ (3x7mm)\1 x Padlock loop；</w:t>
            </w:r>
          </w:p>
        </w:tc>
      </w:tr>
      <w:tr w14:paraId="1C022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EA0D90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ECE7B3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w:t>
            </w:r>
          </w:p>
        </w:tc>
        <w:tc>
          <w:tcPr>
            <w:tcW w:w="948" w:type="dxa"/>
            <w:tcBorders>
              <w:left w:val="single" w:color="auto" w:sz="4" w:space="0"/>
              <w:bottom w:val="single" w:color="auto" w:sz="4" w:space="0"/>
              <w:right w:val="single" w:color="auto" w:sz="4" w:space="0"/>
            </w:tcBorders>
            <w:shd w:val="clear" w:color="auto" w:fill="auto"/>
            <w:vAlign w:val="center"/>
          </w:tcPr>
          <w:p w14:paraId="1D5697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8AB72C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A7F81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*单内存插槽最大可支持容量(板载内存不涉及)</w:t>
            </w:r>
          </w:p>
        </w:tc>
        <w:tc>
          <w:tcPr>
            <w:tcW w:w="3877" w:type="dxa"/>
            <w:tcBorders>
              <w:left w:val="single" w:color="auto" w:sz="4" w:space="0"/>
              <w:bottom w:val="single" w:color="auto" w:sz="4" w:space="0"/>
            </w:tcBorders>
            <w:shd w:val="clear" w:color="auto" w:fill="auto"/>
            <w:vAlign w:val="center"/>
          </w:tcPr>
          <w:p w14:paraId="4C359FAD">
            <w:pPr>
              <w:keepNext w:val="0"/>
              <w:keepLines w:val="0"/>
              <w:pageBreakBefore w:val="0"/>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单内存插槽最大可支持容量：≥32GB。</w:t>
            </w:r>
          </w:p>
        </w:tc>
      </w:tr>
      <w:tr w14:paraId="42604D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62CC7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9F126C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w:t>
            </w:r>
          </w:p>
        </w:tc>
        <w:tc>
          <w:tcPr>
            <w:tcW w:w="948" w:type="dxa"/>
            <w:tcBorders>
              <w:left w:val="single" w:color="auto" w:sz="4" w:space="0"/>
              <w:bottom w:val="single" w:color="auto" w:sz="4" w:space="0"/>
              <w:right w:val="single" w:color="auto" w:sz="4" w:space="0"/>
            </w:tcBorders>
            <w:shd w:val="clear" w:color="auto" w:fill="auto"/>
            <w:vAlign w:val="center"/>
          </w:tcPr>
          <w:p w14:paraId="27C22F5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1F43091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631D38F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3E58453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*内存插槽满配时提供的最高内存总容量</w:t>
            </w:r>
          </w:p>
        </w:tc>
        <w:tc>
          <w:tcPr>
            <w:tcW w:w="3877" w:type="dxa"/>
            <w:tcBorders>
              <w:left w:val="single" w:color="auto" w:sz="4" w:space="0"/>
              <w:bottom w:val="single" w:color="auto" w:sz="4" w:space="0"/>
            </w:tcBorders>
            <w:shd w:val="clear" w:color="auto" w:fill="auto"/>
            <w:vAlign w:val="center"/>
          </w:tcPr>
          <w:p w14:paraId="7F7E385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内存插槽满配时提供的最高内存总容量：≥</w:t>
            </w:r>
            <w:r>
              <w:rPr>
                <w:rFonts w:hint="eastAsia" w:ascii="宋体" w:hAnsi="宋体" w:eastAsia="宋体" w:cs="宋体"/>
                <w:color w:val="000000"/>
                <w:sz w:val="18"/>
                <w:szCs w:val="18"/>
                <w:highlight w:val="none"/>
                <w:lang w:val="en-US" w:eastAsia="zh-CN"/>
              </w:rPr>
              <w:t>128</w:t>
            </w:r>
            <w:r>
              <w:rPr>
                <w:rFonts w:hint="eastAsia" w:ascii="宋体" w:hAnsi="宋体" w:eastAsia="宋体" w:cs="宋体"/>
                <w:color w:val="000000"/>
                <w:sz w:val="18"/>
                <w:szCs w:val="18"/>
                <w:highlight w:val="none"/>
              </w:rPr>
              <w:t>GB。</w:t>
            </w:r>
          </w:p>
        </w:tc>
      </w:tr>
      <w:tr w14:paraId="334A9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AD56EC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736E9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w:t>
            </w:r>
          </w:p>
        </w:tc>
        <w:tc>
          <w:tcPr>
            <w:tcW w:w="948" w:type="dxa"/>
            <w:tcBorders>
              <w:left w:val="single" w:color="auto" w:sz="4" w:space="0"/>
              <w:bottom w:val="single" w:color="auto" w:sz="4" w:space="0"/>
              <w:right w:val="single" w:color="auto" w:sz="4" w:space="0"/>
            </w:tcBorders>
            <w:shd w:val="clear" w:color="auto" w:fill="auto"/>
            <w:vAlign w:val="center"/>
          </w:tcPr>
          <w:p w14:paraId="4B4A0B0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4D678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*存储</w:t>
            </w:r>
          </w:p>
          <w:p w14:paraId="630E84E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129B5D3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26DC223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*固态盘数量</w:t>
            </w:r>
          </w:p>
        </w:tc>
        <w:tc>
          <w:tcPr>
            <w:tcW w:w="3877" w:type="dxa"/>
            <w:tcBorders>
              <w:left w:val="single" w:color="auto" w:sz="4" w:space="0"/>
              <w:bottom w:val="single" w:color="auto" w:sz="4" w:space="0"/>
            </w:tcBorders>
            <w:shd w:val="clear" w:color="auto" w:fill="auto"/>
            <w:vAlign w:val="center"/>
          </w:tcPr>
          <w:p w14:paraId="6BDCA2F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固态盘数量：≥1个</w:t>
            </w:r>
          </w:p>
        </w:tc>
      </w:tr>
      <w:tr w14:paraId="3F1BD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986809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6EE2E6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w:t>
            </w:r>
          </w:p>
        </w:tc>
        <w:tc>
          <w:tcPr>
            <w:tcW w:w="948" w:type="dxa"/>
            <w:tcBorders>
              <w:left w:val="single" w:color="auto" w:sz="4" w:space="0"/>
              <w:bottom w:val="single" w:color="auto" w:sz="4" w:space="0"/>
              <w:right w:val="single" w:color="auto" w:sz="4" w:space="0"/>
            </w:tcBorders>
            <w:shd w:val="clear" w:color="auto" w:fill="auto"/>
            <w:vAlign w:val="center"/>
          </w:tcPr>
          <w:p w14:paraId="4AC5D72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1DF6EE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52D7C7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*固态存储容量</w:t>
            </w:r>
          </w:p>
        </w:tc>
        <w:tc>
          <w:tcPr>
            <w:tcW w:w="3877" w:type="dxa"/>
            <w:tcBorders>
              <w:left w:val="single" w:color="auto" w:sz="4" w:space="0"/>
              <w:bottom w:val="single" w:color="auto" w:sz="4" w:space="0"/>
            </w:tcBorders>
            <w:shd w:val="clear" w:color="auto" w:fill="auto"/>
            <w:vAlign w:val="center"/>
          </w:tcPr>
          <w:p w14:paraId="7E8B1E0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固态存储容量：</w:t>
            </w:r>
            <w:r>
              <w:rPr>
                <w:rFonts w:hint="eastAsia" w:ascii="宋体" w:hAnsi="宋体" w:eastAsia="宋体" w:cs="宋体"/>
                <w:sz w:val="18"/>
                <w:szCs w:val="18"/>
                <w:highlight w:val="none"/>
                <w:lang w:val="en-US" w:eastAsia="zh-CN"/>
              </w:rPr>
              <w:t>≥1T M.2 SATA3 SSD（P3X2 SSD）固态硬盘</w:t>
            </w:r>
          </w:p>
        </w:tc>
      </w:tr>
      <w:tr w14:paraId="64DE6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50FE7C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BA1933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w:t>
            </w:r>
          </w:p>
        </w:tc>
        <w:tc>
          <w:tcPr>
            <w:tcW w:w="948" w:type="dxa"/>
            <w:tcBorders>
              <w:left w:val="single" w:color="auto" w:sz="4" w:space="0"/>
              <w:bottom w:val="single" w:color="auto" w:sz="4" w:space="0"/>
              <w:right w:val="single" w:color="auto" w:sz="4" w:space="0"/>
            </w:tcBorders>
            <w:shd w:val="clear" w:color="auto" w:fill="auto"/>
            <w:vAlign w:val="center"/>
          </w:tcPr>
          <w:p w14:paraId="7D90BFF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310835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90DB38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*机械硬盘数量</w:t>
            </w:r>
          </w:p>
        </w:tc>
        <w:tc>
          <w:tcPr>
            <w:tcW w:w="3877" w:type="dxa"/>
            <w:tcBorders>
              <w:left w:val="single" w:color="auto" w:sz="4" w:space="0"/>
              <w:bottom w:val="single" w:color="auto" w:sz="4" w:space="0"/>
            </w:tcBorders>
            <w:shd w:val="clear" w:color="auto" w:fill="auto"/>
            <w:vAlign w:val="center"/>
          </w:tcPr>
          <w:p w14:paraId="1404773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val="en-US" w:eastAsia="zh-CN"/>
              </w:rPr>
              <w:t>无</w:t>
            </w:r>
          </w:p>
        </w:tc>
      </w:tr>
      <w:tr w14:paraId="6906DA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214468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357564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w:t>
            </w:r>
          </w:p>
        </w:tc>
        <w:tc>
          <w:tcPr>
            <w:tcW w:w="948" w:type="dxa"/>
            <w:tcBorders>
              <w:left w:val="single" w:color="auto" w:sz="4" w:space="0"/>
              <w:bottom w:val="single" w:color="auto" w:sz="4" w:space="0"/>
              <w:right w:val="single" w:color="auto" w:sz="4" w:space="0"/>
            </w:tcBorders>
            <w:shd w:val="clear" w:color="auto" w:fill="auto"/>
            <w:vAlign w:val="center"/>
          </w:tcPr>
          <w:p w14:paraId="714D78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744633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315BD9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*机械硬盘总容量</w:t>
            </w:r>
          </w:p>
        </w:tc>
        <w:tc>
          <w:tcPr>
            <w:tcW w:w="3877" w:type="dxa"/>
            <w:tcBorders>
              <w:left w:val="single" w:color="auto" w:sz="4" w:space="0"/>
              <w:bottom w:val="single" w:color="auto" w:sz="4" w:space="0"/>
            </w:tcBorders>
            <w:shd w:val="clear" w:color="auto" w:fill="auto"/>
            <w:vAlign w:val="center"/>
          </w:tcPr>
          <w:p w14:paraId="0DB9380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712440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4057CE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32684D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w:t>
            </w:r>
          </w:p>
        </w:tc>
        <w:tc>
          <w:tcPr>
            <w:tcW w:w="948" w:type="dxa"/>
            <w:tcBorders>
              <w:left w:val="single" w:color="auto" w:sz="4" w:space="0"/>
              <w:bottom w:val="single" w:color="auto" w:sz="4" w:space="0"/>
              <w:right w:val="single" w:color="auto" w:sz="4" w:space="0"/>
            </w:tcBorders>
            <w:shd w:val="clear" w:color="auto" w:fill="auto"/>
            <w:vAlign w:val="center"/>
          </w:tcPr>
          <w:p w14:paraId="7A835AF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6356BC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E7DF4D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*机械硬盘转速</w:t>
            </w:r>
          </w:p>
        </w:tc>
        <w:tc>
          <w:tcPr>
            <w:tcW w:w="3877" w:type="dxa"/>
            <w:tcBorders>
              <w:left w:val="single" w:color="auto" w:sz="4" w:space="0"/>
              <w:bottom w:val="single" w:color="auto" w:sz="4" w:space="0"/>
            </w:tcBorders>
            <w:shd w:val="clear" w:color="auto" w:fill="auto"/>
            <w:vAlign w:val="center"/>
          </w:tcPr>
          <w:p w14:paraId="7565F1C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40DB9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DBC246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EFA766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w:t>
            </w:r>
          </w:p>
        </w:tc>
        <w:tc>
          <w:tcPr>
            <w:tcW w:w="948" w:type="dxa"/>
            <w:tcBorders>
              <w:left w:val="single" w:color="auto" w:sz="4" w:space="0"/>
              <w:bottom w:val="single" w:color="auto" w:sz="4" w:space="0"/>
              <w:right w:val="single" w:color="auto" w:sz="4" w:space="0"/>
            </w:tcBorders>
            <w:shd w:val="clear" w:color="auto" w:fill="auto"/>
            <w:vAlign w:val="center"/>
          </w:tcPr>
          <w:p w14:paraId="4010CE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40DE77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39DBB3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机械硬盘接口协议</w:t>
            </w:r>
          </w:p>
        </w:tc>
        <w:tc>
          <w:tcPr>
            <w:tcW w:w="3877" w:type="dxa"/>
            <w:tcBorders>
              <w:left w:val="single" w:color="auto" w:sz="4" w:space="0"/>
              <w:bottom w:val="single" w:color="auto" w:sz="4" w:space="0"/>
            </w:tcBorders>
            <w:shd w:val="clear" w:color="auto" w:fill="auto"/>
            <w:vAlign w:val="center"/>
          </w:tcPr>
          <w:p w14:paraId="249E679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2DCB8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E27436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D6B0DB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w:t>
            </w:r>
          </w:p>
        </w:tc>
        <w:tc>
          <w:tcPr>
            <w:tcW w:w="948" w:type="dxa"/>
            <w:tcBorders>
              <w:left w:val="single" w:color="auto" w:sz="4" w:space="0"/>
              <w:bottom w:val="single" w:color="auto" w:sz="4" w:space="0"/>
              <w:right w:val="single" w:color="auto" w:sz="4" w:space="0"/>
            </w:tcBorders>
            <w:shd w:val="clear" w:color="auto" w:fill="auto"/>
            <w:vAlign w:val="center"/>
          </w:tcPr>
          <w:p w14:paraId="2DED85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8440B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4FFE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机械硬盘形态</w:t>
            </w:r>
          </w:p>
        </w:tc>
        <w:tc>
          <w:tcPr>
            <w:tcW w:w="3877" w:type="dxa"/>
            <w:tcBorders>
              <w:left w:val="single" w:color="auto" w:sz="4" w:space="0"/>
              <w:bottom w:val="single" w:color="auto" w:sz="4" w:space="0"/>
            </w:tcBorders>
            <w:shd w:val="clear" w:color="auto" w:fill="auto"/>
            <w:vAlign w:val="center"/>
          </w:tcPr>
          <w:p w14:paraId="1ABB029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2FF10E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6F2684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3E5C19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19</w:t>
            </w:r>
          </w:p>
        </w:tc>
        <w:tc>
          <w:tcPr>
            <w:tcW w:w="948" w:type="dxa"/>
            <w:tcBorders>
              <w:left w:val="single" w:color="auto" w:sz="4" w:space="0"/>
              <w:bottom w:val="single" w:color="auto" w:sz="4" w:space="0"/>
              <w:right w:val="single" w:color="auto" w:sz="4" w:space="0"/>
            </w:tcBorders>
            <w:shd w:val="clear" w:color="auto" w:fill="auto"/>
            <w:vAlign w:val="center"/>
          </w:tcPr>
          <w:p w14:paraId="6A331A0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551AEB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D2190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固态存储接口协议</w:t>
            </w:r>
          </w:p>
        </w:tc>
        <w:tc>
          <w:tcPr>
            <w:tcW w:w="3877" w:type="dxa"/>
            <w:tcBorders>
              <w:left w:val="single" w:color="auto" w:sz="4" w:space="0"/>
              <w:bottom w:val="single" w:color="auto" w:sz="4" w:space="0"/>
            </w:tcBorders>
            <w:shd w:val="clear" w:color="auto" w:fill="auto"/>
            <w:vAlign w:val="center"/>
          </w:tcPr>
          <w:p w14:paraId="54C0EF8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PCIe/NVMe/M.2接口协议</w:t>
            </w:r>
          </w:p>
        </w:tc>
      </w:tr>
      <w:tr w14:paraId="2646D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E6ADF7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49C73F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20</w:t>
            </w:r>
          </w:p>
        </w:tc>
        <w:tc>
          <w:tcPr>
            <w:tcW w:w="948" w:type="dxa"/>
            <w:tcBorders>
              <w:left w:val="single" w:color="auto" w:sz="4" w:space="0"/>
              <w:bottom w:val="single" w:color="auto" w:sz="4" w:space="0"/>
              <w:right w:val="single" w:color="auto" w:sz="4" w:space="0"/>
            </w:tcBorders>
            <w:shd w:val="clear" w:color="auto" w:fill="auto"/>
            <w:vAlign w:val="center"/>
          </w:tcPr>
          <w:p w14:paraId="71D6FA6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D9EC35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A5B0D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*固态存储形态</w:t>
            </w:r>
          </w:p>
        </w:tc>
        <w:tc>
          <w:tcPr>
            <w:tcW w:w="3877" w:type="dxa"/>
            <w:tcBorders>
              <w:left w:val="single" w:color="auto" w:sz="4" w:space="0"/>
              <w:bottom w:val="single" w:color="auto" w:sz="4" w:space="0"/>
            </w:tcBorders>
            <w:shd w:val="clear" w:color="auto" w:fill="auto"/>
            <w:vAlign w:val="center"/>
          </w:tcPr>
          <w:p w14:paraId="33D321D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eastAsia="zh-CN"/>
              </w:rPr>
            </w:pPr>
            <w:r>
              <w:rPr>
                <w:rFonts w:hint="eastAsia" w:ascii="宋体" w:hAnsi="宋体" w:eastAsia="宋体" w:cs="宋体"/>
                <w:color w:val="000000"/>
                <w:sz w:val="18"/>
                <w:szCs w:val="18"/>
                <w:highlight w:val="none"/>
              </w:rPr>
              <w:t xml:space="preserve">M.2 </w:t>
            </w:r>
          </w:p>
        </w:tc>
      </w:tr>
      <w:tr w14:paraId="2387E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3788CA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3EA511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21</w:t>
            </w:r>
          </w:p>
        </w:tc>
        <w:tc>
          <w:tcPr>
            <w:tcW w:w="948" w:type="dxa"/>
            <w:tcBorders>
              <w:left w:val="single" w:color="auto" w:sz="4" w:space="0"/>
              <w:bottom w:val="single" w:color="auto" w:sz="4" w:space="0"/>
              <w:right w:val="single" w:color="auto" w:sz="4" w:space="0"/>
            </w:tcBorders>
            <w:shd w:val="clear" w:color="auto" w:fill="auto"/>
            <w:vAlign w:val="center"/>
          </w:tcPr>
          <w:p w14:paraId="213A3A7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36A8F8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875C60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存储设备扩展盘位</w:t>
            </w:r>
          </w:p>
        </w:tc>
        <w:tc>
          <w:tcPr>
            <w:tcW w:w="3877" w:type="dxa"/>
            <w:tcBorders>
              <w:left w:val="single" w:color="auto" w:sz="4" w:space="0"/>
              <w:bottom w:val="single" w:color="auto" w:sz="4" w:space="0"/>
            </w:tcBorders>
            <w:shd w:val="clear" w:color="auto" w:fill="auto"/>
            <w:vAlign w:val="center"/>
          </w:tcPr>
          <w:p w14:paraId="06F6629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≥1</w:t>
            </w:r>
          </w:p>
        </w:tc>
      </w:tr>
      <w:tr w14:paraId="7E8D9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9CAB2A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5EDC54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22</w:t>
            </w:r>
          </w:p>
        </w:tc>
        <w:tc>
          <w:tcPr>
            <w:tcW w:w="948" w:type="dxa"/>
            <w:tcBorders>
              <w:left w:val="single" w:color="auto" w:sz="4" w:space="0"/>
              <w:bottom w:val="single" w:color="auto" w:sz="4" w:space="0"/>
              <w:right w:val="single" w:color="auto" w:sz="4" w:space="0"/>
            </w:tcBorders>
            <w:shd w:val="clear" w:color="auto" w:fill="auto"/>
            <w:vAlign w:val="center"/>
          </w:tcPr>
          <w:p w14:paraId="655CE82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EAA39D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F22A30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*存储设备其他参数要求</w:t>
            </w:r>
          </w:p>
        </w:tc>
        <w:tc>
          <w:tcPr>
            <w:tcW w:w="3877" w:type="dxa"/>
            <w:tcBorders>
              <w:left w:val="single" w:color="auto" w:sz="4" w:space="0"/>
              <w:bottom w:val="single" w:color="auto" w:sz="4" w:space="0"/>
            </w:tcBorders>
            <w:shd w:val="clear" w:color="auto" w:fill="auto"/>
            <w:vAlign w:val="center"/>
          </w:tcPr>
          <w:p w14:paraId="5897821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固态盘符合 SJ/T 11654 相关规定；</w:t>
            </w:r>
          </w:p>
        </w:tc>
      </w:tr>
      <w:tr w14:paraId="271349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EF8BD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ACECD3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23</w:t>
            </w:r>
          </w:p>
        </w:tc>
        <w:tc>
          <w:tcPr>
            <w:tcW w:w="948" w:type="dxa"/>
            <w:tcBorders>
              <w:left w:val="single" w:color="auto" w:sz="4" w:space="0"/>
              <w:bottom w:val="single" w:color="auto" w:sz="4" w:space="0"/>
              <w:right w:val="single" w:color="auto" w:sz="4" w:space="0"/>
            </w:tcBorders>
            <w:shd w:val="clear" w:color="auto" w:fill="auto"/>
            <w:vAlign w:val="center"/>
          </w:tcPr>
          <w:p w14:paraId="336603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FC036D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5EF68B4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2B74EAD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*显卡类型</w:t>
            </w:r>
          </w:p>
        </w:tc>
        <w:tc>
          <w:tcPr>
            <w:tcW w:w="3877" w:type="dxa"/>
            <w:tcBorders>
              <w:left w:val="single" w:color="auto" w:sz="4" w:space="0"/>
              <w:bottom w:val="single" w:color="auto" w:sz="4" w:space="0"/>
            </w:tcBorders>
            <w:shd w:val="clear" w:color="auto" w:fill="auto"/>
            <w:vAlign w:val="center"/>
          </w:tcPr>
          <w:p w14:paraId="402F3BF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独立显卡</w:t>
            </w:r>
          </w:p>
        </w:tc>
      </w:tr>
      <w:tr w14:paraId="6ED0C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F37A55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B4B5B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24</w:t>
            </w:r>
          </w:p>
        </w:tc>
        <w:tc>
          <w:tcPr>
            <w:tcW w:w="948" w:type="dxa"/>
            <w:tcBorders>
              <w:left w:val="single" w:color="auto" w:sz="4" w:space="0"/>
              <w:bottom w:val="single" w:color="auto" w:sz="4" w:space="0"/>
              <w:right w:val="single" w:color="auto" w:sz="4" w:space="0"/>
            </w:tcBorders>
            <w:shd w:val="clear" w:color="auto" w:fill="auto"/>
            <w:vAlign w:val="center"/>
          </w:tcPr>
          <w:p w14:paraId="580B79E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CA13F2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5272F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*独立显卡显存类型</w:t>
            </w:r>
          </w:p>
        </w:tc>
        <w:tc>
          <w:tcPr>
            <w:tcW w:w="3877" w:type="dxa"/>
            <w:tcBorders>
              <w:left w:val="single" w:color="auto" w:sz="4" w:space="0"/>
              <w:bottom w:val="single" w:color="auto" w:sz="4" w:space="0"/>
            </w:tcBorders>
            <w:shd w:val="clear" w:color="auto" w:fill="auto"/>
            <w:vAlign w:val="center"/>
          </w:tcPr>
          <w:p w14:paraId="16A6D7C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GDDR</w:t>
            </w:r>
            <w:r>
              <w:rPr>
                <w:rFonts w:hint="eastAsia" w:ascii="宋体" w:hAnsi="宋体" w:eastAsia="宋体" w:cs="宋体"/>
                <w:sz w:val="18"/>
                <w:szCs w:val="18"/>
                <w:highlight w:val="none"/>
                <w:lang w:val="en-US" w:eastAsia="zh-CN"/>
              </w:rPr>
              <w:t>6</w:t>
            </w:r>
          </w:p>
        </w:tc>
      </w:tr>
      <w:tr w14:paraId="599897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1B8E9B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FB96F9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25</w:t>
            </w:r>
          </w:p>
        </w:tc>
        <w:tc>
          <w:tcPr>
            <w:tcW w:w="948" w:type="dxa"/>
            <w:tcBorders>
              <w:left w:val="single" w:color="auto" w:sz="4" w:space="0"/>
              <w:bottom w:val="single" w:color="auto" w:sz="4" w:space="0"/>
              <w:right w:val="single" w:color="auto" w:sz="4" w:space="0"/>
            </w:tcBorders>
            <w:shd w:val="clear" w:color="auto" w:fill="auto"/>
            <w:vAlign w:val="center"/>
          </w:tcPr>
          <w:p w14:paraId="0E8928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56CA38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186891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*独立显卡显存位宽</w:t>
            </w:r>
          </w:p>
        </w:tc>
        <w:tc>
          <w:tcPr>
            <w:tcW w:w="3877" w:type="dxa"/>
            <w:tcBorders>
              <w:left w:val="single" w:color="auto" w:sz="4" w:space="0"/>
              <w:bottom w:val="single" w:color="auto" w:sz="4" w:space="0"/>
            </w:tcBorders>
            <w:shd w:val="clear" w:color="auto" w:fill="auto"/>
            <w:vAlign w:val="center"/>
          </w:tcPr>
          <w:p w14:paraId="1EF9B70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≥96bit</w:t>
            </w:r>
          </w:p>
        </w:tc>
      </w:tr>
      <w:tr w14:paraId="1877F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B4CC47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FAC1B5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26</w:t>
            </w:r>
          </w:p>
        </w:tc>
        <w:tc>
          <w:tcPr>
            <w:tcW w:w="948" w:type="dxa"/>
            <w:tcBorders>
              <w:left w:val="single" w:color="auto" w:sz="4" w:space="0"/>
              <w:bottom w:val="single" w:color="auto" w:sz="4" w:space="0"/>
              <w:right w:val="single" w:color="auto" w:sz="4" w:space="0"/>
            </w:tcBorders>
            <w:shd w:val="clear" w:color="auto" w:fill="auto"/>
            <w:vAlign w:val="center"/>
          </w:tcPr>
          <w:p w14:paraId="755A1FE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C0F2FA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AE0251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*独立显卡显存容量</w:t>
            </w:r>
          </w:p>
        </w:tc>
        <w:tc>
          <w:tcPr>
            <w:tcW w:w="3877" w:type="dxa"/>
            <w:tcBorders>
              <w:left w:val="single" w:color="auto" w:sz="4" w:space="0"/>
              <w:bottom w:val="single" w:color="auto" w:sz="4" w:space="0"/>
            </w:tcBorders>
            <w:shd w:val="clear" w:color="auto" w:fill="auto"/>
            <w:vAlign w:val="center"/>
          </w:tcPr>
          <w:p w14:paraId="70C407C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显存容量≥</w:t>
            </w:r>
            <w:r>
              <w:rPr>
                <w:rFonts w:hint="eastAsia" w:ascii="宋体" w:hAnsi="宋体" w:eastAsia="宋体" w:cs="宋体"/>
                <w:sz w:val="18"/>
                <w:szCs w:val="18"/>
                <w:highlight w:val="none"/>
                <w:lang w:val="en-US" w:eastAsia="zh-CN"/>
              </w:rPr>
              <w:t>4</w:t>
            </w:r>
            <w:r>
              <w:rPr>
                <w:rFonts w:hint="eastAsia" w:ascii="宋体" w:hAnsi="宋体" w:eastAsia="宋体" w:cs="宋体"/>
                <w:sz w:val="18"/>
                <w:szCs w:val="18"/>
                <w:highlight w:val="none"/>
              </w:rPr>
              <w:t>GB；</w:t>
            </w:r>
          </w:p>
        </w:tc>
      </w:tr>
      <w:tr w14:paraId="013736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13136B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F96C9E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27</w:t>
            </w:r>
          </w:p>
        </w:tc>
        <w:tc>
          <w:tcPr>
            <w:tcW w:w="948" w:type="dxa"/>
            <w:tcBorders>
              <w:left w:val="single" w:color="auto" w:sz="4" w:space="0"/>
              <w:bottom w:val="single" w:color="auto" w:sz="4" w:space="0"/>
              <w:right w:val="single" w:color="auto" w:sz="4" w:space="0"/>
            </w:tcBorders>
            <w:shd w:val="clear" w:color="auto" w:fill="auto"/>
            <w:vAlign w:val="center"/>
          </w:tcPr>
          <w:p w14:paraId="7359573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2CD937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661F62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独立显卡接口协议</w:t>
            </w:r>
          </w:p>
        </w:tc>
        <w:tc>
          <w:tcPr>
            <w:tcW w:w="3877" w:type="dxa"/>
            <w:tcBorders>
              <w:left w:val="single" w:color="auto" w:sz="4" w:space="0"/>
              <w:bottom w:val="single" w:color="auto" w:sz="4" w:space="0"/>
            </w:tcBorders>
            <w:shd w:val="clear" w:color="auto" w:fill="auto"/>
            <w:vAlign w:val="center"/>
          </w:tcPr>
          <w:p w14:paraId="2E14552D">
            <w:pPr>
              <w:keepNext w:val="0"/>
              <w:keepLines w:val="0"/>
              <w:pageBreakBefore w:val="0"/>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支持PCIe协议版本≥2.0或HT(Hyper Transport）协议版本≥3.0</w:t>
            </w:r>
          </w:p>
        </w:tc>
      </w:tr>
      <w:tr w14:paraId="0344F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04483F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7F59DD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28</w:t>
            </w:r>
          </w:p>
        </w:tc>
        <w:tc>
          <w:tcPr>
            <w:tcW w:w="948" w:type="dxa"/>
            <w:tcBorders>
              <w:left w:val="single" w:color="auto" w:sz="4" w:space="0"/>
              <w:bottom w:val="single" w:color="auto" w:sz="4" w:space="0"/>
              <w:right w:val="single" w:color="auto" w:sz="4" w:space="0"/>
            </w:tcBorders>
            <w:shd w:val="clear" w:color="auto" w:fill="auto"/>
            <w:vAlign w:val="center"/>
          </w:tcPr>
          <w:p w14:paraId="1AB9F8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11436A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4BB8DEA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64DF34E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4453C45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*显示屏屏占比</w:t>
            </w:r>
          </w:p>
        </w:tc>
        <w:tc>
          <w:tcPr>
            <w:tcW w:w="3877" w:type="dxa"/>
            <w:tcBorders>
              <w:left w:val="single" w:color="auto" w:sz="4" w:space="0"/>
              <w:bottom w:val="single" w:color="auto" w:sz="4" w:space="0"/>
            </w:tcBorders>
            <w:shd w:val="clear" w:color="auto" w:fill="auto"/>
            <w:vAlign w:val="center"/>
          </w:tcPr>
          <w:p w14:paraId="51C2A923">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88%</w:t>
            </w:r>
          </w:p>
        </w:tc>
      </w:tr>
      <w:tr w14:paraId="37A549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2BAA47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F1C7BA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29</w:t>
            </w:r>
          </w:p>
        </w:tc>
        <w:tc>
          <w:tcPr>
            <w:tcW w:w="948" w:type="dxa"/>
            <w:tcBorders>
              <w:left w:val="single" w:color="auto" w:sz="4" w:space="0"/>
              <w:bottom w:val="single" w:color="auto" w:sz="4" w:space="0"/>
              <w:right w:val="single" w:color="auto" w:sz="4" w:space="0"/>
            </w:tcBorders>
            <w:shd w:val="clear" w:color="auto" w:fill="auto"/>
            <w:vAlign w:val="center"/>
          </w:tcPr>
          <w:p w14:paraId="3FAB91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1901E4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C0B469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*显示屏分辨率</w:t>
            </w:r>
          </w:p>
        </w:tc>
        <w:tc>
          <w:tcPr>
            <w:tcW w:w="3877" w:type="dxa"/>
            <w:tcBorders>
              <w:left w:val="single" w:color="auto" w:sz="4" w:space="0"/>
              <w:bottom w:val="single" w:color="auto" w:sz="4" w:space="0"/>
            </w:tcBorders>
            <w:shd w:val="clear" w:color="auto" w:fill="auto"/>
            <w:vAlign w:val="center"/>
          </w:tcPr>
          <w:p w14:paraId="158B4551">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≥1920*1080</w:t>
            </w:r>
          </w:p>
        </w:tc>
      </w:tr>
      <w:tr w14:paraId="1245F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F023C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5FCC66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30</w:t>
            </w:r>
          </w:p>
        </w:tc>
        <w:tc>
          <w:tcPr>
            <w:tcW w:w="948" w:type="dxa"/>
            <w:tcBorders>
              <w:left w:val="single" w:color="auto" w:sz="4" w:space="0"/>
              <w:bottom w:val="single" w:color="auto" w:sz="4" w:space="0"/>
              <w:right w:val="single" w:color="auto" w:sz="4" w:space="0"/>
            </w:tcBorders>
            <w:shd w:val="clear" w:color="auto" w:fill="auto"/>
            <w:vAlign w:val="center"/>
          </w:tcPr>
          <w:p w14:paraId="4797D1B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7F66EE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A5C9FC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显示屏像素密度</w:t>
            </w:r>
          </w:p>
        </w:tc>
        <w:tc>
          <w:tcPr>
            <w:tcW w:w="3877" w:type="dxa"/>
            <w:tcBorders>
              <w:left w:val="single" w:color="auto" w:sz="4" w:space="0"/>
              <w:bottom w:val="single" w:color="auto" w:sz="4" w:space="0"/>
            </w:tcBorders>
            <w:shd w:val="clear" w:color="auto" w:fill="auto"/>
            <w:vAlign w:val="center"/>
          </w:tcPr>
          <w:p w14:paraId="27CBB8E1">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≥92.6像素/英寸</w:t>
            </w:r>
          </w:p>
        </w:tc>
      </w:tr>
      <w:tr w14:paraId="7BEB8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A8C42F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CF7E9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31</w:t>
            </w:r>
          </w:p>
        </w:tc>
        <w:tc>
          <w:tcPr>
            <w:tcW w:w="948" w:type="dxa"/>
            <w:tcBorders>
              <w:left w:val="single" w:color="auto" w:sz="4" w:space="0"/>
              <w:bottom w:val="single" w:color="auto" w:sz="4" w:space="0"/>
              <w:right w:val="single" w:color="auto" w:sz="4" w:space="0"/>
            </w:tcBorders>
            <w:shd w:val="clear" w:color="auto" w:fill="auto"/>
            <w:vAlign w:val="center"/>
          </w:tcPr>
          <w:p w14:paraId="60B2D54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C21285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1411A9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显示屏可视角度</w:t>
            </w:r>
          </w:p>
        </w:tc>
        <w:tc>
          <w:tcPr>
            <w:tcW w:w="3877" w:type="dxa"/>
            <w:tcBorders>
              <w:left w:val="single" w:color="auto" w:sz="4" w:space="0"/>
              <w:bottom w:val="single" w:color="auto" w:sz="4" w:space="0"/>
            </w:tcBorders>
            <w:shd w:val="clear" w:color="auto" w:fill="auto"/>
            <w:vAlign w:val="center"/>
          </w:tcPr>
          <w:p w14:paraId="7982EF24">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水平≥178度/垂直≥178度</w:t>
            </w:r>
          </w:p>
        </w:tc>
      </w:tr>
      <w:tr w14:paraId="38C8C5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72C5EC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BB40FE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32</w:t>
            </w:r>
          </w:p>
        </w:tc>
        <w:tc>
          <w:tcPr>
            <w:tcW w:w="948" w:type="dxa"/>
            <w:tcBorders>
              <w:left w:val="single" w:color="auto" w:sz="4" w:space="0"/>
              <w:bottom w:val="single" w:color="auto" w:sz="4" w:space="0"/>
              <w:right w:val="single" w:color="auto" w:sz="4" w:space="0"/>
            </w:tcBorders>
            <w:shd w:val="clear" w:color="auto" w:fill="auto"/>
            <w:vAlign w:val="center"/>
          </w:tcPr>
          <w:p w14:paraId="51917E4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80516C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01520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*显示屏尺寸</w:t>
            </w:r>
          </w:p>
        </w:tc>
        <w:tc>
          <w:tcPr>
            <w:tcW w:w="3877" w:type="dxa"/>
            <w:tcBorders>
              <w:left w:val="single" w:color="auto" w:sz="4" w:space="0"/>
              <w:bottom w:val="single" w:color="auto" w:sz="4" w:space="0"/>
            </w:tcBorders>
            <w:shd w:val="clear" w:color="auto" w:fill="auto"/>
            <w:vAlign w:val="center"/>
          </w:tcPr>
          <w:p w14:paraId="26EA66AB">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≥2</w:t>
            </w:r>
            <w:r>
              <w:rPr>
                <w:rFonts w:hint="eastAsia" w:ascii="宋体" w:hAnsi="宋体" w:eastAsia="宋体" w:cs="宋体"/>
                <w:sz w:val="18"/>
                <w:szCs w:val="18"/>
                <w:highlight w:val="none"/>
                <w:lang w:val="en-US" w:eastAsia="zh-CN"/>
              </w:rPr>
              <w:t>3.8英</w:t>
            </w:r>
            <w:r>
              <w:rPr>
                <w:rFonts w:hint="eastAsia" w:ascii="宋体" w:hAnsi="宋体" w:eastAsia="宋体" w:cs="宋体"/>
                <w:sz w:val="18"/>
                <w:szCs w:val="18"/>
                <w:highlight w:val="none"/>
              </w:rPr>
              <w:t>寸</w:t>
            </w:r>
          </w:p>
        </w:tc>
      </w:tr>
      <w:tr w14:paraId="27CC83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83ED69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3E2857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33</w:t>
            </w:r>
          </w:p>
        </w:tc>
        <w:tc>
          <w:tcPr>
            <w:tcW w:w="948" w:type="dxa"/>
            <w:tcBorders>
              <w:left w:val="single" w:color="auto" w:sz="4" w:space="0"/>
              <w:bottom w:val="single" w:color="auto" w:sz="4" w:space="0"/>
              <w:right w:val="single" w:color="auto" w:sz="4" w:space="0"/>
            </w:tcBorders>
            <w:shd w:val="clear" w:color="auto" w:fill="auto"/>
            <w:vAlign w:val="center"/>
          </w:tcPr>
          <w:p w14:paraId="64447D7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E1581F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B427FD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*显示屏屏幕比例</w:t>
            </w:r>
          </w:p>
        </w:tc>
        <w:tc>
          <w:tcPr>
            <w:tcW w:w="3877" w:type="dxa"/>
            <w:tcBorders>
              <w:left w:val="single" w:color="auto" w:sz="4" w:space="0"/>
              <w:bottom w:val="single" w:color="auto" w:sz="4" w:space="0"/>
            </w:tcBorders>
            <w:shd w:val="clear" w:color="auto" w:fill="auto"/>
            <w:vAlign w:val="center"/>
          </w:tcPr>
          <w:p w14:paraId="31C0EF12">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16:9</w:t>
            </w:r>
          </w:p>
        </w:tc>
      </w:tr>
      <w:tr w14:paraId="04BFF5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A610E5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1D6070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34</w:t>
            </w:r>
          </w:p>
        </w:tc>
        <w:tc>
          <w:tcPr>
            <w:tcW w:w="948" w:type="dxa"/>
            <w:tcBorders>
              <w:left w:val="single" w:color="auto" w:sz="4" w:space="0"/>
              <w:bottom w:val="single" w:color="auto" w:sz="4" w:space="0"/>
              <w:right w:val="single" w:color="auto" w:sz="4" w:space="0"/>
            </w:tcBorders>
            <w:shd w:val="clear" w:color="auto" w:fill="auto"/>
            <w:vAlign w:val="center"/>
          </w:tcPr>
          <w:p w14:paraId="5263B50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产品</w:t>
            </w:r>
          </w:p>
          <w:p w14:paraId="4BCE7D4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780F43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081111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*显示器外观颜色</w:t>
            </w:r>
          </w:p>
        </w:tc>
        <w:tc>
          <w:tcPr>
            <w:tcW w:w="3877" w:type="dxa"/>
            <w:tcBorders>
              <w:left w:val="single" w:color="auto" w:sz="4" w:space="0"/>
              <w:bottom w:val="single" w:color="auto" w:sz="4" w:space="0"/>
            </w:tcBorders>
            <w:shd w:val="clear" w:color="auto" w:fill="auto"/>
            <w:vAlign w:val="center"/>
          </w:tcPr>
          <w:p w14:paraId="08125918">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w:t>
            </w:r>
          </w:p>
        </w:tc>
      </w:tr>
      <w:tr w14:paraId="720BCC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6CDBE6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7F5336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35</w:t>
            </w:r>
          </w:p>
        </w:tc>
        <w:tc>
          <w:tcPr>
            <w:tcW w:w="948" w:type="dxa"/>
            <w:tcBorders>
              <w:left w:val="single" w:color="auto" w:sz="4" w:space="0"/>
              <w:bottom w:val="single" w:color="auto" w:sz="4" w:space="0"/>
              <w:right w:val="single" w:color="auto" w:sz="4" w:space="0"/>
            </w:tcBorders>
            <w:shd w:val="clear" w:color="auto" w:fill="auto"/>
            <w:vAlign w:val="center"/>
          </w:tcPr>
          <w:p w14:paraId="5517EF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2F81E3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B4E378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*显示屏防蓝光</w:t>
            </w:r>
          </w:p>
        </w:tc>
        <w:tc>
          <w:tcPr>
            <w:tcW w:w="3877" w:type="dxa"/>
            <w:tcBorders>
              <w:left w:val="single" w:color="auto" w:sz="4" w:space="0"/>
              <w:bottom w:val="single" w:color="auto" w:sz="4" w:space="0"/>
            </w:tcBorders>
            <w:shd w:val="clear" w:color="auto" w:fill="auto"/>
            <w:vAlign w:val="center"/>
          </w:tcPr>
          <w:p w14:paraId="2E75B337">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支持防蓝光模式，蓝光加权辐射亮度比应≤0.0012W/(·cd·sr)（瓦每坎特拉每球面度）</w:t>
            </w:r>
          </w:p>
        </w:tc>
      </w:tr>
      <w:tr w14:paraId="33D74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C42A95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9D496B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36</w:t>
            </w:r>
          </w:p>
        </w:tc>
        <w:tc>
          <w:tcPr>
            <w:tcW w:w="948" w:type="dxa"/>
            <w:tcBorders>
              <w:left w:val="single" w:color="auto" w:sz="4" w:space="0"/>
              <w:bottom w:val="single" w:color="auto" w:sz="4" w:space="0"/>
              <w:right w:val="single" w:color="auto" w:sz="4" w:space="0"/>
            </w:tcBorders>
            <w:shd w:val="clear" w:color="auto" w:fill="auto"/>
            <w:vAlign w:val="center"/>
          </w:tcPr>
          <w:p w14:paraId="39E56C5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146E46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6A1807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*显示屏低频闪</w:t>
            </w:r>
          </w:p>
        </w:tc>
        <w:tc>
          <w:tcPr>
            <w:tcW w:w="3877" w:type="dxa"/>
            <w:tcBorders>
              <w:left w:val="single" w:color="auto" w:sz="4" w:space="0"/>
              <w:bottom w:val="single" w:color="auto" w:sz="4" w:space="0"/>
            </w:tcBorders>
            <w:shd w:val="clear" w:color="auto" w:fill="auto"/>
            <w:vAlign w:val="center"/>
          </w:tcPr>
          <w:p w14:paraId="6E18737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≤-35dB</w:t>
            </w:r>
          </w:p>
        </w:tc>
      </w:tr>
      <w:tr w14:paraId="6EC5DD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D5EC0C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069DB2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37</w:t>
            </w:r>
          </w:p>
        </w:tc>
        <w:tc>
          <w:tcPr>
            <w:tcW w:w="948" w:type="dxa"/>
            <w:tcBorders>
              <w:left w:val="single" w:color="auto" w:sz="4" w:space="0"/>
              <w:bottom w:val="single" w:color="auto" w:sz="4" w:space="0"/>
              <w:right w:val="single" w:color="auto" w:sz="4" w:space="0"/>
            </w:tcBorders>
            <w:shd w:val="clear" w:color="auto" w:fill="auto"/>
            <w:vAlign w:val="center"/>
          </w:tcPr>
          <w:p w14:paraId="61CA499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450C75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2A733C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*显示屏防炫目</w:t>
            </w:r>
          </w:p>
        </w:tc>
        <w:tc>
          <w:tcPr>
            <w:tcW w:w="3877" w:type="dxa"/>
            <w:tcBorders>
              <w:left w:val="single" w:color="auto" w:sz="4" w:space="0"/>
              <w:bottom w:val="single" w:color="auto" w:sz="4" w:space="0"/>
            </w:tcBorders>
            <w:shd w:val="clear" w:color="auto" w:fill="auto"/>
            <w:vAlign w:val="center"/>
          </w:tcPr>
          <w:p w14:paraId="1B3BD13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w:t>
            </w:r>
          </w:p>
        </w:tc>
      </w:tr>
      <w:tr w14:paraId="744F3C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F1560B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3658C3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38</w:t>
            </w:r>
          </w:p>
        </w:tc>
        <w:tc>
          <w:tcPr>
            <w:tcW w:w="948" w:type="dxa"/>
            <w:tcBorders>
              <w:left w:val="single" w:color="auto" w:sz="4" w:space="0"/>
              <w:bottom w:val="single" w:color="auto" w:sz="4" w:space="0"/>
              <w:right w:val="single" w:color="auto" w:sz="4" w:space="0"/>
            </w:tcBorders>
            <w:shd w:val="clear" w:color="auto" w:fill="auto"/>
            <w:vAlign w:val="center"/>
          </w:tcPr>
          <w:p w14:paraId="7131B70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7DA55C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7BBC62C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4BFD607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传声器数量</w:t>
            </w:r>
          </w:p>
        </w:tc>
        <w:tc>
          <w:tcPr>
            <w:tcW w:w="3877" w:type="dxa"/>
            <w:tcBorders>
              <w:left w:val="single" w:color="auto" w:sz="4" w:space="0"/>
              <w:bottom w:val="single" w:color="auto" w:sz="4" w:space="0"/>
            </w:tcBorders>
            <w:shd w:val="clear" w:color="auto" w:fill="auto"/>
            <w:vAlign w:val="center"/>
          </w:tcPr>
          <w:p w14:paraId="431AF5F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53151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016491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543CE3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39</w:t>
            </w:r>
          </w:p>
        </w:tc>
        <w:tc>
          <w:tcPr>
            <w:tcW w:w="948" w:type="dxa"/>
            <w:tcBorders>
              <w:left w:val="single" w:color="auto" w:sz="4" w:space="0"/>
              <w:bottom w:val="single" w:color="auto" w:sz="4" w:space="0"/>
              <w:right w:val="single" w:color="auto" w:sz="4" w:space="0"/>
            </w:tcBorders>
            <w:shd w:val="clear" w:color="auto" w:fill="auto"/>
            <w:vAlign w:val="center"/>
          </w:tcPr>
          <w:p w14:paraId="1A75CA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1CC2D6D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158C5F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扬声器数量</w:t>
            </w:r>
          </w:p>
        </w:tc>
        <w:tc>
          <w:tcPr>
            <w:tcW w:w="3877" w:type="dxa"/>
            <w:tcBorders>
              <w:left w:val="single" w:color="auto" w:sz="4" w:space="0"/>
              <w:bottom w:val="single" w:color="auto" w:sz="4" w:space="0"/>
            </w:tcBorders>
            <w:shd w:val="clear" w:color="auto" w:fill="auto"/>
            <w:vAlign w:val="center"/>
          </w:tcPr>
          <w:p w14:paraId="7190B0F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437E6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EB65C4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51DE14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40</w:t>
            </w:r>
          </w:p>
        </w:tc>
        <w:tc>
          <w:tcPr>
            <w:tcW w:w="948" w:type="dxa"/>
            <w:tcBorders>
              <w:left w:val="single" w:color="auto" w:sz="4" w:space="0"/>
              <w:bottom w:val="single" w:color="auto" w:sz="4" w:space="0"/>
              <w:right w:val="single" w:color="auto" w:sz="4" w:space="0"/>
            </w:tcBorders>
            <w:shd w:val="clear" w:color="auto" w:fill="auto"/>
            <w:vAlign w:val="center"/>
          </w:tcPr>
          <w:p w14:paraId="5DEA882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1C5035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228C7A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*鼠标数量</w:t>
            </w:r>
          </w:p>
        </w:tc>
        <w:tc>
          <w:tcPr>
            <w:tcW w:w="3877" w:type="dxa"/>
            <w:tcBorders>
              <w:left w:val="single" w:color="auto" w:sz="4" w:space="0"/>
              <w:bottom w:val="single" w:color="auto" w:sz="4" w:space="0"/>
            </w:tcBorders>
            <w:shd w:val="clear" w:color="auto" w:fill="auto"/>
            <w:vAlign w:val="center"/>
          </w:tcPr>
          <w:p w14:paraId="6549212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≥1个</w:t>
            </w:r>
          </w:p>
        </w:tc>
      </w:tr>
      <w:tr w14:paraId="7ED70E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8399EF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D3DEA4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41</w:t>
            </w:r>
          </w:p>
        </w:tc>
        <w:tc>
          <w:tcPr>
            <w:tcW w:w="948" w:type="dxa"/>
            <w:tcBorders>
              <w:left w:val="single" w:color="auto" w:sz="4" w:space="0"/>
              <w:bottom w:val="single" w:color="auto" w:sz="4" w:space="0"/>
              <w:right w:val="single" w:color="auto" w:sz="4" w:space="0"/>
            </w:tcBorders>
            <w:shd w:val="clear" w:color="auto" w:fill="auto"/>
            <w:vAlign w:val="center"/>
          </w:tcPr>
          <w:p w14:paraId="6FD4E5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CC5A62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B37EFB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*键盘数量</w:t>
            </w:r>
          </w:p>
        </w:tc>
        <w:tc>
          <w:tcPr>
            <w:tcW w:w="3877" w:type="dxa"/>
            <w:tcBorders>
              <w:left w:val="single" w:color="auto" w:sz="4" w:space="0"/>
              <w:bottom w:val="single" w:color="auto" w:sz="4" w:space="0"/>
            </w:tcBorders>
            <w:shd w:val="clear" w:color="auto" w:fill="auto"/>
            <w:vAlign w:val="center"/>
          </w:tcPr>
          <w:p w14:paraId="6FF6F22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≥1个</w:t>
            </w:r>
          </w:p>
        </w:tc>
      </w:tr>
      <w:tr w14:paraId="202A5C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240C8F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C0650B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42</w:t>
            </w:r>
          </w:p>
        </w:tc>
        <w:tc>
          <w:tcPr>
            <w:tcW w:w="948" w:type="dxa"/>
            <w:tcBorders>
              <w:left w:val="single" w:color="auto" w:sz="4" w:space="0"/>
              <w:bottom w:val="single" w:color="auto" w:sz="4" w:space="0"/>
              <w:right w:val="single" w:color="auto" w:sz="4" w:space="0"/>
            </w:tcBorders>
            <w:shd w:val="clear" w:color="auto" w:fill="auto"/>
            <w:vAlign w:val="center"/>
          </w:tcPr>
          <w:p w14:paraId="2CF1369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9F251C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433D9D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*摄像头数量</w:t>
            </w:r>
          </w:p>
        </w:tc>
        <w:tc>
          <w:tcPr>
            <w:tcW w:w="3877" w:type="dxa"/>
            <w:tcBorders>
              <w:left w:val="single" w:color="auto" w:sz="4" w:space="0"/>
              <w:bottom w:val="single" w:color="auto" w:sz="4" w:space="0"/>
            </w:tcBorders>
            <w:shd w:val="clear" w:color="auto" w:fill="auto"/>
            <w:vAlign w:val="center"/>
          </w:tcPr>
          <w:p w14:paraId="5FFCC7A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≥0个</w:t>
            </w:r>
          </w:p>
        </w:tc>
      </w:tr>
      <w:tr w14:paraId="583C6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C231AB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B05FD4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43</w:t>
            </w:r>
          </w:p>
        </w:tc>
        <w:tc>
          <w:tcPr>
            <w:tcW w:w="948" w:type="dxa"/>
            <w:tcBorders>
              <w:left w:val="single" w:color="auto" w:sz="4" w:space="0"/>
              <w:bottom w:val="single" w:color="auto" w:sz="4" w:space="0"/>
              <w:right w:val="single" w:color="auto" w:sz="4" w:space="0"/>
            </w:tcBorders>
            <w:shd w:val="clear" w:color="auto" w:fill="auto"/>
            <w:vAlign w:val="center"/>
          </w:tcPr>
          <w:p w14:paraId="649340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0B2398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D94D1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光驱数量</w:t>
            </w:r>
          </w:p>
        </w:tc>
        <w:tc>
          <w:tcPr>
            <w:tcW w:w="3877" w:type="dxa"/>
            <w:tcBorders>
              <w:left w:val="single" w:color="auto" w:sz="4" w:space="0"/>
              <w:bottom w:val="single" w:color="auto" w:sz="4" w:space="0"/>
            </w:tcBorders>
            <w:shd w:val="clear" w:color="auto" w:fill="auto"/>
            <w:vAlign w:val="center"/>
          </w:tcPr>
          <w:p w14:paraId="6D5AA2A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0</w:t>
            </w:r>
          </w:p>
        </w:tc>
      </w:tr>
      <w:tr w14:paraId="7419D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E0B21E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AA7083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44</w:t>
            </w:r>
          </w:p>
        </w:tc>
        <w:tc>
          <w:tcPr>
            <w:tcW w:w="948" w:type="dxa"/>
            <w:tcBorders>
              <w:left w:val="single" w:color="auto" w:sz="4" w:space="0"/>
              <w:bottom w:val="single" w:color="auto" w:sz="4" w:space="0"/>
              <w:right w:val="single" w:color="auto" w:sz="4" w:space="0"/>
            </w:tcBorders>
            <w:shd w:val="clear" w:color="auto" w:fill="auto"/>
            <w:vAlign w:val="center"/>
          </w:tcPr>
          <w:p w14:paraId="2CCA337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E99949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9BCB24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*键盘按键数目</w:t>
            </w:r>
          </w:p>
        </w:tc>
        <w:tc>
          <w:tcPr>
            <w:tcW w:w="3877" w:type="dxa"/>
            <w:tcBorders>
              <w:left w:val="single" w:color="auto" w:sz="4" w:space="0"/>
              <w:bottom w:val="single" w:color="auto" w:sz="4" w:space="0"/>
            </w:tcBorders>
            <w:shd w:val="clear" w:color="auto" w:fill="auto"/>
            <w:vAlign w:val="center"/>
          </w:tcPr>
          <w:p w14:paraId="7814711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104键</w:t>
            </w:r>
          </w:p>
        </w:tc>
      </w:tr>
      <w:tr w14:paraId="0AEBC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077065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EDB4B8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45</w:t>
            </w:r>
          </w:p>
        </w:tc>
        <w:tc>
          <w:tcPr>
            <w:tcW w:w="948" w:type="dxa"/>
            <w:tcBorders>
              <w:left w:val="single" w:color="auto" w:sz="4" w:space="0"/>
              <w:bottom w:val="single" w:color="auto" w:sz="4" w:space="0"/>
              <w:right w:val="single" w:color="auto" w:sz="4" w:space="0"/>
            </w:tcBorders>
            <w:shd w:val="clear" w:color="auto" w:fill="auto"/>
            <w:vAlign w:val="center"/>
          </w:tcPr>
          <w:p w14:paraId="1F8802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9ABDAE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1BA464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*摄像头像素</w:t>
            </w:r>
          </w:p>
        </w:tc>
        <w:tc>
          <w:tcPr>
            <w:tcW w:w="3877" w:type="dxa"/>
            <w:tcBorders>
              <w:left w:val="single" w:color="auto" w:sz="4" w:space="0"/>
              <w:bottom w:val="single" w:color="auto" w:sz="4" w:space="0"/>
            </w:tcBorders>
            <w:shd w:val="clear" w:color="auto" w:fill="auto"/>
            <w:vAlign w:val="center"/>
          </w:tcPr>
          <w:p w14:paraId="3F6E24D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FF47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F90204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2F81BD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46</w:t>
            </w:r>
          </w:p>
        </w:tc>
        <w:tc>
          <w:tcPr>
            <w:tcW w:w="948" w:type="dxa"/>
            <w:tcBorders>
              <w:left w:val="single" w:color="auto" w:sz="4" w:space="0"/>
              <w:bottom w:val="single" w:color="auto" w:sz="4" w:space="0"/>
              <w:right w:val="single" w:color="auto" w:sz="4" w:space="0"/>
            </w:tcBorders>
            <w:shd w:val="clear" w:color="auto" w:fill="auto"/>
            <w:vAlign w:val="center"/>
          </w:tcPr>
          <w:p w14:paraId="62D80B6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CDEC2E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343A2E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*摄像头分辨率</w:t>
            </w:r>
          </w:p>
        </w:tc>
        <w:tc>
          <w:tcPr>
            <w:tcW w:w="3877" w:type="dxa"/>
            <w:tcBorders>
              <w:left w:val="single" w:color="auto" w:sz="4" w:space="0"/>
              <w:bottom w:val="single" w:color="auto" w:sz="4" w:space="0"/>
            </w:tcBorders>
            <w:shd w:val="clear" w:color="auto" w:fill="auto"/>
            <w:vAlign w:val="center"/>
          </w:tcPr>
          <w:p w14:paraId="79FB143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30635C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915CAA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A03A95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47</w:t>
            </w:r>
          </w:p>
        </w:tc>
        <w:tc>
          <w:tcPr>
            <w:tcW w:w="948" w:type="dxa"/>
            <w:tcBorders>
              <w:left w:val="single" w:color="auto" w:sz="4" w:space="0"/>
              <w:bottom w:val="single" w:color="auto" w:sz="4" w:space="0"/>
              <w:right w:val="single" w:color="auto" w:sz="4" w:space="0"/>
            </w:tcBorders>
            <w:shd w:val="clear" w:color="auto" w:fill="auto"/>
            <w:vAlign w:val="center"/>
          </w:tcPr>
          <w:p w14:paraId="5695744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AFA9ED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94E451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*扬声器功率</w:t>
            </w:r>
          </w:p>
        </w:tc>
        <w:tc>
          <w:tcPr>
            <w:tcW w:w="3877" w:type="dxa"/>
            <w:tcBorders>
              <w:left w:val="single" w:color="auto" w:sz="4" w:space="0"/>
              <w:bottom w:val="single" w:color="auto" w:sz="4" w:space="0"/>
            </w:tcBorders>
            <w:shd w:val="clear" w:color="auto" w:fill="auto"/>
            <w:vAlign w:val="center"/>
          </w:tcPr>
          <w:p w14:paraId="07D3E68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44F38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94DC7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FC0DA9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48</w:t>
            </w:r>
          </w:p>
        </w:tc>
        <w:tc>
          <w:tcPr>
            <w:tcW w:w="948" w:type="dxa"/>
            <w:tcBorders>
              <w:left w:val="single" w:color="auto" w:sz="4" w:space="0"/>
              <w:bottom w:val="single" w:color="auto" w:sz="4" w:space="0"/>
              <w:right w:val="single" w:color="auto" w:sz="4" w:space="0"/>
            </w:tcBorders>
            <w:shd w:val="clear" w:color="auto" w:fill="auto"/>
            <w:vAlign w:val="center"/>
          </w:tcPr>
          <w:p w14:paraId="10B6352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FE1E12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6A296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*扬声器频率范围</w:t>
            </w:r>
          </w:p>
        </w:tc>
        <w:tc>
          <w:tcPr>
            <w:tcW w:w="3877" w:type="dxa"/>
            <w:tcBorders>
              <w:left w:val="single" w:color="auto" w:sz="4" w:space="0"/>
              <w:bottom w:val="single" w:color="auto" w:sz="4" w:space="0"/>
            </w:tcBorders>
            <w:shd w:val="clear" w:color="auto" w:fill="auto"/>
            <w:vAlign w:val="center"/>
          </w:tcPr>
          <w:p w14:paraId="19C83D5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003C4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813750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FF5EB8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49</w:t>
            </w:r>
          </w:p>
        </w:tc>
        <w:tc>
          <w:tcPr>
            <w:tcW w:w="948" w:type="dxa"/>
            <w:tcBorders>
              <w:left w:val="single" w:color="auto" w:sz="4" w:space="0"/>
              <w:bottom w:val="single" w:color="auto" w:sz="4" w:space="0"/>
              <w:right w:val="single" w:color="auto" w:sz="4" w:space="0"/>
            </w:tcBorders>
            <w:shd w:val="clear" w:color="auto" w:fill="auto"/>
            <w:vAlign w:val="center"/>
          </w:tcPr>
          <w:p w14:paraId="77BEACE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74FF68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812951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扬声器总谐波失真</w:t>
            </w:r>
          </w:p>
        </w:tc>
        <w:tc>
          <w:tcPr>
            <w:tcW w:w="3877" w:type="dxa"/>
            <w:tcBorders>
              <w:left w:val="single" w:color="auto" w:sz="4" w:space="0"/>
              <w:bottom w:val="single" w:color="auto" w:sz="4" w:space="0"/>
            </w:tcBorders>
            <w:shd w:val="clear" w:color="auto" w:fill="auto"/>
            <w:vAlign w:val="center"/>
          </w:tcPr>
          <w:p w14:paraId="45EBABE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0B9E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4971C2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15999C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50</w:t>
            </w:r>
          </w:p>
        </w:tc>
        <w:tc>
          <w:tcPr>
            <w:tcW w:w="948" w:type="dxa"/>
            <w:tcBorders>
              <w:left w:val="single" w:color="auto" w:sz="4" w:space="0"/>
              <w:bottom w:val="single" w:color="auto" w:sz="4" w:space="0"/>
              <w:right w:val="single" w:color="auto" w:sz="4" w:space="0"/>
            </w:tcBorders>
            <w:shd w:val="clear" w:color="auto" w:fill="auto"/>
            <w:vAlign w:val="center"/>
          </w:tcPr>
          <w:p w14:paraId="126DBE0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BC9D6A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AEA43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扬声器最大声压级</w:t>
            </w:r>
          </w:p>
        </w:tc>
        <w:tc>
          <w:tcPr>
            <w:tcW w:w="3877" w:type="dxa"/>
            <w:tcBorders>
              <w:left w:val="single" w:color="auto" w:sz="4" w:space="0"/>
              <w:bottom w:val="single" w:color="auto" w:sz="4" w:space="0"/>
            </w:tcBorders>
            <w:shd w:val="clear" w:color="auto" w:fill="auto"/>
            <w:vAlign w:val="center"/>
          </w:tcPr>
          <w:p w14:paraId="3A429A5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0DA0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BCB769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79E91A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51</w:t>
            </w:r>
          </w:p>
        </w:tc>
        <w:tc>
          <w:tcPr>
            <w:tcW w:w="948" w:type="dxa"/>
            <w:tcBorders>
              <w:left w:val="single" w:color="auto" w:sz="4" w:space="0"/>
              <w:bottom w:val="single" w:color="auto" w:sz="4" w:space="0"/>
              <w:right w:val="single" w:color="auto" w:sz="4" w:space="0"/>
            </w:tcBorders>
            <w:shd w:val="clear" w:color="auto" w:fill="auto"/>
            <w:vAlign w:val="center"/>
          </w:tcPr>
          <w:p w14:paraId="44B887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9549CA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8889A3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*键盘连接方式</w:t>
            </w:r>
          </w:p>
        </w:tc>
        <w:tc>
          <w:tcPr>
            <w:tcW w:w="3877" w:type="dxa"/>
            <w:tcBorders>
              <w:left w:val="single" w:color="auto" w:sz="4" w:space="0"/>
              <w:bottom w:val="single" w:color="auto" w:sz="4" w:space="0"/>
            </w:tcBorders>
            <w:shd w:val="clear" w:color="auto" w:fill="auto"/>
            <w:vAlign w:val="center"/>
          </w:tcPr>
          <w:p w14:paraId="5D155DB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有线</w:t>
            </w:r>
          </w:p>
        </w:tc>
      </w:tr>
      <w:tr w14:paraId="35AD4E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BADE01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560AE2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52</w:t>
            </w:r>
          </w:p>
        </w:tc>
        <w:tc>
          <w:tcPr>
            <w:tcW w:w="948" w:type="dxa"/>
            <w:tcBorders>
              <w:left w:val="single" w:color="auto" w:sz="4" w:space="0"/>
              <w:bottom w:val="single" w:color="auto" w:sz="4" w:space="0"/>
              <w:right w:val="single" w:color="auto" w:sz="4" w:space="0"/>
            </w:tcBorders>
            <w:shd w:val="clear" w:color="auto" w:fill="auto"/>
            <w:vAlign w:val="center"/>
          </w:tcPr>
          <w:p w14:paraId="1DD80ED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3B3877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0AA73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*键盘键程</w:t>
            </w:r>
          </w:p>
        </w:tc>
        <w:tc>
          <w:tcPr>
            <w:tcW w:w="3877" w:type="dxa"/>
            <w:tcBorders>
              <w:left w:val="single" w:color="auto" w:sz="4" w:space="0"/>
              <w:bottom w:val="single" w:color="auto" w:sz="4" w:space="0"/>
            </w:tcBorders>
            <w:shd w:val="clear" w:color="auto" w:fill="auto"/>
            <w:vAlign w:val="center"/>
          </w:tcPr>
          <w:p w14:paraId="4A38650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2.3mm~4.0mm</w:t>
            </w:r>
          </w:p>
        </w:tc>
      </w:tr>
      <w:tr w14:paraId="272D7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2665FB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76051A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53</w:t>
            </w:r>
          </w:p>
        </w:tc>
        <w:tc>
          <w:tcPr>
            <w:tcW w:w="948" w:type="dxa"/>
            <w:tcBorders>
              <w:left w:val="single" w:color="auto" w:sz="4" w:space="0"/>
              <w:bottom w:val="single" w:color="auto" w:sz="4" w:space="0"/>
              <w:right w:val="single" w:color="auto" w:sz="4" w:space="0"/>
            </w:tcBorders>
            <w:shd w:val="clear" w:color="auto" w:fill="auto"/>
            <w:vAlign w:val="center"/>
          </w:tcPr>
          <w:p w14:paraId="5E03F00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2A1D1C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0ADEB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*键盘按键压力</w:t>
            </w:r>
          </w:p>
        </w:tc>
        <w:tc>
          <w:tcPr>
            <w:tcW w:w="3877" w:type="dxa"/>
            <w:tcBorders>
              <w:left w:val="single" w:color="auto" w:sz="4" w:space="0"/>
              <w:bottom w:val="single" w:color="auto" w:sz="4" w:space="0"/>
            </w:tcBorders>
            <w:shd w:val="clear" w:color="auto" w:fill="auto"/>
            <w:vAlign w:val="center"/>
          </w:tcPr>
          <w:p w14:paraId="7EBA7C7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按键压力0.54N±0.14N</w:t>
            </w:r>
          </w:p>
        </w:tc>
      </w:tr>
      <w:tr w14:paraId="785766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D67DB7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09A326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54</w:t>
            </w:r>
          </w:p>
        </w:tc>
        <w:tc>
          <w:tcPr>
            <w:tcW w:w="948" w:type="dxa"/>
            <w:tcBorders>
              <w:left w:val="single" w:color="auto" w:sz="4" w:space="0"/>
              <w:bottom w:val="single" w:color="auto" w:sz="4" w:space="0"/>
              <w:right w:val="single" w:color="auto" w:sz="4" w:space="0"/>
            </w:tcBorders>
            <w:shd w:val="clear" w:color="auto" w:fill="auto"/>
            <w:vAlign w:val="center"/>
          </w:tcPr>
          <w:p w14:paraId="6FA4232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5BDD006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60B73C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*有线键盘连接线</w:t>
            </w:r>
          </w:p>
        </w:tc>
        <w:tc>
          <w:tcPr>
            <w:tcW w:w="3877" w:type="dxa"/>
            <w:tcBorders>
              <w:left w:val="single" w:color="auto" w:sz="4" w:space="0"/>
              <w:bottom w:val="single" w:color="auto" w:sz="4" w:space="0"/>
            </w:tcBorders>
            <w:shd w:val="clear" w:color="auto" w:fill="auto"/>
            <w:vAlign w:val="center"/>
          </w:tcPr>
          <w:p w14:paraId="2E89FA8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≥1.5米</w:t>
            </w:r>
          </w:p>
        </w:tc>
      </w:tr>
      <w:tr w14:paraId="5F9B99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4916E0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206CFB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55</w:t>
            </w:r>
          </w:p>
        </w:tc>
        <w:tc>
          <w:tcPr>
            <w:tcW w:w="948" w:type="dxa"/>
            <w:tcBorders>
              <w:left w:val="single" w:color="auto" w:sz="4" w:space="0"/>
              <w:bottom w:val="single" w:color="auto" w:sz="4" w:space="0"/>
              <w:right w:val="single" w:color="auto" w:sz="4" w:space="0"/>
            </w:tcBorders>
            <w:shd w:val="clear" w:color="auto" w:fill="auto"/>
            <w:vAlign w:val="center"/>
          </w:tcPr>
          <w:p w14:paraId="4BF2355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B1FC3F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29438D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*键盘颜色</w:t>
            </w:r>
          </w:p>
        </w:tc>
        <w:tc>
          <w:tcPr>
            <w:tcW w:w="3877" w:type="dxa"/>
            <w:tcBorders>
              <w:left w:val="single" w:color="auto" w:sz="4" w:space="0"/>
              <w:bottom w:val="single" w:color="auto" w:sz="4" w:space="0"/>
            </w:tcBorders>
            <w:shd w:val="clear" w:color="auto" w:fill="auto"/>
            <w:vAlign w:val="center"/>
          </w:tcPr>
          <w:p w14:paraId="208B17C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w:t>
            </w:r>
          </w:p>
        </w:tc>
      </w:tr>
      <w:tr w14:paraId="5F53F6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FF59B2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9E40DF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56</w:t>
            </w:r>
          </w:p>
        </w:tc>
        <w:tc>
          <w:tcPr>
            <w:tcW w:w="948" w:type="dxa"/>
            <w:tcBorders>
              <w:left w:val="single" w:color="auto" w:sz="4" w:space="0"/>
              <w:bottom w:val="single" w:color="auto" w:sz="4" w:space="0"/>
              <w:right w:val="single" w:color="auto" w:sz="4" w:space="0"/>
            </w:tcBorders>
            <w:shd w:val="clear" w:color="auto" w:fill="auto"/>
            <w:vAlign w:val="center"/>
          </w:tcPr>
          <w:p w14:paraId="4226746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9943F2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40F2C0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*键盘其他要求</w:t>
            </w:r>
          </w:p>
        </w:tc>
        <w:tc>
          <w:tcPr>
            <w:tcW w:w="3877" w:type="dxa"/>
            <w:tcBorders>
              <w:left w:val="single" w:color="auto" w:sz="4" w:space="0"/>
              <w:bottom w:val="single" w:color="auto" w:sz="4" w:space="0"/>
            </w:tcBorders>
            <w:shd w:val="clear" w:color="auto" w:fill="auto"/>
            <w:vAlign w:val="center"/>
          </w:tcPr>
          <w:p w14:paraId="2F83EF9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2FB19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9BAC0F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F8F5B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57</w:t>
            </w:r>
          </w:p>
        </w:tc>
        <w:tc>
          <w:tcPr>
            <w:tcW w:w="948" w:type="dxa"/>
            <w:tcBorders>
              <w:left w:val="single" w:color="auto" w:sz="4" w:space="0"/>
              <w:bottom w:val="single" w:color="auto" w:sz="4" w:space="0"/>
              <w:right w:val="single" w:color="auto" w:sz="4" w:space="0"/>
            </w:tcBorders>
            <w:shd w:val="clear" w:color="auto" w:fill="auto"/>
            <w:vAlign w:val="center"/>
          </w:tcPr>
          <w:p w14:paraId="65574B4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301844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7D87E1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*鼠标连接方式</w:t>
            </w:r>
          </w:p>
        </w:tc>
        <w:tc>
          <w:tcPr>
            <w:tcW w:w="3877" w:type="dxa"/>
            <w:tcBorders>
              <w:left w:val="single" w:color="auto" w:sz="4" w:space="0"/>
              <w:bottom w:val="single" w:color="auto" w:sz="4" w:space="0"/>
            </w:tcBorders>
            <w:shd w:val="clear" w:color="auto" w:fill="auto"/>
            <w:vAlign w:val="center"/>
          </w:tcPr>
          <w:p w14:paraId="3B199BA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有线</w:t>
            </w:r>
          </w:p>
        </w:tc>
      </w:tr>
      <w:tr w14:paraId="2244C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89D50A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2736F0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58</w:t>
            </w:r>
          </w:p>
        </w:tc>
        <w:tc>
          <w:tcPr>
            <w:tcW w:w="948" w:type="dxa"/>
            <w:tcBorders>
              <w:left w:val="single" w:color="auto" w:sz="4" w:space="0"/>
              <w:bottom w:val="single" w:color="auto" w:sz="4" w:space="0"/>
              <w:right w:val="single" w:color="auto" w:sz="4" w:space="0"/>
            </w:tcBorders>
            <w:shd w:val="clear" w:color="auto" w:fill="auto"/>
            <w:vAlign w:val="center"/>
          </w:tcPr>
          <w:p w14:paraId="291ED0D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3D86F9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EA5E5F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*有线鼠标连接线</w:t>
            </w:r>
          </w:p>
        </w:tc>
        <w:tc>
          <w:tcPr>
            <w:tcW w:w="3877" w:type="dxa"/>
            <w:tcBorders>
              <w:left w:val="single" w:color="auto" w:sz="4" w:space="0"/>
              <w:bottom w:val="single" w:color="auto" w:sz="4" w:space="0"/>
            </w:tcBorders>
            <w:shd w:val="clear" w:color="auto" w:fill="auto"/>
            <w:vAlign w:val="center"/>
          </w:tcPr>
          <w:p w14:paraId="4697A51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≥1.5米</w:t>
            </w:r>
          </w:p>
        </w:tc>
      </w:tr>
      <w:tr w14:paraId="6E6185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7C7596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F716F5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59</w:t>
            </w:r>
          </w:p>
        </w:tc>
        <w:tc>
          <w:tcPr>
            <w:tcW w:w="948" w:type="dxa"/>
            <w:tcBorders>
              <w:left w:val="single" w:color="auto" w:sz="4" w:space="0"/>
              <w:bottom w:val="single" w:color="auto" w:sz="4" w:space="0"/>
              <w:right w:val="single" w:color="auto" w:sz="4" w:space="0"/>
            </w:tcBorders>
            <w:shd w:val="clear" w:color="auto" w:fill="auto"/>
            <w:vAlign w:val="center"/>
          </w:tcPr>
          <w:p w14:paraId="3D89F5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356E1B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987BBC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*鼠标DPI分辨率</w:t>
            </w:r>
          </w:p>
        </w:tc>
        <w:tc>
          <w:tcPr>
            <w:tcW w:w="3877" w:type="dxa"/>
            <w:tcBorders>
              <w:left w:val="single" w:color="auto" w:sz="4" w:space="0"/>
              <w:bottom w:val="single" w:color="auto" w:sz="4" w:space="0"/>
            </w:tcBorders>
            <w:shd w:val="clear" w:color="auto" w:fill="auto"/>
            <w:vAlign w:val="center"/>
          </w:tcPr>
          <w:p w14:paraId="6C9CC63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800-</w:t>
            </w:r>
            <w:r>
              <w:rPr>
                <w:rFonts w:hint="eastAsia" w:ascii="宋体" w:hAnsi="宋体" w:eastAsia="宋体" w:cs="宋体"/>
                <w:sz w:val="18"/>
                <w:szCs w:val="18"/>
                <w:highlight w:val="none"/>
                <w:lang w:val="en-US" w:eastAsia="zh-CN"/>
              </w:rPr>
              <w:t>1600</w:t>
            </w:r>
          </w:p>
        </w:tc>
      </w:tr>
      <w:tr w14:paraId="448A6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C46172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9B5784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60</w:t>
            </w:r>
          </w:p>
        </w:tc>
        <w:tc>
          <w:tcPr>
            <w:tcW w:w="948" w:type="dxa"/>
            <w:tcBorders>
              <w:left w:val="single" w:color="auto" w:sz="4" w:space="0"/>
              <w:bottom w:val="single" w:color="auto" w:sz="4" w:space="0"/>
              <w:right w:val="single" w:color="auto" w:sz="4" w:space="0"/>
            </w:tcBorders>
            <w:shd w:val="clear" w:color="auto" w:fill="auto"/>
            <w:vAlign w:val="center"/>
          </w:tcPr>
          <w:p w14:paraId="59C1B2B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A14F3E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7A8D18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鼠标颜色</w:t>
            </w:r>
          </w:p>
        </w:tc>
        <w:tc>
          <w:tcPr>
            <w:tcW w:w="3877" w:type="dxa"/>
            <w:tcBorders>
              <w:left w:val="single" w:color="auto" w:sz="4" w:space="0"/>
              <w:bottom w:val="single" w:color="auto" w:sz="4" w:space="0"/>
            </w:tcBorders>
            <w:shd w:val="clear" w:color="auto" w:fill="auto"/>
            <w:vAlign w:val="center"/>
          </w:tcPr>
          <w:p w14:paraId="5F5CC08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rPr>
              <w:t>深色</w:t>
            </w:r>
          </w:p>
        </w:tc>
      </w:tr>
      <w:tr w14:paraId="458B5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0D8E42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C82F84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61</w:t>
            </w:r>
          </w:p>
        </w:tc>
        <w:tc>
          <w:tcPr>
            <w:tcW w:w="948" w:type="dxa"/>
            <w:tcBorders>
              <w:left w:val="single" w:color="auto" w:sz="4" w:space="0"/>
              <w:bottom w:val="single" w:color="auto" w:sz="4" w:space="0"/>
              <w:right w:val="single" w:color="auto" w:sz="4" w:space="0"/>
            </w:tcBorders>
            <w:shd w:val="clear" w:color="auto" w:fill="auto"/>
            <w:vAlign w:val="center"/>
          </w:tcPr>
          <w:p w14:paraId="4526097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853364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E833C8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*鼠标其他要求</w:t>
            </w:r>
          </w:p>
        </w:tc>
        <w:tc>
          <w:tcPr>
            <w:tcW w:w="3877" w:type="dxa"/>
            <w:tcBorders>
              <w:left w:val="single" w:color="auto" w:sz="4" w:space="0"/>
              <w:bottom w:val="single" w:color="auto" w:sz="4" w:space="0"/>
            </w:tcBorders>
            <w:shd w:val="clear" w:color="auto" w:fill="auto"/>
            <w:vAlign w:val="center"/>
          </w:tcPr>
          <w:p w14:paraId="1FF8C90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rPr>
              <w:t>键盘外观结构、连接方式、主要功能、安全、电磁兼容性、可靠性符合GB/T 14081 的相关规定</w:t>
            </w:r>
          </w:p>
        </w:tc>
      </w:tr>
      <w:tr w14:paraId="6B3378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E622D3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99C4E4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62</w:t>
            </w:r>
          </w:p>
        </w:tc>
        <w:tc>
          <w:tcPr>
            <w:tcW w:w="948" w:type="dxa"/>
            <w:tcBorders>
              <w:left w:val="single" w:color="auto" w:sz="4" w:space="0"/>
              <w:bottom w:val="single" w:color="auto" w:sz="4" w:space="0"/>
              <w:right w:val="single" w:color="auto" w:sz="4" w:space="0"/>
            </w:tcBorders>
            <w:shd w:val="clear" w:color="auto" w:fill="auto"/>
            <w:vAlign w:val="center"/>
          </w:tcPr>
          <w:p w14:paraId="1D875F2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EFCE17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0851A2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内置光驱</w:t>
            </w:r>
          </w:p>
        </w:tc>
        <w:tc>
          <w:tcPr>
            <w:tcW w:w="3877" w:type="dxa"/>
            <w:tcBorders>
              <w:left w:val="single" w:color="auto" w:sz="4" w:space="0"/>
              <w:bottom w:val="single" w:color="auto" w:sz="4" w:space="0"/>
            </w:tcBorders>
            <w:shd w:val="clear" w:color="auto" w:fill="auto"/>
            <w:vAlign w:val="center"/>
          </w:tcPr>
          <w:p w14:paraId="75B81F1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w:t>
            </w:r>
            <w:r>
              <w:rPr>
                <w:rFonts w:hint="eastAsia" w:ascii="宋体" w:hAnsi="宋体" w:eastAsia="宋体" w:cs="宋体"/>
                <w:sz w:val="18"/>
                <w:szCs w:val="18"/>
                <w:highlight w:val="none"/>
                <w:lang w:val="en-US" w:eastAsia="zh-CN"/>
              </w:rPr>
              <w:t>拓展</w:t>
            </w:r>
            <w:r>
              <w:rPr>
                <w:rFonts w:hint="eastAsia" w:ascii="宋体" w:hAnsi="宋体" w:eastAsia="宋体" w:cs="宋体"/>
                <w:sz w:val="18"/>
                <w:szCs w:val="18"/>
                <w:highlight w:val="none"/>
              </w:rPr>
              <w:t>内置光驱</w:t>
            </w:r>
          </w:p>
        </w:tc>
      </w:tr>
      <w:tr w14:paraId="75306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ED4036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EB4225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63</w:t>
            </w:r>
          </w:p>
        </w:tc>
        <w:tc>
          <w:tcPr>
            <w:tcW w:w="948" w:type="dxa"/>
            <w:tcBorders>
              <w:left w:val="single" w:color="auto" w:sz="4" w:space="0"/>
              <w:bottom w:val="single" w:color="auto" w:sz="4" w:space="0"/>
              <w:right w:val="single" w:color="auto" w:sz="4" w:space="0"/>
            </w:tcBorders>
            <w:shd w:val="clear" w:color="auto" w:fill="auto"/>
            <w:vAlign w:val="center"/>
          </w:tcPr>
          <w:p w14:paraId="0B63DEE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EE60E2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282037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38BCA22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42F296C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*有线网卡数量</w:t>
            </w:r>
          </w:p>
        </w:tc>
        <w:tc>
          <w:tcPr>
            <w:tcW w:w="3877" w:type="dxa"/>
            <w:tcBorders>
              <w:left w:val="single" w:color="auto" w:sz="4" w:space="0"/>
              <w:bottom w:val="single" w:color="auto" w:sz="4" w:space="0"/>
            </w:tcBorders>
            <w:shd w:val="clear" w:color="auto" w:fill="auto"/>
            <w:vAlign w:val="center"/>
          </w:tcPr>
          <w:p w14:paraId="1142600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w:t>
            </w:r>
          </w:p>
        </w:tc>
      </w:tr>
      <w:tr w14:paraId="00158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B58D4C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32AC78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64</w:t>
            </w:r>
          </w:p>
        </w:tc>
        <w:tc>
          <w:tcPr>
            <w:tcW w:w="948" w:type="dxa"/>
            <w:tcBorders>
              <w:left w:val="single" w:color="auto" w:sz="4" w:space="0"/>
              <w:bottom w:val="single" w:color="auto" w:sz="4" w:space="0"/>
              <w:right w:val="single" w:color="auto" w:sz="4" w:space="0"/>
            </w:tcBorders>
            <w:shd w:val="clear" w:color="auto" w:fill="auto"/>
            <w:vAlign w:val="center"/>
          </w:tcPr>
          <w:p w14:paraId="77DDD69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6178CD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4EAF6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无线网卡及天线数量</w:t>
            </w:r>
          </w:p>
        </w:tc>
        <w:tc>
          <w:tcPr>
            <w:tcW w:w="3877" w:type="dxa"/>
            <w:tcBorders>
              <w:left w:val="single" w:color="auto" w:sz="4" w:space="0"/>
              <w:bottom w:val="single" w:color="auto" w:sz="4" w:space="0"/>
            </w:tcBorders>
            <w:shd w:val="clear" w:color="auto" w:fill="auto"/>
            <w:vAlign w:val="center"/>
          </w:tcPr>
          <w:p w14:paraId="1BF90C0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支持拓展无线网卡</w:t>
            </w:r>
          </w:p>
        </w:tc>
      </w:tr>
      <w:tr w14:paraId="6960F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44E531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E3FF97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65</w:t>
            </w:r>
          </w:p>
        </w:tc>
        <w:tc>
          <w:tcPr>
            <w:tcW w:w="948" w:type="dxa"/>
            <w:tcBorders>
              <w:left w:val="single" w:color="auto" w:sz="4" w:space="0"/>
              <w:bottom w:val="single" w:color="auto" w:sz="4" w:space="0"/>
              <w:right w:val="single" w:color="auto" w:sz="4" w:space="0"/>
            </w:tcBorders>
            <w:shd w:val="clear" w:color="auto" w:fill="auto"/>
            <w:vAlign w:val="center"/>
          </w:tcPr>
          <w:p w14:paraId="2168332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63E6A4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C9AA9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单无线网卡天线数量</w:t>
            </w:r>
          </w:p>
        </w:tc>
        <w:tc>
          <w:tcPr>
            <w:tcW w:w="3877" w:type="dxa"/>
            <w:tcBorders>
              <w:left w:val="single" w:color="auto" w:sz="4" w:space="0"/>
              <w:bottom w:val="single" w:color="auto" w:sz="4" w:space="0"/>
            </w:tcBorders>
            <w:shd w:val="clear" w:color="auto" w:fill="auto"/>
            <w:vAlign w:val="center"/>
          </w:tcPr>
          <w:p w14:paraId="479A407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6861F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FB54CB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C3B6A0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66</w:t>
            </w:r>
          </w:p>
        </w:tc>
        <w:tc>
          <w:tcPr>
            <w:tcW w:w="948" w:type="dxa"/>
            <w:tcBorders>
              <w:left w:val="single" w:color="auto" w:sz="4" w:space="0"/>
              <w:bottom w:val="single" w:color="auto" w:sz="4" w:space="0"/>
              <w:right w:val="single" w:color="auto" w:sz="4" w:space="0"/>
            </w:tcBorders>
            <w:shd w:val="clear" w:color="auto" w:fill="auto"/>
            <w:vAlign w:val="center"/>
          </w:tcPr>
          <w:p w14:paraId="2AD4D87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949A1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*外部</w:t>
            </w:r>
          </w:p>
          <w:p w14:paraId="72FBD4D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接口</w:t>
            </w:r>
          </w:p>
          <w:p w14:paraId="76806EF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08E6487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*USB接口数量</w:t>
            </w:r>
          </w:p>
        </w:tc>
        <w:tc>
          <w:tcPr>
            <w:tcW w:w="3877" w:type="dxa"/>
            <w:tcBorders>
              <w:left w:val="single" w:color="auto" w:sz="4" w:space="0"/>
              <w:bottom w:val="single" w:color="auto" w:sz="4" w:space="0"/>
            </w:tcBorders>
            <w:shd w:val="clear" w:color="auto" w:fill="auto"/>
            <w:vAlign w:val="center"/>
          </w:tcPr>
          <w:p w14:paraId="56CECA0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Theme="minorEastAsia" w:hAnsiTheme="minorEastAsia" w:cstheme="minorEastAsia"/>
                <w:sz w:val="18"/>
                <w:szCs w:val="18"/>
              </w:rPr>
              <w:t>USB 接口数量：不低于</w:t>
            </w:r>
            <w:r>
              <w:rPr>
                <w:rFonts w:hint="eastAsia" w:asciiTheme="minorEastAsia" w:hAnsiTheme="minorEastAsia" w:cstheme="minorEastAsia"/>
                <w:sz w:val="18"/>
                <w:szCs w:val="18"/>
                <w:lang w:val="en-US" w:eastAsia="zh-CN"/>
              </w:rPr>
              <w:t>10</w:t>
            </w:r>
            <w:r>
              <w:rPr>
                <w:rFonts w:hint="eastAsia" w:asciiTheme="minorEastAsia" w:hAnsiTheme="minorEastAsia" w:cstheme="minorEastAsia"/>
                <w:sz w:val="18"/>
                <w:szCs w:val="18"/>
              </w:rPr>
              <w:t>个USB</w:t>
            </w:r>
            <w:r>
              <w:rPr>
                <w:rFonts w:hint="eastAsia" w:asciiTheme="minorEastAsia" w:hAnsiTheme="minorEastAsia" w:cstheme="minorEastAsia"/>
                <w:sz w:val="18"/>
                <w:szCs w:val="18"/>
                <w:lang w:val="en-US" w:eastAsia="zh-CN"/>
              </w:rPr>
              <w:t>接口，</w:t>
            </w:r>
            <w:r>
              <w:rPr>
                <w:rFonts w:hint="eastAsia" w:ascii="宋体" w:hAnsi="宋体" w:eastAsia="宋体" w:cs="宋体"/>
                <w:color w:val="000000"/>
                <w:sz w:val="18"/>
                <w:szCs w:val="18"/>
                <w:highlight w:val="none"/>
                <w:lang w:val="en-US" w:eastAsia="zh-CN"/>
              </w:rPr>
              <w:t>前置面板：2 x USB 2.0/2 x USB 3.2 Gen 2\1 x USB 3.2 Gen 2 Type-C；前置面板：2 x USB 3.2 Gen 1\3 x USB 2.0</w:t>
            </w:r>
          </w:p>
        </w:tc>
      </w:tr>
      <w:tr w14:paraId="0AA81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68F222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CD053D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67</w:t>
            </w:r>
          </w:p>
        </w:tc>
        <w:tc>
          <w:tcPr>
            <w:tcW w:w="948" w:type="dxa"/>
            <w:tcBorders>
              <w:left w:val="single" w:color="auto" w:sz="4" w:space="0"/>
              <w:bottom w:val="single" w:color="auto" w:sz="4" w:space="0"/>
              <w:right w:val="single" w:color="auto" w:sz="4" w:space="0"/>
            </w:tcBorders>
            <w:shd w:val="clear" w:color="auto" w:fill="auto"/>
            <w:vAlign w:val="center"/>
          </w:tcPr>
          <w:p w14:paraId="2C3ADE9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02AD2C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34C8E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USB母座接口要求</w:t>
            </w:r>
          </w:p>
        </w:tc>
        <w:tc>
          <w:tcPr>
            <w:tcW w:w="3877" w:type="dxa"/>
            <w:tcBorders>
              <w:left w:val="single" w:color="auto" w:sz="4" w:space="0"/>
              <w:bottom w:val="single" w:color="auto" w:sz="4" w:space="0"/>
            </w:tcBorders>
            <w:shd w:val="clear" w:color="auto" w:fill="auto"/>
            <w:vAlign w:val="center"/>
          </w:tcPr>
          <w:p w14:paraId="3D4A979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无</w:t>
            </w:r>
          </w:p>
        </w:tc>
      </w:tr>
      <w:tr w14:paraId="26B6F1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95E0B7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593726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68</w:t>
            </w:r>
          </w:p>
        </w:tc>
        <w:tc>
          <w:tcPr>
            <w:tcW w:w="948" w:type="dxa"/>
            <w:tcBorders>
              <w:left w:val="single" w:color="auto" w:sz="4" w:space="0"/>
              <w:bottom w:val="single" w:color="auto" w:sz="4" w:space="0"/>
              <w:right w:val="single" w:color="auto" w:sz="4" w:space="0"/>
            </w:tcBorders>
            <w:shd w:val="clear" w:color="auto" w:fill="auto"/>
            <w:vAlign w:val="center"/>
          </w:tcPr>
          <w:p w14:paraId="198C96D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4EA45F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D747F5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*视频接口数量</w:t>
            </w:r>
          </w:p>
        </w:tc>
        <w:tc>
          <w:tcPr>
            <w:tcW w:w="3877" w:type="dxa"/>
            <w:tcBorders>
              <w:left w:val="single" w:color="auto" w:sz="4" w:space="0"/>
              <w:bottom w:val="single" w:color="auto" w:sz="4" w:space="0"/>
            </w:tcBorders>
            <w:shd w:val="clear" w:color="auto" w:fill="auto"/>
            <w:vAlign w:val="center"/>
          </w:tcPr>
          <w:p w14:paraId="3941030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≥2个DP、1个HDMI、1个VGA；</w:t>
            </w:r>
          </w:p>
        </w:tc>
      </w:tr>
      <w:tr w14:paraId="13B74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5E8B30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9796DD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69</w:t>
            </w:r>
          </w:p>
        </w:tc>
        <w:tc>
          <w:tcPr>
            <w:tcW w:w="948" w:type="dxa"/>
            <w:tcBorders>
              <w:left w:val="single" w:color="auto" w:sz="4" w:space="0"/>
              <w:bottom w:val="single" w:color="auto" w:sz="4" w:space="0"/>
              <w:right w:val="single" w:color="auto" w:sz="4" w:space="0"/>
            </w:tcBorders>
            <w:shd w:val="clear" w:color="auto" w:fill="auto"/>
            <w:vAlign w:val="center"/>
          </w:tcPr>
          <w:p w14:paraId="578A526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B1B035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7A4F81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*音频接口数量</w:t>
            </w:r>
          </w:p>
        </w:tc>
        <w:tc>
          <w:tcPr>
            <w:tcW w:w="3877" w:type="dxa"/>
            <w:tcBorders>
              <w:left w:val="single" w:color="auto" w:sz="4" w:space="0"/>
              <w:bottom w:val="single" w:color="auto" w:sz="4" w:space="0"/>
            </w:tcBorders>
            <w:shd w:val="clear" w:color="auto" w:fill="auto"/>
            <w:vAlign w:val="center"/>
          </w:tcPr>
          <w:p w14:paraId="0C6350A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≥5，其中机箱前面板1 个耳机与麦克风组合接口；</w:t>
            </w:r>
          </w:p>
        </w:tc>
      </w:tr>
      <w:tr w14:paraId="4C14B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2AB3FB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C2DFDF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70</w:t>
            </w:r>
          </w:p>
        </w:tc>
        <w:tc>
          <w:tcPr>
            <w:tcW w:w="948" w:type="dxa"/>
            <w:tcBorders>
              <w:left w:val="single" w:color="auto" w:sz="4" w:space="0"/>
              <w:bottom w:val="single" w:color="auto" w:sz="4" w:space="0"/>
              <w:right w:val="single" w:color="auto" w:sz="4" w:space="0"/>
            </w:tcBorders>
            <w:shd w:val="clear" w:color="auto" w:fill="auto"/>
            <w:vAlign w:val="center"/>
          </w:tcPr>
          <w:p w14:paraId="0DCC102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18FE0D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E8D2EF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存储卡接口数量</w:t>
            </w:r>
          </w:p>
        </w:tc>
        <w:tc>
          <w:tcPr>
            <w:tcW w:w="3877" w:type="dxa"/>
            <w:tcBorders>
              <w:left w:val="single" w:color="auto" w:sz="4" w:space="0"/>
              <w:bottom w:val="single" w:color="auto" w:sz="4" w:space="0"/>
            </w:tcBorders>
            <w:shd w:val="clear" w:color="auto" w:fill="auto"/>
            <w:vAlign w:val="center"/>
          </w:tcPr>
          <w:p w14:paraId="40EB6FB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28CBB7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DEB8F7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3EBE4A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71</w:t>
            </w:r>
          </w:p>
        </w:tc>
        <w:tc>
          <w:tcPr>
            <w:tcW w:w="948" w:type="dxa"/>
            <w:tcBorders>
              <w:left w:val="single" w:color="auto" w:sz="4" w:space="0"/>
              <w:bottom w:val="single" w:color="auto" w:sz="4" w:space="0"/>
              <w:right w:val="single" w:color="auto" w:sz="4" w:space="0"/>
            </w:tcBorders>
            <w:shd w:val="clear" w:color="auto" w:fill="auto"/>
            <w:vAlign w:val="center"/>
          </w:tcPr>
          <w:p w14:paraId="2BAD7B5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06432D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*整机</w:t>
            </w:r>
          </w:p>
          <w:p w14:paraId="6650A9E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基础</w:t>
            </w:r>
          </w:p>
          <w:p w14:paraId="3D8CF9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07A250D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*整机外观</w:t>
            </w:r>
          </w:p>
        </w:tc>
        <w:tc>
          <w:tcPr>
            <w:tcW w:w="3877" w:type="dxa"/>
            <w:tcBorders>
              <w:left w:val="single" w:color="auto" w:sz="4" w:space="0"/>
              <w:bottom w:val="single" w:color="auto" w:sz="4" w:space="0"/>
            </w:tcBorders>
            <w:shd w:val="clear" w:color="auto" w:fill="auto"/>
            <w:vAlign w:val="center"/>
          </w:tcPr>
          <w:p w14:paraId="077E5151">
            <w:pPr>
              <w:kinsoku w:val="0"/>
              <w:overflowPunct w:val="0"/>
              <w:autoSpaceDE w:val="0"/>
              <w:autoSpaceDN w:val="0"/>
              <w:jc w:val="left"/>
              <w:rPr>
                <w:rFonts w:hint="eastAsia" w:ascii="宋体" w:hAnsi="宋体" w:eastAsia="宋体" w:cs="宋体"/>
                <w:sz w:val="18"/>
                <w:szCs w:val="18"/>
                <w:highlight w:val="none"/>
              </w:rPr>
            </w:pPr>
            <w:r>
              <w:rPr>
                <w:rFonts w:hint="eastAsia" w:ascii="宋体" w:hAnsi="宋体" w:eastAsia="宋体" w:cs="宋体"/>
                <w:color w:val="000000"/>
                <w:kern w:val="0"/>
                <w:sz w:val="18"/>
                <w:szCs w:val="18"/>
                <w:lang w:val="en-US" w:eastAsia="zh-CN" w:bidi="ar"/>
              </w:rPr>
              <w:t>a.产品表面不应有凹痕、划伤、裂缝、变形和污染等。表面涂层均匀，不应起泡、龟裂、脱落和磨损，金属零部件无锈蚀及其它机械损伤；b.产品表面说明功能的文字、符号、标志，应清晰、端正、牢固；</w:t>
            </w:r>
          </w:p>
        </w:tc>
      </w:tr>
      <w:tr w14:paraId="4D214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E276DE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9FE741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72</w:t>
            </w:r>
          </w:p>
        </w:tc>
        <w:tc>
          <w:tcPr>
            <w:tcW w:w="948" w:type="dxa"/>
            <w:tcBorders>
              <w:left w:val="single" w:color="auto" w:sz="4" w:space="0"/>
              <w:bottom w:val="single" w:color="auto" w:sz="4" w:space="0"/>
              <w:right w:val="single" w:color="auto" w:sz="4" w:space="0"/>
            </w:tcBorders>
            <w:shd w:val="clear" w:color="auto" w:fill="auto"/>
            <w:vAlign w:val="center"/>
          </w:tcPr>
          <w:p w14:paraId="62F5D0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C5BA5F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DF315F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*整机结构</w:t>
            </w:r>
          </w:p>
        </w:tc>
        <w:tc>
          <w:tcPr>
            <w:tcW w:w="3877" w:type="dxa"/>
            <w:tcBorders>
              <w:left w:val="single" w:color="auto" w:sz="4" w:space="0"/>
              <w:bottom w:val="single" w:color="auto" w:sz="4" w:space="0"/>
            </w:tcBorders>
            <w:shd w:val="clear" w:color="auto" w:fill="auto"/>
            <w:vAlign w:val="center"/>
          </w:tcPr>
          <w:p w14:paraId="6366B50A">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a)机箱应符合 GB/T 4208、GB/T 26246的相关规定；</w:t>
            </w:r>
          </w:p>
          <w:p w14:paraId="5F464DF2">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b)产品内部结构应符合通用部件的安装需求；</w:t>
            </w:r>
          </w:p>
          <w:p w14:paraId="6E8B9762">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c)所有输入输出接口应符合相关国家或行业标准；</w:t>
            </w:r>
          </w:p>
          <w:p w14:paraId="36F1174F">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d)产品零部件应紧固无松动，可插拔部件应可靠连接，开关、按钮和其它控制部件应灵活可靠，布局应方便使用；</w:t>
            </w:r>
          </w:p>
          <w:p w14:paraId="5695FEAA">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e)所有I/O 连接器及需插接线缆的部位应预留采购人操作空间，方便插拔解锁与插拔线缆；</w:t>
            </w:r>
          </w:p>
          <w:p w14:paraId="5D82AE33">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f)可插拔板卡插槽部位应预留安装、拆卸或更换板卡空间；</w:t>
            </w:r>
          </w:p>
          <w:p w14:paraId="128E42E4">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g)拆装可能接触到的金属剪口或金属尖角部位应做防划伤处理，以保证安全；</w:t>
            </w:r>
          </w:p>
          <w:p w14:paraId="4BA85CE0">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h)整机内部走线应规整，固线结构和位置要合理可靠并做防割线处理，需便于理线和插拔操作，走线应不影响系统各主要部件组装和拆卸；</w:t>
            </w:r>
          </w:p>
          <w:p w14:paraId="7217EBE2">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i)如需通过孔走线，过线孔应做防割线处理；</w:t>
            </w:r>
          </w:p>
          <w:p w14:paraId="0492ED68">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j)各插头位置和插拔方向应合理，应做到插拔无障碍设计，具备防呆设计，有效避免误操作；</w:t>
            </w:r>
          </w:p>
          <w:p w14:paraId="77E40575">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k)各主要部件拆装无障碍，使用常规工具拆装，无特殊拆装工具需求；</w:t>
            </w:r>
          </w:p>
          <w:p w14:paraId="525709D5">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l)各主要部件拆装步骤要少，各自拆装需避免相互干扰；</w:t>
            </w:r>
          </w:p>
          <w:p w14:paraId="3325E003">
            <w:pPr>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m)对于整机或零部件外表面为高亮面的，应粘贴保护膜，保护膜需粘贴牢固，运输、组装等过程不易脱落，撕下无残留；</w:t>
            </w:r>
          </w:p>
          <w:p w14:paraId="646A398E">
            <w:pPr>
              <w:kinsoku w:val="0"/>
              <w:overflowPunct w:val="0"/>
              <w:autoSpaceDE w:val="0"/>
              <w:autoSpaceDN w:val="0"/>
              <w:jc w:val="left"/>
              <w:rPr>
                <w:rFonts w:hint="eastAsia" w:ascii="宋体" w:hAnsi="宋体" w:eastAsia="宋体" w:cs="宋体"/>
                <w:sz w:val="18"/>
                <w:szCs w:val="18"/>
                <w:highlight w:val="none"/>
              </w:rPr>
            </w:pPr>
            <w:r>
              <w:rPr>
                <w:rFonts w:hint="eastAsia" w:ascii="宋体" w:hAnsi="宋体" w:eastAsia="宋体" w:cs="宋体"/>
                <w:color w:val="000000"/>
                <w:kern w:val="0"/>
                <w:sz w:val="18"/>
                <w:szCs w:val="18"/>
                <w:lang w:val="en-US" w:eastAsia="zh-CN" w:bidi="ar"/>
              </w:rPr>
              <w:t>n)其它要求应符合 GB/T 9813.1 的相关规定；</w:t>
            </w:r>
          </w:p>
        </w:tc>
      </w:tr>
      <w:tr w14:paraId="3DF33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5491FA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742BA6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73</w:t>
            </w:r>
          </w:p>
        </w:tc>
        <w:tc>
          <w:tcPr>
            <w:tcW w:w="948" w:type="dxa"/>
            <w:tcBorders>
              <w:left w:val="single" w:color="auto" w:sz="4" w:space="0"/>
              <w:bottom w:val="single" w:color="auto" w:sz="4" w:space="0"/>
              <w:right w:val="single" w:color="auto" w:sz="4" w:space="0"/>
            </w:tcBorders>
            <w:shd w:val="clear" w:color="auto" w:fill="auto"/>
            <w:vAlign w:val="center"/>
          </w:tcPr>
          <w:p w14:paraId="7D229A0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6A84F32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67CA41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*机箱防护要求</w:t>
            </w:r>
          </w:p>
        </w:tc>
        <w:tc>
          <w:tcPr>
            <w:tcW w:w="3877" w:type="dxa"/>
            <w:tcBorders>
              <w:left w:val="single" w:color="auto" w:sz="4" w:space="0"/>
              <w:bottom w:val="single" w:color="auto" w:sz="4" w:space="0"/>
            </w:tcBorders>
            <w:shd w:val="clear" w:color="auto" w:fill="auto"/>
            <w:vAlign w:val="center"/>
          </w:tcPr>
          <w:p w14:paraId="486DB49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sz w:val="18"/>
                <w:szCs w:val="18"/>
                <w:highlight w:val="none"/>
              </w:rPr>
              <w:t>机箱符合GB/T4208中IP20防护要求</w:t>
            </w:r>
          </w:p>
        </w:tc>
      </w:tr>
      <w:tr w14:paraId="084C5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954CC6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671869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74</w:t>
            </w:r>
          </w:p>
        </w:tc>
        <w:tc>
          <w:tcPr>
            <w:tcW w:w="948" w:type="dxa"/>
            <w:tcBorders>
              <w:left w:val="single" w:color="auto" w:sz="4" w:space="0"/>
              <w:bottom w:val="single" w:color="auto" w:sz="4" w:space="0"/>
              <w:right w:val="single" w:color="auto" w:sz="4" w:space="0"/>
            </w:tcBorders>
            <w:shd w:val="clear" w:color="auto" w:fill="auto"/>
            <w:vAlign w:val="center"/>
          </w:tcPr>
          <w:p w14:paraId="76A742B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AD5848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C87CA1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*整机噪音</w:t>
            </w:r>
          </w:p>
        </w:tc>
        <w:tc>
          <w:tcPr>
            <w:tcW w:w="3877" w:type="dxa"/>
            <w:tcBorders>
              <w:left w:val="single" w:color="auto" w:sz="4" w:space="0"/>
              <w:bottom w:val="single" w:color="auto" w:sz="4" w:space="0"/>
            </w:tcBorders>
            <w:shd w:val="clear" w:color="auto" w:fill="auto"/>
            <w:vAlign w:val="center"/>
          </w:tcPr>
          <w:p w14:paraId="46B1219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Theme="minorEastAsia" w:hAnsiTheme="minorEastAsia" w:cstheme="minorEastAsia"/>
                <w:color w:val="000000"/>
                <w:sz w:val="18"/>
                <w:szCs w:val="18"/>
              </w:rPr>
              <w:t>产品工作在空闲状态下，产品的声功率级应不超过 4.5 Bel</w:t>
            </w:r>
          </w:p>
        </w:tc>
      </w:tr>
      <w:tr w14:paraId="202FD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6AC565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3DB003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75</w:t>
            </w:r>
          </w:p>
        </w:tc>
        <w:tc>
          <w:tcPr>
            <w:tcW w:w="948" w:type="dxa"/>
            <w:tcBorders>
              <w:left w:val="single" w:color="auto" w:sz="4" w:space="0"/>
              <w:bottom w:val="single" w:color="auto" w:sz="4" w:space="0"/>
              <w:right w:val="single" w:color="auto" w:sz="4" w:space="0"/>
            </w:tcBorders>
            <w:shd w:val="clear" w:color="auto" w:fill="auto"/>
            <w:vAlign w:val="center"/>
          </w:tcPr>
          <w:p w14:paraId="261378F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69C48F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8E15FD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*整机散热</w:t>
            </w:r>
          </w:p>
        </w:tc>
        <w:tc>
          <w:tcPr>
            <w:tcW w:w="3877" w:type="dxa"/>
            <w:tcBorders>
              <w:left w:val="single" w:color="auto" w:sz="4" w:space="0"/>
              <w:bottom w:val="single" w:color="auto" w:sz="4" w:space="0"/>
            </w:tcBorders>
            <w:shd w:val="clear" w:color="auto" w:fill="auto"/>
            <w:vAlign w:val="center"/>
          </w:tcPr>
          <w:p w14:paraId="208DB77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在环境温度 25℃及处理器满载情况下，产品表面温度应符合如下要求：</w:t>
            </w:r>
          </w:p>
          <w:p w14:paraId="2DF9EDB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a)出风口在机箱后面板情况下，出风口温度不高于55℃；b)可触及面温度不高于45℃；c) 显示器表面温度：显示屏不高于38℃，显示屏上下灯带位置温度（如涉及）不高于40℃，出风口温度不高于45℃；</w:t>
            </w:r>
          </w:p>
        </w:tc>
      </w:tr>
      <w:tr w14:paraId="139C5A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94950A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9C01EC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76</w:t>
            </w:r>
          </w:p>
        </w:tc>
        <w:tc>
          <w:tcPr>
            <w:tcW w:w="948" w:type="dxa"/>
            <w:tcBorders>
              <w:left w:val="single" w:color="auto" w:sz="4" w:space="0"/>
              <w:bottom w:val="single" w:color="auto" w:sz="4" w:space="0"/>
              <w:right w:val="single" w:color="auto" w:sz="4" w:space="0"/>
            </w:tcBorders>
            <w:shd w:val="clear" w:color="auto" w:fill="auto"/>
            <w:vAlign w:val="center"/>
          </w:tcPr>
          <w:p w14:paraId="144CAD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F1ED12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C7CA55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*整机能效限定值</w:t>
            </w:r>
          </w:p>
        </w:tc>
        <w:tc>
          <w:tcPr>
            <w:tcW w:w="3877" w:type="dxa"/>
            <w:tcBorders>
              <w:left w:val="single" w:color="auto" w:sz="4" w:space="0"/>
              <w:bottom w:val="single" w:color="auto" w:sz="4" w:space="0"/>
            </w:tcBorders>
            <w:shd w:val="clear" w:color="auto" w:fill="auto"/>
            <w:vAlign w:val="center"/>
          </w:tcPr>
          <w:p w14:paraId="52E8A7A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产品能效限定值应达到GB28380-2012标准中能效等级2级及以上；</w:t>
            </w:r>
          </w:p>
        </w:tc>
      </w:tr>
      <w:tr w14:paraId="59DD4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0AEF53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8F781B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77</w:t>
            </w:r>
          </w:p>
        </w:tc>
        <w:tc>
          <w:tcPr>
            <w:tcW w:w="948" w:type="dxa"/>
            <w:tcBorders>
              <w:left w:val="single" w:color="auto" w:sz="4" w:space="0"/>
              <w:bottom w:val="single" w:color="auto" w:sz="4" w:space="0"/>
              <w:right w:val="single" w:color="auto" w:sz="4" w:space="0"/>
            </w:tcBorders>
            <w:shd w:val="clear" w:color="auto" w:fill="auto"/>
            <w:vAlign w:val="center"/>
          </w:tcPr>
          <w:p w14:paraId="5AB2D40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C7D21C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EEB8B0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机身材质</w:t>
            </w:r>
          </w:p>
        </w:tc>
        <w:tc>
          <w:tcPr>
            <w:tcW w:w="3877" w:type="dxa"/>
            <w:tcBorders>
              <w:left w:val="single" w:color="auto" w:sz="4" w:space="0"/>
              <w:bottom w:val="single" w:color="auto" w:sz="4" w:space="0"/>
            </w:tcBorders>
            <w:shd w:val="clear" w:color="auto" w:fill="auto"/>
            <w:vAlign w:val="center"/>
          </w:tcPr>
          <w:p w14:paraId="0819A71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金属</w:t>
            </w:r>
          </w:p>
        </w:tc>
      </w:tr>
      <w:tr w14:paraId="3B5E9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D0FDF6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88B47C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78</w:t>
            </w:r>
          </w:p>
        </w:tc>
        <w:tc>
          <w:tcPr>
            <w:tcW w:w="948" w:type="dxa"/>
            <w:tcBorders>
              <w:left w:val="single" w:color="auto" w:sz="4" w:space="0"/>
              <w:bottom w:val="single" w:color="auto" w:sz="4" w:space="0"/>
              <w:right w:val="single" w:color="auto" w:sz="4" w:space="0"/>
            </w:tcBorders>
            <w:shd w:val="clear" w:color="auto" w:fill="auto"/>
            <w:vAlign w:val="center"/>
          </w:tcPr>
          <w:p w14:paraId="135ABD8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372894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BD1C7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*机身颜色</w:t>
            </w:r>
          </w:p>
        </w:tc>
        <w:tc>
          <w:tcPr>
            <w:tcW w:w="3877" w:type="dxa"/>
            <w:tcBorders>
              <w:left w:val="single" w:color="auto" w:sz="4" w:space="0"/>
              <w:bottom w:val="single" w:color="auto" w:sz="4" w:space="0"/>
            </w:tcBorders>
            <w:shd w:val="clear" w:color="auto" w:fill="auto"/>
            <w:vAlign w:val="center"/>
          </w:tcPr>
          <w:p w14:paraId="74617D9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深色等商务色系</w:t>
            </w:r>
          </w:p>
        </w:tc>
      </w:tr>
      <w:tr w14:paraId="4A6F7A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2EECAD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955EBE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79</w:t>
            </w:r>
          </w:p>
        </w:tc>
        <w:tc>
          <w:tcPr>
            <w:tcW w:w="948" w:type="dxa"/>
            <w:tcBorders>
              <w:left w:val="single" w:color="auto" w:sz="4" w:space="0"/>
              <w:bottom w:val="single" w:color="auto" w:sz="4" w:space="0"/>
              <w:right w:val="single" w:color="auto" w:sz="4" w:space="0"/>
            </w:tcBorders>
            <w:shd w:val="clear" w:color="auto" w:fill="auto"/>
            <w:vAlign w:val="center"/>
          </w:tcPr>
          <w:p w14:paraId="3F71024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4BE97A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B89291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*机箱尺寸容量</w:t>
            </w:r>
          </w:p>
        </w:tc>
        <w:tc>
          <w:tcPr>
            <w:tcW w:w="3877" w:type="dxa"/>
            <w:tcBorders>
              <w:left w:val="single" w:color="auto" w:sz="4" w:space="0"/>
              <w:bottom w:val="single" w:color="auto" w:sz="4" w:space="0"/>
            </w:tcBorders>
            <w:shd w:val="clear" w:color="auto" w:fill="auto"/>
            <w:vAlign w:val="center"/>
          </w:tcPr>
          <w:p w14:paraId="6A2DA13D">
            <w:pPr>
              <w:keepNext w:val="0"/>
              <w:keepLines w:val="0"/>
              <w:pageBreakBefore w:val="0"/>
              <w:kinsoku/>
              <w:wordWrap/>
              <w:overflowPunct/>
              <w:topLinePunct w:val="0"/>
              <w:bidi w:val="0"/>
              <w:adjustRightInd/>
              <w:snapToGrid/>
              <w:jc w:val="both"/>
              <w:textAlignment w:val="auto"/>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机箱体积：≤15L;顶置提手（前置硬盘及网络故障诊断灯）</w:t>
            </w:r>
          </w:p>
        </w:tc>
      </w:tr>
      <w:tr w14:paraId="5266B2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4D8A1B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F9C51A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80</w:t>
            </w:r>
          </w:p>
        </w:tc>
        <w:tc>
          <w:tcPr>
            <w:tcW w:w="948" w:type="dxa"/>
            <w:tcBorders>
              <w:left w:val="single" w:color="auto" w:sz="4" w:space="0"/>
              <w:bottom w:val="single" w:color="auto" w:sz="4" w:space="0"/>
              <w:right w:val="single" w:color="auto" w:sz="4" w:space="0"/>
            </w:tcBorders>
            <w:shd w:val="clear" w:color="auto" w:fill="auto"/>
            <w:vAlign w:val="center"/>
          </w:tcPr>
          <w:p w14:paraId="1937C2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139906B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*CPU性能</w:t>
            </w:r>
          </w:p>
        </w:tc>
        <w:tc>
          <w:tcPr>
            <w:tcW w:w="1332" w:type="dxa"/>
            <w:tcBorders>
              <w:left w:val="single" w:color="auto" w:sz="4" w:space="0"/>
              <w:bottom w:val="single" w:color="auto" w:sz="4" w:space="0"/>
              <w:right w:val="single" w:color="auto" w:sz="4" w:space="0"/>
            </w:tcBorders>
            <w:shd w:val="clear" w:color="auto" w:fill="auto"/>
            <w:vAlign w:val="center"/>
          </w:tcPr>
          <w:p w14:paraId="7E6AD7B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*CPU物理核数</w:t>
            </w:r>
          </w:p>
        </w:tc>
        <w:tc>
          <w:tcPr>
            <w:tcW w:w="3877" w:type="dxa"/>
            <w:tcBorders>
              <w:left w:val="single" w:color="auto" w:sz="4" w:space="0"/>
              <w:bottom w:val="single" w:color="auto" w:sz="4" w:space="0"/>
            </w:tcBorders>
            <w:shd w:val="clear" w:color="auto" w:fill="auto"/>
            <w:vAlign w:val="center"/>
          </w:tcPr>
          <w:p w14:paraId="5D09A38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物理核数≥</w:t>
            </w:r>
            <w:r>
              <w:rPr>
                <w:rFonts w:hint="eastAsia" w:ascii="宋体" w:hAnsi="宋体" w:eastAsia="宋体" w:cs="宋体"/>
                <w:sz w:val="18"/>
                <w:szCs w:val="18"/>
                <w:highlight w:val="none"/>
                <w:lang w:val="en-US" w:eastAsia="zh-CN"/>
              </w:rPr>
              <w:t>10</w:t>
            </w:r>
          </w:p>
        </w:tc>
      </w:tr>
      <w:tr w14:paraId="73A432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1E7B83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884423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81</w:t>
            </w:r>
          </w:p>
        </w:tc>
        <w:tc>
          <w:tcPr>
            <w:tcW w:w="948" w:type="dxa"/>
            <w:tcBorders>
              <w:left w:val="single" w:color="auto" w:sz="4" w:space="0"/>
              <w:bottom w:val="single" w:color="auto" w:sz="4" w:space="0"/>
              <w:right w:val="single" w:color="auto" w:sz="4" w:space="0"/>
            </w:tcBorders>
            <w:shd w:val="clear" w:color="auto" w:fill="auto"/>
            <w:vAlign w:val="center"/>
          </w:tcPr>
          <w:p w14:paraId="29F047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8BBA0B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A4CCE6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*CPU主频</w:t>
            </w:r>
          </w:p>
        </w:tc>
        <w:tc>
          <w:tcPr>
            <w:tcW w:w="3877" w:type="dxa"/>
            <w:tcBorders>
              <w:left w:val="single" w:color="auto" w:sz="4" w:space="0"/>
              <w:bottom w:val="single" w:color="auto" w:sz="4" w:space="0"/>
            </w:tcBorders>
            <w:shd w:val="clear" w:color="auto" w:fill="auto"/>
            <w:vAlign w:val="center"/>
          </w:tcPr>
          <w:p w14:paraId="6AC13C6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主频≥2.</w:t>
            </w:r>
            <w:r>
              <w:rPr>
                <w:rFonts w:hint="eastAsia" w:ascii="宋体" w:hAnsi="宋体" w:eastAsia="宋体" w:cs="宋体"/>
                <w:sz w:val="18"/>
                <w:szCs w:val="18"/>
                <w:highlight w:val="none"/>
                <w:lang w:val="en-US" w:eastAsia="zh-CN"/>
              </w:rPr>
              <w:t>5</w:t>
            </w:r>
            <w:r>
              <w:rPr>
                <w:rFonts w:hint="eastAsia" w:ascii="宋体" w:hAnsi="宋体" w:eastAsia="宋体" w:cs="宋体"/>
                <w:sz w:val="18"/>
                <w:szCs w:val="18"/>
                <w:highlight w:val="none"/>
              </w:rPr>
              <w:t>GHz基础主频</w:t>
            </w:r>
          </w:p>
        </w:tc>
      </w:tr>
      <w:tr w14:paraId="2A48E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6A2502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9E0AD3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82</w:t>
            </w:r>
          </w:p>
        </w:tc>
        <w:tc>
          <w:tcPr>
            <w:tcW w:w="948" w:type="dxa"/>
            <w:tcBorders>
              <w:left w:val="single" w:color="auto" w:sz="4" w:space="0"/>
              <w:bottom w:val="single" w:color="auto" w:sz="4" w:space="0"/>
              <w:right w:val="single" w:color="auto" w:sz="4" w:space="0"/>
            </w:tcBorders>
            <w:shd w:val="clear" w:color="auto" w:fill="auto"/>
            <w:vAlign w:val="center"/>
          </w:tcPr>
          <w:p w14:paraId="72F0F09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C210F3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30BE8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*CPU末级缓存容量</w:t>
            </w:r>
          </w:p>
        </w:tc>
        <w:tc>
          <w:tcPr>
            <w:tcW w:w="3877" w:type="dxa"/>
            <w:tcBorders>
              <w:left w:val="single" w:color="auto" w:sz="4" w:space="0"/>
              <w:bottom w:val="single" w:color="auto" w:sz="4" w:space="0"/>
            </w:tcBorders>
            <w:shd w:val="clear" w:color="auto" w:fill="auto"/>
            <w:vAlign w:val="center"/>
          </w:tcPr>
          <w:p w14:paraId="427421D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w:t>
            </w:r>
            <w:r>
              <w:rPr>
                <w:rFonts w:hint="eastAsia" w:ascii="宋体" w:hAnsi="宋体" w:eastAsia="宋体" w:cs="宋体"/>
                <w:sz w:val="18"/>
                <w:szCs w:val="18"/>
                <w:highlight w:val="none"/>
                <w:lang w:val="en-US" w:eastAsia="zh-CN"/>
              </w:rPr>
              <w:t>0</w:t>
            </w:r>
            <w:r>
              <w:rPr>
                <w:rFonts w:hint="eastAsia" w:ascii="宋体" w:hAnsi="宋体" w:eastAsia="宋体" w:cs="宋体"/>
                <w:sz w:val="18"/>
                <w:szCs w:val="18"/>
                <w:highlight w:val="none"/>
              </w:rPr>
              <w:t>MB</w:t>
            </w:r>
            <w:r>
              <w:rPr>
                <w:rFonts w:hint="eastAsia" w:ascii="宋体" w:hAnsi="宋体" w:eastAsia="宋体" w:cs="宋体"/>
                <w:sz w:val="18"/>
                <w:szCs w:val="18"/>
                <w:highlight w:val="none"/>
                <w:lang w:val="en-US" w:eastAsia="zh-CN"/>
              </w:rPr>
              <w:t>三</w:t>
            </w:r>
            <w:r>
              <w:rPr>
                <w:rFonts w:hint="eastAsia" w:ascii="宋体" w:hAnsi="宋体" w:eastAsia="宋体" w:cs="宋体"/>
                <w:sz w:val="18"/>
                <w:szCs w:val="18"/>
                <w:highlight w:val="none"/>
              </w:rPr>
              <w:t>级缓存</w:t>
            </w:r>
          </w:p>
        </w:tc>
      </w:tr>
      <w:tr w14:paraId="4DACA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373F09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215E17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83</w:t>
            </w:r>
          </w:p>
        </w:tc>
        <w:tc>
          <w:tcPr>
            <w:tcW w:w="948" w:type="dxa"/>
            <w:tcBorders>
              <w:left w:val="single" w:color="auto" w:sz="4" w:space="0"/>
              <w:bottom w:val="single" w:color="auto" w:sz="4" w:space="0"/>
              <w:right w:val="single" w:color="auto" w:sz="4" w:space="0"/>
            </w:tcBorders>
            <w:shd w:val="clear" w:color="auto" w:fill="auto"/>
            <w:vAlign w:val="center"/>
          </w:tcPr>
          <w:p w14:paraId="5EA2D8C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F9629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4E8698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*CPU支持的内存最高速率</w:t>
            </w:r>
          </w:p>
        </w:tc>
        <w:tc>
          <w:tcPr>
            <w:tcW w:w="3877" w:type="dxa"/>
            <w:tcBorders>
              <w:left w:val="single" w:color="auto" w:sz="4" w:space="0"/>
              <w:bottom w:val="single" w:color="auto" w:sz="4" w:space="0"/>
            </w:tcBorders>
            <w:shd w:val="clear" w:color="auto" w:fill="auto"/>
            <w:vAlign w:val="center"/>
          </w:tcPr>
          <w:p w14:paraId="23464F3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支持的内存最高速率≥</w:t>
            </w:r>
            <w:r>
              <w:rPr>
                <w:rFonts w:hint="eastAsia" w:ascii="宋体" w:hAnsi="宋体" w:eastAsia="宋体" w:cs="宋体"/>
                <w:sz w:val="18"/>
                <w:szCs w:val="18"/>
                <w:highlight w:val="none"/>
                <w:lang w:val="en-US" w:eastAsia="zh-CN"/>
              </w:rPr>
              <w:t>56</w:t>
            </w:r>
            <w:r>
              <w:rPr>
                <w:rFonts w:hint="eastAsia" w:ascii="宋体" w:hAnsi="宋体" w:eastAsia="宋体" w:cs="宋体"/>
                <w:sz w:val="18"/>
                <w:szCs w:val="18"/>
                <w:highlight w:val="none"/>
              </w:rPr>
              <w:t>00MT/s</w:t>
            </w:r>
          </w:p>
        </w:tc>
      </w:tr>
      <w:tr w14:paraId="0F005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C68DB2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12A790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84</w:t>
            </w:r>
          </w:p>
        </w:tc>
        <w:tc>
          <w:tcPr>
            <w:tcW w:w="948" w:type="dxa"/>
            <w:tcBorders>
              <w:left w:val="single" w:color="auto" w:sz="4" w:space="0"/>
              <w:bottom w:val="single" w:color="auto" w:sz="4" w:space="0"/>
              <w:right w:val="single" w:color="auto" w:sz="4" w:space="0"/>
            </w:tcBorders>
            <w:shd w:val="clear" w:color="auto" w:fill="auto"/>
            <w:vAlign w:val="center"/>
          </w:tcPr>
          <w:p w14:paraId="66348A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tcBorders>
              <w:left w:val="single" w:color="auto" w:sz="4" w:space="0"/>
              <w:bottom w:val="single" w:color="auto" w:sz="4" w:space="0"/>
              <w:right w:val="single" w:color="auto" w:sz="4" w:space="0"/>
            </w:tcBorders>
            <w:shd w:val="clear" w:color="auto" w:fill="auto"/>
            <w:vAlign w:val="center"/>
          </w:tcPr>
          <w:p w14:paraId="710252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*内存性能</w:t>
            </w:r>
          </w:p>
        </w:tc>
        <w:tc>
          <w:tcPr>
            <w:tcW w:w="1332" w:type="dxa"/>
            <w:tcBorders>
              <w:left w:val="single" w:color="auto" w:sz="4" w:space="0"/>
              <w:bottom w:val="single" w:color="auto" w:sz="4" w:space="0"/>
              <w:right w:val="single" w:color="auto" w:sz="4" w:space="0"/>
            </w:tcBorders>
            <w:shd w:val="clear" w:color="auto" w:fill="auto"/>
            <w:vAlign w:val="center"/>
          </w:tcPr>
          <w:p w14:paraId="7A14A31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*内存读写速率</w:t>
            </w:r>
          </w:p>
        </w:tc>
        <w:tc>
          <w:tcPr>
            <w:tcW w:w="3877" w:type="dxa"/>
            <w:tcBorders>
              <w:left w:val="single" w:color="auto" w:sz="4" w:space="0"/>
              <w:bottom w:val="single" w:color="auto" w:sz="4" w:space="0"/>
            </w:tcBorders>
            <w:shd w:val="clear" w:color="auto" w:fill="auto"/>
            <w:vAlign w:val="center"/>
          </w:tcPr>
          <w:p w14:paraId="582258C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≥3200MT/s</w:t>
            </w:r>
          </w:p>
        </w:tc>
      </w:tr>
      <w:tr w14:paraId="28027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87D4CF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2026CC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85</w:t>
            </w:r>
          </w:p>
        </w:tc>
        <w:tc>
          <w:tcPr>
            <w:tcW w:w="948" w:type="dxa"/>
            <w:tcBorders>
              <w:left w:val="single" w:color="auto" w:sz="4" w:space="0"/>
              <w:bottom w:val="single" w:color="auto" w:sz="4" w:space="0"/>
              <w:right w:val="single" w:color="auto" w:sz="4" w:space="0"/>
            </w:tcBorders>
            <w:shd w:val="clear" w:color="auto" w:fill="auto"/>
            <w:vAlign w:val="center"/>
          </w:tcPr>
          <w:p w14:paraId="14DC65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580D1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56E36F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46300AE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*显示分辨率</w:t>
            </w:r>
          </w:p>
        </w:tc>
        <w:tc>
          <w:tcPr>
            <w:tcW w:w="3877" w:type="dxa"/>
            <w:tcBorders>
              <w:left w:val="single" w:color="auto" w:sz="4" w:space="0"/>
              <w:bottom w:val="single" w:color="auto" w:sz="4" w:space="0"/>
            </w:tcBorders>
            <w:shd w:val="clear" w:color="auto" w:fill="auto"/>
            <w:vAlign w:val="center"/>
          </w:tcPr>
          <w:p w14:paraId="024A7C1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≥1920×1080</w:t>
            </w:r>
          </w:p>
        </w:tc>
      </w:tr>
      <w:tr w14:paraId="1429B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F693B8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D8244B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86</w:t>
            </w:r>
          </w:p>
        </w:tc>
        <w:tc>
          <w:tcPr>
            <w:tcW w:w="948" w:type="dxa"/>
            <w:tcBorders>
              <w:left w:val="single" w:color="auto" w:sz="4" w:space="0"/>
              <w:bottom w:val="single" w:color="auto" w:sz="4" w:space="0"/>
              <w:right w:val="single" w:color="auto" w:sz="4" w:space="0"/>
            </w:tcBorders>
            <w:shd w:val="clear" w:color="auto" w:fill="auto"/>
            <w:vAlign w:val="center"/>
          </w:tcPr>
          <w:p w14:paraId="7E5140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BC18BB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9715D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*显卡显示芯片核</w:t>
            </w:r>
          </w:p>
          <w:p w14:paraId="523695A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心频率</w:t>
            </w:r>
          </w:p>
        </w:tc>
        <w:tc>
          <w:tcPr>
            <w:tcW w:w="3877" w:type="dxa"/>
            <w:tcBorders>
              <w:left w:val="single" w:color="auto" w:sz="4" w:space="0"/>
              <w:bottom w:val="single" w:color="auto" w:sz="4" w:space="0"/>
            </w:tcBorders>
            <w:shd w:val="clear" w:color="auto" w:fill="auto"/>
            <w:vAlign w:val="center"/>
          </w:tcPr>
          <w:p w14:paraId="32882C0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显卡芯片核心频率：≥</w:t>
            </w:r>
            <w:r>
              <w:rPr>
                <w:rFonts w:hint="eastAsia" w:asciiTheme="minorEastAsia" w:hAnsiTheme="minorEastAsia" w:cstheme="minorEastAsia"/>
                <w:sz w:val="18"/>
                <w:szCs w:val="18"/>
              </w:rPr>
              <w:t>14000MHz</w:t>
            </w:r>
          </w:p>
        </w:tc>
      </w:tr>
      <w:tr w14:paraId="0E4B6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28BE2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F9D4E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87</w:t>
            </w:r>
          </w:p>
        </w:tc>
        <w:tc>
          <w:tcPr>
            <w:tcW w:w="948" w:type="dxa"/>
            <w:tcBorders>
              <w:left w:val="single" w:color="auto" w:sz="4" w:space="0"/>
              <w:bottom w:val="single" w:color="auto" w:sz="4" w:space="0"/>
              <w:right w:val="single" w:color="auto" w:sz="4" w:space="0"/>
            </w:tcBorders>
            <w:shd w:val="clear" w:color="auto" w:fill="auto"/>
            <w:vAlign w:val="center"/>
          </w:tcPr>
          <w:p w14:paraId="304ED46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4AF807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77A25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*显存等效频率</w:t>
            </w:r>
          </w:p>
        </w:tc>
        <w:tc>
          <w:tcPr>
            <w:tcW w:w="3877" w:type="dxa"/>
            <w:tcBorders>
              <w:left w:val="single" w:color="auto" w:sz="4" w:space="0"/>
              <w:bottom w:val="single" w:color="auto" w:sz="4" w:space="0"/>
            </w:tcBorders>
            <w:shd w:val="clear" w:color="auto" w:fill="auto"/>
            <w:vAlign w:val="center"/>
          </w:tcPr>
          <w:p w14:paraId="688193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≥1000MT/s</w:t>
            </w:r>
          </w:p>
        </w:tc>
      </w:tr>
      <w:tr w14:paraId="2451C6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C55F7A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64B5D4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88</w:t>
            </w:r>
          </w:p>
        </w:tc>
        <w:tc>
          <w:tcPr>
            <w:tcW w:w="948" w:type="dxa"/>
            <w:tcBorders>
              <w:left w:val="single" w:color="auto" w:sz="4" w:space="0"/>
              <w:bottom w:val="single" w:color="auto" w:sz="4" w:space="0"/>
              <w:right w:val="single" w:color="auto" w:sz="4" w:space="0"/>
            </w:tcBorders>
            <w:shd w:val="clear" w:color="auto" w:fill="auto"/>
            <w:vAlign w:val="center"/>
          </w:tcPr>
          <w:p w14:paraId="3C26CE1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B02FEA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2978A0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*显卡可支持多屏同时显示数量</w:t>
            </w:r>
          </w:p>
        </w:tc>
        <w:tc>
          <w:tcPr>
            <w:tcW w:w="3877" w:type="dxa"/>
            <w:tcBorders>
              <w:left w:val="single" w:color="auto" w:sz="4" w:space="0"/>
              <w:bottom w:val="single" w:color="auto" w:sz="4" w:space="0"/>
            </w:tcBorders>
            <w:shd w:val="clear" w:color="auto" w:fill="auto"/>
            <w:vAlign w:val="center"/>
          </w:tcPr>
          <w:p w14:paraId="4F35149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支持2块屏幕同时显示，分辨率不低于1920×1080</w:t>
            </w:r>
          </w:p>
        </w:tc>
      </w:tr>
      <w:tr w14:paraId="20947F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1C034D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4C308C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89</w:t>
            </w:r>
          </w:p>
        </w:tc>
        <w:tc>
          <w:tcPr>
            <w:tcW w:w="948" w:type="dxa"/>
            <w:tcBorders>
              <w:left w:val="single" w:color="auto" w:sz="4" w:space="0"/>
              <w:bottom w:val="single" w:color="auto" w:sz="4" w:space="0"/>
              <w:right w:val="single" w:color="auto" w:sz="4" w:space="0"/>
            </w:tcBorders>
            <w:shd w:val="clear" w:color="auto" w:fill="auto"/>
            <w:vAlign w:val="center"/>
          </w:tcPr>
          <w:p w14:paraId="5E209FA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273F6A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38F2CCE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0D1A1F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38F1EDD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*显示屏刷新率</w:t>
            </w:r>
          </w:p>
        </w:tc>
        <w:tc>
          <w:tcPr>
            <w:tcW w:w="3877" w:type="dxa"/>
            <w:tcBorders>
              <w:left w:val="single" w:color="auto" w:sz="4" w:space="0"/>
              <w:bottom w:val="single" w:color="auto" w:sz="4" w:space="0"/>
            </w:tcBorders>
            <w:shd w:val="clear" w:color="auto" w:fill="auto"/>
            <w:vAlign w:val="center"/>
          </w:tcPr>
          <w:p w14:paraId="18C8A6B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120</w:t>
            </w:r>
            <w:r>
              <w:rPr>
                <w:rFonts w:hint="eastAsia" w:ascii="宋体" w:hAnsi="宋体" w:eastAsia="宋体" w:cs="宋体"/>
                <w:sz w:val="18"/>
                <w:szCs w:val="18"/>
                <w:highlight w:val="none"/>
              </w:rPr>
              <w:t>Hz</w:t>
            </w:r>
          </w:p>
        </w:tc>
      </w:tr>
      <w:tr w14:paraId="7F8998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229FF7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A4268D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90</w:t>
            </w:r>
          </w:p>
        </w:tc>
        <w:tc>
          <w:tcPr>
            <w:tcW w:w="948" w:type="dxa"/>
            <w:tcBorders>
              <w:left w:val="single" w:color="auto" w:sz="4" w:space="0"/>
              <w:bottom w:val="single" w:color="auto" w:sz="4" w:space="0"/>
              <w:right w:val="single" w:color="auto" w:sz="4" w:space="0"/>
            </w:tcBorders>
            <w:shd w:val="clear" w:color="auto" w:fill="auto"/>
            <w:vAlign w:val="center"/>
          </w:tcPr>
          <w:p w14:paraId="31E8A5E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6C9E05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D5ED6F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*显示屏位深</w:t>
            </w:r>
          </w:p>
        </w:tc>
        <w:tc>
          <w:tcPr>
            <w:tcW w:w="3877" w:type="dxa"/>
            <w:tcBorders>
              <w:left w:val="single" w:color="auto" w:sz="4" w:space="0"/>
              <w:bottom w:val="single" w:color="auto" w:sz="4" w:space="0"/>
            </w:tcBorders>
            <w:shd w:val="clear" w:color="auto" w:fill="auto"/>
            <w:vAlign w:val="center"/>
          </w:tcPr>
          <w:p w14:paraId="4323D22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8位</w:t>
            </w:r>
          </w:p>
        </w:tc>
      </w:tr>
      <w:tr w14:paraId="295EC6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D375D9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6EAF29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91</w:t>
            </w:r>
          </w:p>
        </w:tc>
        <w:tc>
          <w:tcPr>
            <w:tcW w:w="948" w:type="dxa"/>
            <w:tcBorders>
              <w:left w:val="single" w:color="auto" w:sz="4" w:space="0"/>
              <w:bottom w:val="single" w:color="auto" w:sz="4" w:space="0"/>
              <w:right w:val="single" w:color="auto" w:sz="4" w:space="0"/>
            </w:tcBorders>
            <w:shd w:val="clear" w:color="auto" w:fill="auto"/>
            <w:vAlign w:val="center"/>
          </w:tcPr>
          <w:p w14:paraId="1941427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2C69DA9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02B7EC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99%sRGB</w:t>
            </w:r>
          </w:p>
        </w:tc>
        <w:tc>
          <w:tcPr>
            <w:tcW w:w="3877" w:type="dxa"/>
            <w:tcBorders>
              <w:left w:val="single" w:color="auto" w:sz="4" w:space="0"/>
              <w:bottom w:val="single" w:color="auto" w:sz="4" w:space="0"/>
            </w:tcBorders>
            <w:shd w:val="clear" w:color="auto" w:fill="auto"/>
            <w:vAlign w:val="center"/>
          </w:tcPr>
          <w:p w14:paraId="429060A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≥99%sRGB</w:t>
            </w:r>
          </w:p>
        </w:tc>
      </w:tr>
      <w:tr w14:paraId="5BEE4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685352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6A7C63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92</w:t>
            </w:r>
          </w:p>
        </w:tc>
        <w:tc>
          <w:tcPr>
            <w:tcW w:w="948" w:type="dxa"/>
            <w:tcBorders>
              <w:left w:val="single" w:color="auto" w:sz="4" w:space="0"/>
              <w:bottom w:val="single" w:color="auto" w:sz="4" w:space="0"/>
              <w:right w:val="single" w:color="auto" w:sz="4" w:space="0"/>
            </w:tcBorders>
            <w:shd w:val="clear" w:color="auto" w:fill="auto"/>
            <w:vAlign w:val="center"/>
          </w:tcPr>
          <w:p w14:paraId="5FA5D9D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C904A2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4DA972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*显示屏色准</w:t>
            </w:r>
          </w:p>
        </w:tc>
        <w:tc>
          <w:tcPr>
            <w:tcW w:w="3877" w:type="dxa"/>
            <w:tcBorders>
              <w:left w:val="single" w:color="auto" w:sz="4" w:space="0"/>
              <w:bottom w:val="single" w:color="auto" w:sz="4" w:space="0"/>
            </w:tcBorders>
            <w:shd w:val="clear" w:color="auto" w:fill="auto"/>
            <w:vAlign w:val="center"/>
          </w:tcPr>
          <w:p w14:paraId="6530C36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∆E≤4</w:t>
            </w:r>
          </w:p>
        </w:tc>
      </w:tr>
      <w:tr w14:paraId="0416B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166E3C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899B06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93</w:t>
            </w:r>
          </w:p>
        </w:tc>
        <w:tc>
          <w:tcPr>
            <w:tcW w:w="948" w:type="dxa"/>
            <w:tcBorders>
              <w:left w:val="single" w:color="auto" w:sz="4" w:space="0"/>
              <w:bottom w:val="single" w:color="auto" w:sz="4" w:space="0"/>
              <w:right w:val="single" w:color="auto" w:sz="4" w:space="0"/>
            </w:tcBorders>
            <w:shd w:val="clear" w:color="auto" w:fill="auto"/>
            <w:vAlign w:val="center"/>
          </w:tcPr>
          <w:p w14:paraId="1B171D4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85916B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F2EB0E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*显示屏响应时间</w:t>
            </w:r>
          </w:p>
        </w:tc>
        <w:tc>
          <w:tcPr>
            <w:tcW w:w="3877" w:type="dxa"/>
            <w:tcBorders>
              <w:left w:val="single" w:color="auto" w:sz="4" w:space="0"/>
              <w:bottom w:val="single" w:color="auto" w:sz="4" w:space="0"/>
            </w:tcBorders>
            <w:shd w:val="clear" w:color="auto" w:fill="auto"/>
            <w:vAlign w:val="center"/>
          </w:tcPr>
          <w:p w14:paraId="230D0BE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≤8ms</w:t>
            </w:r>
          </w:p>
        </w:tc>
      </w:tr>
      <w:tr w14:paraId="4FB8DB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EDCB9D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239D70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94</w:t>
            </w:r>
          </w:p>
        </w:tc>
        <w:tc>
          <w:tcPr>
            <w:tcW w:w="948" w:type="dxa"/>
            <w:tcBorders>
              <w:left w:val="single" w:color="auto" w:sz="4" w:space="0"/>
              <w:bottom w:val="single" w:color="auto" w:sz="4" w:space="0"/>
              <w:right w:val="single" w:color="auto" w:sz="4" w:space="0"/>
            </w:tcBorders>
            <w:shd w:val="clear" w:color="auto" w:fill="auto"/>
            <w:vAlign w:val="center"/>
          </w:tcPr>
          <w:p w14:paraId="4D2BAC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354AEA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FBA9D2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*显示屏亮度</w:t>
            </w:r>
          </w:p>
        </w:tc>
        <w:tc>
          <w:tcPr>
            <w:tcW w:w="3877" w:type="dxa"/>
            <w:tcBorders>
              <w:left w:val="single" w:color="auto" w:sz="4" w:space="0"/>
              <w:bottom w:val="single" w:color="auto" w:sz="4" w:space="0"/>
            </w:tcBorders>
            <w:shd w:val="clear" w:color="auto" w:fill="auto"/>
            <w:vAlign w:val="center"/>
          </w:tcPr>
          <w:p w14:paraId="0475DCA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≥250nit</w:t>
            </w:r>
          </w:p>
        </w:tc>
      </w:tr>
      <w:tr w14:paraId="2B62E5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4D8940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2438BE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95</w:t>
            </w:r>
          </w:p>
        </w:tc>
        <w:tc>
          <w:tcPr>
            <w:tcW w:w="948" w:type="dxa"/>
            <w:tcBorders>
              <w:left w:val="single" w:color="auto" w:sz="4" w:space="0"/>
              <w:bottom w:val="single" w:color="auto" w:sz="4" w:space="0"/>
              <w:right w:val="single" w:color="auto" w:sz="4" w:space="0"/>
            </w:tcBorders>
            <w:shd w:val="clear" w:color="auto" w:fill="auto"/>
            <w:vAlign w:val="center"/>
          </w:tcPr>
          <w:p w14:paraId="5D3880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C3910D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3D9AE9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*显示屏亮度一致性</w:t>
            </w:r>
          </w:p>
        </w:tc>
        <w:tc>
          <w:tcPr>
            <w:tcW w:w="3877" w:type="dxa"/>
            <w:tcBorders>
              <w:left w:val="single" w:color="auto" w:sz="4" w:space="0"/>
              <w:bottom w:val="single" w:color="auto" w:sz="4" w:space="0"/>
            </w:tcBorders>
            <w:shd w:val="clear" w:color="auto" w:fill="auto"/>
            <w:vAlign w:val="center"/>
          </w:tcPr>
          <w:p w14:paraId="6B62EF2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≥70%</w:t>
            </w:r>
          </w:p>
        </w:tc>
      </w:tr>
      <w:tr w14:paraId="1A4065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C3CCE6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A5AA3A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96</w:t>
            </w:r>
          </w:p>
        </w:tc>
        <w:tc>
          <w:tcPr>
            <w:tcW w:w="948" w:type="dxa"/>
            <w:tcBorders>
              <w:left w:val="single" w:color="auto" w:sz="4" w:space="0"/>
              <w:bottom w:val="single" w:color="auto" w:sz="4" w:space="0"/>
              <w:right w:val="single" w:color="auto" w:sz="4" w:space="0"/>
            </w:tcBorders>
            <w:shd w:val="clear" w:color="auto" w:fill="auto"/>
            <w:vAlign w:val="center"/>
          </w:tcPr>
          <w:p w14:paraId="397EB9F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30E6CC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05723F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*显示屏对比度</w:t>
            </w:r>
          </w:p>
        </w:tc>
        <w:tc>
          <w:tcPr>
            <w:tcW w:w="3877" w:type="dxa"/>
            <w:tcBorders>
              <w:left w:val="single" w:color="auto" w:sz="4" w:space="0"/>
              <w:bottom w:val="single" w:color="auto" w:sz="4" w:space="0"/>
            </w:tcBorders>
            <w:shd w:val="clear" w:color="auto" w:fill="auto"/>
            <w:vAlign w:val="center"/>
          </w:tcPr>
          <w:p w14:paraId="7C84D08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lang w:val="en-US" w:eastAsia="zh-CN"/>
              </w:rPr>
              <w:t>1000:1</w:t>
            </w:r>
          </w:p>
        </w:tc>
      </w:tr>
      <w:tr w14:paraId="7597E5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F2977C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2E17E1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97</w:t>
            </w:r>
          </w:p>
        </w:tc>
        <w:tc>
          <w:tcPr>
            <w:tcW w:w="948" w:type="dxa"/>
            <w:tcBorders>
              <w:left w:val="single" w:color="auto" w:sz="4" w:space="0"/>
              <w:bottom w:val="single" w:color="auto" w:sz="4" w:space="0"/>
              <w:right w:val="single" w:color="auto" w:sz="4" w:space="0"/>
            </w:tcBorders>
            <w:shd w:val="clear" w:color="auto" w:fill="auto"/>
            <w:vAlign w:val="center"/>
          </w:tcPr>
          <w:p w14:paraId="620D095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762971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1343E3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*显示屏其他参数</w:t>
            </w:r>
          </w:p>
        </w:tc>
        <w:tc>
          <w:tcPr>
            <w:tcW w:w="3877" w:type="dxa"/>
            <w:tcBorders>
              <w:left w:val="single" w:color="auto" w:sz="4" w:space="0"/>
              <w:bottom w:val="single" w:color="auto" w:sz="4" w:space="0"/>
            </w:tcBorders>
            <w:shd w:val="clear" w:color="auto" w:fill="auto"/>
            <w:vAlign w:val="center"/>
          </w:tcPr>
          <w:p w14:paraId="6DB02D9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520B44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19325D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8A4FD0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98</w:t>
            </w:r>
          </w:p>
        </w:tc>
        <w:tc>
          <w:tcPr>
            <w:tcW w:w="948" w:type="dxa"/>
            <w:tcBorders>
              <w:left w:val="single" w:color="auto" w:sz="4" w:space="0"/>
              <w:bottom w:val="single" w:color="auto" w:sz="4" w:space="0"/>
              <w:right w:val="single" w:color="auto" w:sz="4" w:space="0"/>
            </w:tcBorders>
            <w:shd w:val="clear" w:color="auto" w:fill="auto"/>
            <w:vAlign w:val="center"/>
          </w:tcPr>
          <w:p w14:paraId="063764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0AFECB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734883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77DE4B6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1F3E393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*有线网卡速率</w:t>
            </w:r>
          </w:p>
        </w:tc>
        <w:tc>
          <w:tcPr>
            <w:tcW w:w="3877" w:type="dxa"/>
            <w:tcBorders>
              <w:left w:val="single" w:color="auto" w:sz="4" w:space="0"/>
              <w:bottom w:val="single" w:color="auto" w:sz="4" w:space="0"/>
            </w:tcBorders>
            <w:shd w:val="clear" w:color="auto" w:fill="auto"/>
            <w:vAlign w:val="center"/>
          </w:tcPr>
          <w:p w14:paraId="34393D9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最高速率应不低于1000Mbps，应支持10Mbps、100Mbps、1000Mbps速率自适应</w:t>
            </w:r>
          </w:p>
        </w:tc>
      </w:tr>
      <w:tr w14:paraId="7F00CE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069880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4D9EFD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99</w:t>
            </w:r>
          </w:p>
        </w:tc>
        <w:tc>
          <w:tcPr>
            <w:tcW w:w="948" w:type="dxa"/>
            <w:tcBorders>
              <w:left w:val="single" w:color="auto" w:sz="4" w:space="0"/>
              <w:bottom w:val="single" w:color="auto" w:sz="4" w:space="0"/>
              <w:right w:val="single" w:color="auto" w:sz="4" w:space="0"/>
            </w:tcBorders>
            <w:shd w:val="clear" w:color="auto" w:fill="auto"/>
            <w:vAlign w:val="center"/>
          </w:tcPr>
          <w:p w14:paraId="5266F31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B06BD7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E80D16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支持无线网络通信技术协议</w:t>
            </w:r>
          </w:p>
        </w:tc>
        <w:tc>
          <w:tcPr>
            <w:tcW w:w="3877" w:type="dxa"/>
            <w:tcBorders>
              <w:left w:val="single" w:color="auto" w:sz="4" w:space="0"/>
              <w:bottom w:val="single" w:color="auto" w:sz="4" w:space="0"/>
            </w:tcBorders>
            <w:shd w:val="clear" w:color="auto" w:fill="auto"/>
            <w:vAlign w:val="center"/>
          </w:tcPr>
          <w:p w14:paraId="7777803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无</w:t>
            </w:r>
          </w:p>
        </w:tc>
      </w:tr>
      <w:tr w14:paraId="0E4FA9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349A60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05B22A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100</w:t>
            </w:r>
          </w:p>
        </w:tc>
        <w:tc>
          <w:tcPr>
            <w:tcW w:w="948" w:type="dxa"/>
            <w:tcBorders>
              <w:left w:val="single" w:color="auto" w:sz="4" w:space="0"/>
              <w:bottom w:val="single" w:color="auto" w:sz="4" w:space="0"/>
              <w:right w:val="single" w:color="auto" w:sz="4" w:space="0"/>
            </w:tcBorders>
            <w:shd w:val="clear" w:color="auto" w:fill="auto"/>
            <w:vAlign w:val="center"/>
          </w:tcPr>
          <w:p w14:paraId="1590C1F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B71657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D59A68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无线网卡频宽</w:t>
            </w:r>
          </w:p>
        </w:tc>
        <w:tc>
          <w:tcPr>
            <w:tcW w:w="3877" w:type="dxa"/>
            <w:tcBorders>
              <w:left w:val="single" w:color="auto" w:sz="4" w:space="0"/>
              <w:bottom w:val="single" w:color="auto" w:sz="4" w:space="0"/>
            </w:tcBorders>
            <w:shd w:val="clear" w:color="auto" w:fill="auto"/>
            <w:vAlign w:val="center"/>
          </w:tcPr>
          <w:p w14:paraId="37F4659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无</w:t>
            </w:r>
          </w:p>
        </w:tc>
      </w:tr>
      <w:tr w14:paraId="42E3DE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C5D4DF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C0CB78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101</w:t>
            </w:r>
          </w:p>
        </w:tc>
        <w:tc>
          <w:tcPr>
            <w:tcW w:w="948" w:type="dxa"/>
            <w:tcBorders>
              <w:left w:val="single" w:color="auto" w:sz="4" w:space="0"/>
              <w:bottom w:val="single" w:color="auto" w:sz="4" w:space="0"/>
              <w:right w:val="single" w:color="auto" w:sz="4" w:space="0"/>
            </w:tcBorders>
            <w:shd w:val="clear" w:color="auto" w:fill="auto"/>
            <w:vAlign w:val="center"/>
          </w:tcPr>
          <w:p w14:paraId="3593661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157D6E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19D43BE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27488E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*内存扩展接口(板载内存不涉及)</w:t>
            </w:r>
          </w:p>
        </w:tc>
        <w:tc>
          <w:tcPr>
            <w:tcW w:w="3877" w:type="dxa"/>
            <w:tcBorders>
              <w:left w:val="single" w:color="auto" w:sz="4" w:space="0"/>
              <w:bottom w:val="single" w:color="auto" w:sz="4" w:space="0"/>
            </w:tcBorders>
            <w:shd w:val="clear" w:color="auto" w:fill="auto"/>
            <w:vAlign w:val="center"/>
          </w:tcPr>
          <w:p w14:paraId="6387EBF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≥2个</w:t>
            </w:r>
          </w:p>
        </w:tc>
      </w:tr>
      <w:tr w14:paraId="133D2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52AE06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358173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102</w:t>
            </w:r>
          </w:p>
        </w:tc>
        <w:tc>
          <w:tcPr>
            <w:tcW w:w="948" w:type="dxa"/>
            <w:tcBorders>
              <w:left w:val="single" w:color="auto" w:sz="4" w:space="0"/>
              <w:bottom w:val="single" w:color="auto" w:sz="4" w:space="0"/>
              <w:right w:val="single" w:color="auto" w:sz="4" w:space="0"/>
            </w:tcBorders>
            <w:shd w:val="clear" w:color="auto" w:fill="auto"/>
            <w:vAlign w:val="center"/>
          </w:tcPr>
          <w:p w14:paraId="170EC91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AA5DD3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4C1FF5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存储扩展接口(板载存储不涉及)</w:t>
            </w:r>
          </w:p>
        </w:tc>
        <w:tc>
          <w:tcPr>
            <w:tcW w:w="3877" w:type="dxa"/>
            <w:tcBorders>
              <w:left w:val="single" w:color="auto" w:sz="4" w:space="0"/>
              <w:bottom w:val="single" w:color="auto" w:sz="4" w:space="0"/>
            </w:tcBorders>
            <w:shd w:val="clear" w:color="auto" w:fill="auto"/>
            <w:vAlign w:val="center"/>
          </w:tcPr>
          <w:p w14:paraId="595FC6C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支持存储设备扩展接口≥3个，如 UFS3.0、SATA3.0、SAS3.0、M.2 等接口类型</w:t>
            </w:r>
          </w:p>
        </w:tc>
      </w:tr>
      <w:tr w14:paraId="2A3356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2BE41B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20594B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103</w:t>
            </w:r>
          </w:p>
        </w:tc>
        <w:tc>
          <w:tcPr>
            <w:tcW w:w="948" w:type="dxa"/>
            <w:tcBorders>
              <w:left w:val="single" w:color="auto" w:sz="4" w:space="0"/>
              <w:bottom w:val="single" w:color="auto" w:sz="4" w:space="0"/>
              <w:right w:val="single" w:color="auto" w:sz="4" w:space="0"/>
            </w:tcBorders>
            <w:shd w:val="clear" w:color="auto" w:fill="auto"/>
            <w:vAlign w:val="center"/>
          </w:tcPr>
          <w:p w14:paraId="01E575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02D849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12022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*主板USB瞬间过流保护</w:t>
            </w:r>
          </w:p>
        </w:tc>
        <w:tc>
          <w:tcPr>
            <w:tcW w:w="3877" w:type="dxa"/>
            <w:tcBorders>
              <w:left w:val="single" w:color="auto" w:sz="4" w:space="0"/>
              <w:bottom w:val="single" w:color="auto" w:sz="4" w:space="0"/>
            </w:tcBorders>
            <w:shd w:val="clear" w:color="auto" w:fill="auto"/>
            <w:vAlign w:val="center"/>
          </w:tcPr>
          <w:p w14:paraId="16BBC28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支持有瞬间过流保护功能；通过数据接口性能测试且满足USB数据接口的输出电压范围:4.75-5.25vdc、输出电流范围:500mA-1500mÀ、无负载能量消耗:&lt;150mw、接触电流不超过20uA。</w:t>
            </w:r>
          </w:p>
        </w:tc>
      </w:tr>
      <w:tr w14:paraId="639B53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0322A9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B89E12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104</w:t>
            </w:r>
          </w:p>
        </w:tc>
        <w:tc>
          <w:tcPr>
            <w:tcW w:w="948" w:type="dxa"/>
            <w:tcBorders>
              <w:left w:val="single" w:color="auto" w:sz="4" w:space="0"/>
              <w:bottom w:val="single" w:color="auto" w:sz="4" w:space="0"/>
              <w:right w:val="single" w:color="auto" w:sz="4" w:space="0"/>
            </w:tcBorders>
            <w:shd w:val="clear" w:color="auto" w:fill="auto"/>
            <w:vAlign w:val="center"/>
          </w:tcPr>
          <w:p w14:paraId="337B1A7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298DAF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1FD558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*主板防静电保护</w:t>
            </w:r>
          </w:p>
        </w:tc>
        <w:tc>
          <w:tcPr>
            <w:tcW w:w="3877" w:type="dxa"/>
            <w:tcBorders>
              <w:left w:val="single" w:color="auto" w:sz="4" w:space="0"/>
              <w:bottom w:val="single" w:color="auto" w:sz="4" w:space="0"/>
            </w:tcBorders>
            <w:shd w:val="clear" w:color="auto" w:fill="auto"/>
            <w:vAlign w:val="center"/>
          </w:tcPr>
          <w:p w14:paraId="4451A38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支持防静电保护功能、100%全固态电容</w:t>
            </w:r>
          </w:p>
        </w:tc>
      </w:tr>
      <w:tr w14:paraId="6A1BAA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99797C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CA22E2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105</w:t>
            </w:r>
          </w:p>
        </w:tc>
        <w:tc>
          <w:tcPr>
            <w:tcW w:w="948" w:type="dxa"/>
            <w:tcBorders>
              <w:left w:val="single" w:color="auto" w:sz="4" w:space="0"/>
              <w:bottom w:val="single" w:color="auto" w:sz="4" w:space="0"/>
              <w:right w:val="single" w:color="auto" w:sz="4" w:space="0"/>
            </w:tcBorders>
            <w:shd w:val="clear" w:color="auto" w:fill="auto"/>
            <w:vAlign w:val="center"/>
          </w:tcPr>
          <w:p w14:paraId="6D1D233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9068F2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1D5AA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*I/O接口功能</w:t>
            </w:r>
          </w:p>
        </w:tc>
        <w:tc>
          <w:tcPr>
            <w:tcW w:w="3877" w:type="dxa"/>
            <w:tcBorders>
              <w:left w:val="single" w:color="auto" w:sz="4" w:space="0"/>
              <w:bottom w:val="single" w:color="auto" w:sz="4" w:space="0"/>
            </w:tcBorders>
            <w:shd w:val="clear" w:color="auto" w:fill="auto"/>
            <w:vAlign w:val="center"/>
          </w:tcPr>
          <w:p w14:paraId="04EF8A9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提供基于标准USB接口外设连接功能、基于音频输入输出接口的音频扩展功能、基于PCIe接口板卡扩展功能、基于HDMI或VGA 或Type-C或 DVI或 DP等接口外接显示器扩展功能、基于存储接口对产品进行增容功能等。产品I/O接口，应具备外接标准USB设备、显示器、音频设备等内外部设备能力。</w:t>
            </w:r>
          </w:p>
        </w:tc>
      </w:tr>
      <w:tr w14:paraId="1E306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6ECA26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19E06F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106</w:t>
            </w:r>
          </w:p>
        </w:tc>
        <w:tc>
          <w:tcPr>
            <w:tcW w:w="948" w:type="dxa"/>
            <w:tcBorders>
              <w:left w:val="single" w:color="auto" w:sz="4" w:space="0"/>
              <w:bottom w:val="single" w:color="auto" w:sz="4" w:space="0"/>
              <w:right w:val="single" w:color="auto" w:sz="4" w:space="0"/>
            </w:tcBorders>
            <w:shd w:val="clear" w:color="auto" w:fill="auto"/>
            <w:vAlign w:val="center"/>
          </w:tcPr>
          <w:p w14:paraId="45BDACD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D26A7E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579DAC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784AD0B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*显卡外接显示接口</w:t>
            </w:r>
          </w:p>
        </w:tc>
        <w:tc>
          <w:tcPr>
            <w:tcW w:w="3877" w:type="dxa"/>
            <w:tcBorders>
              <w:left w:val="single" w:color="auto" w:sz="4" w:space="0"/>
              <w:bottom w:val="single" w:color="auto" w:sz="4" w:space="0"/>
            </w:tcBorders>
            <w:shd w:val="clear" w:color="auto" w:fill="auto"/>
            <w:vAlign w:val="center"/>
          </w:tcPr>
          <w:p w14:paraId="465CBFB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显卡外接显示接口：显卡至少支持VGA、HDMI、DVI、DP、Type-C中1种显示接口，并与显示器接口相匹配。</w:t>
            </w:r>
          </w:p>
        </w:tc>
      </w:tr>
      <w:tr w14:paraId="6512D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73515B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6FC5C9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107</w:t>
            </w:r>
          </w:p>
        </w:tc>
        <w:tc>
          <w:tcPr>
            <w:tcW w:w="948" w:type="dxa"/>
            <w:tcBorders>
              <w:left w:val="single" w:color="auto" w:sz="4" w:space="0"/>
              <w:bottom w:val="single" w:color="auto" w:sz="4" w:space="0"/>
              <w:right w:val="single" w:color="auto" w:sz="4" w:space="0"/>
            </w:tcBorders>
            <w:shd w:val="clear" w:color="auto" w:fill="auto"/>
            <w:vAlign w:val="center"/>
          </w:tcPr>
          <w:p w14:paraId="28A8C55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CF6EA6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D79D1D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独立显卡数量</w:t>
            </w:r>
          </w:p>
        </w:tc>
        <w:tc>
          <w:tcPr>
            <w:tcW w:w="3877" w:type="dxa"/>
            <w:tcBorders>
              <w:left w:val="single" w:color="auto" w:sz="4" w:space="0"/>
              <w:bottom w:val="single" w:color="auto" w:sz="4" w:space="0"/>
            </w:tcBorders>
            <w:shd w:val="clear" w:color="auto" w:fill="auto"/>
            <w:vAlign w:val="center"/>
          </w:tcPr>
          <w:p w14:paraId="096A60A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1</w:t>
            </w:r>
          </w:p>
        </w:tc>
      </w:tr>
      <w:tr w14:paraId="56548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22F132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7862E8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108</w:t>
            </w:r>
          </w:p>
        </w:tc>
        <w:tc>
          <w:tcPr>
            <w:tcW w:w="948" w:type="dxa"/>
            <w:tcBorders>
              <w:left w:val="single" w:color="auto" w:sz="4" w:space="0"/>
              <w:bottom w:val="single" w:color="auto" w:sz="4" w:space="0"/>
              <w:right w:val="single" w:color="auto" w:sz="4" w:space="0"/>
            </w:tcBorders>
            <w:shd w:val="clear" w:color="auto" w:fill="auto"/>
            <w:vAlign w:val="center"/>
          </w:tcPr>
          <w:p w14:paraId="64E2FE6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CF57F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42CBDBD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1E1E36E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6E6C39A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*显示器接口</w:t>
            </w:r>
          </w:p>
        </w:tc>
        <w:tc>
          <w:tcPr>
            <w:tcW w:w="3877" w:type="dxa"/>
            <w:tcBorders>
              <w:left w:val="single" w:color="auto" w:sz="4" w:space="0"/>
              <w:bottom w:val="single" w:color="auto" w:sz="4" w:space="0"/>
            </w:tcBorders>
            <w:shd w:val="clear" w:color="auto" w:fill="auto"/>
            <w:vAlign w:val="center"/>
          </w:tcPr>
          <w:p w14:paraId="72BD484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显示器应与显卡外接显示接口匹配，提供VGA+HDMI二种接口</w:t>
            </w:r>
          </w:p>
        </w:tc>
      </w:tr>
      <w:tr w14:paraId="42B60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F7F064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ACAE5E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109</w:t>
            </w:r>
          </w:p>
        </w:tc>
        <w:tc>
          <w:tcPr>
            <w:tcW w:w="948" w:type="dxa"/>
            <w:tcBorders>
              <w:left w:val="single" w:color="auto" w:sz="4" w:space="0"/>
              <w:bottom w:val="single" w:color="auto" w:sz="4" w:space="0"/>
              <w:right w:val="single" w:color="auto" w:sz="4" w:space="0"/>
            </w:tcBorders>
            <w:shd w:val="clear" w:color="auto" w:fill="auto"/>
            <w:vAlign w:val="center"/>
          </w:tcPr>
          <w:p w14:paraId="0E80609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EE3F67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64D855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*显示器支架</w:t>
            </w:r>
          </w:p>
        </w:tc>
        <w:tc>
          <w:tcPr>
            <w:tcW w:w="3877" w:type="dxa"/>
            <w:tcBorders>
              <w:left w:val="single" w:color="auto" w:sz="4" w:space="0"/>
              <w:bottom w:val="single" w:color="auto" w:sz="4" w:space="0"/>
            </w:tcBorders>
            <w:shd w:val="clear" w:color="auto" w:fill="auto"/>
            <w:vAlign w:val="center"/>
          </w:tcPr>
          <w:p w14:paraId="230265A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显示器应提供显示器支架</w:t>
            </w:r>
          </w:p>
        </w:tc>
      </w:tr>
      <w:tr w14:paraId="146CE1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EE717B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9DCBCB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110</w:t>
            </w:r>
          </w:p>
        </w:tc>
        <w:tc>
          <w:tcPr>
            <w:tcW w:w="948" w:type="dxa"/>
            <w:tcBorders>
              <w:left w:val="single" w:color="auto" w:sz="4" w:space="0"/>
              <w:bottom w:val="single" w:color="auto" w:sz="4" w:space="0"/>
              <w:right w:val="single" w:color="auto" w:sz="4" w:space="0"/>
            </w:tcBorders>
            <w:shd w:val="clear" w:color="auto" w:fill="auto"/>
            <w:vAlign w:val="center"/>
          </w:tcPr>
          <w:p w14:paraId="7D7A746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7C1A76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E5D828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*显示器参数调节</w:t>
            </w:r>
          </w:p>
        </w:tc>
        <w:tc>
          <w:tcPr>
            <w:tcW w:w="3877" w:type="dxa"/>
            <w:tcBorders>
              <w:left w:val="single" w:color="auto" w:sz="4" w:space="0"/>
              <w:bottom w:val="single" w:color="auto" w:sz="4" w:space="0"/>
            </w:tcBorders>
            <w:shd w:val="clear" w:color="auto" w:fill="auto"/>
            <w:vAlign w:val="center"/>
          </w:tcPr>
          <w:p w14:paraId="5139A92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a)提供 OSD 选单按钮用于调节色彩、模式等；b)支持色温、亮度、对比度调节。</w:t>
            </w:r>
          </w:p>
        </w:tc>
      </w:tr>
      <w:tr w14:paraId="41BC0F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5BC8B5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2BE87D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111</w:t>
            </w:r>
          </w:p>
        </w:tc>
        <w:tc>
          <w:tcPr>
            <w:tcW w:w="948" w:type="dxa"/>
            <w:tcBorders>
              <w:left w:val="single" w:color="auto" w:sz="4" w:space="0"/>
              <w:bottom w:val="single" w:color="auto" w:sz="4" w:space="0"/>
              <w:right w:val="single" w:color="auto" w:sz="4" w:space="0"/>
            </w:tcBorders>
            <w:shd w:val="clear" w:color="auto" w:fill="auto"/>
            <w:vAlign w:val="center"/>
          </w:tcPr>
          <w:p w14:paraId="2561F8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0EAA64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0D57C38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1BE6E24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摄像头物理隐私保护开关</w:t>
            </w:r>
          </w:p>
        </w:tc>
        <w:tc>
          <w:tcPr>
            <w:tcW w:w="3877" w:type="dxa"/>
            <w:tcBorders>
              <w:left w:val="single" w:color="auto" w:sz="4" w:space="0"/>
              <w:bottom w:val="single" w:color="auto" w:sz="4" w:space="0"/>
            </w:tcBorders>
            <w:shd w:val="clear" w:color="auto" w:fill="auto"/>
            <w:vAlign w:val="center"/>
          </w:tcPr>
          <w:p w14:paraId="3AF54F3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C02FA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1D335D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BE0100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112</w:t>
            </w:r>
          </w:p>
        </w:tc>
        <w:tc>
          <w:tcPr>
            <w:tcW w:w="948" w:type="dxa"/>
            <w:tcBorders>
              <w:left w:val="single" w:color="auto" w:sz="4" w:space="0"/>
              <w:bottom w:val="single" w:color="auto" w:sz="4" w:space="0"/>
              <w:right w:val="single" w:color="auto" w:sz="4" w:space="0"/>
            </w:tcBorders>
            <w:shd w:val="clear" w:color="auto" w:fill="auto"/>
            <w:vAlign w:val="center"/>
          </w:tcPr>
          <w:p w14:paraId="3E8A95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3EDDC2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EAE591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传声器降噪</w:t>
            </w:r>
          </w:p>
        </w:tc>
        <w:tc>
          <w:tcPr>
            <w:tcW w:w="3877" w:type="dxa"/>
            <w:tcBorders>
              <w:left w:val="single" w:color="auto" w:sz="4" w:space="0"/>
              <w:bottom w:val="single" w:color="auto" w:sz="4" w:space="0"/>
            </w:tcBorders>
            <w:shd w:val="clear" w:color="auto" w:fill="auto"/>
            <w:vAlign w:val="center"/>
          </w:tcPr>
          <w:p w14:paraId="4D6D1ED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56C8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8F5F8D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AA90FE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113</w:t>
            </w:r>
          </w:p>
        </w:tc>
        <w:tc>
          <w:tcPr>
            <w:tcW w:w="948" w:type="dxa"/>
            <w:tcBorders>
              <w:left w:val="single" w:color="auto" w:sz="4" w:space="0"/>
              <w:bottom w:val="single" w:color="auto" w:sz="4" w:space="0"/>
              <w:right w:val="single" w:color="auto" w:sz="4" w:space="0"/>
            </w:tcBorders>
            <w:shd w:val="clear" w:color="auto" w:fill="auto"/>
            <w:vAlign w:val="center"/>
          </w:tcPr>
          <w:p w14:paraId="06C210A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EE4BCD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500E5B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键盘背光</w:t>
            </w:r>
          </w:p>
        </w:tc>
        <w:tc>
          <w:tcPr>
            <w:tcW w:w="3877" w:type="dxa"/>
            <w:tcBorders>
              <w:left w:val="single" w:color="auto" w:sz="4" w:space="0"/>
              <w:bottom w:val="single" w:color="auto" w:sz="4" w:space="0"/>
            </w:tcBorders>
            <w:shd w:val="clear" w:color="auto" w:fill="auto"/>
            <w:vAlign w:val="center"/>
          </w:tcPr>
          <w:p w14:paraId="3D7BCE0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39B5B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B05492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15CE08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114</w:t>
            </w:r>
          </w:p>
        </w:tc>
        <w:tc>
          <w:tcPr>
            <w:tcW w:w="948" w:type="dxa"/>
            <w:tcBorders>
              <w:left w:val="single" w:color="auto" w:sz="4" w:space="0"/>
              <w:bottom w:val="single" w:color="auto" w:sz="4" w:space="0"/>
              <w:right w:val="single" w:color="auto" w:sz="4" w:space="0"/>
            </w:tcBorders>
            <w:shd w:val="clear" w:color="auto" w:fill="auto"/>
            <w:vAlign w:val="center"/>
          </w:tcPr>
          <w:p w14:paraId="779417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755BF0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C1E115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光驱功能</w:t>
            </w:r>
          </w:p>
        </w:tc>
        <w:tc>
          <w:tcPr>
            <w:tcW w:w="3877" w:type="dxa"/>
            <w:tcBorders>
              <w:left w:val="single" w:color="auto" w:sz="4" w:space="0"/>
              <w:bottom w:val="single" w:color="auto" w:sz="4" w:space="0"/>
            </w:tcBorders>
            <w:shd w:val="clear" w:color="auto" w:fill="auto"/>
            <w:vAlign w:val="center"/>
          </w:tcPr>
          <w:p w14:paraId="16D2B22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3EEFC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D11059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E84D09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115</w:t>
            </w:r>
          </w:p>
        </w:tc>
        <w:tc>
          <w:tcPr>
            <w:tcW w:w="948" w:type="dxa"/>
            <w:tcBorders>
              <w:left w:val="single" w:color="auto" w:sz="4" w:space="0"/>
              <w:bottom w:val="single" w:color="auto" w:sz="4" w:space="0"/>
              <w:right w:val="single" w:color="auto" w:sz="4" w:space="0"/>
            </w:tcBorders>
            <w:shd w:val="clear" w:color="auto" w:fill="auto"/>
            <w:vAlign w:val="center"/>
          </w:tcPr>
          <w:p w14:paraId="3F47133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69B31B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*存储</w:t>
            </w:r>
          </w:p>
          <w:p w14:paraId="482368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02D778C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*存储功能</w:t>
            </w:r>
          </w:p>
        </w:tc>
        <w:tc>
          <w:tcPr>
            <w:tcW w:w="3877" w:type="dxa"/>
            <w:tcBorders>
              <w:left w:val="single" w:color="auto" w:sz="4" w:space="0"/>
              <w:bottom w:val="single" w:color="auto" w:sz="4" w:space="0"/>
            </w:tcBorders>
            <w:shd w:val="clear" w:color="auto" w:fill="auto"/>
            <w:vAlign w:val="center"/>
          </w:tcPr>
          <w:p w14:paraId="0075B21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通过SATA固态存储/PCIe固态存储/UFS固态存储/SATA 硬磁盘等存储部件提供存储功能。</w:t>
            </w:r>
          </w:p>
        </w:tc>
      </w:tr>
      <w:tr w14:paraId="48343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114957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68F90E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116</w:t>
            </w:r>
          </w:p>
        </w:tc>
        <w:tc>
          <w:tcPr>
            <w:tcW w:w="948" w:type="dxa"/>
            <w:tcBorders>
              <w:left w:val="single" w:color="auto" w:sz="4" w:space="0"/>
              <w:bottom w:val="single" w:color="auto" w:sz="4" w:space="0"/>
              <w:right w:val="single" w:color="auto" w:sz="4" w:space="0"/>
            </w:tcBorders>
            <w:shd w:val="clear" w:color="auto" w:fill="auto"/>
            <w:vAlign w:val="center"/>
          </w:tcPr>
          <w:p w14:paraId="759D2CF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E1A6B3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A57908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内置控制器固态存</w:t>
            </w:r>
          </w:p>
          <w:p w14:paraId="452BEA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储加密</w:t>
            </w:r>
          </w:p>
        </w:tc>
        <w:tc>
          <w:tcPr>
            <w:tcW w:w="3877" w:type="dxa"/>
            <w:tcBorders>
              <w:left w:val="single" w:color="auto" w:sz="4" w:space="0"/>
              <w:bottom w:val="single" w:color="auto" w:sz="4" w:space="0"/>
            </w:tcBorders>
            <w:shd w:val="clear" w:color="auto" w:fill="auto"/>
            <w:vAlign w:val="center"/>
          </w:tcPr>
          <w:p w14:paraId="4108305D">
            <w:pPr>
              <w:kinsoku w:val="0"/>
              <w:overflowPunct w:val="0"/>
              <w:autoSpaceDE w:val="0"/>
              <w:autoSpaceDN w:val="0"/>
              <w:jc w:val="left"/>
              <w:rPr>
                <w:rFonts w:hint="eastAsia" w:ascii="宋体" w:hAnsi="宋体" w:eastAsia="宋体" w:cs="宋体"/>
                <w:sz w:val="18"/>
                <w:szCs w:val="18"/>
                <w:highlight w:val="none"/>
                <w:lang w:eastAsia="zh-CN"/>
              </w:rPr>
            </w:pPr>
            <w:r>
              <w:rPr>
                <w:rFonts w:hint="eastAsia"/>
                <w:sz w:val="18"/>
                <w:szCs w:val="18"/>
              </w:rPr>
              <w:t xml:space="preserve">固态存储通过内置控制器硬件支持加密，不依赖处理器，保障数据安全性，但不得影响存储性能。符合如下要求： a) 支持加密功能，且加密功能开启不影响 </w:t>
            </w:r>
            <w:r>
              <w:rPr>
                <w:rFonts w:hint="eastAsia" w:ascii="宋体" w:hAnsi="宋体" w:eastAsia="宋体" w:cs="宋体"/>
                <w:color w:val="000000"/>
                <w:kern w:val="0"/>
                <w:sz w:val="18"/>
                <w:szCs w:val="18"/>
                <w:lang w:val="en-US" w:eastAsia="zh-CN" w:bidi="ar"/>
              </w:rPr>
              <w:t xml:space="preserve">SSD </w:t>
            </w:r>
            <w:r>
              <w:rPr>
                <w:rFonts w:hint="eastAsia"/>
                <w:sz w:val="18"/>
                <w:szCs w:val="18"/>
              </w:rPr>
              <w:t>读写性能； b) 支持固件加密、安全启动和安全升级； c) 支持数据的安全擦除；</w:t>
            </w:r>
          </w:p>
        </w:tc>
      </w:tr>
      <w:tr w14:paraId="3035F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FF1489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BA687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117</w:t>
            </w:r>
          </w:p>
        </w:tc>
        <w:tc>
          <w:tcPr>
            <w:tcW w:w="948" w:type="dxa"/>
            <w:tcBorders>
              <w:left w:val="single" w:color="auto" w:sz="4" w:space="0"/>
              <w:bottom w:val="single" w:color="auto" w:sz="4" w:space="0"/>
              <w:right w:val="single" w:color="auto" w:sz="4" w:space="0"/>
            </w:tcBorders>
            <w:shd w:val="clear" w:color="auto" w:fill="auto"/>
            <w:vAlign w:val="center"/>
          </w:tcPr>
          <w:p w14:paraId="032CA82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5DB0DB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63DE182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7C459F8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251C4E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*网络功能</w:t>
            </w:r>
          </w:p>
        </w:tc>
        <w:tc>
          <w:tcPr>
            <w:tcW w:w="3877" w:type="dxa"/>
            <w:tcBorders>
              <w:left w:val="single" w:color="auto" w:sz="4" w:space="0"/>
              <w:bottom w:val="single" w:color="auto" w:sz="4" w:space="0"/>
            </w:tcBorders>
            <w:shd w:val="clear" w:color="auto" w:fill="auto"/>
            <w:vAlign w:val="center"/>
          </w:tcPr>
          <w:p w14:paraId="71D983B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a)支持网络连接、网络开启/关闭功能；b)支持访问网络和数据交换功能</w:t>
            </w:r>
          </w:p>
        </w:tc>
      </w:tr>
      <w:tr w14:paraId="0BBD8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567ECD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D4C2D6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118</w:t>
            </w:r>
          </w:p>
        </w:tc>
        <w:tc>
          <w:tcPr>
            <w:tcW w:w="948" w:type="dxa"/>
            <w:tcBorders>
              <w:left w:val="single" w:color="auto" w:sz="4" w:space="0"/>
              <w:bottom w:val="single" w:color="auto" w:sz="4" w:space="0"/>
              <w:right w:val="single" w:color="auto" w:sz="4" w:space="0"/>
            </w:tcBorders>
            <w:shd w:val="clear" w:color="auto" w:fill="auto"/>
            <w:vAlign w:val="center"/>
          </w:tcPr>
          <w:p w14:paraId="5BC89A4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89AAC9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7BD411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无线网卡频段</w:t>
            </w:r>
          </w:p>
        </w:tc>
        <w:tc>
          <w:tcPr>
            <w:tcW w:w="3877" w:type="dxa"/>
            <w:tcBorders>
              <w:left w:val="single" w:color="auto" w:sz="4" w:space="0"/>
              <w:bottom w:val="single" w:color="auto" w:sz="4" w:space="0"/>
            </w:tcBorders>
            <w:shd w:val="clear" w:color="auto" w:fill="auto"/>
            <w:vAlign w:val="center"/>
          </w:tcPr>
          <w:p w14:paraId="7990E63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5B161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8438BB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6A2907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119</w:t>
            </w:r>
          </w:p>
        </w:tc>
        <w:tc>
          <w:tcPr>
            <w:tcW w:w="948" w:type="dxa"/>
            <w:tcBorders>
              <w:left w:val="single" w:color="auto" w:sz="4" w:space="0"/>
              <w:bottom w:val="single" w:color="auto" w:sz="4" w:space="0"/>
              <w:right w:val="single" w:color="auto" w:sz="4" w:space="0"/>
            </w:tcBorders>
            <w:shd w:val="clear" w:color="auto" w:fill="auto"/>
            <w:vAlign w:val="center"/>
          </w:tcPr>
          <w:p w14:paraId="478009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C1ADF1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F46CE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物理开关</w:t>
            </w:r>
          </w:p>
        </w:tc>
        <w:tc>
          <w:tcPr>
            <w:tcW w:w="3877" w:type="dxa"/>
            <w:tcBorders>
              <w:left w:val="single" w:color="auto" w:sz="4" w:space="0"/>
              <w:bottom w:val="single" w:color="auto" w:sz="4" w:space="0"/>
            </w:tcBorders>
            <w:shd w:val="clear" w:color="auto" w:fill="auto"/>
            <w:vAlign w:val="center"/>
          </w:tcPr>
          <w:p w14:paraId="0455C6D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0B54FA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C1478F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12DC67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120</w:t>
            </w:r>
          </w:p>
        </w:tc>
        <w:tc>
          <w:tcPr>
            <w:tcW w:w="948" w:type="dxa"/>
            <w:tcBorders>
              <w:left w:val="single" w:color="auto" w:sz="4" w:space="0"/>
              <w:bottom w:val="single" w:color="auto" w:sz="4" w:space="0"/>
              <w:right w:val="single" w:color="auto" w:sz="4" w:space="0"/>
            </w:tcBorders>
            <w:shd w:val="clear" w:color="auto" w:fill="auto"/>
            <w:vAlign w:val="center"/>
          </w:tcPr>
          <w:p w14:paraId="787CEED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3902A27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A7669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*数据传输</w:t>
            </w:r>
          </w:p>
        </w:tc>
        <w:tc>
          <w:tcPr>
            <w:tcW w:w="3877" w:type="dxa"/>
            <w:tcBorders>
              <w:left w:val="single" w:color="auto" w:sz="4" w:space="0"/>
              <w:bottom w:val="single" w:color="auto" w:sz="4" w:space="0"/>
            </w:tcBorders>
            <w:shd w:val="clear" w:color="auto" w:fill="auto"/>
            <w:vAlign w:val="center"/>
          </w:tcPr>
          <w:p w14:paraId="50F9223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支持数据传输能力，并提供数据流量和异常日志记录功能</w:t>
            </w:r>
          </w:p>
        </w:tc>
      </w:tr>
      <w:tr w14:paraId="290D8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B24370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83E4D4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121</w:t>
            </w:r>
          </w:p>
        </w:tc>
        <w:tc>
          <w:tcPr>
            <w:tcW w:w="948" w:type="dxa"/>
            <w:tcBorders>
              <w:left w:val="single" w:color="auto" w:sz="4" w:space="0"/>
              <w:bottom w:val="single" w:color="auto" w:sz="4" w:space="0"/>
              <w:right w:val="single" w:color="auto" w:sz="4" w:space="0"/>
            </w:tcBorders>
            <w:shd w:val="clear" w:color="auto" w:fill="auto"/>
            <w:vAlign w:val="center"/>
          </w:tcPr>
          <w:p w14:paraId="7D5D6BE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CB0BD8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136AA7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蓝牙协议</w:t>
            </w:r>
          </w:p>
        </w:tc>
        <w:tc>
          <w:tcPr>
            <w:tcW w:w="3877" w:type="dxa"/>
            <w:tcBorders>
              <w:left w:val="single" w:color="auto" w:sz="4" w:space="0"/>
              <w:bottom w:val="single" w:color="auto" w:sz="4" w:space="0"/>
            </w:tcBorders>
            <w:shd w:val="clear" w:color="auto" w:fill="auto"/>
            <w:vAlign w:val="center"/>
          </w:tcPr>
          <w:p w14:paraId="544D8C2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支持蓝牙模块，蓝牙协议不低于5.0版本</w:t>
            </w:r>
          </w:p>
        </w:tc>
      </w:tr>
      <w:tr w14:paraId="4DB78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06686A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6AD7C2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122</w:t>
            </w:r>
          </w:p>
        </w:tc>
        <w:tc>
          <w:tcPr>
            <w:tcW w:w="948" w:type="dxa"/>
            <w:tcBorders>
              <w:left w:val="single" w:color="auto" w:sz="4" w:space="0"/>
              <w:bottom w:val="single" w:color="auto" w:sz="4" w:space="0"/>
              <w:right w:val="single" w:color="auto" w:sz="4" w:space="0"/>
            </w:tcBorders>
            <w:shd w:val="clear" w:color="auto" w:fill="auto"/>
            <w:vAlign w:val="center"/>
          </w:tcPr>
          <w:p w14:paraId="038F628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9128C1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FB4D57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*有线网卡接口类型</w:t>
            </w:r>
          </w:p>
        </w:tc>
        <w:tc>
          <w:tcPr>
            <w:tcW w:w="3877" w:type="dxa"/>
            <w:tcBorders>
              <w:left w:val="single" w:color="auto" w:sz="4" w:space="0"/>
              <w:bottom w:val="single" w:color="auto" w:sz="4" w:space="0"/>
            </w:tcBorders>
            <w:shd w:val="clear" w:color="auto" w:fill="auto"/>
            <w:vAlign w:val="center"/>
          </w:tcPr>
          <w:p w14:paraId="7255F3B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w:t>
            </w:r>
            <w:r>
              <w:rPr>
                <w:rFonts w:hint="eastAsia" w:ascii="宋体" w:hAnsi="宋体" w:eastAsia="宋体" w:cs="宋体"/>
                <w:sz w:val="18"/>
                <w:szCs w:val="18"/>
                <w:highlight w:val="none"/>
              </w:rPr>
              <w:t>RJ45接口</w:t>
            </w:r>
          </w:p>
        </w:tc>
      </w:tr>
      <w:tr w14:paraId="07A8D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5A6585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8EDAFD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123</w:t>
            </w:r>
          </w:p>
        </w:tc>
        <w:tc>
          <w:tcPr>
            <w:tcW w:w="948" w:type="dxa"/>
            <w:tcBorders>
              <w:left w:val="single" w:color="auto" w:sz="4" w:space="0"/>
              <w:bottom w:val="single" w:color="auto" w:sz="4" w:space="0"/>
              <w:right w:val="single" w:color="auto" w:sz="4" w:space="0"/>
            </w:tcBorders>
            <w:shd w:val="clear" w:color="auto" w:fill="auto"/>
            <w:vAlign w:val="center"/>
          </w:tcPr>
          <w:p w14:paraId="6941400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54AA2F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AF51E4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无线网卡标准</w:t>
            </w:r>
          </w:p>
        </w:tc>
        <w:tc>
          <w:tcPr>
            <w:tcW w:w="3877" w:type="dxa"/>
            <w:tcBorders>
              <w:left w:val="single" w:color="auto" w:sz="4" w:space="0"/>
              <w:bottom w:val="single" w:color="auto" w:sz="4" w:space="0"/>
            </w:tcBorders>
            <w:shd w:val="clear" w:color="auto" w:fill="auto"/>
            <w:vAlign w:val="center"/>
          </w:tcPr>
          <w:p w14:paraId="666AFAF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77F66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D274AE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0DB1E8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124</w:t>
            </w:r>
          </w:p>
        </w:tc>
        <w:tc>
          <w:tcPr>
            <w:tcW w:w="948" w:type="dxa"/>
            <w:tcBorders>
              <w:left w:val="single" w:color="auto" w:sz="4" w:space="0"/>
              <w:bottom w:val="single" w:color="auto" w:sz="4" w:space="0"/>
              <w:right w:val="single" w:color="auto" w:sz="4" w:space="0"/>
            </w:tcBorders>
            <w:shd w:val="clear" w:color="auto" w:fill="auto"/>
            <w:vAlign w:val="center"/>
          </w:tcPr>
          <w:p w14:paraId="70CFAA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8177FA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A7CB42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*网络设备拆装</w:t>
            </w:r>
          </w:p>
        </w:tc>
        <w:tc>
          <w:tcPr>
            <w:tcW w:w="3877" w:type="dxa"/>
            <w:tcBorders>
              <w:left w:val="single" w:color="auto" w:sz="4" w:space="0"/>
              <w:bottom w:val="single" w:color="auto" w:sz="4" w:space="0"/>
            </w:tcBorders>
            <w:shd w:val="clear" w:color="auto" w:fill="auto"/>
            <w:vAlign w:val="center"/>
          </w:tcPr>
          <w:p w14:paraId="4E47264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网络设备支持物理拆装</w:t>
            </w:r>
          </w:p>
        </w:tc>
      </w:tr>
      <w:tr w14:paraId="2BA60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18B3EC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AFE618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125</w:t>
            </w:r>
          </w:p>
        </w:tc>
        <w:tc>
          <w:tcPr>
            <w:tcW w:w="948" w:type="dxa"/>
            <w:tcBorders>
              <w:left w:val="single" w:color="auto" w:sz="4" w:space="0"/>
              <w:bottom w:val="single" w:color="auto" w:sz="4" w:space="0"/>
              <w:right w:val="single" w:color="auto" w:sz="4" w:space="0"/>
            </w:tcBorders>
            <w:shd w:val="clear" w:color="auto" w:fill="auto"/>
            <w:vAlign w:val="center"/>
          </w:tcPr>
          <w:p w14:paraId="280DEA3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B35880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*外部</w:t>
            </w:r>
          </w:p>
          <w:p w14:paraId="626912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接口</w:t>
            </w:r>
          </w:p>
          <w:p w14:paraId="0FCFBD3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5BFFE2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*音频接口类型</w:t>
            </w:r>
          </w:p>
        </w:tc>
        <w:tc>
          <w:tcPr>
            <w:tcW w:w="3877" w:type="dxa"/>
            <w:tcBorders>
              <w:left w:val="single" w:color="auto" w:sz="4" w:space="0"/>
              <w:bottom w:val="single" w:color="auto" w:sz="4" w:space="0"/>
            </w:tcBorders>
            <w:shd w:val="clear" w:color="auto" w:fill="auto"/>
            <w:vAlign w:val="center"/>
          </w:tcPr>
          <w:p w14:paraId="0F30594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支持3.5mm孔径3段式或4段式接口</w:t>
            </w:r>
          </w:p>
        </w:tc>
      </w:tr>
      <w:tr w14:paraId="080F22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C5D89E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71B215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126</w:t>
            </w:r>
          </w:p>
        </w:tc>
        <w:tc>
          <w:tcPr>
            <w:tcW w:w="948" w:type="dxa"/>
            <w:tcBorders>
              <w:left w:val="single" w:color="auto" w:sz="4" w:space="0"/>
              <w:bottom w:val="single" w:color="auto" w:sz="4" w:space="0"/>
              <w:right w:val="single" w:color="auto" w:sz="4" w:space="0"/>
            </w:tcBorders>
            <w:shd w:val="clear" w:color="auto" w:fill="auto"/>
            <w:vAlign w:val="center"/>
          </w:tcPr>
          <w:p w14:paraId="186368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97C602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5ABB1F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*视频接口类型</w:t>
            </w:r>
          </w:p>
        </w:tc>
        <w:tc>
          <w:tcPr>
            <w:tcW w:w="3877" w:type="dxa"/>
            <w:tcBorders>
              <w:left w:val="single" w:color="auto" w:sz="4" w:space="0"/>
              <w:bottom w:val="single" w:color="auto" w:sz="4" w:space="0"/>
            </w:tcBorders>
            <w:shd w:val="clear" w:color="auto" w:fill="auto"/>
            <w:vAlign w:val="center"/>
          </w:tcPr>
          <w:p w14:paraId="7B249AB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至少支持 VGA、HDMI、DVI、DP、Type-C中2种显示接口</w:t>
            </w:r>
          </w:p>
        </w:tc>
      </w:tr>
      <w:tr w14:paraId="34483B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97A682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F540CD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127</w:t>
            </w:r>
          </w:p>
        </w:tc>
        <w:tc>
          <w:tcPr>
            <w:tcW w:w="948" w:type="dxa"/>
            <w:tcBorders>
              <w:left w:val="single" w:color="auto" w:sz="4" w:space="0"/>
              <w:bottom w:val="single" w:color="auto" w:sz="4" w:space="0"/>
              <w:right w:val="single" w:color="auto" w:sz="4" w:space="0"/>
            </w:tcBorders>
            <w:shd w:val="clear" w:color="auto" w:fill="auto"/>
            <w:vAlign w:val="center"/>
          </w:tcPr>
          <w:p w14:paraId="5AE6E74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8DFB27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73E07D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*HDMI、DP、Type-C</w:t>
            </w:r>
          </w:p>
          <w:p w14:paraId="6B53292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显示接口要求</w:t>
            </w:r>
          </w:p>
        </w:tc>
        <w:tc>
          <w:tcPr>
            <w:tcW w:w="3877" w:type="dxa"/>
            <w:tcBorders>
              <w:left w:val="single" w:color="auto" w:sz="4" w:space="0"/>
              <w:bottom w:val="single" w:color="auto" w:sz="4" w:space="0"/>
            </w:tcBorders>
            <w:shd w:val="clear" w:color="auto" w:fill="auto"/>
            <w:vAlign w:val="center"/>
          </w:tcPr>
          <w:p w14:paraId="25ED430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若提供HDMI或DP或Type-C作为显示接口，应支持音频和视频同步输出；</w:t>
            </w:r>
          </w:p>
        </w:tc>
      </w:tr>
      <w:tr w14:paraId="3ABAE8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18E532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E51A67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128</w:t>
            </w:r>
          </w:p>
        </w:tc>
        <w:tc>
          <w:tcPr>
            <w:tcW w:w="948" w:type="dxa"/>
            <w:tcBorders>
              <w:left w:val="single" w:color="auto" w:sz="4" w:space="0"/>
              <w:bottom w:val="single" w:color="auto" w:sz="4" w:space="0"/>
              <w:right w:val="single" w:color="auto" w:sz="4" w:space="0"/>
            </w:tcBorders>
            <w:shd w:val="clear" w:color="auto" w:fill="auto"/>
            <w:vAlign w:val="center"/>
          </w:tcPr>
          <w:p w14:paraId="712F7E8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9AF6F6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62E71C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其他接口</w:t>
            </w:r>
          </w:p>
        </w:tc>
        <w:tc>
          <w:tcPr>
            <w:tcW w:w="3877" w:type="dxa"/>
            <w:tcBorders>
              <w:left w:val="single" w:color="auto" w:sz="4" w:space="0"/>
              <w:bottom w:val="single" w:color="auto" w:sz="4" w:space="0"/>
            </w:tcBorders>
            <w:shd w:val="clear" w:color="auto" w:fill="auto"/>
            <w:vAlign w:val="center"/>
          </w:tcPr>
          <w:p w14:paraId="68ADCBA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65CD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105169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2E0C88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129</w:t>
            </w:r>
          </w:p>
        </w:tc>
        <w:tc>
          <w:tcPr>
            <w:tcW w:w="948" w:type="dxa"/>
            <w:tcBorders>
              <w:left w:val="single" w:color="auto" w:sz="4" w:space="0"/>
              <w:bottom w:val="single" w:color="auto" w:sz="4" w:space="0"/>
              <w:right w:val="single" w:color="auto" w:sz="4" w:space="0"/>
            </w:tcBorders>
            <w:shd w:val="clear" w:color="auto" w:fill="auto"/>
            <w:vAlign w:val="center"/>
          </w:tcPr>
          <w:p w14:paraId="7CC6D72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3E7180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7BADCD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存储卡接口类型</w:t>
            </w:r>
          </w:p>
        </w:tc>
        <w:tc>
          <w:tcPr>
            <w:tcW w:w="3877" w:type="dxa"/>
            <w:tcBorders>
              <w:left w:val="single" w:color="auto" w:sz="4" w:space="0"/>
              <w:bottom w:val="single" w:color="auto" w:sz="4" w:space="0"/>
            </w:tcBorders>
            <w:shd w:val="clear" w:color="auto" w:fill="auto"/>
            <w:vAlign w:val="center"/>
          </w:tcPr>
          <w:p w14:paraId="4C3EBC2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1D94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71E54B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947604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130</w:t>
            </w:r>
          </w:p>
        </w:tc>
        <w:tc>
          <w:tcPr>
            <w:tcW w:w="948" w:type="dxa"/>
            <w:tcBorders>
              <w:left w:val="single" w:color="auto" w:sz="4" w:space="0"/>
              <w:bottom w:val="single" w:color="auto" w:sz="4" w:space="0"/>
              <w:right w:val="single" w:color="auto" w:sz="4" w:space="0"/>
            </w:tcBorders>
            <w:shd w:val="clear" w:color="auto" w:fill="auto"/>
            <w:vAlign w:val="center"/>
          </w:tcPr>
          <w:p w14:paraId="7EF9B22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tcBorders>
              <w:left w:val="single" w:color="auto" w:sz="4" w:space="0"/>
              <w:bottom w:val="single" w:color="auto" w:sz="4" w:space="0"/>
              <w:right w:val="single" w:color="auto" w:sz="4" w:space="0"/>
            </w:tcBorders>
            <w:shd w:val="clear" w:color="auto" w:fill="auto"/>
            <w:vAlign w:val="center"/>
          </w:tcPr>
          <w:p w14:paraId="4CB2A33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*电源</w:t>
            </w:r>
          </w:p>
          <w:p w14:paraId="7ED654A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776FEE0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*电源线适配能力</w:t>
            </w:r>
          </w:p>
        </w:tc>
        <w:tc>
          <w:tcPr>
            <w:tcW w:w="3877" w:type="dxa"/>
            <w:tcBorders>
              <w:left w:val="single" w:color="auto" w:sz="4" w:space="0"/>
              <w:bottom w:val="single" w:color="auto" w:sz="4" w:space="0"/>
            </w:tcBorders>
            <w:shd w:val="clear" w:color="auto" w:fill="auto"/>
            <w:vAlign w:val="center"/>
          </w:tcPr>
          <w:p w14:paraId="34C7FB2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可拆线的插头和连接器可以不做要求</w:t>
            </w:r>
          </w:p>
        </w:tc>
      </w:tr>
      <w:tr w14:paraId="7FC1C6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849AB0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248154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131</w:t>
            </w:r>
          </w:p>
        </w:tc>
        <w:tc>
          <w:tcPr>
            <w:tcW w:w="948" w:type="dxa"/>
            <w:tcBorders>
              <w:left w:val="single" w:color="auto" w:sz="4" w:space="0"/>
              <w:bottom w:val="single" w:color="auto" w:sz="4" w:space="0"/>
              <w:right w:val="single" w:color="auto" w:sz="4" w:space="0"/>
            </w:tcBorders>
            <w:shd w:val="clear" w:color="auto" w:fill="auto"/>
            <w:vAlign w:val="center"/>
          </w:tcPr>
          <w:p w14:paraId="18243FA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808C5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*操作</w:t>
            </w:r>
          </w:p>
          <w:p w14:paraId="4A64462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系统</w:t>
            </w:r>
          </w:p>
          <w:p w14:paraId="653224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及软</w:t>
            </w:r>
          </w:p>
          <w:p w14:paraId="5FB4C4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件功</w:t>
            </w:r>
          </w:p>
          <w:p w14:paraId="0659732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能</w:t>
            </w:r>
          </w:p>
        </w:tc>
        <w:tc>
          <w:tcPr>
            <w:tcW w:w="1332" w:type="dxa"/>
            <w:tcBorders>
              <w:left w:val="single" w:color="auto" w:sz="4" w:space="0"/>
              <w:bottom w:val="single" w:color="auto" w:sz="4" w:space="0"/>
              <w:right w:val="single" w:color="auto" w:sz="4" w:space="0"/>
            </w:tcBorders>
            <w:shd w:val="clear" w:color="auto" w:fill="auto"/>
            <w:vAlign w:val="center"/>
          </w:tcPr>
          <w:p w14:paraId="3680F7D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*中文信息处理要求</w:t>
            </w:r>
          </w:p>
        </w:tc>
        <w:tc>
          <w:tcPr>
            <w:tcW w:w="3877" w:type="dxa"/>
            <w:tcBorders>
              <w:left w:val="single" w:color="auto" w:sz="4" w:space="0"/>
              <w:bottom w:val="single" w:color="auto" w:sz="4" w:space="0"/>
            </w:tcBorders>
            <w:shd w:val="clear" w:color="auto" w:fill="auto"/>
            <w:vAlign w:val="center"/>
          </w:tcPr>
          <w:p w14:paraId="013CDBC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符合GB18030的相关规定</w:t>
            </w:r>
          </w:p>
        </w:tc>
      </w:tr>
      <w:tr w14:paraId="426BC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998456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069BD0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132</w:t>
            </w:r>
          </w:p>
        </w:tc>
        <w:tc>
          <w:tcPr>
            <w:tcW w:w="948" w:type="dxa"/>
            <w:tcBorders>
              <w:left w:val="single" w:color="auto" w:sz="4" w:space="0"/>
              <w:bottom w:val="single" w:color="auto" w:sz="4" w:space="0"/>
              <w:right w:val="single" w:color="auto" w:sz="4" w:space="0"/>
            </w:tcBorders>
            <w:shd w:val="clear" w:color="auto" w:fill="auto"/>
            <w:vAlign w:val="center"/>
          </w:tcPr>
          <w:p w14:paraId="36A8B85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5B2CE1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98E08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*操作系统备份及还原功能</w:t>
            </w:r>
          </w:p>
        </w:tc>
        <w:tc>
          <w:tcPr>
            <w:tcW w:w="3877" w:type="dxa"/>
            <w:tcBorders>
              <w:left w:val="single" w:color="auto" w:sz="4" w:space="0"/>
              <w:bottom w:val="single" w:color="auto" w:sz="4" w:space="0"/>
            </w:tcBorders>
            <w:shd w:val="clear" w:color="auto" w:fill="auto"/>
            <w:vAlign w:val="center"/>
          </w:tcPr>
          <w:p w14:paraId="6D32423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支持操作系统备份及还原功能</w:t>
            </w:r>
          </w:p>
        </w:tc>
      </w:tr>
      <w:tr w14:paraId="50F746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2F06BB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EB4E42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133</w:t>
            </w:r>
          </w:p>
        </w:tc>
        <w:tc>
          <w:tcPr>
            <w:tcW w:w="948" w:type="dxa"/>
            <w:tcBorders>
              <w:left w:val="single" w:color="auto" w:sz="4" w:space="0"/>
              <w:bottom w:val="single" w:color="auto" w:sz="4" w:space="0"/>
              <w:right w:val="single" w:color="auto" w:sz="4" w:space="0"/>
            </w:tcBorders>
            <w:shd w:val="clear" w:color="auto" w:fill="auto"/>
            <w:vAlign w:val="center"/>
          </w:tcPr>
          <w:p w14:paraId="6720A50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323E48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FBE641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*固件备份还原能力</w:t>
            </w:r>
          </w:p>
        </w:tc>
        <w:tc>
          <w:tcPr>
            <w:tcW w:w="3877" w:type="dxa"/>
            <w:tcBorders>
              <w:left w:val="single" w:color="auto" w:sz="4" w:space="0"/>
              <w:bottom w:val="single" w:color="auto" w:sz="4" w:space="0"/>
            </w:tcBorders>
            <w:shd w:val="clear" w:color="auto" w:fill="auto"/>
            <w:vAlign w:val="center"/>
          </w:tcPr>
          <w:p w14:paraId="6EA3A8A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支持备份及还原固件的功能</w:t>
            </w:r>
          </w:p>
        </w:tc>
      </w:tr>
      <w:tr w14:paraId="5135DD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82D1E0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B83A5C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134</w:t>
            </w:r>
          </w:p>
        </w:tc>
        <w:tc>
          <w:tcPr>
            <w:tcW w:w="948" w:type="dxa"/>
            <w:tcBorders>
              <w:left w:val="single" w:color="auto" w:sz="4" w:space="0"/>
              <w:bottom w:val="single" w:color="auto" w:sz="4" w:space="0"/>
              <w:right w:val="single" w:color="auto" w:sz="4" w:space="0"/>
            </w:tcBorders>
            <w:shd w:val="clear" w:color="auto" w:fill="auto"/>
            <w:vAlign w:val="center"/>
          </w:tcPr>
          <w:p w14:paraId="3FCB8E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D21CD9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4AABA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*操作系统及驱动升级</w:t>
            </w:r>
          </w:p>
        </w:tc>
        <w:tc>
          <w:tcPr>
            <w:tcW w:w="3877" w:type="dxa"/>
            <w:tcBorders>
              <w:left w:val="single" w:color="auto" w:sz="4" w:space="0"/>
              <w:bottom w:val="single" w:color="auto" w:sz="4" w:space="0"/>
            </w:tcBorders>
            <w:shd w:val="clear" w:color="auto" w:fill="auto"/>
            <w:vAlign w:val="center"/>
          </w:tcPr>
          <w:p w14:paraId="784C435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支持通过网络、闪存盘等方式对操作系统、驱动进行升级</w:t>
            </w:r>
          </w:p>
        </w:tc>
      </w:tr>
      <w:tr w14:paraId="4C180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20CA61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4BBC26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135</w:t>
            </w:r>
          </w:p>
        </w:tc>
        <w:tc>
          <w:tcPr>
            <w:tcW w:w="948" w:type="dxa"/>
            <w:tcBorders>
              <w:left w:val="single" w:color="auto" w:sz="4" w:space="0"/>
              <w:bottom w:val="single" w:color="auto" w:sz="4" w:space="0"/>
              <w:right w:val="single" w:color="auto" w:sz="4" w:space="0"/>
            </w:tcBorders>
            <w:shd w:val="clear" w:color="auto" w:fill="auto"/>
            <w:vAlign w:val="center"/>
          </w:tcPr>
          <w:p w14:paraId="7F56E95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7F93BA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FF5A73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固件升级</w:t>
            </w:r>
          </w:p>
        </w:tc>
        <w:tc>
          <w:tcPr>
            <w:tcW w:w="3877" w:type="dxa"/>
            <w:tcBorders>
              <w:left w:val="single" w:color="auto" w:sz="4" w:space="0"/>
              <w:bottom w:val="single" w:color="auto" w:sz="4" w:space="0"/>
            </w:tcBorders>
            <w:shd w:val="clear" w:color="auto" w:fill="auto"/>
            <w:vAlign w:val="center"/>
          </w:tcPr>
          <w:p w14:paraId="5E50FEC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支持通过网络、闪存盘等方式对固件进行升级</w:t>
            </w:r>
          </w:p>
        </w:tc>
      </w:tr>
      <w:tr w14:paraId="1EA83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56D93D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C0A568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136</w:t>
            </w:r>
          </w:p>
        </w:tc>
        <w:tc>
          <w:tcPr>
            <w:tcW w:w="948" w:type="dxa"/>
            <w:tcBorders>
              <w:left w:val="single" w:color="auto" w:sz="4" w:space="0"/>
              <w:bottom w:val="single" w:color="auto" w:sz="4" w:space="0"/>
              <w:right w:val="single" w:color="auto" w:sz="4" w:space="0"/>
            </w:tcBorders>
            <w:shd w:val="clear" w:color="auto" w:fill="auto"/>
            <w:vAlign w:val="center"/>
          </w:tcPr>
          <w:p w14:paraId="7D97D87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A8BDEA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28818D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*BIOS支持关闭通讯接口</w:t>
            </w:r>
          </w:p>
        </w:tc>
        <w:tc>
          <w:tcPr>
            <w:tcW w:w="3877" w:type="dxa"/>
            <w:tcBorders>
              <w:left w:val="single" w:color="auto" w:sz="4" w:space="0"/>
              <w:bottom w:val="single" w:color="auto" w:sz="4" w:space="0"/>
            </w:tcBorders>
            <w:shd w:val="clear" w:color="auto" w:fill="auto"/>
            <w:vAlign w:val="center"/>
          </w:tcPr>
          <w:p w14:paraId="142D2A6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 BIOS关闭以太网及 USB 接口</w:t>
            </w:r>
          </w:p>
        </w:tc>
      </w:tr>
      <w:tr w14:paraId="5E18E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9F1B68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DF06EB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137</w:t>
            </w:r>
          </w:p>
        </w:tc>
        <w:tc>
          <w:tcPr>
            <w:tcW w:w="948" w:type="dxa"/>
            <w:tcBorders>
              <w:left w:val="single" w:color="auto" w:sz="4" w:space="0"/>
              <w:bottom w:val="single" w:color="auto" w:sz="4" w:space="0"/>
              <w:right w:val="single" w:color="auto" w:sz="4" w:space="0"/>
            </w:tcBorders>
            <w:shd w:val="clear" w:color="auto" w:fill="auto"/>
            <w:vAlign w:val="center"/>
          </w:tcPr>
          <w:p w14:paraId="1B5A951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37B15BD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6C3D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*固件查看信息</w:t>
            </w:r>
          </w:p>
        </w:tc>
        <w:tc>
          <w:tcPr>
            <w:tcW w:w="3877" w:type="dxa"/>
            <w:tcBorders>
              <w:left w:val="single" w:color="auto" w:sz="4" w:space="0"/>
              <w:bottom w:val="single" w:color="auto" w:sz="4" w:space="0"/>
            </w:tcBorders>
            <w:shd w:val="clear" w:color="auto" w:fill="auto"/>
            <w:vAlign w:val="center"/>
          </w:tcPr>
          <w:p w14:paraId="40EBDEEA">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支持查看固件版本、内存信息、主板信息、处理器信息和系统时间信息等功</w:t>
            </w:r>
          </w:p>
        </w:tc>
      </w:tr>
      <w:tr w14:paraId="11CB41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581BA5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9FB5D6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138</w:t>
            </w:r>
          </w:p>
        </w:tc>
        <w:tc>
          <w:tcPr>
            <w:tcW w:w="948" w:type="dxa"/>
            <w:tcBorders>
              <w:left w:val="single" w:color="auto" w:sz="4" w:space="0"/>
              <w:bottom w:val="single" w:color="auto" w:sz="4" w:space="0"/>
              <w:right w:val="single" w:color="auto" w:sz="4" w:space="0"/>
            </w:tcBorders>
            <w:shd w:val="clear" w:color="auto" w:fill="auto"/>
            <w:vAlign w:val="center"/>
          </w:tcPr>
          <w:p w14:paraId="083FE12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BC4B5A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865E8A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*固件设置启动顺序</w:t>
            </w:r>
          </w:p>
        </w:tc>
        <w:tc>
          <w:tcPr>
            <w:tcW w:w="3877" w:type="dxa"/>
            <w:tcBorders>
              <w:left w:val="single" w:color="auto" w:sz="4" w:space="0"/>
              <w:bottom w:val="single" w:color="auto" w:sz="4" w:space="0"/>
            </w:tcBorders>
            <w:shd w:val="clear" w:color="auto" w:fill="auto"/>
            <w:vAlign w:val="center"/>
          </w:tcPr>
          <w:p w14:paraId="4161942D">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支持设置启动顺序功能，并按照设置的启动顺序启动</w:t>
            </w:r>
          </w:p>
        </w:tc>
      </w:tr>
      <w:tr w14:paraId="341F1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789E2D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6EDAB4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139</w:t>
            </w:r>
          </w:p>
        </w:tc>
        <w:tc>
          <w:tcPr>
            <w:tcW w:w="948" w:type="dxa"/>
            <w:tcBorders>
              <w:left w:val="single" w:color="auto" w:sz="4" w:space="0"/>
              <w:bottom w:val="single" w:color="auto" w:sz="4" w:space="0"/>
              <w:right w:val="single" w:color="auto" w:sz="4" w:space="0"/>
            </w:tcBorders>
            <w:shd w:val="clear" w:color="auto" w:fill="auto"/>
            <w:vAlign w:val="center"/>
          </w:tcPr>
          <w:p w14:paraId="4012618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DFCCA5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D78653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*固件设置口令</w:t>
            </w:r>
          </w:p>
        </w:tc>
        <w:tc>
          <w:tcPr>
            <w:tcW w:w="3877" w:type="dxa"/>
            <w:tcBorders>
              <w:left w:val="single" w:color="auto" w:sz="4" w:space="0"/>
              <w:bottom w:val="single" w:color="auto" w:sz="4" w:space="0"/>
            </w:tcBorders>
            <w:shd w:val="clear" w:color="auto" w:fill="auto"/>
            <w:vAlign w:val="center"/>
          </w:tcPr>
          <w:p w14:paraId="508F517C">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支持设置口令、修改口令、验证口令功能</w:t>
            </w:r>
          </w:p>
        </w:tc>
      </w:tr>
      <w:tr w14:paraId="490D6E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61A486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A89E8E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140</w:t>
            </w:r>
          </w:p>
        </w:tc>
        <w:tc>
          <w:tcPr>
            <w:tcW w:w="948" w:type="dxa"/>
            <w:tcBorders>
              <w:left w:val="single" w:color="auto" w:sz="4" w:space="0"/>
              <w:bottom w:val="single" w:color="auto" w:sz="4" w:space="0"/>
              <w:right w:val="single" w:color="auto" w:sz="4" w:space="0"/>
            </w:tcBorders>
            <w:shd w:val="clear" w:color="auto" w:fill="auto"/>
            <w:vAlign w:val="center"/>
          </w:tcPr>
          <w:p w14:paraId="234239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59217B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F37F7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*固件设置网络引导</w:t>
            </w:r>
          </w:p>
        </w:tc>
        <w:tc>
          <w:tcPr>
            <w:tcW w:w="3877" w:type="dxa"/>
            <w:tcBorders>
              <w:left w:val="single" w:color="auto" w:sz="4" w:space="0"/>
              <w:bottom w:val="single" w:color="auto" w:sz="4" w:space="0"/>
            </w:tcBorders>
            <w:shd w:val="clear" w:color="auto" w:fill="auto"/>
            <w:vAlign w:val="center"/>
          </w:tcPr>
          <w:p w14:paraId="5AFD3283">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支持网络引导启动和关闭功能</w:t>
            </w:r>
          </w:p>
        </w:tc>
      </w:tr>
      <w:tr w14:paraId="1E92F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CDD4C8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124E6F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141</w:t>
            </w:r>
          </w:p>
        </w:tc>
        <w:tc>
          <w:tcPr>
            <w:tcW w:w="948" w:type="dxa"/>
            <w:tcBorders>
              <w:left w:val="single" w:color="auto" w:sz="4" w:space="0"/>
              <w:bottom w:val="single" w:color="auto" w:sz="4" w:space="0"/>
              <w:right w:val="single" w:color="auto" w:sz="4" w:space="0"/>
            </w:tcBorders>
            <w:shd w:val="clear" w:color="auto" w:fill="auto"/>
            <w:vAlign w:val="center"/>
          </w:tcPr>
          <w:p w14:paraId="1B160F0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3765EE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生物</w:t>
            </w:r>
          </w:p>
          <w:p w14:paraId="5E8CF93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识别</w:t>
            </w:r>
          </w:p>
          <w:p w14:paraId="437321A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1DD9367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指纹识别</w:t>
            </w:r>
          </w:p>
        </w:tc>
        <w:tc>
          <w:tcPr>
            <w:tcW w:w="3877" w:type="dxa"/>
            <w:tcBorders>
              <w:left w:val="single" w:color="auto" w:sz="4" w:space="0"/>
              <w:bottom w:val="single" w:color="auto" w:sz="4" w:space="0"/>
            </w:tcBorders>
            <w:shd w:val="clear" w:color="auto" w:fill="auto"/>
            <w:vAlign w:val="center"/>
          </w:tcPr>
          <w:p w14:paraId="1C075F7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56974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81CF78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745182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142</w:t>
            </w:r>
          </w:p>
        </w:tc>
        <w:tc>
          <w:tcPr>
            <w:tcW w:w="948" w:type="dxa"/>
            <w:tcBorders>
              <w:left w:val="single" w:color="auto" w:sz="4" w:space="0"/>
              <w:bottom w:val="single" w:color="auto" w:sz="4" w:space="0"/>
              <w:right w:val="single" w:color="auto" w:sz="4" w:space="0"/>
            </w:tcBorders>
            <w:shd w:val="clear" w:color="auto" w:fill="auto"/>
            <w:vAlign w:val="center"/>
          </w:tcPr>
          <w:p w14:paraId="45E50B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F1D4F8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57EC6D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人脸识别</w:t>
            </w:r>
          </w:p>
        </w:tc>
        <w:tc>
          <w:tcPr>
            <w:tcW w:w="3877" w:type="dxa"/>
            <w:tcBorders>
              <w:left w:val="single" w:color="auto" w:sz="4" w:space="0"/>
              <w:bottom w:val="single" w:color="auto" w:sz="4" w:space="0"/>
            </w:tcBorders>
            <w:shd w:val="clear" w:color="auto" w:fill="auto"/>
            <w:vAlign w:val="center"/>
          </w:tcPr>
          <w:p w14:paraId="79BE791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0F331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B3D89B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E0166D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143</w:t>
            </w:r>
          </w:p>
        </w:tc>
        <w:tc>
          <w:tcPr>
            <w:tcW w:w="948" w:type="dxa"/>
            <w:tcBorders>
              <w:left w:val="single" w:color="auto" w:sz="4" w:space="0"/>
              <w:bottom w:val="single" w:color="auto" w:sz="4" w:space="0"/>
              <w:right w:val="single" w:color="auto" w:sz="4" w:space="0"/>
            </w:tcBorders>
            <w:shd w:val="clear" w:color="auto" w:fill="auto"/>
            <w:vAlign w:val="center"/>
          </w:tcPr>
          <w:p w14:paraId="4A21482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B26BB4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759E4C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静脉识别</w:t>
            </w:r>
          </w:p>
        </w:tc>
        <w:tc>
          <w:tcPr>
            <w:tcW w:w="3877" w:type="dxa"/>
            <w:tcBorders>
              <w:left w:val="single" w:color="auto" w:sz="4" w:space="0"/>
              <w:bottom w:val="single" w:color="auto" w:sz="4" w:space="0"/>
            </w:tcBorders>
            <w:shd w:val="clear" w:color="auto" w:fill="auto"/>
            <w:vAlign w:val="center"/>
          </w:tcPr>
          <w:p w14:paraId="648C0EC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3CF338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387F66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1193E0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144</w:t>
            </w:r>
          </w:p>
        </w:tc>
        <w:tc>
          <w:tcPr>
            <w:tcW w:w="948" w:type="dxa"/>
            <w:tcBorders>
              <w:left w:val="single" w:color="auto" w:sz="4" w:space="0"/>
              <w:bottom w:val="single" w:color="auto" w:sz="4" w:space="0"/>
              <w:right w:val="single" w:color="auto" w:sz="4" w:space="0"/>
            </w:tcBorders>
            <w:shd w:val="clear" w:color="auto" w:fill="auto"/>
            <w:vAlign w:val="center"/>
          </w:tcPr>
          <w:p w14:paraId="7630F0D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65981E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硬件</w:t>
            </w:r>
          </w:p>
          <w:p w14:paraId="5A60AF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加速</w:t>
            </w:r>
          </w:p>
          <w:p w14:paraId="21FA8E1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5E9A749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NPU/GPU等AI加速模块</w:t>
            </w:r>
          </w:p>
        </w:tc>
        <w:tc>
          <w:tcPr>
            <w:tcW w:w="3877" w:type="dxa"/>
            <w:tcBorders>
              <w:left w:val="single" w:color="auto" w:sz="4" w:space="0"/>
              <w:bottom w:val="single" w:color="auto" w:sz="4" w:space="0"/>
            </w:tcBorders>
            <w:shd w:val="clear" w:color="auto" w:fill="auto"/>
            <w:vAlign w:val="center"/>
          </w:tcPr>
          <w:p w14:paraId="76616C2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0E5227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8EE422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A5AEB3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145</w:t>
            </w:r>
          </w:p>
        </w:tc>
        <w:tc>
          <w:tcPr>
            <w:tcW w:w="948" w:type="dxa"/>
            <w:tcBorders>
              <w:left w:val="single" w:color="auto" w:sz="4" w:space="0"/>
              <w:bottom w:val="single" w:color="auto" w:sz="4" w:space="0"/>
              <w:right w:val="single" w:color="auto" w:sz="4" w:space="0"/>
            </w:tcBorders>
            <w:shd w:val="clear" w:color="auto" w:fill="auto"/>
            <w:vAlign w:val="center"/>
          </w:tcPr>
          <w:p w14:paraId="53857FF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34AAB5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38E308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视频编解码加速模块</w:t>
            </w:r>
          </w:p>
        </w:tc>
        <w:tc>
          <w:tcPr>
            <w:tcW w:w="3877" w:type="dxa"/>
            <w:tcBorders>
              <w:left w:val="single" w:color="auto" w:sz="4" w:space="0"/>
              <w:bottom w:val="single" w:color="auto" w:sz="4" w:space="0"/>
            </w:tcBorders>
            <w:shd w:val="clear" w:color="auto" w:fill="auto"/>
            <w:vAlign w:val="center"/>
          </w:tcPr>
          <w:p w14:paraId="545505A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支持视频编解码加速模块</w:t>
            </w:r>
          </w:p>
        </w:tc>
      </w:tr>
      <w:tr w14:paraId="6A22F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78EDC3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67B2E0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146</w:t>
            </w:r>
          </w:p>
        </w:tc>
        <w:tc>
          <w:tcPr>
            <w:tcW w:w="948" w:type="dxa"/>
            <w:tcBorders>
              <w:left w:val="single" w:color="auto" w:sz="4" w:space="0"/>
              <w:bottom w:val="single" w:color="auto" w:sz="4" w:space="0"/>
              <w:right w:val="single" w:color="auto" w:sz="4" w:space="0"/>
            </w:tcBorders>
            <w:shd w:val="clear" w:color="auto" w:fill="auto"/>
            <w:vAlign w:val="center"/>
          </w:tcPr>
          <w:p w14:paraId="155ED0C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DEDCDF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7708AB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影像处理加速模块</w:t>
            </w:r>
          </w:p>
        </w:tc>
        <w:tc>
          <w:tcPr>
            <w:tcW w:w="3877" w:type="dxa"/>
            <w:tcBorders>
              <w:left w:val="single" w:color="auto" w:sz="4" w:space="0"/>
              <w:bottom w:val="single" w:color="auto" w:sz="4" w:space="0"/>
            </w:tcBorders>
            <w:shd w:val="clear" w:color="auto" w:fill="auto"/>
            <w:vAlign w:val="center"/>
          </w:tcPr>
          <w:p w14:paraId="583C1C1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支持影像处理加速模块</w:t>
            </w:r>
          </w:p>
        </w:tc>
      </w:tr>
      <w:tr w14:paraId="0A3805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37AAC1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DEC45C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147</w:t>
            </w:r>
          </w:p>
        </w:tc>
        <w:tc>
          <w:tcPr>
            <w:tcW w:w="948" w:type="dxa"/>
            <w:tcBorders>
              <w:left w:val="single" w:color="auto" w:sz="4" w:space="0"/>
              <w:bottom w:val="single" w:color="auto" w:sz="4" w:space="0"/>
              <w:right w:val="single" w:color="auto" w:sz="4" w:space="0"/>
            </w:tcBorders>
            <w:shd w:val="clear" w:color="auto" w:fill="auto"/>
            <w:vAlign w:val="center"/>
          </w:tcPr>
          <w:p w14:paraId="3D4C25B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50CAD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*存储设备可靠性</w:t>
            </w:r>
          </w:p>
        </w:tc>
        <w:tc>
          <w:tcPr>
            <w:tcW w:w="1332" w:type="dxa"/>
            <w:tcBorders>
              <w:left w:val="single" w:color="auto" w:sz="4" w:space="0"/>
              <w:bottom w:val="single" w:color="auto" w:sz="4" w:space="0"/>
              <w:right w:val="single" w:color="auto" w:sz="4" w:space="0"/>
            </w:tcBorders>
            <w:shd w:val="clear" w:color="auto" w:fill="auto"/>
            <w:vAlign w:val="center"/>
          </w:tcPr>
          <w:p w14:paraId="39C5F9E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*固态存储寿命</w:t>
            </w:r>
          </w:p>
        </w:tc>
        <w:tc>
          <w:tcPr>
            <w:tcW w:w="3877" w:type="dxa"/>
            <w:tcBorders>
              <w:left w:val="single" w:color="auto" w:sz="4" w:space="0"/>
              <w:bottom w:val="single" w:color="auto" w:sz="4" w:space="0"/>
            </w:tcBorders>
            <w:shd w:val="clear" w:color="auto" w:fill="auto"/>
            <w:vAlign w:val="center"/>
          </w:tcPr>
          <w:p w14:paraId="0EBC291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TBW≥80TB</w:t>
            </w:r>
          </w:p>
        </w:tc>
      </w:tr>
      <w:tr w14:paraId="2095CC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B658E2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9482AE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148</w:t>
            </w:r>
          </w:p>
        </w:tc>
        <w:tc>
          <w:tcPr>
            <w:tcW w:w="948" w:type="dxa"/>
            <w:tcBorders>
              <w:left w:val="single" w:color="auto" w:sz="4" w:space="0"/>
              <w:bottom w:val="single" w:color="auto" w:sz="4" w:space="0"/>
              <w:right w:val="single" w:color="auto" w:sz="4" w:space="0"/>
            </w:tcBorders>
            <w:shd w:val="clear" w:color="auto" w:fill="auto"/>
            <w:vAlign w:val="center"/>
          </w:tcPr>
          <w:p w14:paraId="6B29962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E2AB02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78F5D3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*机械硬盘寿命</w:t>
            </w:r>
          </w:p>
        </w:tc>
        <w:tc>
          <w:tcPr>
            <w:tcW w:w="3877" w:type="dxa"/>
            <w:tcBorders>
              <w:left w:val="single" w:color="auto" w:sz="4" w:space="0"/>
              <w:bottom w:val="single" w:color="auto" w:sz="4" w:space="0"/>
            </w:tcBorders>
            <w:shd w:val="clear" w:color="auto" w:fill="auto"/>
            <w:vAlign w:val="center"/>
          </w:tcPr>
          <w:p w14:paraId="0C09CD4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通电时间≥5万小时</w:t>
            </w:r>
          </w:p>
        </w:tc>
      </w:tr>
      <w:tr w14:paraId="0EC9AC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6C632B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E845B1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149</w:t>
            </w:r>
          </w:p>
        </w:tc>
        <w:tc>
          <w:tcPr>
            <w:tcW w:w="948" w:type="dxa"/>
            <w:tcBorders>
              <w:left w:val="single" w:color="auto" w:sz="4" w:space="0"/>
              <w:bottom w:val="single" w:color="auto" w:sz="4" w:space="0"/>
              <w:right w:val="single" w:color="auto" w:sz="4" w:space="0"/>
            </w:tcBorders>
            <w:shd w:val="clear" w:color="auto" w:fill="auto"/>
            <w:vAlign w:val="center"/>
          </w:tcPr>
          <w:p w14:paraId="6309029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tcBorders>
              <w:left w:val="single" w:color="auto" w:sz="4" w:space="0"/>
              <w:bottom w:val="single" w:color="auto" w:sz="4" w:space="0"/>
              <w:right w:val="single" w:color="auto" w:sz="4" w:space="0"/>
            </w:tcBorders>
            <w:shd w:val="clear" w:color="auto" w:fill="auto"/>
            <w:vAlign w:val="center"/>
          </w:tcPr>
          <w:p w14:paraId="39777CE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*显示设备可靠性</w:t>
            </w:r>
          </w:p>
        </w:tc>
        <w:tc>
          <w:tcPr>
            <w:tcW w:w="1332" w:type="dxa"/>
            <w:tcBorders>
              <w:left w:val="single" w:color="auto" w:sz="4" w:space="0"/>
              <w:bottom w:val="single" w:color="auto" w:sz="4" w:space="0"/>
              <w:right w:val="single" w:color="auto" w:sz="4" w:space="0"/>
            </w:tcBorders>
            <w:shd w:val="clear" w:color="auto" w:fill="auto"/>
            <w:vAlign w:val="center"/>
          </w:tcPr>
          <w:p w14:paraId="2264D01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*显示屏屏幕失效</w:t>
            </w:r>
          </w:p>
          <w:p w14:paraId="2E2408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点</w:t>
            </w:r>
          </w:p>
        </w:tc>
        <w:tc>
          <w:tcPr>
            <w:tcW w:w="3877" w:type="dxa"/>
            <w:tcBorders>
              <w:left w:val="single" w:color="auto" w:sz="4" w:space="0"/>
              <w:bottom w:val="single" w:color="auto" w:sz="4" w:space="0"/>
            </w:tcBorders>
            <w:shd w:val="clear" w:color="auto" w:fill="auto"/>
            <w:vAlign w:val="center"/>
          </w:tcPr>
          <w:p w14:paraId="0059892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符合GB/T9813.2的要求</w:t>
            </w:r>
          </w:p>
        </w:tc>
      </w:tr>
      <w:tr w14:paraId="61E909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6D1520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860168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150</w:t>
            </w:r>
          </w:p>
        </w:tc>
        <w:tc>
          <w:tcPr>
            <w:tcW w:w="948" w:type="dxa"/>
            <w:tcBorders>
              <w:left w:val="single" w:color="auto" w:sz="4" w:space="0"/>
              <w:bottom w:val="single" w:color="auto" w:sz="4" w:space="0"/>
              <w:right w:val="single" w:color="auto" w:sz="4" w:space="0"/>
            </w:tcBorders>
            <w:shd w:val="clear" w:color="auto" w:fill="auto"/>
            <w:vAlign w:val="center"/>
          </w:tcPr>
          <w:p w14:paraId="3A8F537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AF2705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3334D4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可靠</w:t>
            </w:r>
          </w:p>
          <w:p w14:paraId="1C3836A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w:t>
            </w:r>
          </w:p>
        </w:tc>
        <w:tc>
          <w:tcPr>
            <w:tcW w:w="1332" w:type="dxa"/>
            <w:tcBorders>
              <w:left w:val="single" w:color="auto" w:sz="4" w:space="0"/>
              <w:bottom w:val="single" w:color="auto" w:sz="4" w:space="0"/>
              <w:right w:val="single" w:color="auto" w:sz="4" w:space="0"/>
            </w:tcBorders>
            <w:shd w:val="clear" w:color="auto" w:fill="auto"/>
            <w:vAlign w:val="center"/>
          </w:tcPr>
          <w:p w14:paraId="06640B3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*键盘按键寿命</w:t>
            </w:r>
          </w:p>
        </w:tc>
        <w:tc>
          <w:tcPr>
            <w:tcW w:w="3877" w:type="dxa"/>
            <w:tcBorders>
              <w:left w:val="single" w:color="auto" w:sz="4" w:space="0"/>
              <w:bottom w:val="single" w:color="auto" w:sz="4" w:space="0"/>
            </w:tcBorders>
            <w:shd w:val="clear" w:color="auto" w:fill="auto"/>
            <w:vAlign w:val="center"/>
          </w:tcPr>
          <w:p w14:paraId="0724A65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≥1000万次</w:t>
            </w:r>
          </w:p>
        </w:tc>
      </w:tr>
      <w:tr w14:paraId="3A898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D0786E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94D87F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151</w:t>
            </w:r>
          </w:p>
        </w:tc>
        <w:tc>
          <w:tcPr>
            <w:tcW w:w="948" w:type="dxa"/>
            <w:tcBorders>
              <w:left w:val="single" w:color="auto" w:sz="4" w:space="0"/>
              <w:bottom w:val="single" w:color="auto" w:sz="4" w:space="0"/>
              <w:right w:val="single" w:color="auto" w:sz="4" w:space="0"/>
            </w:tcBorders>
            <w:shd w:val="clear" w:color="auto" w:fill="auto"/>
            <w:vAlign w:val="center"/>
          </w:tcPr>
          <w:p w14:paraId="310117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E0E4CB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41E6C2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*鼠标按键寿命</w:t>
            </w:r>
          </w:p>
        </w:tc>
        <w:tc>
          <w:tcPr>
            <w:tcW w:w="3877" w:type="dxa"/>
            <w:tcBorders>
              <w:left w:val="single" w:color="auto" w:sz="4" w:space="0"/>
              <w:bottom w:val="single" w:color="auto" w:sz="4" w:space="0"/>
            </w:tcBorders>
            <w:shd w:val="clear" w:color="auto" w:fill="auto"/>
            <w:vAlign w:val="center"/>
          </w:tcPr>
          <w:p w14:paraId="4355C9B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≥500万次</w:t>
            </w:r>
          </w:p>
        </w:tc>
      </w:tr>
      <w:tr w14:paraId="3DC6C8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CE4570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8015FF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152</w:t>
            </w:r>
          </w:p>
        </w:tc>
        <w:tc>
          <w:tcPr>
            <w:tcW w:w="948" w:type="dxa"/>
            <w:tcBorders>
              <w:left w:val="single" w:color="auto" w:sz="4" w:space="0"/>
              <w:bottom w:val="single" w:color="auto" w:sz="4" w:space="0"/>
              <w:right w:val="single" w:color="auto" w:sz="4" w:space="0"/>
            </w:tcBorders>
            <w:shd w:val="clear" w:color="auto" w:fill="auto"/>
            <w:vAlign w:val="center"/>
          </w:tcPr>
          <w:p w14:paraId="0D5A840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F6C811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A09FC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*键盘鼠标线材寿命</w:t>
            </w:r>
          </w:p>
        </w:tc>
        <w:tc>
          <w:tcPr>
            <w:tcW w:w="3877" w:type="dxa"/>
            <w:tcBorders>
              <w:left w:val="single" w:color="auto" w:sz="4" w:space="0"/>
              <w:bottom w:val="single" w:color="auto" w:sz="4" w:space="0"/>
            </w:tcBorders>
            <w:shd w:val="clear" w:color="auto" w:fill="auto"/>
            <w:vAlign w:val="center"/>
          </w:tcPr>
          <w:p w14:paraId="25F4FAE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键盘鼠标所用线材经±60°弯折不低于3000次，功能、外观完好</w:t>
            </w:r>
          </w:p>
        </w:tc>
      </w:tr>
      <w:tr w14:paraId="5E5DF7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3DBB35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3F3063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153</w:t>
            </w:r>
          </w:p>
        </w:tc>
        <w:tc>
          <w:tcPr>
            <w:tcW w:w="948" w:type="dxa"/>
            <w:tcBorders>
              <w:left w:val="single" w:color="auto" w:sz="4" w:space="0"/>
              <w:bottom w:val="single" w:color="auto" w:sz="4" w:space="0"/>
              <w:right w:val="single" w:color="auto" w:sz="4" w:space="0"/>
            </w:tcBorders>
            <w:shd w:val="clear" w:color="auto" w:fill="auto"/>
            <w:vAlign w:val="center"/>
          </w:tcPr>
          <w:p w14:paraId="52D14C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D7C042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AE9C6A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*风扇寿命</w:t>
            </w:r>
          </w:p>
        </w:tc>
        <w:tc>
          <w:tcPr>
            <w:tcW w:w="3877" w:type="dxa"/>
            <w:tcBorders>
              <w:left w:val="single" w:color="auto" w:sz="4" w:space="0"/>
              <w:bottom w:val="single" w:color="auto" w:sz="4" w:space="0"/>
            </w:tcBorders>
            <w:shd w:val="clear" w:color="auto" w:fill="auto"/>
            <w:vAlign w:val="center"/>
          </w:tcPr>
          <w:p w14:paraId="5ACBC3B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≥4万小时</w:t>
            </w:r>
          </w:p>
        </w:tc>
      </w:tr>
      <w:tr w14:paraId="0F7EEC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753486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C79A72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154</w:t>
            </w:r>
          </w:p>
        </w:tc>
        <w:tc>
          <w:tcPr>
            <w:tcW w:w="948" w:type="dxa"/>
            <w:tcBorders>
              <w:left w:val="single" w:color="auto" w:sz="4" w:space="0"/>
              <w:bottom w:val="single" w:color="auto" w:sz="4" w:space="0"/>
              <w:right w:val="single" w:color="auto" w:sz="4" w:space="0"/>
            </w:tcBorders>
            <w:shd w:val="clear" w:color="auto" w:fill="auto"/>
            <w:vAlign w:val="center"/>
          </w:tcPr>
          <w:p w14:paraId="421736C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B56CBA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*整机</w:t>
            </w:r>
          </w:p>
          <w:p w14:paraId="4A69C6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可靠</w:t>
            </w:r>
          </w:p>
          <w:p w14:paraId="309C3B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性要</w:t>
            </w:r>
          </w:p>
          <w:p w14:paraId="54922D1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求</w:t>
            </w:r>
          </w:p>
        </w:tc>
        <w:tc>
          <w:tcPr>
            <w:tcW w:w="1332" w:type="dxa"/>
            <w:tcBorders>
              <w:left w:val="single" w:color="auto" w:sz="4" w:space="0"/>
              <w:bottom w:val="single" w:color="auto" w:sz="4" w:space="0"/>
              <w:right w:val="single" w:color="auto" w:sz="4" w:space="0"/>
            </w:tcBorders>
            <w:shd w:val="clear" w:color="auto" w:fill="auto"/>
            <w:vAlign w:val="center"/>
          </w:tcPr>
          <w:p w14:paraId="008845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*电磁兼容性要求的抗扰度</w:t>
            </w:r>
          </w:p>
        </w:tc>
        <w:tc>
          <w:tcPr>
            <w:tcW w:w="3877" w:type="dxa"/>
            <w:tcBorders>
              <w:left w:val="single" w:color="auto" w:sz="4" w:space="0"/>
              <w:bottom w:val="single" w:color="auto" w:sz="4" w:space="0"/>
            </w:tcBorders>
            <w:shd w:val="clear" w:color="auto" w:fill="auto"/>
            <w:vAlign w:val="center"/>
          </w:tcPr>
          <w:p w14:paraId="2036229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符合GB/T9254.2的规定</w:t>
            </w:r>
          </w:p>
        </w:tc>
      </w:tr>
      <w:tr w14:paraId="28D2F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C59B3D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339675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155</w:t>
            </w:r>
          </w:p>
        </w:tc>
        <w:tc>
          <w:tcPr>
            <w:tcW w:w="948" w:type="dxa"/>
            <w:tcBorders>
              <w:left w:val="single" w:color="auto" w:sz="4" w:space="0"/>
              <w:bottom w:val="single" w:color="auto" w:sz="4" w:space="0"/>
              <w:right w:val="single" w:color="auto" w:sz="4" w:space="0"/>
            </w:tcBorders>
            <w:shd w:val="clear" w:color="auto" w:fill="auto"/>
            <w:vAlign w:val="center"/>
          </w:tcPr>
          <w:p w14:paraId="189D5D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CA70A0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5F35CF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*环境条件要求的气候环境</w:t>
            </w:r>
          </w:p>
          <w:p w14:paraId="37C54E1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适应性</w:t>
            </w:r>
          </w:p>
        </w:tc>
        <w:tc>
          <w:tcPr>
            <w:tcW w:w="3877" w:type="dxa"/>
            <w:tcBorders>
              <w:left w:val="single" w:color="auto" w:sz="4" w:space="0"/>
              <w:bottom w:val="single" w:color="auto" w:sz="4" w:space="0"/>
            </w:tcBorders>
            <w:shd w:val="clear" w:color="auto" w:fill="auto"/>
            <w:vAlign w:val="center"/>
          </w:tcPr>
          <w:p w14:paraId="077DCA9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0A593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47B3F4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CA8775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156</w:t>
            </w:r>
          </w:p>
        </w:tc>
        <w:tc>
          <w:tcPr>
            <w:tcW w:w="948" w:type="dxa"/>
            <w:tcBorders>
              <w:left w:val="single" w:color="auto" w:sz="4" w:space="0"/>
              <w:bottom w:val="single" w:color="auto" w:sz="4" w:space="0"/>
              <w:right w:val="single" w:color="auto" w:sz="4" w:space="0"/>
            </w:tcBorders>
            <w:shd w:val="clear" w:color="auto" w:fill="auto"/>
            <w:vAlign w:val="center"/>
          </w:tcPr>
          <w:p w14:paraId="32AF287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5BE54B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865DED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*环境条件要求的振动适应性</w:t>
            </w:r>
          </w:p>
        </w:tc>
        <w:tc>
          <w:tcPr>
            <w:tcW w:w="3877" w:type="dxa"/>
            <w:tcBorders>
              <w:left w:val="single" w:color="auto" w:sz="4" w:space="0"/>
              <w:bottom w:val="single" w:color="auto" w:sz="4" w:space="0"/>
            </w:tcBorders>
            <w:shd w:val="clear" w:color="auto" w:fill="auto"/>
            <w:vAlign w:val="center"/>
          </w:tcPr>
          <w:p w14:paraId="5B8906E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0FDFE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D77342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C40647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157</w:t>
            </w:r>
          </w:p>
        </w:tc>
        <w:tc>
          <w:tcPr>
            <w:tcW w:w="948" w:type="dxa"/>
            <w:tcBorders>
              <w:left w:val="single" w:color="auto" w:sz="4" w:space="0"/>
              <w:bottom w:val="single" w:color="auto" w:sz="4" w:space="0"/>
              <w:right w:val="single" w:color="auto" w:sz="4" w:space="0"/>
            </w:tcBorders>
            <w:shd w:val="clear" w:color="auto" w:fill="auto"/>
            <w:vAlign w:val="center"/>
          </w:tcPr>
          <w:p w14:paraId="1D4C2A2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E053D5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6D4D71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*环境条件要求的冲击适应性</w:t>
            </w:r>
          </w:p>
        </w:tc>
        <w:tc>
          <w:tcPr>
            <w:tcW w:w="3877" w:type="dxa"/>
            <w:tcBorders>
              <w:left w:val="single" w:color="auto" w:sz="4" w:space="0"/>
              <w:bottom w:val="single" w:color="auto" w:sz="4" w:space="0"/>
            </w:tcBorders>
            <w:shd w:val="clear" w:color="auto" w:fill="auto"/>
            <w:vAlign w:val="center"/>
          </w:tcPr>
          <w:p w14:paraId="3199E13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394AC9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697585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A41BFD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158</w:t>
            </w:r>
          </w:p>
        </w:tc>
        <w:tc>
          <w:tcPr>
            <w:tcW w:w="948" w:type="dxa"/>
            <w:tcBorders>
              <w:left w:val="single" w:color="auto" w:sz="4" w:space="0"/>
              <w:bottom w:val="single" w:color="auto" w:sz="4" w:space="0"/>
              <w:right w:val="single" w:color="auto" w:sz="4" w:space="0"/>
            </w:tcBorders>
            <w:shd w:val="clear" w:color="auto" w:fill="auto"/>
            <w:vAlign w:val="center"/>
          </w:tcPr>
          <w:p w14:paraId="0D63BA5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CAC153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53E6B2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*环境条件要求的</w:t>
            </w:r>
          </w:p>
          <w:p w14:paraId="6303CD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碰撞适应性</w:t>
            </w:r>
          </w:p>
        </w:tc>
        <w:tc>
          <w:tcPr>
            <w:tcW w:w="3877" w:type="dxa"/>
            <w:tcBorders>
              <w:left w:val="single" w:color="auto" w:sz="4" w:space="0"/>
              <w:bottom w:val="single" w:color="auto" w:sz="4" w:space="0"/>
            </w:tcBorders>
            <w:shd w:val="clear" w:color="auto" w:fill="auto"/>
            <w:vAlign w:val="center"/>
          </w:tcPr>
          <w:p w14:paraId="0675F34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1BFE7E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AED7D0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C83D12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159</w:t>
            </w:r>
          </w:p>
        </w:tc>
        <w:tc>
          <w:tcPr>
            <w:tcW w:w="948" w:type="dxa"/>
            <w:tcBorders>
              <w:left w:val="single" w:color="auto" w:sz="4" w:space="0"/>
              <w:bottom w:val="single" w:color="auto" w:sz="4" w:space="0"/>
              <w:right w:val="single" w:color="auto" w:sz="4" w:space="0"/>
            </w:tcBorders>
            <w:shd w:val="clear" w:color="auto" w:fill="auto"/>
            <w:vAlign w:val="center"/>
          </w:tcPr>
          <w:p w14:paraId="5AD57D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2F7825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EF7B7A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*环境条件要求的运输包装件跌落适应性</w:t>
            </w:r>
          </w:p>
        </w:tc>
        <w:tc>
          <w:tcPr>
            <w:tcW w:w="3877" w:type="dxa"/>
            <w:tcBorders>
              <w:left w:val="single" w:color="auto" w:sz="4" w:space="0"/>
              <w:bottom w:val="single" w:color="auto" w:sz="4" w:space="0"/>
            </w:tcBorders>
            <w:shd w:val="clear" w:color="auto" w:fill="auto"/>
            <w:vAlign w:val="center"/>
          </w:tcPr>
          <w:p w14:paraId="4FCE6FE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41401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3BF304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FEF539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160</w:t>
            </w:r>
          </w:p>
        </w:tc>
        <w:tc>
          <w:tcPr>
            <w:tcW w:w="948" w:type="dxa"/>
            <w:tcBorders>
              <w:left w:val="single" w:color="auto" w:sz="4" w:space="0"/>
              <w:bottom w:val="single" w:color="auto" w:sz="4" w:space="0"/>
              <w:right w:val="single" w:color="auto" w:sz="4" w:space="0"/>
            </w:tcBorders>
            <w:shd w:val="clear" w:color="auto" w:fill="auto"/>
            <w:vAlign w:val="center"/>
          </w:tcPr>
          <w:p w14:paraId="65C9A9F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C084F0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9C9F7E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*MTBF测试</w:t>
            </w:r>
          </w:p>
        </w:tc>
        <w:tc>
          <w:tcPr>
            <w:tcW w:w="3877" w:type="dxa"/>
            <w:tcBorders>
              <w:left w:val="single" w:color="auto" w:sz="4" w:space="0"/>
              <w:bottom w:val="single" w:color="auto" w:sz="4" w:space="0"/>
            </w:tcBorders>
            <w:shd w:val="clear" w:color="auto" w:fill="auto"/>
            <w:vAlign w:val="center"/>
          </w:tcPr>
          <w:p w14:paraId="3B12DFB1">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MTBF(m1)≥110 万小时</w:t>
            </w:r>
          </w:p>
        </w:tc>
      </w:tr>
      <w:tr w14:paraId="607B70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29D4C3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105963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161</w:t>
            </w:r>
          </w:p>
        </w:tc>
        <w:tc>
          <w:tcPr>
            <w:tcW w:w="948" w:type="dxa"/>
            <w:tcBorders>
              <w:left w:val="single" w:color="auto" w:sz="4" w:space="0"/>
              <w:bottom w:val="single" w:color="auto" w:sz="4" w:space="0"/>
              <w:right w:val="single" w:color="auto" w:sz="4" w:space="0"/>
            </w:tcBorders>
            <w:shd w:val="clear" w:color="auto" w:fill="auto"/>
            <w:vAlign w:val="center"/>
          </w:tcPr>
          <w:p w14:paraId="5C34D57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79DB25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*兼容</w:t>
            </w:r>
          </w:p>
          <w:p w14:paraId="09C946E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1332" w:type="dxa"/>
            <w:tcBorders>
              <w:left w:val="single" w:color="auto" w:sz="4" w:space="0"/>
              <w:bottom w:val="single" w:color="auto" w:sz="4" w:space="0"/>
              <w:right w:val="single" w:color="auto" w:sz="4" w:space="0"/>
            </w:tcBorders>
            <w:shd w:val="clear" w:color="auto" w:fill="auto"/>
            <w:vAlign w:val="center"/>
          </w:tcPr>
          <w:p w14:paraId="264786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*常用软件兼容</w:t>
            </w:r>
          </w:p>
        </w:tc>
        <w:tc>
          <w:tcPr>
            <w:tcW w:w="3877" w:type="dxa"/>
            <w:tcBorders>
              <w:left w:val="single" w:color="auto" w:sz="4" w:space="0"/>
              <w:bottom w:val="single" w:color="auto" w:sz="4" w:space="0"/>
            </w:tcBorders>
            <w:shd w:val="clear" w:color="auto" w:fill="auto"/>
            <w:vAlign w:val="center"/>
          </w:tcPr>
          <w:p w14:paraId="34C9917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支持流式软件、版式软件、浏览器、邮件客户端、解压软件、多媒体、图形图像处理等常用软件</w:t>
            </w:r>
          </w:p>
        </w:tc>
      </w:tr>
      <w:tr w14:paraId="2910D0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0C9674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DD8AB1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162</w:t>
            </w:r>
          </w:p>
        </w:tc>
        <w:tc>
          <w:tcPr>
            <w:tcW w:w="948" w:type="dxa"/>
            <w:tcBorders>
              <w:left w:val="single" w:color="auto" w:sz="4" w:space="0"/>
              <w:bottom w:val="single" w:color="auto" w:sz="4" w:space="0"/>
              <w:right w:val="single" w:color="auto" w:sz="4" w:space="0"/>
            </w:tcBorders>
            <w:shd w:val="clear" w:color="auto" w:fill="auto"/>
            <w:vAlign w:val="center"/>
          </w:tcPr>
          <w:p w14:paraId="619BFE4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004D82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7A47E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*数据库兼容</w:t>
            </w:r>
          </w:p>
        </w:tc>
        <w:tc>
          <w:tcPr>
            <w:tcW w:w="3877" w:type="dxa"/>
            <w:tcBorders>
              <w:left w:val="single" w:color="auto" w:sz="4" w:space="0"/>
              <w:bottom w:val="single" w:color="auto" w:sz="4" w:space="0"/>
            </w:tcBorders>
            <w:shd w:val="clear" w:color="auto" w:fill="auto"/>
            <w:vAlign w:val="center"/>
          </w:tcPr>
          <w:p w14:paraId="5CE05BD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兼容3个及以上厂商的数据库产品</w:t>
            </w:r>
          </w:p>
        </w:tc>
      </w:tr>
      <w:tr w14:paraId="2C1A0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B07309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36B13C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163</w:t>
            </w:r>
          </w:p>
        </w:tc>
        <w:tc>
          <w:tcPr>
            <w:tcW w:w="948" w:type="dxa"/>
            <w:tcBorders>
              <w:left w:val="single" w:color="auto" w:sz="4" w:space="0"/>
              <w:bottom w:val="single" w:color="auto" w:sz="4" w:space="0"/>
              <w:right w:val="single" w:color="auto" w:sz="4" w:space="0"/>
            </w:tcBorders>
            <w:shd w:val="clear" w:color="auto" w:fill="auto"/>
            <w:vAlign w:val="center"/>
          </w:tcPr>
          <w:p w14:paraId="4F46752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FE93A8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E9FAA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*中间件兼容</w:t>
            </w:r>
          </w:p>
        </w:tc>
        <w:tc>
          <w:tcPr>
            <w:tcW w:w="3877" w:type="dxa"/>
            <w:tcBorders>
              <w:left w:val="single" w:color="auto" w:sz="4" w:space="0"/>
              <w:bottom w:val="single" w:color="auto" w:sz="4" w:space="0"/>
            </w:tcBorders>
            <w:shd w:val="clear" w:color="auto" w:fill="auto"/>
            <w:vAlign w:val="center"/>
          </w:tcPr>
          <w:p w14:paraId="5FD391D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兼容3个及以上厂商中间件产品</w:t>
            </w:r>
          </w:p>
        </w:tc>
      </w:tr>
      <w:tr w14:paraId="73D4C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CAACE6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B82495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164</w:t>
            </w:r>
          </w:p>
        </w:tc>
        <w:tc>
          <w:tcPr>
            <w:tcW w:w="948" w:type="dxa"/>
            <w:tcBorders>
              <w:left w:val="single" w:color="auto" w:sz="4" w:space="0"/>
              <w:bottom w:val="single" w:color="auto" w:sz="4" w:space="0"/>
              <w:right w:val="single" w:color="auto" w:sz="4" w:space="0"/>
            </w:tcBorders>
            <w:shd w:val="clear" w:color="auto" w:fill="auto"/>
            <w:vAlign w:val="center"/>
          </w:tcPr>
          <w:p w14:paraId="2935F1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218085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8C3622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*平台软件兼容</w:t>
            </w:r>
          </w:p>
        </w:tc>
        <w:tc>
          <w:tcPr>
            <w:tcW w:w="3877" w:type="dxa"/>
            <w:tcBorders>
              <w:left w:val="single" w:color="auto" w:sz="4" w:space="0"/>
              <w:bottom w:val="single" w:color="auto" w:sz="4" w:space="0"/>
            </w:tcBorders>
            <w:shd w:val="clear" w:color="auto" w:fill="auto"/>
            <w:vAlign w:val="center"/>
          </w:tcPr>
          <w:p w14:paraId="6BB6C65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兼容3个及以上厂商云计算及大数据平台</w:t>
            </w:r>
          </w:p>
        </w:tc>
      </w:tr>
      <w:tr w14:paraId="7A0B50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E267ED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1B9E0D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165</w:t>
            </w:r>
          </w:p>
        </w:tc>
        <w:tc>
          <w:tcPr>
            <w:tcW w:w="948" w:type="dxa"/>
            <w:tcBorders>
              <w:left w:val="single" w:color="auto" w:sz="4" w:space="0"/>
              <w:bottom w:val="single" w:color="auto" w:sz="4" w:space="0"/>
              <w:right w:val="single" w:color="auto" w:sz="4" w:space="0"/>
            </w:tcBorders>
            <w:shd w:val="clear" w:color="auto" w:fill="auto"/>
            <w:vAlign w:val="center"/>
          </w:tcPr>
          <w:p w14:paraId="34B3A8E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包装及运</w:t>
            </w:r>
          </w:p>
          <w:p w14:paraId="46A695C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输要求</w:t>
            </w:r>
          </w:p>
        </w:tc>
        <w:tc>
          <w:tcPr>
            <w:tcW w:w="780" w:type="dxa"/>
            <w:tcBorders>
              <w:left w:val="single" w:color="auto" w:sz="4" w:space="0"/>
              <w:bottom w:val="single" w:color="auto" w:sz="4" w:space="0"/>
              <w:right w:val="single" w:color="auto" w:sz="4" w:space="0"/>
            </w:tcBorders>
            <w:shd w:val="clear" w:color="auto" w:fill="auto"/>
            <w:vAlign w:val="center"/>
          </w:tcPr>
          <w:p w14:paraId="682781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*包装及运输要求</w:t>
            </w:r>
          </w:p>
        </w:tc>
        <w:tc>
          <w:tcPr>
            <w:tcW w:w="1332" w:type="dxa"/>
            <w:tcBorders>
              <w:left w:val="single" w:color="auto" w:sz="4" w:space="0"/>
              <w:bottom w:val="single" w:color="auto" w:sz="4" w:space="0"/>
              <w:right w:val="single" w:color="auto" w:sz="4" w:space="0"/>
            </w:tcBorders>
            <w:shd w:val="clear" w:color="auto" w:fill="auto"/>
            <w:vAlign w:val="center"/>
          </w:tcPr>
          <w:p w14:paraId="194523D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*标志、包装、运输和贮存</w:t>
            </w:r>
          </w:p>
        </w:tc>
        <w:tc>
          <w:tcPr>
            <w:tcW w:w="3877" w:type="dxa"/>
            <w:tcBorders>
              <w:left w:val="single" w:color="auto" w:sz="4" w:space="0"/>
              <w:bottom w:val="single" w:color="auto" w:sz="4" w:space="0"/>
            </w:tcBorders>
            <w:shd w:val="clear" w:color="auto" w:fill="auto"/>
            <w:vAlign w:val="center"/>
          </w:tcPr>
          <w:p w14:paraId="1FE61A1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符合GB/T9813.1和商品包装政府采购需求标准的相关规定</w:t>
            </w:r>
          </w:p>
        </w:tc>
      </w:tr>
      <w:tr w14:paraId="7BDCD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944E0B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98FF2C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166</w:t>
            </w:r>
          </w:p>
        </w:tc>
        <w:tc>
          <w:tcPr>
            <w:tcW w:w="948" w:type="dxa"/>
            <w:tcBorders>
              <w:left w:val="single" w:color="auto" w:sz="4" w:space="0"/>
              <w:bottom w:val="single" w:color="auto" w:sz="4" w:space="0"/>
              <w:right w:val="single" w:color="auto" w:sz="4" w:space="0"/>
            </w:tcBorders>
            <w:shd w:val="clear" w:color="auto" w:fill="auto"/>
            <w:vAlign w:val="center"/>
          </w:tcPr>
          <w:p w14:paraId="2E6A4E5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7F7BE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*服务</w:t>
            </w:r>
          </w:p>
          <w:p w14:paraId="27DF675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1332" w:type="dxa"/>
            <w:tcBorders>
              <w:left w:val="single" w:color="auto" w:sz="4" w:space="0"/>
              <w:bottom w:val="single" w:color="auto" w:sz="4" w:space="0"/>
              <w:right w:val="single" w:color="auto" w:sz="4" w:space="0"/>
            </w:tcBorders>
            <w:shd w:val="clear" w:color="auto" w:fill="auto"/>
            <w:vAlign w:val="center"/>
          </w:tcPr>
          <w:p w14:paraId="6AAF402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*配置检查工具</w:t>
            </w:r>
          </w:p>
        </w:tc>
        <w:tc>
          <w:tcPr>
            <w:tcW w:w="3877" w:type="dxa"/>
            <w:tcBorders>
              <w:left w:val="single" w:color="auto" w:sz="4" w:space="0"/>
              <w:bottom w:val="single" w:color="auto" w:sz="4" w:space="0"/>
            </w:tcBorders>
            <w:shd w:val="clear" w:color="auto" w:fill="auto"/>
            <w:vAlign w:val="center"/>
          </w:tcPr>
          <w:p w14:paraId="72072FC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供应商提供经自检测试工具</w:t>
            </w:r>
          </w:p>
        </w:tc>
      </w:tr>
      <w:tr w14:paraId="14242C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87C5C5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849577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167</w:t>
            </w:r>
          </w:p>
        </w:tc>
        <w:tc>
          <w:tcPr>
            <w:tcW w:w="948" w:type="dxa"/>
            <w:tcBorders>
              <w:left w:val="single" w:color="auto" w:sz="4" w:space="0"/>
              <w:bottom w:val="single" w:color="auto" w:sz="4" w:space="0"/>
              <w:right w:val="single" w:color="auto" w:sz="4" w:space="0"/>
            </w:tcBorders>
            <w:shd w:val="clear" w:color="auto" w:fill="auto"/>
            <w:vAlign w:val="center"/>
          </w:tcPr>
          <w:p w14:paraId="5A3A665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99EAC5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27295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*服务响应</w:t>
            </w:r>
          </w:p>
        </w:tc>
        <w:tc>
          <w:tcPr>
            <w:tcW w:w="3877" w:type="dxa"/>
            <w:tcBorders>
              <w:left w:val="single" w:color="auto" w:sz="4" w:space="0"/>
              <w:bottom w:val="single" w:color="auto" w:sz="4" w:space="0"/>
            </w:tcBorders>
            <w:shd w:val="clear" w:color="auto" w:fill="auto"/>
            <w:vAlign w:val="center"/>
          </w:tcPr>
          <w:p w14:paraId="00D89FF6">
            <w:pPr>
              <w:kinsoku w:val="0"/>
              <w:overflowPunct w:val="0"/>
              <w:autoSpaceDE w:val="0"/>
              <w:autoSpaceDN w:val="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电话、电子邮件、远程连接、服务APP等多种形式服务；b)供应商提供同城4h、异地12h技术响应服务，2个工作日解决问题，对于未能解决的问题和故障应提供可行的升级方案，并提供周转设备或更换设备；c)建立技术服务体系和服务团体，符合专业服务体系标准要求；d)服务周期内提供产品的维修、换件和升级服务</w:t>
            </w:r>
          </w:p>
        </w:tc>
      </w:tr>
      <w:tr w14:paraId="68B88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1FAF56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C1735D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168</w:t>
            </w:r>
          </w:p>
        </w:tc>
        <w:tc>
          <w:tcPr>
            <w:tcW w:w="948" w:type="dxa"/>
            <w:tcBorders>
              <w:left w:val="single" w:color="auto" w:sz="4" w:space="0"/>
              <w:bottom w:val="single" w:color="auto" w:sz="4" w:space="0"/>
              <w:right w:val="single" w:color="auto" w:sz="4" w:space="0"/>
            </w:tcBorders>
            <w:shd w:val="clear" w:color="auto" w:fill="auto"/>
            <w:vAlign w:val="center"/>
          </w:tcPr>
          <w:p w14:paraId="1B4D7BD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25D151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E868B9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*服务周期</w:t>
            </w:r>
          </w:p>
        </w:tc>
        <w:tc>
          <w:tcPr>
            <w:tcW w:w="3877" w:type="dxa"/>
            <w:tcBorders>
              <w:left w:val="single" w:color="auto" w:sz="4" w:space="0"/>
              <w:bottom w:val="single" w:color="auto" w:sz="4" w:space="0"/>
            </w:tcBorders>
            <w:shd w:val="clear" w:color="auto" w:fill="auto"/>
            <w:vAlign w:val="center"/>
          </w:tcPr>
          <w:p w14:paraId="62FBFF1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a)设备停产后继续提供质量保障服务（含备品备件），服务终止时间与最后一批设备交付时间间隔不低于6年；b)产品停止服务时间应提前1年告知；c)明确产品发布日期</w:t>
            </w:r>
          </w:p>
        </w:tc>
      </w:tr>
      <w:tr w14:paraId="79ED7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3FCD5E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A1F309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169</w:t>
            </w:r>
          </w:p>
        </w:tc>
        <w:tc>
          <w:tcPr>
            <w:tcW w:w="948" w:type="dxa"/>
            <w:tcBorders>
              <w:left w:val="single" w:color="auto" w:sz="4" w:space="0"/>
              <w:bottom w:val="single" w:color="auto" w:sz="4" w:space="0"/>
              <w:right w:val="single" w:color="auto" w:sz="4" w:space="0"/>
            </w:tcBorders>
            <w:shd w:val="clear" w:color="auto" w:fill="auto"/>
            <w:vAlign w:val="center"/>
          </w:tcPr>
          <w:p w14:paraId="214610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9C0AB7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5693C1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*预装操作系统</w:t>
            </w:r>
          </w:p>
        </w:tc>
        <w:tc>
          <w:tcPr>
            <w:tcW w:w="3877" w:type="dxa"/>
            <w:tcBorders>
              <w:left w:val="single" w:color="auto" w:sz="4" w:space="0"/>
              <w:bottom w:val="single" w:color="auto" w:sz="4" w:space="0"/>
            </w:tcBorders>
            <w:shd w:val="clear" w:color="auto" w:fill="auto"/>
            <w:vAlign w:val="center"/>
          </w:tcPr>
          <w:p w14:paraId="709353B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预装符合桌面操作系统政府采购需求标准的正版操作系统</w:t>
            </w:r>
          </w:p>
        </w:tc>
      </w:tr>
      <w:tr w14:paraId="22EF14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A14EF3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1451F9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170</w:t>
            </w:r>
          </w:p>
        </w:tc>
        <w:tc>
          <w:tcPr>
            <w:tcW w:w="948" w:type="dxa"/>
            <w:tcBorders>
              <w:left w:val="single" w:color="auto" w:sz="4" w:space="0"/>
              <w:bottom w:val="single" w:color="auto" w:sz="4" w:space="0"/>
              <w:right w:val="single" w:color="auto" w:sz="4" w:space="0"/>
            </w:tcBorders>
            <w:shd w:val="clear" w:color="auto" w:fill="auto"/>
            <w:vAlign w:val="center"/>
          </w:tcPr>
          <w:p w14:paraId="2C25F96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6289E8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EE05CE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*培训服务</w:t>
            </w:r>
          </w:p>
        </w:tc>
        <w:tc>
          <w:tcPr>
            <w:tcW w:w="3877" w:type="dxa"/>
            <w:tcBorders>
              <w:left w:val="single" w:color="auto" w:sz="4" w:space="0"/>
              <w:bottom w:val="single" w:color="auto" w:sz="4" w:space="0"/>
            </w:tcBorders>
            <w:shd w:val="clear" w:color="auto" w:fill="auto"/>
            <w:vAlign w:val="center"/>
          </w:tcPr>
          <w:p w14:paraId="2CC3087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供应商提供培训材料、产品手册、培训视频等培训相关内容</w:t>
            </w:r>
          </w:p>
        </w:tc>
      </w:tr>
      <w:tr w14:paraId="3E09B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A296D2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7D8EC04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171</w:t>
            </w:r>
          </w:p>
        </w:tc>
        <w:tc>
          <w:tcPr>
            <w:tcW w:w="948" w:type="dxa"/>
            <w:tcBorders>
              <w:left w:val="single" w:color="auto" w:sz="4" w:space="0"/>
              <w:bottom w:val="single" w:color="auto" w:sz="4" w:space="0"/>
              <w:right w:val="single" w:color="auto" w:sz="4" w:space="0"/>
            </w:tcBorders>
            <w:shd w:val="clear" w:color="auto" w:fill="auto"/>
            <w:vAlign w:val="center"/>
          </w:tcPr>
          <w:p w14:paraId="3F1E642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F69752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FDBDB4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*典型问题解决手册</w:t>
            </w:r>
          </w:p>
        </w:tc>
        <w:tc>
          <w:tcPr>
            <w:tcW w:w="3877" w:type="dxa"/>
            <w:tcBorders>
              <w:left w:val="single" w:color="auto" w:sz="4" w:space="0"/>
              <w:bottom w:val="single" w:color="auto" w:sz="4" w:space="0"/>
            </w:tcBorders>
            <w:shd w:val="clear" w:color="auto" w:fill="auto"/>
            <w:vAlign w:val="center"/>
          </w:tcPr>
          <w:p w14:paraId="6C840D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供应商提供典型问题解决说明文档或视频</w:t>
            </w:r>
          </w:p>
        </w:tc>
      </w:tr>
      <w:tr w14:paraId="626AC7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FE81F7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24D9C3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172</w:t>
            </w:r>
          </w:p>
        </w:tc>
        <w:tc>
          <w:tcPr>
            <w:tcW w:w="948" w:type="dxa"/>
            <w:tcBorders>
              <w:left w:val="single" w:color="auto" w:sz="4" w:space="0"/>
              <w:bottom w:val="single" w:color="auto" w:sz="4" w:space="0"/>
              <w:right w:val="single" w:color="auto" w:sz="4" w:space="0"/>
            </w:tcBorders>
            <w:shd w:val="clear" w:color="auto" w:fill="auto"/>
            <w:vAlign w:val="center"/>
          </w:tcPr>
          <w:p w14:paraId="13846C0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8967C8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CB1FC9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*厂家升级软件与扩容服务</w:t>
            </w:r>
          </w:p>
        </w:tc>
        <w:tc>
          <w:tcPr>
            <w:tcW w:w="3877" w:type="dxa"/>
            <w:tcBorders>
              <w:left w:val="single" w:color="auto" w:sz="4" w:space="0"/>
              <w:bottom w:val="single" w:color="auto" w:sz="4" w:space="0"/>
            </w:tcBorders>
            <w:shd w:val="clear" w:color="auto" w:fill="auto"/>
            <w:vAlign w:val="center"/>
          </w:tcPr>
          <w:p w14:paraId="1817E98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供应商提供上门升级部件/软件的增值服务</w:t>
            </w:r>
          </w:p>
        </w:tc>
      </w:tr>
      <w:tr w14:paraId="7DA23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0A69BD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005B57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173</w:t>
            </w:r>
          </w:p>
        </w:tc>
        <w:tc>
          <w:tcPr>
            <w:tcW w:w="948" w:type="dxa"/>
            <w:tcBorders>
              <w:left w:val="single" w:color="auto" w:sz="4" w:space="0"/>
              <w:bottom w:val="single" w:color="auto" w:sz="4" w:space="0"/>
              <w:right w:val="single" w:color="auto" w:sz="4" w:space="0"/>
            </w:tcBorders>
            <w:shd w:val="clear" w:color="auto" w:fill="auto"/>
            <w:vAlign w:val="center"/>
          </w:tcPr>
          <w:p w14:paraId="01C548D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EF23B9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D374E0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*整机质量服务要求</w:t>
            </w:r>
          </w:p>
        </w:tc>
        <w:tc>
          <w:tcPr>
            <w:tcW w:w="3877" w:type="dxa"/>
            <w:tcBorders>
              <w:left w:val="single" w:color="auto" w:sz="4" w:space="0"/>
              <w:bottom w:val="single" w:color="auto" w:sz="4" w:space="0"/>
            </w:tcBorders>
            <w:shd w:val="clear" w:color="auto" w:fill="auto"/>
            <w:vAlign w:val="center"/>
          </w:tcPr>
          <w:p w14:paraId="4038B9A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整机（含显示器、键盘、鼠标）原厂标配，不得改装，提供3年部件、3年人工、3年上门保修服务（费用包含在本次报价中）</w:t>
            </w:r>
          </w:p>
        </w:tc>
      </w:tr>
      <w:tr w14:paraId="351239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1B701B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436199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174</w:t>
            </w:r>
          </w:p>
        </w:tc>
        <w:tc>
          <w:tcPr>
            <w:tcW w:w="948" w:type="dxa"/>
            <w:tcBorders>
              <w:left w:val="single" w:color="auto" w:sz="4" w:space="0"/>
              <w:bottom w:val="single" w:color="auto" w:sz="4" w:space="0"/>
              <w:right w:val="single" w:color="auto" w:sz="4" w:space="0"/>
            </w:tcBorders>
            <w:shd w:val="clear" w:color="auto" w:fill="auto"/>
            <w:vAlign w:val="center"/>
          </w:tcPr>
          <w:p w14:paraId="2F8EB4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4C84B9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5F2984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*合格证书要求</w:t>
            </w:r>
          </w:p>
        </w:tc>
        <w:tc>
          <w:tcPr>
            <w:tcW w:w="3877" w:type="dxa"/>
            <w:tcBorders>
              <w:left w:val="single" w:color="auto" w:sz="4" w:space="0"/>
              <w:bottom w:val="single" w:color="auto" w:sz="4" w:space="0"/>
            </w:tcBorders>
            <w:shd w:val="clear" w:color="auto" w:fill="auto"/>
            <w:vAlign w:val="center"/>
          </w:tcPr>
          <w:p w14:paraId="3983EF8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供应商提供产品合格证</w:t>
            </w:r>
          </w:p>
        </w:tc>
      </w:tr>
      <w:tr w14:paraId="62CFB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A32399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61FA78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175</w:t>
            </w:r>
          </w:p>
        </w:tc>
        <w:tc>
          <w:tcPr>
            <w:tcW w:w="948" w:type="dxa"/>
            <w:tcBorders>
              <w:left w:val="single" w:color="auto" w:sz="4" w:space="0"/>
              <w:bottom w:val="single" w:color="auto" w:sz="4" w:space="0"/>
              <w:right w:val="single" w:color="auto" w:sz="4" w:space="0"/>
            </w:tcBorders>
            <w:shd w:val="clear" w:color="auto" w:fill="auto"/>
            <w:vAlign w:val="center"/>
          </w:tcPr>
          <w:p w14:paraId="03CA8EF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71A740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CA21E5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*开箱组装/使用指导要求</w:t>
            </w:r>
          </w:p>
        </w:tc>
        <w:tc>
          <w:tcPr>
            <w:tcW w:w="3877" w:type="dxa"/>
            <w:tcBorders>
              <w:left w:val="single" w:color="auto" w:sz="4" w:space="0"/>
              <w:bottom w:val="single" w:color="auto" w:sz="4" w:space="0"/>
            </w:tcBorders>
            <w:shd w:val="clear" w:color="auto" w:fill="auto"/>
            <w:vAlign w:val="center"/>
          </w:tcPr>
          <w:p w14:paraId="67F48FA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供应商提供开箱组装/使用指导</w:t>
            </w:r>
          </w:p>
        </w:tc>
      </w:tr>
      <w:tr w14:paraId="264251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BE9D52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0D47226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176</w:t>
            </w:r>
          </w:p>
        </w:tc>
        <w:tc>
          <w:tcPr>
            <w:tcW w:w="948" w:type="dxa"/>
            <w:tcBorders>
              <w:left w:val="single" w:color="auto" w:sz="4" w:space="0"/>
              <w:bottom w:val="single" w:color="auto" w:sz="4" w:space="0"/>
              <w:right w:val="single" w:color="auto" w:sz="4" w:space="0"/>
            </w:tcBorders>
            <w:shd w:val="clear" w:color="auto" w:fill="auto"/>
            <w:vAlign w:val="center"/>
          </w:tcPr>
          <w:p w14:paraId="66BF23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38CDEE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1E8E73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*驱动下载服务要求</w:t>
            </w:r>
          </w:p>
        </w:tc>
        <w:tc>
          <w:tcPr>
            <w:tcW w:w="3877" w:type="dxa"/>
            <w:tcBorders>
              <w:left w:val="single" w:color="auto" w:sz="4" w:space="0"/>
              <w:bottom w:val="single" w:color="auto" w:sz="4" w:space="0"/>
            </w:tcBorders>
            <w:shd w:val="clear" w:color="auto" w:fill="auto"/>
            <w:vAlign w:val="center"/>
          </w:tcPr>
          <w:p w14:paraId="3FB34B9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供应商提供驱动光盘或下载方式</w:t>
            </w:r>
          </w:p>
        </w:tc>
      </w:tr>
      <w:tr w14:paraId="4E08C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A0F11F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BA6552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177</w:t>
            </w:r>
          </w:p>
        </w:tc>
        <w:tc>
          <w:tcPr>
            <w:tcW w:w="948" w:type="dxa"/>
            <w:tcBorders>
              <w:left w:val="single" w:color="auto" w:sz="4" w:space="0"/>
              <w:bottom w:val="single" w:color="auto" w:sz="4" w:space="0"/>
              <w:right w:val="single" w:color="auto" w:sz="4" w:space="0"/>
            </w:tcBorders>
            <w:shd w:val="clear" w:color="auto" w:fill="auto"/>
            <w:vAlign w:val="center"/>
          </w:tcPr>
          <w:p w14:paraId="36DDB9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6371FD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80E189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*兼容适配软件下</w:t>
            </w:r>
          </w:p>
          <w:p w14:paraId="2A222B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载服务要求</w:t>
            </w:r>
          </w:p>
        </w:tc>
        <w:tc>
          <w:tcPr>
            <w:tcW w:w="3877" w:type="dxa"/>
            <w:tcBorders>
              <w:left w:val="single" w:color="auto" w:sz="4" w:space="0"/>
              <w:bottom w:val="single" w:color="auto" w:sz="4" w:space="0"/>
            </w:tcBorders>
            <w:shd w:val="clear" w:color="auto" w:fill="auto"/>
            <w:vAlign w:val="center"/>
          </w:tcPr>
          <w:p w14:paraId="3535ACC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供应商提供兼容适配软件下载渠道(光盘、网站)</w:t>
            </w:r>
          </w:p>
        </w:tc>
      </w:tr>
      <w:tr w14:paraId="71C4B5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73BD67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1E3B8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178</w:t>
            </w:r>
          </w:p>
        </w:tc>
        <w:tc>
          <w:tcPr>
            <w:tcW w:w="948" w:type="dxa"/>
            <w:tcBorders>
              <w:left w:val="single" w:color="auto" w:sz="4" w:space="0"/>
              <w:bottom w:val="single" w:color="auto" w:sz="4" w:space="0"/>
              <w:right w:val="single" w:color="auto" w:sz="4" w:space="0"/>
            </w:tcBorders>
            <w:shd w:val="clear" w:color="auto" w:fill="auto"/>
            <w:vAlign w:val="center"/>
          </w:tcPr>
          <w:p w14:paraId="73FBC92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A1A7E9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348390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跨架构平台应用兼容</w:t>
            </w:r>
          </w:p>
        </w:tc>
        <w:tc>
          <w:tcPr>
            <w:tcW w:w="3877" w:type="dxa"/>
            <w:tcBorders>
              <w:left w:val="single" w:color="auto" w:sz="4" w:space="0"/>
              <w:bottom w:val="single" w:color="auto" w:sz="4" w:space="0"/>
            </w:tcBorders>
            <w:shd w:val="clear" w:color="auto" w:fill="auto"/>
            <w:vAlign w:val="center"/>
          </w:tcPr>
          <w:p w14:paraId="5C4356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供应商提供跨架构平台应用兼容工具，支持一种或者一种以上不同架构平台的应用</w:t>
            </w:r>
          </w:p>
        </w:tc>
      </w:tr>
      <w:tr w14:paraId="37991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5BB6C6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A518D4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179</w:t>
            </w:r>
          </w:p>
        </w:tc>
        <w:tc>
          <w:tcPr>
            <w:tcW w:w="948" w:type="dxa"/>
            <w:tcBorders>
              <w:left w:val="single" w:color="auto" w:sz="4" w:space="0"/>
              <w:bottom w:val="single" w:color="auto" w:sz="4" w:space="0"/>
              <w:right w:val="single" w:color="auto" w:sz="4" w:space="0"/>
            </w:tcBorders>
            <w:shd w:val="clear" w:color="auto" w:fill="auto"/>
            <w:vAlign w:val="center"/>
          </w:tcPr>
          <w:p w14:paraId="557C9A3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7E7FC4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tcBorders>
              <w:left w:val="single" w:color="auto" w:sz="4" w:space="0"/>
              <w:bottom w:val="single" w:color="auto" w:sz="4" w:space="0"/>
              <w:right w:val="single" w:color="auto" w:sz="4" w:space="0"/>
            </w:tcBorders>
            <w:shd w:val="clear" w:color="auto" w:fill="auto"/>
            <w:vAlign w:val="center"/>
          </w:tcPr>
          <w:p w14:paraId="160E333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*供应链合规性</w:t>
            </w:r>
          </w:p>
        </w:tc>
        <w:tc>
          <w:tcPr>
            <w:tcW w:w="1332" w:type="dxa"/>
            <w:tcBorders>
              <w:left w:val="single" w:color="auto" w:sz="4" w:space="0"/>
              <w:bottom w:val="single" w:color="auto" w:sz="4" w:space="0"/>
              <w:right w:val="single" w:color="auto" w:sz="4" w:space="0"/>
            </w:tcBorders>
            <w:shd w:val="clear" w:color="auto" w:fill="auto"/>
            <w:vAlign w:val="center"/>
          </w:tcPr>
          <w:p w14:paraId="036572E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*产品部件保障</w:t>
            </w:r>
          </w:p>
        </w:tc>
        <w:tc>
          <w:tcPr>
            <w:tcW w:w="3877" w:type="dxa"/>
            <w:tcBorders>
              <w:left w:val="single" w:color="auto" w:sz="4" w:space="0"/>
              <w:bottom w:val="single" w:color="auto" w:sz="4" w:space="0"/>
            </w:tcBorders>
            <w:shd w:val="clear" w:color="auto" w:fill="auto"/>
            <w:vAlign w:val="center"/>
          </w:tcPr>
          <w:p w14:paraId="6DA45FA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保障产品主要部件提供3年的备件服务能力(自购买之日起)，或提供可兼容原设备的升级换代产品</w:t>
            </w:r>
          </w:p>
        </w:tc>
      </w:tr>
      <w:tr w14:paraId="3E1AA7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4A4813E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FA87FA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180</w:t>
            </w:r>
          </w:p>
        </w:tc>
        <w:tc>
          <w:tcPr>
            <w:tcW w:w="948" w:type="dxa"/>
            <w:tcBorders>
              <w:left w:val="single" w:color="auto" w:sz="4" w:space="0"/>
              <w:bottom w:val="single" w:color="auto" w:sz="4" w:space="0"/>
              <w:right w:val="single" w:color="auto" w:sz="4" w:space="0"/>
            </w:tcBorders>
            <w:shd w:val="clear" w:color="auto" w:fill="auto"/>
            <w:vAlign w:val="center"/>
          </w:tcPr>
          <w:p w14:paraId="66A54D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713A4DF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387AA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供应链质</w:t>
            </w:r>
          </w:p>
          <w:p w14:paraId="4D88AF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量*</w:t>
            </w:r>
          </w:p>
        </w:tc>
        <w:tc>
          <w:tcPr>
            <w:tcW w:w="1332" w:type="dxa"/>
            <w:tcBorders>
              <w:left w:val="single" w:color="auto" w:sz="4" w:space="0"/>
              <w:bottom w:val="single" w:color="auto" w:sz="4" w:space="0"/>
              <w:right w:val="single" w:color="auto" w:sz="4" w:space="0"/>
            </w:tcBorders>
            <w:shd w:val="clear" w:color="auto" w:fill="auto"/>
            <w:vAlign w:val="center"/>
          </w:tcPr>
          <w:p w14:paraId="764042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*抗干扰性</w:t>
            </w:r>
          </w:p>
        </w:tc>
        <w:tc>
          <w:tcPr>
            <w:tcW w:w="3877" w:type="dxa"/>
            <w:tcBorders>
              <w:left w:val="single" w:color="auto" w:sz="4" w:space="0"/>
              <w:bottom w:val="single" w:color="auto" w:sz="4" w:space="0"/>
            </w:tcBorders>
            <w:shd w:val="clear" w:color="auto" w:fill="auto"/>
            <w:vAlign w:val="center"/>
          </w:tcPr>
          <w:p w14:paraId="2DAEF0F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当产品部件出现供应风险时，供应商应通知采购人并提供风险应对方案确保产品的服务保障</w:t>
            </w:r>
          </w:p>
        </w:tc>
      </w:tr>
      <w:tr w14:paraId="3557B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D91BC0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5238F83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181</w:t>
            </w:r>
          </w:p>
        </w:tc>
        <w:tc>
          <w:tcPr>
            <w:tcW w:w="948" w:type="dxa"/>
            <w:tcBorders>
              <w:left w:val="single" w:color="auto" w:sz="4" w:space="0"/>
              <w:bottom w:val="single" w:color="auto" w:sz="4" w:space="0"/>
              <w:right w:val="single" w:color="auto" w:sz="4" w:space="0"/>
            </w:tcBorders>
            <w:shd w:val="clear" w:color="auto" w:fill="auto"/>
            <w:vAlign w:val="center"/>
          </w:tcPr>
          <w:p w14:paraId="17D5BBF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48FE119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73D25A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2B118A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*供应能力证明</w:t>
            </w:r>
          </w:p>
        </w:tc>
        <w:tc>
          <w:tcPr>
            <w:tcW w:w="3877" w:type="dxa"/>
            <w:tcBorders>
              <w:left w:val="single" w:color="auto" w:sz="4" w:space="0"/>
              <w:bottom w:val="single" w:color="auto" w:sz="4" w:space="0"/>
            </w:tcBorders>
            <w:shd w:val="clear" w:color="auto" w:fill="auto"/>
            <w:vAlign w:val="center"/>
          </w:tcPr>
          <w:p w14:paraId="3A52DB2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供应商提供供应链稳定承诺书，确保产品的部件在产品服务周期内稳定供货</w:t>
            </w:r>
          </w:p>
        </w:tc>
      </w:tr>
      <w:tr w14:paraId="23F1C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745E396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1329105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182</w:t>
            </w:r>
          </w:p>
        </w:tc>
        <w:tc>
          <w:tcPr>
            <w:tcW w:w="948" w:type="dxa"/>
            <w:tcBorders>
              <w:left w:val="single" w:color="auto" w:sz="4" w:space="0"/>
              <w:bottom w:val="single" w:color="auto" w:sz="4" w:space="0"/>
              <w:right w:val="single" w:color="auto" w:sz="4" w:space="0"/>
            </w:tcBorders>
            <w:shd w:val="clear" w:color="auto" w:fill="auto"/>
            <w:vAlign w:val="center"/>
          </w:tcPr>
          <w:p w14:paraId="322F048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tcBorders>
              <w:left w:val="single" w:color="auto" w:sz="4" w:space="0"/>
              <w:bottom w:val="single" w:color="auto" w:sz="4" w:space="0"/>
              <w:right w:val="single" w:color="auto" w:sz="4" w:space="0"/>
            </w:tcBorders>
            <w:shd w:val="clear" w:color="auto" w:fill="auto"/>
            <w:vAlign w:val="center"/>
          </w:tcPr>
          <w:p w14:paraId="29F9EE7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*关键部件安全要求</w:t>
            </w:r>
          </w:p>
        </w:tc>
        <w:tc>
          <w:tcPr>
            <w:tcW w:w="1332" w:type="dxa"/>
            <w:tcBorders>
              <w:left w:val="single" w:color="auto" w:sz="4" w:space="0"/>
              <w:bottom w:val="single" w:color="auto" w:sz="4" w:space="0"/>
              <w:right w:val="single" w:color="auto" w:sz="4" w:space="0"/>
            </w:tcBorders>
            <w:shd w:val="clear" w:color="auto" w:fill="auto"/>
            <w:vAlign w:val="center"/>
          </w:tcPr>
          <w:p w14:paraId="1D0FE57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*关键部件安全要求</w:t>
            </w:r>
          </w:p>
        </w:tc>
        <w:tc>
          <w:tcPr>
            <w:tcW w:w="3877" w:type="dxa"/>
            <w:tcBorders>
              <w:left w:val="single" w:color="auto" w:sz="4" w:space="0"/>
              <w:bottom w:val="single" w:color="auto" w:sz="4" w:space="0"/>
            </w:tcBorders>
            <w:shd w:val="clear" w:color="auto" w:fill="auto"/>
            <w:vAlign w:val="center"/>
          </w:tcPr>
          <w:p w14:paraId="1C063BE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挂锁锁环、可信平台模块（TPM）2.0、集成配件线缆锁、超薄线缆锁</w:t>
            </w:r>
          </w:p>
        </w:tc>
      </w:tr>
      <w:tr w14:paraId="30FFA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4AF10C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A7A998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183</w:t>
            </w:r>
          </w:p>
        </w:tc>
        <w:tc>
          <w:tcPr>
            <w:tcW w:w="948" w:type="dxa"/>
            <w:tcBorders>
              <w:left w:val="single" w:color="auto" w:sz="4" w:space="0"/>
              <w:bottom w:val="single" w:color="auto" w:sz="4" w:space="0"/>
              <w:right w:val="single" w:color="auto" w:sz="4" w:space="0"/>
            </w:tcBorders>
            <w:shd w:val="clear" w:color="auto" w:fill="auto"/>
            <w:vAlign w:val="center"/>
          </w:tcPr>
          <w:p w14:paraId="23D383B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tcBorders>
              <w:left w:val="single" w:color="auto" w:sz="4" w:space="0"/>
              <w:bottom w:val="single" w:color="auto" w:sz="4" w:space="0"/>
              <w:right w:val="single" w:color="auto" w:sz="4" w:space="0"/>
            </w:tcBorders>
            <w:shd w:val="clear" w:color="auto" w:fill="auto"/>
            <w:vAlign w:val="center"/>
          </w:tcPr>
          <w:p w14:paraId="71A5B2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*整机安全</w:t>
            </w:r>
          </w:p>
        </w:tc>
        <w:tc>
          <w:tcPr>
            <w:tcW w:w="1332" w:type="dxa"/>
            <w:tcBorders>
              <w:left w:val="single" w:color="auto" w:sz="4" w:space="0"/>
              <w:bottom w:val="single" w:color="auto" w:sz="4" w:space="0"/>
              <w:right w:val="single" w:color="auto" w:sz="4" w:space="0"/>
            </w:tcBorders>
            <w:shd w:val="clear" w:color="auto" w:fill="auto"/>
            <w:vAlign w:val="center"/>
          </w:tcPr>
          <w:p w14:paraId="4D243A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*密码算法实现</w:t>
            </w:r>
          </w:p>
        </w:tc>
        <w:tc>
          <w:tcPr>
            <w:tcW w:w="3877" w:type="dxa"/>
            <w:tcBorders>
              <w:left w:val="single" w:color="auto" w:sz="4" w:space="0"/>
              <w:bottom w:val="single" w:color="auto" w:sz="4" w:space="0"/>
            </w:tcBorders>
            <w:shd w:val="clear" w:color="auto" w:fill="auto"/>
            <w:vAlign w:val="center"/>
          </w:tcPr>
          <w:p w14:paraId="24DE1D3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CPU芯片应符合GM/T0008的相关规定，或芯片密码模块应符合GB/T37092或GM/T0028的相关规定</w:t>
            </w:r>
          </w:p>
        </w:tc>
      </w:tr>
      <w:tr w14:paraId="6D22F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58CFBDF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361574A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184</w:t>
            </w:r>
          </w:p>
        </w:tc>
        <w:tc>
          <w:tcPr>
            <w:tcW w:w="948" w:type="dxa"/>
            <w:tcBorders>
              <w:left w:val="single" w:color="auto" w:sz="4" w:space="0"/>
              <w:bottom w:val="single" w:color="auto" w:sz="4" w:space="0"/>
              <w:right w:val="single" w:color="auto" w:sz="4" w:space="0"/>
            </w:tcBorders>
            <w:shd w:val="clear" w:color="auto" w:fill="auto"/>
            <w:vAlign w:val="center"/>
          </w:tcPr>
          <w:p w14:paraId="5CBB56A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627C84A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906CF3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USB端口管控</w:t>
            </w:r>
          </w:p>
        </w:tc>
        <w:tc>
          <w:tcPr>
            <w:tcW w:w="3877" w:type="dxa"/>
            <w:tcBorders>
              <w:left w:val="single" w:color="auto" w:sz="4" w:space="0"/>
              <w:bottom w:val="single" w:color="auto" w:sz="4" w:space="0"/>
            </w:tcBorders>
            <w:shd w:val="clear" w:color="auto" w:fill="auto"/>
            <w:vAlign w:val="center"/>
          </w:tcPr>
          <w:p w14:paraId="25C8143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支持USB端口管控</w:t>
            </w:r>
          </w:p>
        </w:tc>
      </w:tr>
      <w:tr w14:paraId="154C1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2331221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4A1022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185</w:t>
            </w:r>
          </w:p>
        </w:tc>
        <w:tc>
          <w:tcPr>
            <w:tcW w:w="948" w:type="dxa"/>
            <w:tcBorders>
              <w:left w:val="single" w:color="auto" w:sz="4" w:space="0"/>
              <w:bottom w:val="single" w:color="auto" w:sz="4" w:space="0"/>
              <w:right w:val="single" w:color="auto" w:sz="4" w:space="0"/>
            </w:tcBorders>
            <w:shd w:val="clear" w:color="auto" w:fill="auto"/>
            <w:vAlign w:val="center"/>
          </w:tcPr>
          <w:p w14:paraId="1054ED0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8AA3C5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E73914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安全物理锁</w:t>
            </w:r>
          </w:p>
        </w:tc>
        <w:tc>
          <w:tcPr>
            <w:tcW w:w="3877" w:type="dxa"/>
            <w:tcBorders>
              <w:left w:val="single" w:color="auto" w:sz="4" w:space="0"/>
              <w:bottom w:val="single" w:color="auto" w:sz="4" w:space="0"/>
            </w:tcBorders>
            <w:shd w:val="clear" w:color="auto" w:fill="auto"/>
            <w:vAlign w:val="center"/>
          </w:tcPr>
          <w:p w14:paraId="37AE215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rPr>
              <w:t>机箱标配键盘鼠标防盗线缆锁及标准锁槽及机箱侧面板标准锁</w:t>
            </w:r>
          </w:p>
        </w:tc>
      </w:tr>
      <w:tr w14:paraId="57EFE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189AF49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B87E64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186</w:t>
            </w:r>
          </w:p>
        </w:tc>
        <w:tc>
          <w:tcPr>
            <w:tcW w:w="948" w:type="dxa"/>
            <w:tcBorders>
              <w:left w:val="single" w:color="auto" w:sz="4" w:space="0"/>
              <w:bottom w:val="single" w:color="auto" w:sz="4" w:space="0"/>
              <w:right w:val="single" w:color="auto" w:sz="4" w:space="0"/>
            </w:tcBorders>
            <w:shd w:val="clear" w:color="auto" w:fill="auto"/>
            <w:vAlign w:val="center"/>
          </w:tcPr>
          <w:p w14:paraId="5262BB5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D5731C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26596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*信息安全基本要求</w:t>
            </w:r>
          </w:p>
        </w:tc>
        <w:tc>
          <w:tcPr>
            <w:tcW w:w="3877" w:type="dxa"/>
            <w:tcBorders>
              <w:left w:val="single" w:color="auto" w:sz="4" w:space="0"/>
              <w:bottom w:val="single" w:color="auto" w:sz="4" w:space="0"/>
            </w:tcBorders>
            <w:shd w:val="clear" w:color="auto" w:fill="auto"/>
            <w:vAlign w:val="center"/>
          </w:tcPr>
          <w:p w14:paraId="689B5B6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lang w:val="en-US" w:eastAsia="zh-CN"/>
              </w:rPr>
              <w:t>a)产品应符合 GB/T39276的5.2的规定；b)生产厂商应建立漏洞跟踪表，保证产品版本涉及到的漏洞(如驱动程序等)可查看；c)产品不得包含已知的恶意代码或漏洞，不存在未声明的指令、功能、接口</w:t>
            </w:r>
          </w:p>
        </w:tc>
      </w:tr>
      <w:tr w14:paraId="21CC80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6CC1E2D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4080A36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187</w:t>
            </w:r>
          </w:p>
        </w:tc>
        <w:tc>
          <w:tcPr>
            <w:tcW w:w="948" w:type="dxa"/>
            <w:tcBorders>
              <w:left w:val="single" w:color="auto" w:sz="4" w:space="0"/>
              <w:bottom w:val="single" w:color="auto" w:sz="4" w:space="0"/>
              <w:right w:val="single" w:color="auto" w:sz="4" w:space="0"/>
            </w:tcBorders>
            <w:shd w:val="clear" w:color="auto" w:fill="auto"/>
            <w:vAlign w:val="center"/>
          </w:tcPr>
          <w:p w14:paraId="51A41B8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0D2D7C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D18500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*固件安全启动</w:t>
            </w:r>
          </w:p>
        </w:tc>
        <w:tc>
          <w:tcPr>
            <w:tcW w:w="3877" w:type="dxa"/>
            <w:tcBorders>
              <w:left w:val="single" w:color="auto" w:sz="4" w:space="0"/>
              <w:bottom w:val="single" w:color="auto" w:sz="4" w:space="0"/>
            </w:tcBorders>
            <w:shd w:val="clear" w:color="auto" w:fill="auto"/>
            <w:vAlign w:val="center"/>
          </w:tcPr>
          <w:p w14:paraId="20C9BFE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仿宋" w:hAnsi="仿宋" w:eastAsia="仿宋" w:cs="仿宋"/>
                <w:kern w:val="2"/>
                <w:sz w:val="18"/>
                <w:szCs w:val="18"/>
                <w:lang w:val="en-US" w:eastAsia="zh-CN" w:bidi="ar-SA"/>
              </w:rPr>
              <w:t>支持固件安全启动功能，固件启动过程中只有通过启动校验才能正常启动</w:t>
            </w:r>
          </w:p>
        </w:tc>
      </w:tr>
      <w:tr w14:paraId="14788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058C448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6C1C461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188</w:t>
            </w:r>
          </w:p>
        </w:tc>
        <w:tc>
          <w:tcPr>
            <w:tcW w:w="948" w:type="dxa"/>
            <w:tcBorders>
              <w:left w:val="single" w:color="auto" w:sz="4" w:space="0"/>
              <w:bottom w:val="single" w:color="auto" w:sz="4" w:space="0"/>
              <w:right w:val="single" w:color="auto" w:sz="4" w:space="0"/>
            </w:tcBorders>
            <w:shd w:val="clear" w:color="auto" w:fill="auto"/>
            <w:vAlign w:val="center"/>
          </w:tcPr>
          <w:p w14:paraId="352CAD8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999AA4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EFCCBC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*限用物质的限量要求</w:t>
            </w:r>
          </w:p>
        </w:tc>
        <w:tc>
          <w:tcPr>
            <w:tcW w:w="3877" w:type="dxa"/>
            <w:tcBorders>
              <w:left w:val="single" w:color="auto" w:sz="4" w:space="0"/>
              <w:bottom w:val="single" w:color="auto" w:sz="4" w:space="0"/>
            </w:tcBorders>
            <w:shd w:val="clear" w:color="auto" w:fill="auto"/>
            <w:vAlign w:val="center"/>
          </w:tcPr>
          <w:p w14:paraId="70040F4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符合GB/T26572中规定</w:t>
            </w:r>
          </w:p>
        </w:tc>
      </w:tr>
      <w:tr w14:paraId="3070B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1223" w:type="dxa"/>
            <w:vMerge w:val="continue"/>
            <w:shd w:val="clear" w:color="auto" w:fill="auto"/>
            <w:noWrap/>
            <w:vAlign w:val="center"/>
          </w:tcPr>
          <w:p w14:paraId="317ED6B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567" w:type="dxa"/>
            <w:tcBorders>
              <w:bottom w:val="single" w:color="auto" w:sz="4" w:space="0"/>
              <w:right w:val="single" w:color="auto" w:sz="4" w:space="0"/>
            </w:tcBorders>
            <w:shd w:val="clear" w:color="auto" w:fill="auto"/>
            <w:vAlign w:val="center"/>
          </w:tcPr>
          <w:p w14:paraId="2DC0BCC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189</w:t>
            </w:r>
          </w:p>
        </w:tc>
        <w:tc>
          <w:tcPr>
            <w:tcW w:w="948" w:type="dxa"/>
            <w:tcBorders>
              <w:left w:val="single" w:color="auto" w:sz="4" w:space="0"/>
              <w:bottom w:val="single" w:color="auto" w:sz="4" w:space="0"/>
              <w:right w:val="single" w:color="auto" w:sz="4" w:space="0"/>
            </w:tcBorders>
            <w:shd w:val="clear" w:color="auto" w:fill="auto"/>
            <w:vAlign w:val="center"/>
          </w:tcPr>
          <w:p w14:paraId="3B1A75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tcBorders>
              <w:left w:val="single" w:color="auto" w:sz="4" w:space="0"/>
              <w:bottom w:val="single" w:color="auto" w:sz="4" w:space="0"/>
              <w:right w:val="single" w:color="auto" w:sz="4" w:space="0"/>
            </w:tcBorders>
            <w:shd w:val="clear" w:color="auto" w:fill="auto"/>
            <w:vAlign w:val="top"/>
          </w:tcPr>
          <w:p w14:paraId="2831873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2CCD69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配套教学设施需求</w:t>
            </w:r>
          </w:p>
        </w:tc>
        <w:tc>
          <w:tcPr>
            <w:tcW w:w="3877" w:type="dxa"/>
            <w:tcBorders>
              <w:left w:val="single" w:color="auto" w:sz="4" w:space="0"/>
              <w:bottom w:val="single" w:color="auto" w:sz="4" w:space="0"/>
            </w:tcBorders>
            <w:shd w:val="clear" w:color="auto" w:fill="auto"/>
            <w:vAlign w:val="center"/>
          </w:tcPr>
          <w:p w14:paraId="74DC885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机房布线组网材料需符合国家标准，在交付后每一台设备须能正常教学使用。</w:t>
            </w:r>
          </w:p>
          <w:p w14:paraId="68FE9DC6">
            <w:pPr>
              <w:pStyle w:val="5"/>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b/>
                <w:bCs/>
                <w:sz w:val="18"/>
                <w:szCs w:val="18"/>
                <w:highlight w:val="none"/>
              </w:rPr>
              <w:t>注：所投产品交货时必须由制造厂商出厂统一标配，产品外包装箱有指定交付客户名称信息，交付时间在产品出厂日期二个月内，并提供硬件生产序列号，并可至电制造厂商400/800客服电话查询核对相关详细配置，严禁加装非原厂配件</w:t>
            </w:r>
          </w:p>
        </w:tc>
      </w:tr>
      <w:tr w14:paraId="0B734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 w:hRule="atLeast"/>
          <w:jc w:val="center"/>
        </w:trPr>
        <w:tc>
          <w:tcPr>
            <w:tcW w:w="8727" w:type="dxa"/>
            <w:gridSpan w:val="6"/>
            <w:shd w:val="clear" w:color="auto" w:fill="auto"/>
            <w:noWrap/>
            <w:vAlign w:val="center"/>
          </w:tcPr>
          <w:p w14:paraId="7F6A0F64">
            <w:pPr>
              <w:pStyle w:val="5"/>
              <w:keepNext w:val="0"/>
              <w:keepLines w:val="0"/>
              <w:pageBreakBefore w:val="0"/>
              <w:kinsoku/>
              <w:wordWrap/>
              <w:overflowPunct/>
              <w:topLinePunct w:val="0"/>
              <w:autoSpaceDE/>
              <w:autoSpaceDN/>
              <w:bidi w:val="0"/>
              <w:spacing w:line="400" w:lineRule="exact"/>
              <w:rPr>
                <w:rFonts w:hint="eastAsia" w:ascii="宋体" w:hAnsi="宋体" w:eastAsia="宋体" w:cs="宋体"/>
                <w:b/>
                <w:bCs/>
                <w:sz w:val="18"/>
                <w:szCs w:val="18"/>
                <w:highlight w:val="none"/>
              </w:rPr>
            </w:pPr>
            <w:r>
              <w:rPr>
                <w:rFonts w:hint="eastAsia" w:ascii="宋体" w:hAnsi="宋体" w:cs="宋体"/>
                <w:b/>
                <w:bCs/>
                <w:sz w:val="18"/>
                <w:szCs w:val="18"/>
                <w:highlight w:val="none"/>
                <w:lang w:val="en-US" w:eastAsia="zh-CN"/>
              </w:rPr>
              <w:t>注：1、</w:t>
            </w:r>
            <w:r>
              <w:rPr>
                <w:rFonts w:hint="eastAsia" w:ascii="宋体" w:hAnsi="宋体" w:eastAsia="宋体" w:cs="宋体"/>
                <w:b/>
                <w:bCs/>
                <w:sz w:val="18"/>
                <w:szCs w:val="18"/>
                <w:highlight w:val="none"/>
              </w:rPr>
              <w:t>满足财政部、工业和信息化部制定的《</w:t>
            </w:r>
            <w:r>
              <w:rPr>
                <w:rFonts w:hint="eastAsia" w:ascii="宋体" w:hAnsi="宋体" w:cs="宋体"/>
                <w:b/>
                <w:bCs/>
                <w:sz w:val="18"/>
                <w:szCs w:val="18"/>
                <w:highlight w:val="none"/>
                <w:lang w:val="en-US" w:eastAsia="zh-CN"/>
              </w:rPr>
              <w:t>台式计算机</w:t>
            </w:r>
            <w:r>
              <w:rPr>
                <w:rFonts w:hint="eastAsia" w:ascii="宋体" w:hAnsi="宋体" w:eastAsia="宋体" w:cs="宋体"/>
                <w:b/>
                <w:bCs/>
                <w:sz w:val="18"/>
                <w:szCs w:val="18"/>
                <w:highlight w:val="none"/>
              </w:rPr>
              <w:t>政府采购需求标准（2023年版）》中加“*”指标的要求。若</w:t>
            </w:r>
            <w:r>
              <w:rPr>
                <w:rFonts w:hint="eastAsia" w:ascii="宋体" w:hAnsi="宋体" w:cs="宋体"/>
                <w:b/>
                <w:bCs/>
                <w:sz w:val="18"/>
                <w:szCs w:val="18"/>
                <w:highlight w:val="none"/>
                <w:lang w:val="en-US" w:eastAsia="zh-CN"/>
              </w:rPr>
              <w:t>上述</w:t>
            </w:r>
            <w:r>
              <w:rPr>
                <w:rFonts w:hint="eastAsia" w:ascii="宋体" w:hAnsi="宋体" w:eastAsia="宋体" w:cs="宋体"/>
                <w:b/>
                <w:bCs/>
                <w:sz w:val="18"/>
                <w:szCs w:val="18"/>
                <w:highlight w:val="none"/>
              </w:rPr>
              <w:t>参数与“*”指标有不一致的，以两参数中标准更高的参数作为响应项（响应本条参数即可）</w:t>
            </w:r>
          </w:p>
          <w:p w14:paraId="081AD4F4">
            <w:pPr>
              <w:rPr>
                <w:rFonts w:hint="default" w:eastAsia="宋体"/>
                <w:lang w:val="en-US" w:eastAsia="zh-CN"/>
              </w:rPr>
            </w:pPr>
            <w:r>
              <w:rPr>
                <w:rFonts w:hint="eastAsia" w:ascii="宋体" w:hAnsi="宋体" w:eastAsia="宋体" w:cs="宋体"/>
                <w:b/>
                <w:bCs/>
                <w:sz w:val="18"/>
                <w:szCs w:val="18"/>
                <w:highlight w:val="none"/>
                <w:lang w:val="en-US" w:eastAsia="zh-CN"/>
              </w:rPr>
              <w:t xml:space="preserve">    2、响应文件中必须提供《参与实施政府采购节能产品认证机构名录》中的对应产品认证机构出具的节能产品认证证书。</w:t>
            </w:r>
          </w:p>
        </w:tc>
      </w:tr>
    </w:tbl>
    <w:p w14:paraId="6C8AF317">
      <w:pPr>
        <w:keepNext w:val="0"/>
        <w:keepLines w:val="0"/>
        <w:pageBreakBefore w:val="0"/>
        <w:widowControl w:val="0"/>
        <w:numPr>
          <w:ilvl w:val="0"/>
          <w:numId w:val="0"/>
        </w:numPr>
        <w:shd w:val="clear"/>
        <w:kinsoku/>
        <w:wordWrap/>
        <w:overflowPunct/>
        <w:topLinePunct w:val="0"/>
        <w:bidi w:val="0"/>
        <w:snapToGrid/>
        <w:spacing w:line="400" w:lineRule="exact"/>
        <w:ind w:firstLine="180" w:firstLineChars="100"/>
        <w:textAlignment w:val="auto"/>
        <w:outlineLvl w:val="9"/>
        <w:rPr>
          <w:rFonts w:hint="eastAsia" w:asciiTheme="minorEastAsia" w:hAnsiTheme="minorEastAsia" w:cstheme="minorEastAsia"/>
          <w:b/>
          <w:bCs/>
          <w:color w:val="auto"/>
          <w:sz w:val="18"/>
          <w:szCs w:val="18"/>
          <w:highlight w:val="none"/>
          <w:lang w:val="en-US" w:eastAsia="zh-CN"/>
        </w:rPr>
      </w:pPr>
    </w:p>
    <w:tbl>
      <w:tblPr>
        <w:tblStyle w:val="21"/>
        <w:tblW w:w="85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23"/>
        <w:gridCol w:w="627"/>
        <w:gridCol w:w="888"/>
        <w:gridCol w:w="780"/>
        <w:gridCol w:w="1332"/>
        <w:gridCol w:w="3741"/>
      </w:tblGrid>
      <w:tr w14:paraId="268061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jc w:val="center"/>
        </w:trPr>
        <w:tc>
          <w:tcPr>
            <w:tcW w:w="1223" w:type="dxa"/>
            <w:tcBorders>
              <w:left w:val="single" w:color="auto" w:sz="4" w:space="0"/>
            </w:tcBorders>
            <w:shd w:val="clear" w:color="auto" w:fill="auto"/>
            <w:vAlign w:val="center"/>
          </w:tcPr>
          <w:p w14:paraId="6EA0D23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设备名称</w:t>
            </w:r>
          </w:p>
        </w:tc>
        <w:tc>
          <w:tcPr>
            <w:tcW w:w="7368" w:type="dxa"/>
            <w:gridSpan w:val="5"/>
            <w:shd w:val="clear" w:color="auto" w:fill="auto"/>
            <w:vAlign w:val="center"/>
          </w:tcPr>
          <w:p w14:paraId="170D922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kern w:val="0"/>
                <w:sz w:val="18"/>
                <w:szCs w:val="18"/>
              </w:rPr>
            </w:pPr>
            <w:r>
              <w:rPr>
                <w:rFonts w:hint="eastAsia" w:ascii="宋体" w:hAnsi="宋体" w:eastAsia="宋体" w:cs="宋体"/>
                <w:kern w:val="0"/>
                <w:sz w:val="18"/>
                <w:szCs w:val="18"/>
              </w:rPr>
              <w:t>设备介绍</w:t>
            </w:r>
          </w:p>
        </w:tc>
      </w:tr>
      <w:tr w14:paraId="73941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6" w:hRule="atLeast"/>
          <w:jc w:val="center"/>
        </w:trPr>
        <w:tc>
          <w:tcPr>
            <w:tcW w:w="1223" w:type="dxa"/>
            <w:vMerge w:val="restart"/>
            <w:shd w:val="clear" w:color="auto" w:fill="auto"/>
            <w:noWrap/>
            <w:vAlign w:val="center"/>
          </w:tcPr>
          <w:p w14:paraId="3C8FC84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r>
              <w:rPr>
                <w:rFonts w:hint="eastAsia" w:ascii="Times New Roman" w:hAnsi="Times New Roman" w:eastAsia="宋体" w:cs="Times New Roman"/>
                <w:kern w:val="2"/>
                <w:sz w:val="18"/>
                <w:szCs w:val="18"/>
                <w:lang w:val="en-US" w:eastAsia="zh-CN" w:bidi="ar-SA"/>
              </w:rPr>
              <w:t>学生计算机</w:t>
            </w:r>
          </w:p>
        </w:tc>
        <w:tc>
          <w:tcPr>
            <w:tcW w:w="627" w:type="dxa"/>
            <w:tcBorders>
              <w:bottom w:val="single" w:color="auto" w:sz="4" w:space="0"/>
              <w:right w:val="single" w:color="auto" w:sz="4" w:space="0"/>
            </w:tcBorders>
            <w:shd w:val="clear" w:color="auto" w:fill="auto"/>
            <w:vAlign w:val="center"/>
          </w:tcPr>
          <w:p w14:paraId="61ADAA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序号</w:t>
            </w:r>
          </w:p>
        </w:tc>
        <w:tc>
          <w:tcPr>
            <w:tcW w:w="888" w:type="dxa"/>
            <w:tcBorders>
              <w:left w:val="single" w:color="auto" w:sz="4" w:space="0"/>
              <w:bottom w:val="single" w:color="auto" w:sz="4" w:space="0"/>
              <w:right w:val="single" w:color="auto" w:sz="4" w:space="0"/>
            </w:tcBorders>
            <w:shd w:val="clear" w:color="auto" w:fill="auto"/>
            <w:vAlign w:val="center"/>
          </w:tcPr>
          <w:p w14:paraId="5D639D1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指标分类</w:t>
            </w:r>
          </w:p>
        </w:tc>
        <w:tc>
          <w:tcPr>
            <w:tcW w:w="780" w:type="dxa"/>
            <w:tcBorders>
              <w:left w:val="single" w:color="auto" w:sz="4" w:space="0"/>
              <w:bottom w:val="single" w:color="auto" w:sz="4" w:space="0"/>
              <w:right w:val="single" w:color="auto" w:sz="4" w:space="0"/>
            </w:tcBorders>
            <w:shd w:val="clear" w:color="auto" w:fill="auto"/>
            <w:vAlign w:val="center"/>
          </w:tcPr>
          <w:p w14:paraId="1E4F870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一级指标</w:t>
            </w:r>
          </w:p>
        </w:tc>
        <w:tc>
          <w:tcPr>
            <w:tcW w:w="1332" w:type="dxa"/>
            <w:tcBorders>
              <w:left w:val="single" w:color="auto" w:sz="4" w:space="0"/>
              <w:bottom w:val="single" w:color="auto" w:sz="4" w:space="0"/>
              <w:right w:val="single" w:color="auto" w:sz="4" w:space="0"/>
            </w:tcBorders>
            <w:shd w:val="clear" w:color="auto" w:fill="auto"/>
            <w:vAlign w:val="center"/>
          </w:tcPr>
          <w:p w14:paraId="2214E2F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二级指标</w:t>
            </w:r>
          </w:p>
        </w:tc>
        <w:tc>
          <w:tcPr>
            <w:tcW w:w="3741" w:type="dxa"/>
            <w:tcBorders>
              <w:left w:val="single" w:color="auto" w:sz="4" w:space="0"/>
              <w:bottom w:val="single" w:color="auto" w:sz="4" w:space="0"/>
            </w:tcBorders>
            <w:shd w:val="clear" w:color="auto" w:fill="auto"/>
            <w:vAlign w:val="center"/>
          </w:tcPr>
          <w:p w14:paraId="57FB198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lang w:val="en-US" w:eastAsia="zh-CN"/>
              </w:rPr>
            </w:pPr>
            <w:r>
              <w:rPr>
                <w:rFonts w:hint="eastAsia" w:ascii="宋体" w:hAnsi="宋体" w:eastAsia="宋体" w:cs="宋体"/>
                <w:sz w:val="18"/>
                <w:szCs w:val="18"/>
                <w:highlight w:val="none"/>
              </w:rPr>
              <w:t>指标要求</w:t>
            </w:r>
          </w:p>
        </w:tc>
      </w:tr>
      <w:tr w14:paraId="65395F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72AEC4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11F95D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w:t>
            </w:r>
          </w:p>
        </w:tc>
        <w:tc>
          <w:tcPr>
            <w:tcW w:w="888" w:type="dxa"/>
            <w:tcBorders>
              <w:left w:val="single" w:color="auto" w:sz="4" w:space="0"/>
              <w:bottom w:val="single" w:color="auto" w:sz="4" w:space="0"/>
              <w:right w:val="single" w:color="auto" w:sz="4" w:space="0"/>
            </w:tcBorders>
            <w:shd w:val="clear" w:color="auto" w:fill="auto"/>
            <w:vAlign w:val="center"/>
          </w:tcPr>
          <w:p w14:paraId="3732D0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7338AD7D">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w:t>
            </w:r>
          </w:p>
          <w:p w14:paraId="5AED4C59">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5CDAF99E">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*CPU信息</w:t>
            </w:r>
          </w:p>
        </w:tc>
        <w:tc>
          <w:tcPr>
            <w:tcW w:w="3741" w:type="dxa"/>
            <w:tcBorders>
              <w:left w:val="single" w:color="auto" w:sz="4" w:space="0"/>
              <w:bottom w:val="single" w:color="auto" w:sz="4" w:space="0"/>
            </w:tcBorders>
            <w:shd w:val="clear" w:color="auto" w:fill="auto"/>
            <w:vAlign w:val="center"/>
          </w:tcPr>
          <w:p w14:paraId="186B7A68">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CPU信息：≥≥基频≥2.1GHz，睿频≥5.4GHz</w:t>
            </w:r>
            <w:r>
              <w:rPr>
                <w:rFonts w:hint="eastAsia" w:ascii="宋体" w:hAnsi="宋体" w:eastAsia="宋体" w:cs="宋体"/>
                <w:sz w:val="18"/>
                <w:szCs w:val="18"/>
                <w:highlight w:val="none"/>
              </w:rPr>
              <w:t>；</w:t>
            </w:r>
          </w:p>
          <w:p w14:paraId="20FB9037">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CPU物理核数：≥</w:t>
            </w:r>
            <w:r>
              <w:rPr>
                <w:rFonts w:hint="eastAsia" w:ascii="宋体" w:hAnsi="宋体" w:eastAsia="宋体" w:cs="宋体"/>
                <w:sz w:val="18"/>
                <w:szCs w:val="18"/>
                <w:highlight w:val="none"/>
                <w:lang w:val="en-US" w:eastAsia="zh-CN"/>
              </w:rPr>
              <w:t>20</w:t>
            </w:r>
            <w:r>
              <w:rPr>
                <w:rFonts w:hint="eastAsia" w:ascii="宋体" w:hAnsi="宋体" w:eastAsia="宋体" w:cs="宋体"/>
                <w:sz w:val="18"/>
                <w:szCs w:val="18"/>
                <w:highlight w:val="none"/>
              </w:rPr>
              <w:t>；</w:t>
            </w:r>
          </w:p>
          <w:p w14:paraId="50A2D28A">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w:t>
            </w:r>
            <w:r>
              <w:rPr>
                <w:rFonts w:hint="eastAsia" w:ascii="宋体" w:hAnsi="宋体" w:eastAsia="宋体" w:cs="宋体"/>
                <w:sz w:val="18"/>
                <w:szCs w:val="18"/>
                <w:highlight w:val="none"/>
                <w:lang w:eastAsia="zh-CN"/>
              </w:rPr>
              <w:t>线程数：</w:t>
            </w: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28</w:t>
            </w:r>
            <w:r>
              <w:rPr>
                <w:rFonts w:hint="eastAsia" w:ascii="宋体" w:hAnsi="宋体" w:eastAsia="宋体" w:cs="宋体"/>
                <w:sz w:val="18"/>
                <w:szCs w:val="18"/>
                <w:highlight w:val="none"/>
              </w:rPr>
              <w:t>；</w:t>
            </w:r>
          </w:p>
          <w:p w14:paraId="6F395BF4">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CPU主频：≥2.</w:t>
            </w:r>
            <w:r>
              <w:rPr>
                <w:rFonts w:hint="eastAsia" w:ascii="宋体" w:hAnsi="宋体" w:eastAsia="宋体" w:cs="宋体"/>
                <w:sz w:val="18"/>
                <w:szCs w:val="18"/>
                <w:highlight w:val="none"/>
                <w:lang w:val="en-US" w:eastAsia="zh-CN"/>
              </w:rPr>
              <w:t>1</w:t>
            </w:r>
            <w:r>
              <w:rPr>
                <w:rFonts w:hint="eastAsia" w:ascii="宋体" w:hAnsi="宋体" w:eastAsia="宋体" w:cs="宋体"/>
                <w:sz w:val="18"/>
                <w:szCs w:val="18"/>
                <w:highlight w:val="none"/>
              </w:rPr>
              <w:t>GHz；</w:t>
            </w:r>
          </w:p>
          <w:p w14:paraId="3527EE96">
            <w:pPr>
              <w:keepNext w:val="0"/>
              <w:keepLines w:val="0"/>
              <w:pageBreakBefore w:val="0"/>
              <w:widowControl/>
              <w:numPr>
                <w:ilvl w:val="0"/>
                <w:numId w:val="0"/>
              </w:numPr>
              <w:kinsoku/>
              <w:wordWrap/>
              <w:overflowPunct/>
              <w:topLinePunct w:val="0"/>
              <w:autoSpaceDE/>
              <w:autoSpaceDN/>
              <w:bidi w:val="0"/>
              <w:spacing w:line="400" w:lineRule="exact"/>
              <w:ind w:left="0" w:leftChars="0" w:firstLine="0" w:firstLineChars="0"/>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CPU末级缓存容量：≥</w:t>
            </w:r>
            <w:r>
              <w:rPr>
                <w:rFonts w:hint="eastAsia" w:ascii="宋体" w:hAnsi="宋体" w:eastAsia="宋体" w:cs="宋体"/>
                <w:sz w:val="18"/>
                <w:szCs w:val="18"/>
                <w:highlight w:val="none"/>
                <w:lang w:val="en-US" w:eastAsia="zh-CN"/>
              </w:rPr>
              <w:t>33</w:t>
            </w:r>
            <w:r>
              <w:rPr>
                <w:rFonts w:hint="eastAsia" w:ascii="宋体" w:hAnsi="宋体" w:eastAsia="宋体" w:cs="宋体"/>
                <w:sz w:val="18"/>
                <w:szCs w:val="18"/>
                <w:highlight w:val="none"/>
              </w:rPr>
              <w:t>MB；</w:t>
            </w:r>
          </w:p>
        </w:tc>
      </w:tr>
      <w:tr w14:paraId="0FA3C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DB4E13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954DB1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w:t>
            </w:r>
          </w:p>
        </w:tc>
        <w:tc>
          <w:tcPr>
            <w:tcW w:w="888" w:type="dxa"/>
            <w:tcBorders>
              <w:left w:val="single" w:color="auto" w:sz="4" w:space="0"/>
              <w:bottom w:val="single" w:color="auto" w:sz="4" w:space="0"/>
              <w:right w:val="single" w:color="auto" w:sz="4" w:space="0"/>
            </w:tcBorders>
            <w:shd w:val="clear" w:color="auto" w:fill="auto"/>
            <w:vAlign w:val="center"/>
          </w:tcPr>
          <w:p w14:paraId="14A4AE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544819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*内存规格</w:t>
            </w:r>
          </w:p>
        </w:tc>
        <w:tc>
          <w:tcPr>
            <w:tcW w:w="1332" w:type="dxa"/>
            <w:tcBorders>
              <w:left w:val="single" w:color="auto" w:sz="4" w:space="0"/>
              <w:bottom w:val="single" w:color="auto" w:sz="4" w:space="0"/>
              <w:right w:val="single" w:color="auto" w:sz="4" w:space="0"/>
            </w:tcBorders>
            <w:shd w:val="clear" w:color="auto" w:fill="auto"/>
            <w:vAlign w:val="center"/>
          </w:tcPr>
          <w:p w14:paraId="73F75B9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*内存配置容量</w:t>
            </w:r>
          </w:p>
        </w:tc>
        <w:tc>
          <w:tcPr>
            <w:tcW w:w="3741" w:type="dxa"/>
            <w:tcBorders>
              <w:left w:val="single" w:color="auto" w:sz="4" w:space="0"/>
              <w:bottom w:val="single" w:color="auto" w:sz="4" w:space="0"/>
            </w:tcBorders>
            <w:shd w:val="clear" w:color="auto" w:fill="auto"/>
            <w:vAlign w:val="center"/>
          </w:tcPr>
          <w:p w14:paraId="062D80E7">
            <w:pPr>
              <w:keepNext w:val="0"/>
              <w:keepLines w:val="0"/>
              <w:pageBreakBefore w:val="0"/>
              <w:kinsoku/>
              <w:wordWrap/>
              <w:overflowPunct/>
              <w:topLinePunct w:val="0"/>
              <w:autoSpaceDE/>
              <w:autoSpaceDN/>
              <w:bidi w:val="0"/>
              <w:spacing w:line="400" w:lineRule="exact"/>
              <w:rPr>
                <w:rFonts w:hint="default" w:ascii="宋体" w:hAnsi="宋体" w:eastAsia="宋体" w:cs="宋体"/>
                <w:sz w:val="18"/>
                <w:szCs w:val="18"/>
                <w:highlight w:val="none"/>
                <w:lang w:val="en-US" w:eastAsia="zh-CN"/>
              </w:rPr>
            </w:pPr>
            <w:r>
              <w:rPr>
                <w:rFonts w:hint="eastAsia" w:ascii="宋体" w:hAnsi="宋体" w:eastAsia="宋体" w:cs="宋体"/>
                <w:sz w:val="18"/>
                <w:szCs w:val="18"/>
                <w:highlight w:val="none"/>
              </w:rPr>
              <w:t>内存配置容量：≥</w:t>
            </w:r>
            <w:r>
              <w:rPr>
                <w:rFonts w:hint="eastAsia" w:ascii="宋体" w:hAnsi="宋体" w:eastAsia="宋体" w:cs="宋体"/>
                <w:sz w:val="18"/>
                <w:szCs w:val="18"/>
                <w:highlight w:val="none"/>
                <w:lang w:val="en-US" w:eastAsia="zh-CN"/>
              </w:rPr>
              <w:t>16</w:t>
            </w:r>
            <w:r>
              <w:rPr>
                <w:rFonts w:hint="eastAsia" w:ascii="宋体" w:hAnsi="宋体" w:eastAsia="宋体" w:cs="宋体"/>
                <w:sz w:val="18"/>
                <w:szCs w:val="18"/>
                <w:highlight w:val="none"/>
              </w:rPr>
              <w:t>GB</w:t>
            </w:r>
            <w:r>
              <w:rPr>
                <w:rFonts w:hint="eastAsia" w:ascii="宋体" w:hAnsi="宋体" w:eastAsia="宋体" w:cs="宋体"/>
                <w:sz w:val="18"/>
                <w:szCs w:val="18"/>
                <w:highlight w:val="none"/>
                <w:lang w:val="en-US" w:eastAsia="zh-CN"/>
              </w:rPr>
              <w:t xml:space="preserve"> </w:t>
            </w:r>
            <w:r>
              <w:rPr>
                <w:rFonts w:hint="eastAsia" w:ascii="宋体" w:hAnsi="宋体" w:eastAsia="宋体" w:cs="宋体"/>
                <w:sz w:val="18"/>
                <w:szCs w:val="18"/>
                <w:highlight w:val="none"/>
              </w:rPr>
              <w:t>DDR</w:t>
            </w:r>
            <w:r>
              <w:rPr>
                <w:rFonts w:hint="eastAsia" w:ascii="宋体" w:hAnsi="宋体" w:eastAsia="宋体" w:cs="宋体"/>
                <w:sz w:val="18"/>
                <w:szCs w:val="18"/>
                <w:highlight w:val="none"/>
                <w:lang w:val="en-US" w:eastAsia="zh-CN"/>
              </w:rPr>
              <w:t>5 5600</w:t>
            </w:r>
          </w:p>
        </w:tc>
      </w:tr>
      <w:tr w14:paraId="4DFEB3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6148A0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17B12C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w:t>
            </w:r>
          </w:p>
        </w:tc>
        <w:tc>
          <w:tcPr>
            <w:tcW w:w="888" w:type="dxa"/>
            <w:tcBorders>
              <w:left w:val="single" w:color="auto" w:sz="4" w:space="0"/>
              <w:bottom w:val="single" w:color="auto" w:sz="4" w:space="0"/>
              <w:right w:val="single" w:color="auto" w:sz="4" w:space="0"/>
            </w:tcBorders>
            <w:shd w:val="clear" w:color="auto" w:fill="auto"/>
            <w:vAlign w:val="center"/>
          </w:tcPr>
          <w:p w14:paraId="0C45F0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49E14E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E8AF6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*内存类型</w:t>
            </w:r>
          </w:p>
        </w:tc>
        <w:tc>
          <w:tcPr>
            <w:tcW w:w="3741" w:type="dxa"/>
            <w:tcBorders>
              <w:left w:val="single" w:color="auto" w:sz="4" w:space="0"/>
              <w:bottom w:val="single" w:color="auto" w:sz="4" w:space="0"/>
            </w:tcBorders>
            <w:shd w:val="clear" w:color="auto" w:fill="auto"/>
            <w:vAlign w:val="center"/>
          </w:tcPr>
          <w:p w14:paraId="33C79F3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类型：DDR</w:t>
            </w:r>
            <w:r>
              <w:rPr>
                <w:rFonts w:hint="eastAsia" w:ascii="宋体" w:hAnsi="宋体" w:eastAsia="宋体" w:cs="宋体"/>
                <w:sz w:val="18"/>
                <w:szCs w:val="18"/>
                <w:highlight w:val="none"/>
                <w:lang w:val="en-US" w:eastAsia="zh-CN"/>
              </w:rPr>
              <w:t xml:space="preserve">5 </w:t>
            </w:r>
            <w:r>
              <w:rPr>
                <w:rFonts w:hint="eastAsia" w:ascii="宋体" w:hAnsi="宋体" w:eastAsia="宋体" w:cs="宋体"/>
                <w:sz w:val="18"/>
                <w:szCs w:val="18"/>
                <w:highlight w:val="none"/>
              </w:rPr>
              <w:t>DIMM</w:t>
            </w:r>
          </w:p>
        </w:tc>
      </w:tr>
      <w:tr w14:paraId="34AFD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BAE6B1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AB78BA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w:t>
            </w:r>
          </w:p>
        </w:tc>
        <w:tc>
          <w:tcPr>
            <w:tcW w:w="888" w:type="dxa"/>
            <w:tcBorders>
              <w:left w:val="single" w:color="auto" w:sz="4" w:space="0"/>
              <w:bottom w:val="single" w:color="auto" w:sz="4" w:space="0"/>
              <w:right w:val="single" w:color="auto" w:sz="4" w:space="0"/>
            </w:tcBorders>
            <w:shd w:val="clear" w:color="auto" w:fill="auto"/>
            <w:vAlign w:val="center"/>
          </w:tcPr>
          <w:p w14:paraId="11A2D38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AC4371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9D598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*内存条配置数量(板载内存不涉及)</w:t>
            </w:r>
          </w:p>
        </w:tc>
        <w:tc>
          <w:tcPr>
            <w:tcW w:w="3741" w:type="dxa"/>
            <w:tcBorders>
              <w:left w:val="single" w:color="auto" w:sz="4" w:space="0"/>
              <w:bottom w:val="single" w:color="auto" w:sz="4" w:space="0"/>
            </w:tcBorders>
            <w:shd w:val="clear" w:color="auto" w:fill="auto"/>
            <w:vAlign w:val="center"/>
          </w:tcPr>
          <w:p w14:paraId="66CE229A">
            <w:pPr>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插槽数量：≧</w:t>
            </w:r>
            <w:r>
              <w:rPr>
                <w:rFonts w:hint="eastAsia" w:ascii="宋体" w:hAnsi="宋体" w:eastAsia="宋体" w:cs="宋体"/>
                <w:sz w:val="18"/>
                <w:szCs w:val="18"/>
                <w:highlight w:val="none"/>
                <w:lang w:val="en-US" w:eastAsia="zh-CN"/>
              </w:rPr>
              <w:t>4</w:t>
            </w:r>
            <w:r>
              <w:rPr>
                <w:rFonts w:hint="eastAsia" w:ascii="宋体" w:hAnsi="宋体" w:eastAsia="宋体" w:cs="宋体"/>
                <w:sz w:val="18"/>
                <w:szCs w:val="18"/>
                <w:highlight w:val="none"/>
              </w:rPr>
              <w:t>个DIMM插槽，最高支持≧</w:t>
            </w:r>
            <w:r>
              <w:rPr>
                <w:rFonts w:hint="eastAsia" w:ascii="宋体" w:hAnsi="宋体" w:eastAsia="宋体" w:cs="宋体"/>
                <w:sz w:val="18"/>
                <w:szCs w:val="18"/>
                <w:highlight w:val="none"/>
                <w:lang w:val="en-US" w:eastAsia="zh-CN"/>
              </w:rPr>
              <w:t>128</w:t>
            </w:r>
            <w:r>
              <w:rPr>
                <w:rFonts w:hint="eastAsia" w:ascii="宋体" w:hAnsi="宋体" w:eastAsia="宋体" w:cs="宋体"/>
                <w:sz w:val="18"/>
                <w:szCs w:val="18"/>
                <w:highlight w:val="none"/>
              </w:rPr>
              <w:t>GB扩展；</w:t>
            </w:r>
          </w:p>
          <w:p w14:paraId="726FAA20">
            <w:pPr>
              <w:keepNext w:val="0"/>
              <w:keepLines w:val="0"/>
              <w:pageBreakBefore w:val="0"/>
              <w:widowControl/>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sz w:val="18"/>
                <w:szCs w:val="18"/>
                <w:highlight w:val="none"/>
              </w:rPr>
              <w:t>配置数量：≥</w:t>
            </w:r>
            <w:r>
              <w:rPr>
                <w:rFonts w:hint="eastAsia" w:ascii="宋体" w:hAnsi="宋体" w:eastAsia="宋体" w:cs="宋体"/>
                <w:sz w:val="18"/>
                <w:szCs w:val="18"/>
                <w:highlight w:val="none"/>
                <w:lang w:val="en-US" w:eastAsia="zh-CN"/>
              </w:rPr>
              <w:t>1</w:t>
            </w:r>
            <w:r>
              <w:rPr>
                <w:rFonts w:hint="eastAsia" w:ascii="宋体" w:hAnsi="宋体" w:eastAsia="宋体" w:cs="宋体"/>
                <w:sz w:val="18"/>
                <w:szCs w:val="18"/>
                <w:highlight w:val="none"/>
              </w:rPr>
              <w:t>根；</w:t>
            </w:r>
          </w:p>
        </w:tc>
      </w:tr>
      <w:tr w14:paraId="43888B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4BCD98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48A3EB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w:t>
            </w:r>
          </w:p>
        </w:tc>
        <w:tc>
          <w:tcPr>
            <w:tcW w:w="888" w:type="dxa"/>
            <w:tcBorders>
              <w:left w:val="single" w:color="auto" w:sz="4" w:space="0"/>
              <w:bottom w:val="single" w:color="auto" w:sz="4" w:space="0"/>
              <w:right w:val="single" w:color="auto" w:sz="4" w:space="0"/>
            </w:tcBorders>
            <w:shd w:val="clear" w:color="auto" w:fill="auto"/>
            <w:vAlign w:val="center"/>
          </w:tcPr>
          <w:p w14:paraId="3EA5D01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63AB45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1951C9E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5AB4C6B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*主板集成模块</w:t>
            </w:r>
          </w:p>
        </w:tc>
        <w:tc>
          <w:tcPr>
            <w:tcW w:w="3741" w:type="dxa"/>
            <w:tcBorders>
              <w:left w:val="single" w:color="auto" w:sz="4" w:space="0"/>
              <w:bottom w:val="single" w:color="auto" w:sz="4" w:space="0"/>
            </w:tcBorders>
            <w:shd w:val="clear" w:color="auto" w:fill="auto"/>
            <w:vAlign w:val="center"/>
          </w:tcPr>
          <w:p w14:paraId="5CC66F81">
            <w:pPr>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全固态电容芯片组（中文BIOS UEFI图形操作界面、BIOS界面下支持鼠标点击操作），集成资源扩展模块、计算处理模块、音频扩展模块等，主板的互联拓扑可通过处理器或交换电路实现；具备在windows界面下即时还原、自动分配IP、智能排序、网络同传、断点续传、断电续传、网络唤醒、终端端口锁定、资产实时监控和网络智能备份等功能。</w:t>
            </w:r>
          </w:p>
        </w:tc>
      </w:tr>
      <w:tr w14:paraId="0AAF6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1B4B17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7E699E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w:t>
            </w:r>
          </w:p>
        </w:tc>
        <w:tc>
          <w:tcPr>
            <w:tcW w:w="888" w:type="dxa"/>
            <w:tcBorders>
              <w:left w:val="single" w:color="auto" w:sz="4" w:space="0"/>
              <w:bottom w:val="single" w:color="auto" w:sz="4" w:space="0"/>
              <w:right w:val="single" w:color="auto" w:sz="4" w:space="0"/>
            </w:tcBorders>
            <w:shd w:val="clear" w:color="auto" w:fill="auto"/>
            <w:vAlign w:val="center"/>
          </w:tcPr>
          <w:p w14:paraId="397656A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0F0A55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F35893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*主板支持的CPU和内存情况</w:t>
            </w:r>
          </w:p>
        </w:tc>
        <w:tc>
          <w:tcPr>
            <w:tcW w:w="3741" w:type="dxa"/>
            <w:tcBorders>
              <w:left w:val="single" w:color="auto" w:sz="4" w:space="0"/>
              <w:bottom w:val="single" w:color="auto" w:sz="4" w:space="0"/>
            </w:tcBorders>
            <w:shd w:val="clear" w:color="auto" w:fill="auto"/>
            <w:vAlign w:val="center"/>
          </w:tcPr>
          <w:p w14:paraId="27CF4D44">
            <w:pPr>
              <w:keepNext w:val="0"/>
              <w:keepLines w:val="0"/>
              <w:pageBreakBefore w:val="0"/>
              <w:kinsoku/>
              <w:wordWrap/>
              <w:overflowPunct/>
              <w:topLinePunct w:val="0"/>
              <w:autoSpaceDE/>
              <w:autoSpaceDN/>
              <w:bidi w:val="0"/>
              <w:spacing w:line="400" w:lineRule="exact"/>
              <w:jc w:val="left"/>
              <w:rPr>
                <w:rFonts w:hint="eastAsia" w:ascii="宋体" w:hAnsi="宋体" w:cs="宋体" w:eastAsiaTheme="minorEastAsia"/>
                <w:sz w:val="18"/>
                <w:szCs w:val="18"/>
                <w:highlight w:val="none"/>
                <w:lang w:val="en-US" w:eastAsia="zh-CN"/>
              </w:rPr>
            </w:pPr>
            <w:r>
              <w:rPr>
                <w:rFonts w:hint="eastAsia" w:ascii="宋体" w:hAnsi="宋体" w:eastAsia="宋体" w:cs="宋体"/>
                <w:sz w:val="18"/>
                <w:szCs w:val="18"/>
                <w:highlight w:val="none"/>
                <w:lang w:val="en-US" w:eastAsia="zh-CN"/>
              </w:rPr>
              <w:t>由供应商给出 CPU 信息，包含 CPU 和内存型号和数量。</w:t>
            </w:r>
          </w:p>
        </w:tc>
      </w:tr>
      <w:tr w14:paraId="3AD8E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49B502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2A35AF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w:t>
            </w:r>
          </w:p>
        </w:tc>
        <w:tc>
          <w:tcPr>
            <w:tcW w:w="888" w:type="dxa"/>
            <w:tcBorders>
              <w:left w:val="single" w:color="auto" w:sz="4" w:space="0"/>
              <w:bottom w:val="single" w:color="auto" w:sz="4" w:space="0"/>
              <w:right w:val="single" w:color="auto" w:sz="4" w:space="0"/>
            </w:tcBorders>
            <w:shd w:val="clear" w:color="auto" w:fill="auto"/>
            <w:vAlign w:val="center"/>
          </w:tcPr>
          <w:p w14:paraId="7E111A6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5350F8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A51098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主板内置PCIe插槽数量</w:t>
            </w:r>
          </w:p>
        </w:tc>
        <w:tc>
          <w:tcPr>
            <w:tcW w:w="3741" w:type="dxa"/>
            <w:tcBorders>
              <w:left w:val="single" w:color="auto" w:sz="4" w:space="0"/>
              <w:bottom w:val="single" w:color="auto" w:sz="4" w:space="0"/>
            </w:tcBorders>
            <w:shd w:val="clear" w:color="auto" w:fill="auto"/>
            <w:vAlign w:val="center"/>
          </w:tcPr>
          <w:p w14:paraId="56DA039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2 x PCI-e 3.0 x 1插槽；≧1 x PCI-e 4.0 x 16插槽；≧3x M.2</w:t>
            </w:r>
          </w:p>
        </w:tc>
      </w:tr>
      <w:tr w14:paraId="32FCE8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D0FF33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02355E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w:t>
            </w:r>
          </w:p>
        </w:tc>
        <w:tc>
          <w:tcPr>
            <w:tcW w:w="888" w:type="dxa"/>
            <w:tcBorders>
              <w:left w:val="single" w:color="auto" w:sz="4" w:space="0"/>
              <w:bottom w:val="single" w:color="auto" w:sz="4" w:space="0"/>
              <w:right w:val="single" w:color="auto" w:sz="4" w:space="0"/>
            </w:tcBorders>
            <w:shd w:val="clear" w:color="auto" w:fill="auto"/>
            <w:vAlign w:val="center"/>
          </w:tcPr>
          <w:p w14:paraId="4C3AFFA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888264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3197F1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特殊孔位及接口</w:t>
            </w:r>
          </w:p>
        </w:tc>
        <w:tc>
          <w:tcPr>
            <w:tcW w:w="3741" w:type="dxa"/>
            <w:tcBorders>
              <w:left w:val="single" w:color="auto" w:sz="4" w:space="0"/>
              <w:bottom w:val="single" w:color="auto" w:sz="4" w:space="0"/>
            </w:tcBorders>
            <w:shd w:val="clear" w:color="auto" w:fill="auto"/>
            <w:vAlign w:val="center"/>
          </w:tcPr>
          <w:p w14:paraId="680572C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7D842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093A9D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FA78F0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w:t>
            </w:r>
          </w:p>
        </w:tc>
        <w:tc>
          <w:tcPr>
            <w:tcW w:w="888" w:type="dxa"/>
            <w:tcBorders>
              <w:left w:val="single" w:color="auto" w:sz="4" w:space="0"/>
              <w:bottom w:val="single" w:color="auto" w:sz="4" w:space="0"/>
              <w:right w:val="single" w:color="auto" w:sz="4" w:space="0"/>
            </w:tcBorders>
            <w:shd w:val="clear" w:color="auto" w:fill="auto"/>
            <w:vAlign w:val="center"/>
          </w:tcPr>
          <w:p w14:paraId="2BB00F7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BD8FBA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283A67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*主板其他内置接口</w:t>
            </w:r>
          </w:p>
        </w:tc>
        <w:tc>
          <w:tcPr>
            <w:tcW w:w="3741" w:type="dxa"/>
            <w:tcBorders>
              <w:left w:val="single" w:color="auto" w:sz="4" w:space="0"/>
              <w:bottom w:val="single" w:color="auto" w:sz="4" w:space="0"/>
            </w:tcBorders>
            <w:shd w:val="clear" w:color="auto" w:fill="auto"/>
            <w:vAlign w:val="center"/>
          </w:tcPr>
          <w:p w14:paraId="41F6DCD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不低于前置1 x 硬盘指示灯\1 x 电源按钮\1 x 耳机接口\1 x 3.5mm音频复合接口\2 x USB 2.0/2 x USB 3.2 Gen 2\1 x USB 3.2 Gen 2 Type-C（输出5V/1.5A）\多合一读卡器，后置1 x DP 1.\1 x HDMI 1.4\1 x VGA\1 x HDMI1.4/DP1.4/VGA弹性扩展接口（选配）\2 x USB 3.2 Gen 1\3 x USB 2.0\1 x RJ45 千兆以太网 (RJ-45) 带网络指示灯\3 x 音频接口（粉色麦克风/草绿色音频输出/浅蓝色音频输入，支持 7.1 声道）\1 x Kensington 安全锁孔™ (3x7mm)\1 x Padlock loop；</w:t>
            </w:r>
          </w:p>
        </w:tc>
      </w:tr>
      <w:tr w14:paraId="37B3E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7AD506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F47DF2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w:t>
            </w:r>
          </w:p>
        </w:tc>
        <w:tc>
          <w:tcPr>
            <w:tcW w:w="888" w:type="dxa"/>
            <w:tcBorders>
              <w:left w:val="single" w:color="auto" w:sz="4" w:space="0"/>
              <w:bottom w:val="single" w:color="auto" w:sz="4" w:space="0"/>
              <w:right w:val="single" w:color="auto" w:sz="4" w:space="0"/>
            </w:tcBorders>
            <w:shd w:val="clear" w:color="auto" w:fill="auto"/>
            <w:vAlign w:val="center"/>
          </w:tcPr>
          <w:p w14:paraId="23511A3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EC5DCD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81B1D2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*单内存插槽最大可支持容量(板载内存不涉及)</w:t>
            </w:r>
          </w:p>
        </w:tc>
        <w:tc>
          <w:tcPr>
            <w:tcW w:w="3741" w:type="dxa"/>
            <w:tcBorders>
              <w:left w:val="single" w:color="auto" w:sz="4" w:space="0"/>
              <w:bottom w:val="single" w:color="auto" w:sz="4" w:space="0"/>
            </w:tcBorders>
            <w:shd w:val="clear" w:color="auto" w:fill="auto"/>
            <w:vAlign w:val="center"/>
          </w:tcPr>
          <w:p w14:paraId="2A1D2982">
            <w:pPr>
              <w:keepNext w:val="0"/>
              <w:keepLines w:val="0"/>
              <w:pageBreakBefore w:val="0"/>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单内存插槽最大可支持容量：≥32GB。</w:t>
            </w:r>
          </w:p>
        </w:tc>
      </w:tr>
      <w:tr w14:paraId="7456F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8F623A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08D8D9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w:t>
            </w:r>
          </w:p>
        </w:tc>
        <w:tc>
          <w:tcPr>
            <w:tcW w:w="888" w:type="dxa"/>
            <w:tcBorders>
              <w:left w:val="single" w:color="auto" w:sz="4" w:space="0"/>
              <w:bottom w:val="single" w:color="auto" w:sz="4" w:space="0"/>
              <w:right w:val="single" w:color="auto" w:sz="4" w:space="0"/>
            </w:tcBorders>
            <w:shd w:val="clear" w:color="auto" w:fill="auto"/>
            <w:vAlign w:val="center"/>
          </w:tcPr>
          <w:p w14:paraId="1AC5AD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199223F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7A2B1D0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04316DD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*内存插槽满配时提供的最高内存总容量</w:t>
            </w:r>
          </w:p>
        </w:tc>
        <w:tc>
          <w:tcPr>
            <w:tcW w:w="3741" w:type="dxa"/>
            <w:tcBorders>
              <w:left w:val="single" w:color="auto" w:sz="4" w:space="0"/>
              <w:bottom w:val="single" w:color="auto" w:sz="4" w:space="0"/>
            </w:tcBorders>
            <w:shd w:val="clear" w:color="auto" w:fill="auto"/>
            <w:vAlign w:val="center"/>
          </w:tcPr>
          <w:p w14:paraId="4822EFF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内存插槽满配时提供的最高内存总容量：≥</w:t>
            </w:r>
            <w:r>
              <w:rPr>
                <w:rFonts w:hint="eastAsia" w:ascii="宋体" w:hAnsi="宋体" w:eastAsia="宋体" w:cs="宋体"/>
                <w:color w:val="000000"/>
                <w:sz w:val="18"/>
                <w:szCs w:val="18"/>
                <w:highlight w:val="none"/>
                <w:lang w:val="en-US" w:eastAsia="zh-CN"/>
              </w:rPr>
              <w:t>128</w:t>
            </w:r>
            <w:r>
              <w:rPr>
                <w:rFonts w:hint="eastAsia" w:ascii="宋体" w:hAnsi="宋体" w:eastAsia="宋体" w:cs="宋体"/>
                <w:color w:val="000000"/>
                <w:sz w:val="18"/>
                <w:szCs w:val="18"/>
                <w:highlight w:val="none"/>
              </w:rPr>
              <w:t>GB。</w:t>
            </w:r>
          </w:p>
        </w:tc>
      </w:tr>
      <w:tr w14:paraId="5B944F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8D92C4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1B4E7D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w:t>
            </w:r>
          </w:p>
        </w:tc>
        <w:tc>
          <w:tcPr>
            <w:tcW w:w="888" w:type="dxa"/>
            <w:tcBorders>
              <w:left w:val="single" w:color="auto" w:sz="4" w:space="0"/>
              <w:bottom w:val="single" w:color="auto" w:sz="4" w:space="0"/>
              <w:right w:val="single" w:color="auto" w:sz="4" w:space="0"/>
            </w:tcBorders>
            <w:shd w:val="clear" w:color="auto" w:fill="auto"/>
            <w:vAlign w:val="center"/>
          </w:tcPr>
          <w:p w14:paraId="03E3DB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73547A2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*存储</w:t>
            </w:r>
          </w:p>
          <w:p w14:paraId="395AC69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436A1F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249DA25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*固态盘数量</w:t>
            </w:r>
          </w:p>
        </w:tc>
        <w:tc>
          <w:tcPr>
            <w:tcW w:w="3741" w:type="dxa"/>
            <w:tcBorders>
              <w:left w:val="single" w:color="auto" w:sz="4" w:space="0"/>
              <w:bottom w:val="single" w:color="auto" w:sz="4" w:space="0"/>
            </w:tcBorders>
            <w:shd w:val="clear" w:color="auto" w:fill="auto"/>
            <w:vAlign w:val="center"/>
          </w:tcPr>
          <w:p w14:paraId="2CE4D97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固态盘数量：≥1个</w:t>
            </w:r>
          </w:p>
        </w:tc>
      </w:tr>
      <w:tr w14:paraId="1804CA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88CBD9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59C64D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w:t>
            </w:r>
          </w:p>
        </w:tc>
        <w:tc>
          <w:tcPr>
            <w:tcW w:w="888" w:type="dxa"/>
            <w:tcBorders>
              <w:left w:val="single" w:color="auto" w:sz="4" w:space="0"/>
              <w:bottom w:val="single" w:color="auto" w:sz="4" w:space="0"/>
              <w:right w:val="single" w:color="auto" w:sz="4" w:space="0"/>
            </w:tcBorders>
            <w:shd w:val="clear" w:color="auto" w:fill="auto"/>
            <w:vAlign w:val="center"/>
          </w:tcPr>
          <w:p w14:paraId="29558A8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F69ED3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9CAC81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*固态存储容量</w:t>
            </w:r>
          </w:p>
        </w:tc>
        <w:tc>
          <w:tcPr>
            <w:tcW w:w="3741" w:type="dxa"/>
            <w:tcBorders>
              <w:left w:val="single" w:color="auto" w:sz="4" w:space="0"/>
              <w:bottom w:val="single" w:color="auto" w:sz="4" w:space="0"/>
            </w:tcBorders>
            <w:shd w:val="clear" w:color="auto" w:fill="auto"/>
            <w:vAlign w:val="center"/>
          </w:tcPr>
          <w:p w14:paraId="12D82D0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固态存储容量：</w:t>
            </w:r>
            <w:r>
              <w:rPr>
                <w:rFonts w:hint="eastAsia" w:ascii="宋体" w:hAnsi="宋体" w:eastAsia="宋体" w:cs="宋体"/>
                <w:sz w:val="18"/>
                <w:szCs w:val="18"/>
                <w:highlight w:val="none"/>
                <w:lang w:val="en-US" w:eastAsia="zh-CN"/>
              </w:rPr>
              <w:t>≥1T M.2 SATA3 SSD（P3X2 SSD）固态硬盘</w:t>
            </w:r>
          </w:p>
        </w:tc>
      </w:tr>
      <w:tr w14:paraId="0DD76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3C0605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18956A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w:t>
            </w:r>
          </w:p>
        </w:tc>
        <w:tc>
          <w:tcPr>
            <w:tcW w:w="888" w:type="dxa"/>
            <w:tcBorders>
              <w:left w:val="single" w:color="auto" w:sz="4" w:space="0"/>
              <w:bottom w:val="single" w:color="auto" w:sz="4" w:space="0"/>
              <w:right w:val="single" w:color="auto" w:sz="4" w:space="0"/>
            </w:tcBorders>
            <w:shd w:val="clear" w:color="auto" w:fill="auto"/>
            <w:vAlign w:val="center"/>
          </w:tcPr>
          <w:p w14:paraId="2365E5C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4C9F2C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A218B9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*机械硬盘数量</w:t>
            </w:r>
          </w:p>
        </w:tc>
        <w:tc>
          <w:tcPr>
            <w:tcW w:w="3741" w:type="dxa"/>
            <w:tcBorders>
              <w:left w:val="single" w:color="auto" w:sz="4" w:space="0"/>
              <w:bottom w:val="single" w:color="auto" w:sz="4" w:space="0"/>
            </w:tcBorders>
            <w:shd w:val="clear" w:color="auto" w:fill="auto"/>
            <w:vAlign w:val="center"/>
          </w:tcPr>
          <w:p w14:paraId="26D1125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val="en-US" w:eastAsia="zh-CN"/>
              </w:rPr>
              <w:t>无</w:t>
            </w:r>
          </w:p>
        </w:tc>
      </w:tr>
      <w:tr w14:paraId="2284D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015C2C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2AD51D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w:t>
            </w:r>
          </w:p>
        </w:tc>
        <w:tc>
          <w:tcPr>
            <w:tcW w:w="888" w:type="dxa"/>
            <w:tcBorders>
              <w:left w:val="single" w:color="auto" w:sz="4" w:space="0"/>
              <w:bottom w:val="single" w:color="auto" w:sz="4" w:space="0"/>
              <w:right w:val="single" w:color="auto" w:sz="4" w:space="0"/>
            </w:tcBorders>
            <w:shd w:val="clear" w:color="auto" w:fill="auto"/>
            <w:vAlign w:val="center"/>
          </w:tcPr>
          <w:p w14:paraId="35723A8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000FB7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2FBF6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*机械硬盘总容量</w:t>
            </w:r>
          </w:p>
        </w:tc>
        <w:tc>
          <w:tcPr>
            <w:tcW w:w="3741" w:type="dxa"/>
            <w:tcBorders>
              <w:left w:val="single" w:color="auto" w:sz="4" w:space="0"/>
              <w:bottom w:val="single" w:color="auto" w:sz="4" w:space="0"/>
            </w:tcBorders>
            <w:shd w:val="clear" w:color="auto" w:fill="auto"/>
            <w:vAlign w:val="center"/>
          </w:tcPr>
          <w:p w14:paraId="7F6F471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034B98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08B0F8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A17CA5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w:t>
            </w:r>
          </w:p>
        </w:tc>
        <w:tc>
          <w:tcPr>
            <w:tcW w:w="888" w:type="dxa"/>
            <w:tcBorders>
              <w:left w:val="single" w:color="auto" w:sz="4" w:space="0"/>
              <w:bottom w:val="single" w:color="auto" w:sz="4" w:space="0"/>
              <w:right w:val="single" w:color="auto" w:sz="4" w:space="0"/>
            </w:tcBorders>
            <w:shd w:val="clear" w:color="auto" w:fill="auto"/>
            <w:vAlign w:val="center"/>
          </w:tcPr>
          <w:p w14:paraId="71D5FC4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D715A4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74B3A2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*机械硬盘转速</w:t>
            </w:r>
          </w:p>
        </w:tc>
        <w:tc>
          <w:tcPr>
            <w:tcW w:w="3741" w:type="dxa"/>
            <w:tcBorders>
              <w:left w:val="single" w:color="auto" w:sz="4" w:space="0"/>
              <w:bottom w:val="single" w:color="auto" w:sz="4" w:space="0"/>
            </w:tcBorders>
            <w:shd w:val="clear" w:color="auto" w:fill="auto"/>
            <w:vAlign w:val="center"/>
          </w:tcPr>
          <w:p w14:paraId="42CD01D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1764F8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678D31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CCEFF4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w:t>
            </w:r>
          </w:p>
        </w:tc>
        <w:tc>
          <w:tcPr>
            <w:tcW w:w="888" w:type="dxa"/>
            <w:tcBorders>
              <w:left w:val="single" w:color="auto" w:sz="4" w:space="0"/>
              <w:bottom w:val="single" w:color="auto" w:sz="4" w:space="0"/>
              <w:right w:val="single" w:color="auto" w:sz="4" w:space="0"/>
            </w:tcBorders>
            <w:shd w:val="clear" w:color="auto" w:fill="auto"/>
            <w:vAlign w:val="center"/>
          </w:tcPr>
          <w:p w14:paraId="02CFDD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F8C376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1D07EE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机械硬盘接口协议</w:t>
            </w:r>
          </w:p>
        </w:tc>
        <w:tc>
          <w:tcPr>
            <w:tcW w:w="3741" w:type="dxa"/>
            <w:tcBorders>
              <w:left w:val="single" w:color="auto" w:sz="4" w:space="0"/>
              <w:bottom w:val="single" w:color="auto" w:sz="4" w:space="0"/>
            </w:tcBorders>
            <w:shd w:val="clear" w:color="auto" w:fill="auto"/>
            <w:vAlign w:val="center"/>
          </w:tcPr>
          <w:p w14:paraId="4338CF3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0D679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D386E4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9FECF8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w:t>
            </w:r>
          </w:p>
        </w:tc>
        <w:tc>
          <w:tcPr>
            <w:tcW w:w="888" w:type="dxa"/>
            <w:tcBorders>
              <w:left w:val="single" w:color="auto" w:sz="4" w:space="0"/>
              <w:bottom w:val="single" w:color="auto" w:sz="4" w:space="0"/>
              <w:right w:val="single" w:color="auto" w:sz="4" w:space="0"/>
            </w:tcBorders>
            <w:shd w:val="clear" w:color="auto" w:fill="auto"/>
            <w:vAlign w:val="center"/>
          </w:tcPr>
          <w:p w14:paraId="354633F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3CC8E0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9076FF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机械硬盘形态</w:t>
            </w:r>
          </w:p>
        </w:tc>
        <w:tc>
          <w:tcPr>
            <w:tcW w:w="3741" w:type="dxa"/>
            <w:tcBorders>
              <w:left w:val="single" w:color="auto" w:sz="4" w:space="0"/>
              <w:bottom w:val="single" w:color="auto" w:sz="4" w:space="0"/>
            </w:tcBorders>
            <w:shd w:val="clear" w:color="auto" w:fill="auto"/>
            <w:vAlign w:val="center"/>
          </w:tcPr>
          <w:p w14:paraId="0292DDA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66B74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A6B06F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3CA9E2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19</w:t>
            </w:r>
          </w:p>
        </w:tc>
        <w:tc>
          <w:tcPr>
            <w:tcW w:w="888" w:type="dxa"/>
            <w:tcBorders>
              <w:left w:val="single" w:color="auto" w:sz="4" w:space="0"/>
              <w:bottom w:val="single" w:color="auto" w:sz="4" w:space="0"/>
              <w:right w:val="single" w:color="auto" w:sz="4" w:space="0"/>
            </w:tcBorders>
            <w:shd w:val="clear" w:color="auto" w:fill="auto"/>
            <w:vAlign w:val="center"/>
          </w:tcPr>
          <w:p w14:paraId="5285589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34AC33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25FAD4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固态存储接口协议</w:t>
            </w:r>
          </w:p>
        </w:tc>
        <w:tc>
          <w:tcPr>
            <w:tcW w:w="3741" w:type="dxa"/>
            <w:tcBorders>
              <w:left w:val="single" w:color="auto" w:sz="4" w:space="0"/>
              <w:bottom w:val="single" w:color="auto" w:sz="4" w:space="0"/>
            </w:tcBorders>
            <w:shd w:val="clear" w:color="auto" w:fill="auto"/>
            <w:vAlign w:val="center"/>
          </w:tcPr>
          <w:p w14:paraId="28744D8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PCIe/NVMe/M.2接口协议</w:t>
            </w:r>
          </w:p>
        </w:tc>
      </w:tr>
      <w:tr w14:paraId="341C1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AB850B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C69CBF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20</w:t>
            </w:r>
          </w:p>
        </w:tc>
        <w:tc>
          <w:tcPr>
            <w:tcW w:w="888" w:type="dxa"/>
            <w:tcBorders>
              <w:left w:val="single" w:color="auto" w:sz="4" w:space="0"/>
              <w:bottom w:val="single" w:color="auto" w:sz="4" w:space="0"/>
              <w:right w:val="single" w:color="auto" w:sz="4" w:space="0"/>
            </w:tcBorders>
            <w:shd w:val="clear" w:color="auto" w:fill="auto"/>
            <w:vAlign w:val="center"/>
          </w:tcPr>
          <w:p w14:paraId="7AC2262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463D6E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C29F2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*固态存储形态</w:t>
            </w:r>
          </w:p>
        </w:tc>
        <w:tc>
          <w:tcPr>
            <w:tcW w:w="3741" w:type="dxa"/>
            <w:tcBorders>
              <w:left w:val="single" w:color="auto" w:sz="4" w:space="0"/>
              <w:bottom w:val="single" w:color="auto" w:sz="4" w:space="0"/>
            </w:tcBorders>
            <w:shd w:val="clear" w:color="auto" w:fill="auto"/>
            <w:vAlign w:val="center"/>
          </w:tcPr>
          <w:p w14:paraId="584F9BD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eastAsia="zh-CN"/>
              </w:rPr>
            </w:pPr>
            <w:r>
              <w:rPr>
                <w:rFonts w:hint="eastAsia" w:ascii="宋体" w:hAnsi="宋体" w:eastAsia="宋体" w:cs="宋体"/>
                <w:color w:val="000000"/>
                <w:sz w:val="18"/>
                <w:szCs w:val="18"/>
                <w:highlight w:val="none"/>
              </w:rPr>
              <w:t xml:space="preserve">M.2 </w:t>
            </w:r>
          </w:p>
        </w:tc>
      </w:tr>
      <w:tr w14:paraId="03357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CA20DE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279F2E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21</w:t>
            </w:r>
          </w:p>
        </w:tc>
        <w:tc>
          <w:tcPr>
            <w:tcW w:w="888" w:type="dxa"/>
            <w:tcBorders>
              <w:left w:val="single" w:color="auto" w:sz="4" w:space="0"/>
              <w:bottom w:val="single" w:color="auto" w:sz="4" w:space="0"/>
              <w:right w:val="single" w:color="auto" w:sz="4" w:space="0"/>
            </w:tcBorders>
            <w:shd w:val="clear" w:color="auto" w:fill="auto"/>
            <w:vAlign w:val="center"/>
          </w:tcPr>
          <w:p w14:paraId="7EF25BD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77F8BB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1F2195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存储设备扩展盘位</w:t>
            </w:r>
          </w:p>
        </w:tc>
        <w:tc>
          <w:tcPr>
            <w:tcW w:w="3741" w:type="dxa"/>
            <w:tcBorders>
              <w:left w:val="single" w:color="auto" w:sz="4" w:space="0"/>
              <w:bottom w:val="single" w:color="auto" w:sz="4" w:space="0"/>
            </w:tcBorders>
            <w:shd w:val="clear" w:color="auto" w:fill="auto"/>
            <w:vAlign w:val="center"/>
          </w:tcPr>
          <w:p w14:paraId="3E8F1BD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≥1</w:t>
            </w:r>
          </w:p>
        </w:tc>
      </w:tr>
      <w:tr w14:paraId="06053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F11C1A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B4A36D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22</w:t>
            </w:r>
          </w:p>
        </w:tc>
        <w:tc>
          <w:tcPr>
            <w:tcW w:w="888" w:type="dxa"/>
            <w:tcBorders>
              <w:left w:val="single" w:color="auto" w:sz="4" w:space="0"/>
              <w:bottom w:val="single" w:color="auto" w:sz="4" w:space="0"/>
              <w:right w:val="single" w:color="auto" w:sz="4" w:space="0"/>
            </w:tcBorders>
            <w:shd w:val="clear" w:color="auto" w:fill="auto"/>
            <w:vAlign w:val="center"/>
          </w:tcPr>
          <w:p w14:paraId="3C9465B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154020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34285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*存储设备其他参数要求</w:t>
            </w:r>
          </w:p>
        </w:tc>
        <w:tc>
          <w:tcPr>
            <w:tcW w:w="3741" w:type="dxa"/>
            <w:tcBorders>
              <w:left w:val="single" w:color="auto" w:sz="4" w:space="0"/>
              <w:bottom w:val="single" w:color="auto" w:sz="4" w:space="0"/>
            </w:tcBorders>
            <w:shd w:val="clear" w:color="auto" w:fill="auto"/>
            <w:vAlign w:val="center"/>
          </w:tcPr>
          <w:p w14:paraId="1911A8B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color w:val="000000"/>
                <w:sz w:val="18"/>
                <w:szCs w:val="18"/>
                <w:highlight w:val="none"/>
              </w:rPr>
              <w:t>固态盘符合 SJ/T 11654 相关规定；</w:t>
            </w:r>
          </w:p>
        </w:tc>
      </w:tr>
      <w:tr w14:paraId="1C1C5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E9B007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2ECEB8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23</w:t>
            </w:r>
          </w:p>
        </w:tc>
        <w:tc>
          <w:tcPr>
            <w:tcW w:w="888" w:type="dxa"/>
            <w:tcBorders>
              <w:left w:val="single" w:color="auto" w:sz="4" w:space="0"/>
              <w:bottom w:val="single" w:color="auto" w:sz="4" w:space="0"/>
              <w:right w:val="single" w:color="auto" w:sz="4" w:space="0"/>
            </w:tcBorders>
            <w:shd w:val="clear" w:color="auto" w:fill="auto"/>
            <w:vAlign w:val="center"/>
          </w:tcPr>
          <w:p w14:paraId="39D28E1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6828FE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1E57A1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1AE66AC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*显卡类型</w:t>
            </w:r>
          </w:p>
        </w:tc>
        <w:tc>
          <w:tcPr>
            <w:tcW w:w="3741" w:type="dxa"/>
            <w:tcBorders>
              <w:left w:val="single" w:color="auto" w:sz="4" w:space="0"/>
              <w:bottom w:val="single" w:color="auto" w:sz="4" w:space="0"/>
            </w:tcBorders>
            <w:shd w:val="clear" w:color="auto" w:fill="auto"/>
            <w:vAlign w:val="center"/>
          </w:tcPr>
          <w:p w14:paraId="2F43267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独立显卡</w:t>
            </w:r>
          </w:p>
        </w:tc>
      </w:tr>
      <w:tr w14:paraId="56929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B79241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75CFB8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24</w:t>
            </w:r>
          </w:p>
        </w:tc>
        <w:tc>
          <w:tcPr>
            <w:tcW w:w="888" w:type="dxa"/>
            <w:tcBorders>
              <w:left w:val="single" w:color="auto" w:sz="4" w:space="0"/>
              <w:bottom w:val="single" w:color="auto" w:sz="4" w:space="0"/>
              <w:right w:val="single" w:color="auto" w:sz="4" w:space="0"/>
            </w:tcBorders>
            <w:shd w:val="clear" w:color="auto" w:fill="auto"/>
            <w:vAlign w:val="center"/>
          </w:tcPr>
          <w:p w14:paraId="555717F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13048A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411A08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*独立显卡显存类型</w:t>
            </w:r>
          </w:p>
        </w:tc>
        <w:tc>
          <w:tcPr>
            <w:tcW w:w="3741" w:type="dxa"/>
            <w:tcBorders>
              <w:left w:val="single" w:color="auto" w:sz="4" w:space="0"/>
              <w:bottom w:val="single" w:color="auto" w:sz="4" w:space="0"/>
            </w:tcBorders>
            <w:shd w:val="clear" w:color="auto" w:fill="auto"/>
            <w:vAlign w:val="center"/>
          </w:tcPr>
          <w:p w14:paraId="1D42B34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GDDR</w:t>
            </w:r>
            <w:r>
              <w:rPr>
                <w:rFonts w:hint="eastAsia" w:ascii="宋体" w:hAnsi="宋体" w:eastAsia="宋体" w:cs="宋体"/>
                <w:sz w:val="18"/>
                <w:szCs w:val="18"/>
                <w:highlight w:val="none"/>
                <w:lang w:val="en-US" w:eastAsia="zh-CN"/>
              </w:rPr>
              <w:t>6</w:t>
            </w:r>
          </w:p>
        </w:tc>
      </w:tr>
      <w:tr w14:paraId="2E6F12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E1A90E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0BCDE5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25</w:t>
            </w:r>
          </w:p>
        </w:tc>
        <w:tc>
          <w:tcPr>
            <w:tcW w:w="888" w:type="dxa"/>
            <w:tcBorders>
              <w:left w:val="single" w:color="auto" w:sz="4" w:space="0"/>
              <w:bottom w:val="single" w:color="auto" w:sz="4" w:space="0"/>
              <w:right w:val="single" w:color="auto" w:sz="4" w:space="0"/>
            </w:tcBorders>
            <w:shd w:val="clear" w:color="auto" w:fill="auto"/>
            <w:vAlign w:val="center"/>
          </w:tcPr>
          <w:p w14:paraId="456C7AB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CD043C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71D58D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*独立显卡显存位宽</w:t>
            </w:r>
          </w:p>
        </w:tc>
        <w:tc>
          <w:tcPr>
            <w:tcW w:w="3741" w:type="dxa"/>
            <w:tcBorders>
              <w:left w:val="single" w:color="auto" w:sz="4" w:space="0"/>
              <w:bottom w:val="single" w:color="auto" w:sz="4" w:space="0"/>
            </w:tcBorders>
            <w:shd w:val="clear" w:color="auto" w:fill="auto"/>
            <w:vAlign w:val="center"/>
          </w:tcPr>
          <w:p w14:paraId="2233500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≥96bit</w:t>
            </w:r>
          </w:p>
        </w:tc>
      </w:tr>
      <w:tr w14:paraId="59175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97C794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B57BA7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26</w:t>
            </w:r>
          </w:p>
        </w:tc>
        <w:tc>
          <w:tcPr>
            <w:tcW w:w="888" w:type="dxa"/>
            <w:tcBorders>
              <w:left w:val="single" w:color="auto" w:sz="4" w:space="0"/>
              <w:bottom w:val="single" w:color="auto" w:sz="4" w:space="0"/>
              <w:right w:val="single" w:color="auto" w:sz="4" w:space="0"/>
            </w:tcBorders>
            <w:shd w:val="clear" w:color="auto" w:fill="auto"/>
            <w:vAlign w:val="center"/>
          </w:tcPr>
          <w:p w14:paraId="3112574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291AD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75D81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*独立显卡显存容量</w:t>
            </w:r>
          </w:p>
        </w:tc>
        <w:tc>
          <w:tcPr>
            <w:tcW w:w="3741" w:type="dxa"/>
            <w:tcBorders>
              <w:left w:val="single" w:color="auto" w:sz="4" w:space="0"/>
              <w:bottom w:val="single" w:color="auto" w:sz="4" w:space="0"/>
            </w:tcBorders>
            <w:shd w:val="clear" w:color="auto" w:fill="auto"/>
            <w:vAlign w:val="center"/>
          </w:tcPr>
          <w:p w14:paraId="79FF812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显存容量≥</w:t>
            </w:r>
            <w:r>
              <w:rPr>
                <w:rFonts w:hint="eastAsia" w:ascii="宋体" w:hAnsi="宋体" w:eastAsia="宋体" w:cs="宋体"/>
                <w:sz w:val="18"/>
                <w:szCs w:val="18"/>
                <w:highlight w:val="none"/>
                <w:lang w:val="en-US" w:eastAsia="zh-CN"/>
              </w:rPr>
              <w:t>4</w:t>
            </w:r>
            <w:r>
              <w:rPr>
                <w:rFonts w:hint="eastAsia" w:ascii="宋体" w:hAnsi="宋体" w:eastAsia="宋体" w:cs="宋体"/>
                <w:sz w:val="18"/>
                <w:szCs w:val="18"/>
                <w:highlight w:val="none"/>
              </w:rPr>
              <w:t>GB；</w:t>
            </w:r>
          </w:p>
        </w:tc>
      </w:tr>
      <w:tr w14:paraId="61193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97E826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395F8E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27</w:t>
            </w:r>
          </w:p>
        </w:tc>
        <w:tc>
          <w:tcPr>
            <w:tcW w:w="888" w:type="dxa"/>
            <w:tcBorders>
              <w:left w:val="single" w:color="auto" w:sz="4" w:space="0"/>
              <w:bottom w:val="single" w:color="auto" w:sz="4" w:space="0"/>
              <w:right w:val="single" w:color="auto" w:sz="4" w:space="0"/>
            </w:tcBorders>
            <w:shd w:val="clear" w:color="auto" w:fill="auto"/>
            <w:vAlign w:val="center"/>
          </w:tcPr>
          <w:p w14:paraId="1E7B209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815177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998C94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独立显卡接口协议</w:t>
            </w:r>
          </w:p>
        </w:tc>
        <w:tc>
          <w:tcPr>
            <w:tcW w:w="3741" w:type="dxa"/>
            <w:tcBorders>
              <w:left w:val="single" w:color="auto" w:sz="4" w:space="0"/>
              <w:bottom w:val="single" w:color="auto" w:sz="4" w:space="0"/>
            </w:tcBorders>
            <w:shd w:val="clear" w:color="auto" w:fill="auto"/>
            <w:vAlign w:val="center"/>
          </w:tcPr>
          <w:p w14:paraId="41B2D88E">
            <w:pPr>
              <w:keepNext w:val="0"/>
              <w:keepLines w:val="0"/>
              <w:pageBreakBefore w:val="0"/>
              <w:kinsoku/>
              <w:wordWrap/>
              <w:overflowPunct/>
              <w:topLinePunct w:val="0"/>
              <w:autoSpaceDE/>
              <w:autoSpaceDN/>
              <w:bidi w:val="0"/>
              <w:spacing w:line="400" w:lineRule="exact"/>
              <w:jc w:val="lef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支持PCIe协议版本≥2.0或HT(Hyper Transport）协议版本≥3.0</w:t>
            </w:r>
          </w:p>
        </w:tc>
      </w:tr>
      <w:tr w14:paraId="36897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29A4F9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01F101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28</w:t>
            </w:r>
          </w:p>
        </w:tc>
        <w:tc>
          <w:tcPr>
            <w:tcW w:w="888" w:type="dxa"/>
            <w:tcBorders>
              <w:left w:val="single" w:color="auto" w:sz="4" w:space="0"/>
              <w:bottom w:val="single" w:color="auto" w:sz="4" w:space="0"/>
              <w:right w:val="single" w:color="auto" w:sz="4" w:space="0"/>
            </w:tcBorders>
            <w:shd w:val="clear" w:color="auto" w:fill="auto"/>
            <w:vAlign w:val="center"/>
          </w:tcPr>
          <w:p w14:paraId="48015B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4F3C8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6EC734E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4E0122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39587C0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*显示屏屏占比</w:t>
            </w:r>
          </w:p>
        </w:tc>
        <w:tc>
          <w:tcPr>
            <w:tcW w:w="3741" w:type="dxa"/>
            <w:tcBorders>
              <w:left w:val="single" w:color="auto" w:sz="4" w:space="0"/>
              <w:bottom w:val="single" w:color="auto" w:sz="4" w:space="0"/>
            </w:tcBorders>
            <w:shd w:val="clear" w:color="auto" w:fill="auto"/>
            <w:vAlign w:val="center"/>
          </w:tcPr>
          <w:p w14:paraId="629C6F47">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88%</w:t>
            </w:r>
          </w:p>
        </w:tc>
      </w:tr>
      <w:tr w14:paraId="081C0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0F8FC2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C1A2DE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29</w:t>
            </w:r>
          </w:p>
        </w:tc>
        <w:tc>
          <w:tcPr>
            <w:tcW w:w="888" w:type="dxa"/>
            <w:tcBorders>
              <w:left w:val="single" w:color="auto" w:sz="4" w:space="0"/>
              <w:bottom w:val="single" w:color="auto" w:sz="4" w:space="0"/>
              <w:right w:val="single" w:color="auto" w:sz="4" w:space="0"/>
            </w:tcBorders>
            <w:shd w:val="clear" w:color="auto" w:fill="auto"/>
            <w:vAlign w:val="center"/>
          </w:tcPr>
          <w:p w14:paraId="33BDD3B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8037D8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87CE68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*显示屏分辨率</w:t>
            </w:r>
          </w:p>
        </w:tc>
        <w:tc>
          <w:tcPr>
            <w:tcW w:w="3741" w:type="dxa"/>
            <w:tcBorders>
              <w:left w:val="single" w:color="auto" w:sz="4" w:space="0"/>
              <w:bottom w:val="single" w:color="auto" w:sz="4" w:space="0"/>
            </w:tcBorders>
            <w:shd w:val="clear" w:color="auto" w:fill="auto"/>
            <w:vAlign w:val="center"/>
          </w:tcPr>
          <w:p w14:paraId="0CD335AF">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≥1920*1080</w:t>
            </w:r>
          </w:p>
        </w:tc>
      </w:tr>
      <w:tr w14:paraId="0EA753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F3A3F4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BDD7FC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30</w:t>
            </w:r>
          </w:p>
        </w:tc>
        <w:tc>
          <w:tcPr>
            <w:tcW w:w="888" w:type="dxa"/>
            <w:tcBorders>
              <w:left w:val="single" w:color="auto" w:sz="4" w:space="0"/>
              <w:bottom w:val="single" w:color="auto" w:sz="4" w:space="0"/>
              <w:right w:val="single" w:color="auto" w:sz="4" w:space="0"/>
            </w:tcBorders>
            <w:shd w:val="clear" w:color="auto" w:fill="auto"/>
            <w:vAlign w:val="center"/>
          </w:tcPr>
          <w:p w14:paraId="32EEE97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4CEB1B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6E39A2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显示屏像素密度</w:t>
            </w:r>
          </w:p>
        </w:tc>
        <w:tc>
          <w:tcPr>
            <w:tcW w:w="3741" w:type="dxa"/>
            <w:tcBorders>
              <w:left w:val="single" w:color="auto" w:sz="4" w:space="0"/>
              <w:bottom w:val="single" w:color="auto" w:sz="4" w:space="0"/>
            </w:tcBorders>
            <w:shd w:val="clear" w:color="auto" w:fill="auto"/>
            <w:vAlign w:val="center"/>
          </w:tcPr>
          <w:p w14:paraId="5A470E8A">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≥92.6像素/英寸</w:t>
            </w:r>
          </w:p>
        </w:tc>
      </w:tr>
      <w:tr w14:paraId="3BE21C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F96965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8D8324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31</w:t>
            </w:r>
          </w:p>
        </w:tc>
        <w:tc>
          <w:tcPr>
            <w:tcW w:w="888" w:type="dxa"/>
            <w:tcBorders>
              <w:left w:val="single" w:color="auto" w:sz="4" w:space="0"/>
              <w:bottom w:val="single" w:color="auto" w:sz="4" w:space="0"/>
              <w:right w:val="single" w:color="auto" w:sz="4" w:space="0"/>
            </w:tcBorders>
            <w:shd w:val="clear" w:color="auto" w:fill="auto"/>
            <w:vAlign w:val="center"/>
          </w:tcPr>
          <w:p w14:paraId="20BED8F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189926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2DC2A0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显示屏可视角度</w:t>
            </w:r>
          </w:p>
        </w:tc>
        <w:tc>
          <w:tcPr>
            <w:tcW w:w="3741" w:type="dxa"/>
            <w:tcBorders>
              <w:left w:val="single" w:color="auto" w:sz="4" w:space="0"/>
              <w:bottom w:val="single" w:color="auto" w:sz="4" w:space="0"/>
            </w:tcBorders>
            <w:shd w:val="clear" w:color="auto" w:fill="auto"/>
            <w:vAlign w:val="center"/>
          </w:tcPr>
          <w:p w14:paraId="72364A3D">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水平≥178度/垂直≥178度</w:t>
            </w:r>
          </w:p>
        </w:tc>
      </w:tr>
      <w:tr w14:paraId="62857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E81C99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A5724C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32</w:t>
            </w:r>
          </w:p>
        </w:tc>
        <w:tc>
          <w:tcPr>
            <w:tcW w:w="888" w:type="dxa"/>
            <w:tcBorders>
              <w:left w:val="single" w:color="auto" w:sz="4" w:space="0"/>
              <w:bottom w:val="single" w:color="auto" w:sz="4" w:space="0"/>
              <w:right w:val="single" w:color="auto" w:sz="4" w:space="0"/>
            </w:tcBorders>
            <w:shd w:val="clear" w:color="auto" w:fill="auto"/>
            <w:vAlign w:val="center"/>
          </w:tcPr>
          <w:p w14:paraId="73F62E7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F02287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4EAF8B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*显示屏尺寸</w:t>
            </w:r>
          </w:p>
        </w:tc>
        <w:tc>
          <w:tcPr>
            <w:tcW w:w="3741" w:type="dxa"/>
            <w:tcBorders>
              <w:left w:val="single" w:color="auto" w:sz="4" w:space="0"/>
              <w:bottom w:val="single" w:color="auto" w:sz="4" w:space="0"/>
            </w:tcBorders>
            <w:shd w:val="clear" w:color="auto" w:fill="auto"/>
            <w:vAlign w:val="center"/>
          </w:tcPr>
          <w:p w14:paraId="70FD31F4">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≥2</w:t>
            </w:r>
            <w:r>
              <w:rPr>
                <w:rFonts w:hint="eastAsia" w:ascii="宋体" w:hAnsi="宋体" w:eastAsia="宋体" w:cs="宋体"/>
                <w:sz w:val="18"/>
                <w:szCs w:val="18"/>
                <w:highlight w:val="none"/>
                <w:lang w:val="en-US" w:eastAsia="zh-CN"/>
              </w:rPr>
              <w:t>3.8英</w:t>
            </w:r>
            <w:r>
              <w:rPr>
                <w:rFonts w:hint="eastAsia" w:ascii="宋体" w:hAnsi="宋体" w:eastAsia="宋体" w:cs="宋体"/>
                <w:sz w:val="18"/>
                <w:szCs w:val="18"/>
                <w:highlight w:val="none"/>
              </w:rPr>
              <w:t>寸</w:t>
            </w:r>
          </w:p>
        </w:tc>
      </w:tr>
      <w:tr w14:paraId="3DCAEA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6C9E9E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D9E44D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33</w:t>
            </w:r>
          </w:p>
        </w:tc>
        <w:tc>
          <w:tcPr>
            <w:tcW w:w="888" w:type="dxa"/>
            <w:tcBorders>
              <w:left w:val="single" w:color="auto" w:sz="4" w:space="0"/>
              <w:bottom w:val="single" w:color="auto" w:sz="4" w:space="0"/>
              <w:right w:val="single" w:color="auto" w:sz="4" w:space="0"/>
            </w:tcBorders>
            <w:shd w:val="clear" w:color="auto" w:fill="auto"/>
            <w:vAlign w:val="center"/>
          </w:tcPr>
          <w:p w14:paraId="113E3A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F2B6BA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2A2A7B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*显示屏屏幕比例</w:t>
            </w:r>
          </w:p>
        </w:tc>
        <w:tc>
          <w:tcPr>
            <w:tcW w:w="3741" w:type="dxa"/>
            <w:tcBorders>
              <w:left w:val="single" w:color="auto" w:sz="4" w:space="0"/>
              <w:bottom w:val="single" w:color="auto" w:sz="4" w:space="0"/>
            </w:tcBorders>
            <w:shd w:val="clear" w:color="auto" w:fill="auto"/>
            <w:vAlign w:val="center"/>
          </w:tcPr>
          <w:p w14:paraId="654732BD">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16:9</w:t>
            </w:r>
          </w:p>
        </w:tc>
      </w:tr>
      <w:tr w14:paraId="7A3CF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68CF67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49B84C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34</w:t>
            </w:r>
          </w:p>
        </w:tc>
        <w:tc>
          <w:tcPr>
            <w:tcW w:w="888" w:type="dxa"/>
            <w:tcBorders>
              <w:left w:val="single" w:color="auto" w:sz="4" w:space="0"/>
              <w:bottom w:val="single" w:color="auto" w:sz="4" w:space="0"/>
              <w:right w:val="single" w:color="auto" w:sz="4" w:space="0"/>
            </w:tcBorders>
            <w:shd w:val="clear" w:color="auto" w:fill="auto"/>
            <w:vAlign w:val="center"/>
          </w:tcPr>
          <w:p w14:paraId="10F8DB1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产品</w:t>
            </w:r>
          </w:p>
          <w:p w14:paraId="5B94A47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FA4224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A71C7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*显示器外观颜色</w:t>
            </w:r>
          </w:p>
        </w:tc>
        <w:tc>
          <w:tcPr>
            <w:tcW w:w="3741" w:type="dxa"/>
            <w:tcBorders>
              <w:left w:val="single" w:color="auto" w:sz="4" w:space="0"/>
              <w:bottom w:val="single" w:color="auto" w:sz="4" w:space="0"/>
            </w:tcBorders>
            <w:shd w:val="clear" w:color="auto" w:fill="auto"/>
            <w:vAlign w:val="center"/>
          </w:tcPr>
          <w:p w14:paraId="3E58B8A5">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w:t>
            </w:r>
          </w:p>
        </w:tc>
      </w:tr>
      <w:tr w14:paraId="08A40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74CF1D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230A48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35</w:t>
            </w:r>
          </w:p>
        </w:tc>
        <w:tc>
          <w:tcPr>
            <w:tcW w:w="888" w:type="dxa"/>
            <w:tcBorders>
              <w:left w:val="single" w:color="auto" w:sz="4" w:space="0"/>
              <w:bottom w:val="single" w:color="auto" w:sz="4" w:space="0"/>
              <w:right w:val="single" w:color="auto" w:sz="4" w:space="0"/>
            </w:tcBorders>
            <w:shd w:val="clear" w:color="auto" w:fill="auto"/>
            <w:vAlign w:val="center"/>
          </w:tcPr>
          <w:p w14:paraId="7A4C15B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C76DCB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A241FF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*显示屏防蓝光</w:t>
            </w:r>
          </w:p>
        </w:tc>
        <w:tc>
          <w:tcPr>
            <w:tcW w:w="3741" w:type="dxa"/>
            <w:tcBorders>
              <w:left w:val="single" w:color="auto" w:sz="4" w:space="0"/>
              <w:bottom w:val="single" w:color="auto" w:sz="4" w:space="0"/>
            </w:tcBorders>
            <w:shd w:val="clear" w:color="auto" w:fill="auto"/>
            <w:vAlign w:val="center"/>
          </w:tcPr>
          <w:p w14:paraId="149CC5C7">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支持防蓝光模式，蓝光加权辐射亮度比应≤0.0012W/(·cd·sr)（瓦每坎特拉每球面度）</w:t>
            </w:r>
          </w:p>
        </w:tc>
      </w:tr>
      <w:tr w14:paraId="706B4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FC5E71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20D2F8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36</w:t>
            </w:r>
          </w:p>
        </w:tc>
        <w:tc>
          <w:tcPr>
            <w:tcW w:w="888" w:type="dxa"/>
            <w:tcBorders>
              <w:left w:val="single" w:color="auto" w:sz="4" w:space="0"/>
              <w:bottom w:val="single" w:color="auto" w:sz="4" w:space="0"/>
              <w:right w:val="single" w:color="auto" w:sz="4" w:space="0"/>
            </w:tcBorders>
            <w:shd w:val="clear" w:color="auto" w:fill="auto"/>
            <w:vAlign w:val="center"/>
          </w:tcPr>
          <w:p w14:paraId="4D42F69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86521F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BA9C1B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*显示屏低频闪</w:t>
            </w:r>
          </w:p>
        </w:tc>
        <w:tc>
          <w:tcPr>
            <w:tcW w:w="3741" w:type="dxa"/>
            <w:tcBorders>
              <w:left w:val="single" w:color="auto" w:sz="4" w:space="0"/>
              <w:bottom w:val="single" w:color="auto" w:sz="4" w:space="0"/>
            </w:tcBorders>
            <w:shd w:val="clear" w:color="auto" w:fill="auto"/>
            <w:vAlign w:val="center"/>
          </w:tcPr>
          <w:p w14:paraId="27749FC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≤-35dB</w:t>
            </w:r>
          </w:p>
        </w:tc>
      </w:tr>
      <w:tr w14:paraId="7087C6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89BB0F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3305B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37</w:t>
            </w:r>
          </w:p>
        </w:tc>
        <w:tc>
          <w:tcPr>
            <w:tcW w:w="888" w:type="dxa"/>
            <w:tcBorders>
              <w:left w:val="single" w:color="auto" w:sz="4" w:space="0"/>
              <w:bottom w:val="single" w:color="auto" w:sz="4" w:space="0"/>
              <w:right w:val="single" w:color="auto" w:sz="4" w:space="0"/>
            </w:tcBorders>
            <w:shd w:val="clear" w:color="auto" w:fill="auto"/>
            <w:vAlign w:val="center"/>
          </w:tcPr>
          <w:p w14:paraId="065A8C2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019D27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0FE9F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*显示屏防炫目</w:t>
            </w:r>
          </w:p>
        </w:tc>
        <w:tc>
          <w:tcPr>
            <w:tcW w:w="3741" w:type="dxa"/>
            <w:tcBorders>
              <w:left w:val="single" w:color="auto" w:sz="4" w:space="0"/>
              <w:bottom w:val="single" w:color="auto" w:sz="4" w:space="0"/>
            </w:tcBorders>
            <w:shd w:val="clear" w:color="auto" w:fill="auto"/>
            <w:vAlign w:val="center"/>
          </w:tcPr>
          <w:p w14:paraId="5204C68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w:t>
            </w:r>
          </w:p>
        </w:tc>
      </w:tr>
      <w:tr w14:paraId="1AEBE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DCBF66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47D835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38</w:t>
            </w:r>
          </w:p>
        </w:tc>
        <w:tc>
          <w:tcPr>
            <w:tcW w:w="888" w:type="dxa"/>
            <w:tcBorders>
              <w:left w:val="single" w:color="auto" w:sz="4" w:space="0"/>
              <w:bottom w:val="single" w:color="auto" w:sz="4" w:space="0"/>
              <w:right w:val="single" w:color="auto" w:sz="4" w:space="0"/>
            </w:tcBorders>
            <w:shd w:val="clear" w:color="auto" w:fill="auto"/>
            <w:vAlign w:val="center"/>
          </w:tcPr>
          <w:p w14:paraId="08BF621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tcBorders>
              <w:left w:val="single" w:color="auto" w:sz="4" w:space="0"/>
              <w:bottom w:val="single" w:color="auto" w:sz="4" w:space="0"/>
              <w:right w:val="single" w:color="auto" w:sz="4" w:space="0"/>
            </w:tcBorders>
            <w:shd w:val="clear" w:color="auto" w:fill="auto"/>
            <w:vAlign w:val="center"/>
          </w:tcPr>
          <w:p w14:paraId="3DF7D95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5776C70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4876FF1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传声器数量</w:t>
            </w:r>
          </w:p>
        </w:tc>
        <w:tc>
          <w:tcPr>
            <w:tcW w:w="3741" w:type="dxa"/>
            <w:tcBorders>
              <w:left w:val="single" w:color="auto" w:sz="4" w:space="0"/>
              <w:bottom w:val="single" w:color="auto" w:sz="4" w:space="0"/>
            </w:tcBorders>
            <w:shd w:val="clear" w:color="auto" w:fill="auto"/>
            <w:vAlign w:val="center"/>
          </w:tcPr>
          <w:p w14:paraId="6BDE8B0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5C854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BDD7EC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DCDC8B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39</w:t>
            </w:r>
          </w:p>
        </w:tc>
        <w:tc>
          <w:tcPr>
            <w:tcW w:w="888" w:type="dxa"/>
            <w:tcBorders>
              <w:left w:val="single" w:color="auto" w:sz="4" w:space="0"/>
              <w:bottom w:val="single" w:color="auto" w:sz="4" w:space="0"/>
              <w:right w:val="single" w:color="auto" w:sz="4" w:space="0"/>
            </w:tcBorders>
            <w:shd w:val="clear" w:color="auto" w:fill="auto"/>
            <w:vAlign w:val="center"/>
          </w:tcPr>
          <w:p w14:paraId="5F11C3B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572315E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44C3A9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扬声器数量</w:t>
            </w:r>
          </w:p>
        </w:tc>
        <w:tc>
          <w:tcPr>
            <w:tcW w:w="3741" w:type="dxa"/>
            <w:tcBorders>
              <w:left w:val="single" w:color="auto" w:sz="4" w:space="0"/>
              <w:bottom w:val="single" w:color="auto" w:sz="4" w:space="0"/>
            </w:tcBorders>
            <w:shd w:val="clear" w:color="auto" w:fill="auto"/>
            <w:vAlign w:val="center"/>
          </w:tcPr>
          <w:p w14:paraId="0AE360E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03937D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911104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41FB13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40</w:t>
            </w:r>
          </w:p>
        </w:tc>
        <w:tc>
          <w:tcPr>
            <w:tcW w:w="888" w:type="dxa"/>
            <w:tcBorders>
              <w:left w:val="single" w:color="auto" w:sz="4" w:space="0"/>
              <w:bottom w:val="single" w:color="auto" w:sz="4" w:space="0"/>
              <w:right w:val="single" w:color="auto" w:sz="4" w:space="0"/>
            </w:tcBorders>
            <w:shd w:val="clear" w:color="auto" w:fill="auto"/>
            <w:vAlign w:val="center"/>
          </w:tcPr>
          <w:p w14:paraId="097A27B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48B098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C48E15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*鼠标数量</w:t>
            </w:r>
          </w:p>
        </w:tc>
        <w:tc>
          <w:tcPr>
            <w:tcW w:w="3741" w:type="dxa"/>
            <w:tcBorders>
              <w:left w:val="single" w:color="auto" w:sz="4" w:space="0"/>
              <w:bottom w:val="single" w:color="auto" w:sz="4" w:space="0"/>
            </w:tcBorders>
            <w:shd w:val="clear" w:color="auto" w:fill="auto"/>
            <w:vAlign w:val="center"/>
          </w:tcPr>
          <w:p w14:paraId="23002A0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≥1个</w:t>
            </w:r>
          </w:p>
        </w:tc>
      </w:tr>
      <w:tr w14:paraId="4C145A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67ED45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BE852E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41</w:t>
            </w:r>
          </w:p>
        </w:tc>
        <w:tc>
          <w:tcPr>
            <w:tcW w:w="888" w:type="dxa"/>
            <w:tcBorders>
              <w:left w:val="single" w:color="auto" w:sz="4" w:space="0"/>
              <w:bottom w:val="single" w:color="auto" w:sz="4" w:space="0"/>
              <w:right w:val="single" w:color="auto" w:sz="4" w:space="0"/>
            </w:tcBorders>
            <w:shd w:val="clear" w:color="auto" w:fill="auto"/>
            <w:vAlign w:val="center"/>
          </w:tcPr>
          <w:p w14:paraId="0EA2B7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CC2280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CF3F2E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*键盘数量</w:t>
            </w:r>
          </w:p>
        </w:tc>
        <w:tc>
          <w:tcPr>
            <w:tcW w:w="3741" w:type="dxa"/>
            <w:tcBorders>
              <w:left w:val="single" w:color="auto" w:sz="4" w:space="0"/>
              <w:bottom w:val="single" w:color="auto" w:sz="4" w:space="0"/>
            </w:tcBorders>
            <w:shd w:val="clear" w:color="auto" w:fill="auto"/>
            <w:vAlign w:val="center"/>
          </w:tcPr>
          <w:p w14:paraId="2651D62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≥1个</w:t>
            </w:r>
          </w:p>
        </w:tc>
      </w:tr>
      <w:tr w14:paraId="7C4B8C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5542AC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B894E9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42</w:t>
            </w:r>
          </w:p>
        </w:tc>
        <w:tc>
          <w:tcPr>
            <w:tcW w:w="888" w:type="dxa"/>
            <w:tcBorders>
              <w:left w:val="single" w:color="auto" w:sz="4" w:space="0"/>
              <w:bottom w:val="single" w:color="auto" w:sz="4" w:space="0"/>
              <w:right w:val="single" w:color="auto" w:sz="4" w:space="0"/>
            </w:tcBorders>
            <w:shd w:val="clear" w:color="auto" w:fill="auto"/>
            <w:vAlign w:val="center"/>
          </w:tcPr>
          <w:p w14:paraId="2C389F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64C485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FCB683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*摄像头数量</w:t>
            </w:r>
          </w:p>
        </w:tc>
        <w:tc>
          <w:tcPr>
            <w:tcW w:w="3741" w:type="dxa"/>
            <w:tcBorders>
              <w:left w:val="single" w:color="auto" w:sz="4" w:space="0"/>
              <w:bottom w:val="single" w:color="auto" w:sz="4" w:space="0"/>
            </w:tcBorders>
            <w:shd w:val="clear" w:color="auto" w:fill="auto"/>
            <w:vAlign w:val="center"/>
          </w:tcPr>
          <w:p w14:paraId="0C612BD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≥0个</w:t>
            </w:r>
          </w:p>
        </w:tc>
      </w:tr>
      <w:tr w14:paraId="56CB6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B722B4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02F39B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43</w:t>
            </w:r>
          </w:p>
        </w:tc>
        <w:tc>
          <w:tcPr>
            <w:tcW w:w="888" w:type="dxa"/>
            <w:tcBorders>
              <w:left w:val="single" w:color="auto" w:sz="4" w:space="0"/>
              <w:bottom w:val="single" w:color="auto" w:sz="4" w:space="0"/>
              <w:right w:val="single" w:color="auto" w:sz="4" w:space="0"/>
            </w:tcBorders>
            <w:shd w:val="clear" w:color="auto" w:fill="auto"/>
            <w:vAlign w:val="center"/>
          </w:tcPr>
          <w:p w14:paraId="67D0F8D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5C4BEB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326DC4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光驱数量</w:t>
            </w:r>
          </w:p>
        </w:tc>
        <w:tc>
          <w:tcPr>
            <w:tcW w:w="3741" w:type="dxa"/>
            <w:tcBorders>
              <w:left w:val="single" w:color="auto" w:sz="4" w:space="0"/>
              <w:bottom w:val="single" w:color="auto" w:sz="4" w:space="0"/>
            </w:tcBorders>
            <w:shd w:val="clear" w:color="auto" w:fill="auto"/>
            <w:vAlign w:val="center"/>
          </w:tcPr>
          <w:p w14:paraId="7B6D5F5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0</w:t>
            </w:r>
          </w:p>
        </w:tc>
      </w:tr>
      <w:tr w14:paraId="66F1B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24A5A7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A641B4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44</w:t>
            </w:r>
          </w:p>
        </w:tc>
        <w:tc>
          <w:tcPr>
            <w:tcW w:w="888" w:type="dxa"/>
            <w:tcBorders>
              <w:left w:val="single" w:color="auto" w:sz="4" w:space="0"/>
              <w:bottom w:val="single" w:color="auto" w:sz="4" w:space="0"/>
              <w:right w:val="single" w:color="auto" w:sz="4" w:space="0"/>
            </w:tcBorders>
            <w:shd w:val="clear" w:color="auto" w:fill="auto"/>
            <w:vAlign w:val="center"/>
          </w:tcPr>
          <w:p w14:paraId="4D6AC0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D04C05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F84B84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*键盘按键数目</w:t>
            </w:r>
          </w:p>
        </w:tc>
        <w:tc>
          <w:tcPr>
            <w:tcW w:w="3741" w:type="dxa"/>
            <w:tcBorders>
              <w:left w:val="single" w:color="auto" w:sz="4" w:space="0"/>
              <w:bottom w:val="single" w:color="auto" w:sz="4" w:space="0"/>
            </w:tcBorders>
            <w:shd w:val="clear" w:color="auto" w:fill="auto"/>
            <w:vAlign w:val="center"/>
          </w:tcPr>
          <w:p w14:paraId="70D0F69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104键</w:t>
            </w:r>
          </w:p>
        </w:tc>
      </w:tr>
      <w:tr w14:paraId="7B9775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E164FB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A85DD5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45</w:t>
            </w:r>
          </w:p>
        </w:tc>
        <w:tc>
          <w:tcPr>
            <w:tcW w:w="888" w:type="dxa"/>
            <w:tcBorders>
              <w:left w:val="single" w:color="auto" w:sz="4" w:space="0"/>
              <w:bottom w:val="single" w:color="auto" w:sz="4" w:space="0"/>
              <w:right w:val="single" w:color="auto" w:sz="4" w:space="0"/>
            </w:tcBorders>
            <w:shd w:val="clear" w:color="auto" w:fill="auto"/>
            <w:vAlign w:val="center"/>
          </w:tcPr>
          <w:p w14:paraId="0C66D8C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51B247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FDB7CF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*摄像头像素</w:t>
            </w:r>
          </w:p>
        </w:tc>
        <w:tc>
          <w:tcPr>
            <w:tcW w:w="3741" w:type="dxa"/>
            <w:tcBorders>
              <w:left w:val="single" w:color="auto" w:sz="4" w:space="0"/>
              <w:bottom w:val="single" w:color="auto" w:sz="4" w:space="0"/>
            </w:tcBorders>
            <w:shd w:val="clear" w:color="auto" w:fill="auto"/>
            <w:vAlign w:val="center"/>
          </w:tcPr>
          <w:p w14:paraId="4A87FC5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A117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C36C8E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CF6046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46</w:t>
            </w:r>
          </w:p>
        </w:tc>
        <w:tc>
          <w:tcPr>
            <w:tcW w:w="888" w:type="dxa"/>
            <w:tcBorders>
              <w:left w:val="single" w:color="auto" w:sz="4" w:space="0"/>
              <w:bottom w:val="single" w:color="auto" w:sz="4" w:space="0"/>
              <w:right w:val="single" w:color="auto" w:sz="4" w:space="0"/>
            </w:tcBorders>
            <w:shd w:val="clear" w:color="auto" w:fill="auto"/>
            <w:vAlign w:val="center"/>
          </w:tcPr>
          <w:p w14:paraId="693D6BC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95D6A1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0F1BDD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*摄像头分辨率</w:t>
            </w:r>
          </w:p>
        </w:tc>
        <w:tc>
          <w:tcPr>
            <w:tcW w:w="3741" w:type="dxa"/>
            <w:tcBorders>
              <w:left w:val="single" w:color="auto" w:sz="4" w:space="0"/>
              <w:bottom w:val="single" w:color="auto" w:sz="4" w:space="0"/>
            </w:tcBorders>
            <w:shd w:val="clear" w:color="auto" w:fill="auto"/>
            <w:vAlign w:val="center"/>
          </w:tcPr>
          <w:p w14:paraId="507E62C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19F0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C05CCC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8B0C5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47</w:t>
            </w:r>
          </w:p>
        </w:tc>
        <w:tc>
          <w:tcPr>
            <w:tcW w:w="888" w:type="dxa"/>
            <w:tcBorders>
              <w:left w:val="single" w:color="auto" w:sz="4" w:space="0"/>
              <w:bottom w:val="single" w:color="auto" w:sz="4" w:space="0"/>
              <w:right w:val="single" w:color="auto" w:sz="4" w:space="0"/>
            </w:tcBorders>
            <w:shd w:val="clear" w:color="auto" w:fill="auto"/>
            <w:vAlign w:val="center"/>
          </w:tcPr>
          <w:p w14:paraId="5017E69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829E2F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62C6C4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*扬声器功率</w:t>
            </w:r>
          </w:p>
        </w:tc>
        <w:tc>
          <w:tcPr>
            <w:tcW w:w="3741" w:type="dxa"/>
            <w:tcBorders>
              <w:left w:val="single" w:color="auto" w:sz="4" w:space="0"/>
              <w:bottom w:val="single" w:color="auto" w:sz="4" w:space="0"/>
            </w:tcBorders>
            <w:shd w:val="clear" w:color="auto" w:fill="auto"/>
            <w:vAlign w:val="center"/>
          </w:tcPr>
          <w:p w14:paraId="3720A13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4D9F05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14BABC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D1950D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48</w:t>
            </w:r>
          </w:p>
        </w:tc>
        <w:tc>
          <w:tcPr>
            <w:tcW w:w="888" w:type="dxa"/>
            <w:tcBorders>
              <w:left w:val="single" w:color="auto" w:sz="4" w:space="0"/>
              <w:bottom w:val="single" w:color="auto" w:sz="4" w:space="0"/>
              <w:right w:val="single" w:color="auto" w:sz="4" w:space="0"/>
            </w:tcBorders>
            <w:shd w:val="clear" w:color="auto" w:fill="auto"/>
            <w:vAlign w:val="center"/>
          </w:tcPr>
          <w:p w14:paraId="468D739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11524A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1CE94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*扬声器频率范围</w:t>
            </w:r>
          </w:p>
        </w:tc>
        <w:tc>
          <w:tcPr>
            <w:tcW w:w="3741" w:type="dxa"/>
            <w:tcBorders>
              <w:left w:val="single" w:color="auto" w:sz="4" w:space="0"/>
              <w:bottom w:val="single" w:color="auto" w:sz="4" w:space="0"/>
            </w:tcBorders>
            <w:shd w:val="clear" w:color="auto" w:fill="auto"/>
            <w:vAlign w:val="center"/>
          </w:tcPr>
          <w:p w14:paraId="69D3C7B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C59BC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EB0655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960756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49</w:t>
            </w:r>
          </w:p>
        </w:tc>
        <w:tc>
          <w:tcPr>
            <w:tcW w:w="888" w:type="dxa"/>
            <w:tcBorders>
              <w:left w:val="single" w:color="auto" w:sz="4" w:space="0"/>
              <w:bottom w:val="single" w:color="auto" w:sz="4" w:space="0"/>
              <w:right w:val="single" w:color="auto" w:sz="4" w:space="0"/>
            </w:tcBorders>
            <w:shd w:val="clear" w:color="auto" w:fill="auto"/>
            <w:vAlign w:val="center"/>
          </w:tcPr>
          <w:p w14:paraId="1DDE150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874238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CD82EB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扬声器总谐波失真</w:t>
            </w:r>
          </w:p>
        </w:tc>
        <w:tc>
          <w:tcPr>
            <w:tcW w:w="3741" w:type="dxa"/>
            <w:tcBorders>
              <w:left w:val="single" w:color="auto" w:sz="4" w:space="0"/>
              <w:bottom w:val="single" w:color="auto" w:sz="4" w:space="0"/>
            </w:tcBorders>
            <w:shd w:val="clear" w:color="auto" w:fill="auto"/>
            <w:vAlign w:val="center"/>
          </w:tcPr>
          <w:p w14:paraId="0C43EE9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94BC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3CD06E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0179BA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50</w:t>
            </w:r>
          </w:p>
        </w:tc>
        <w:tc>
          <w:tcPr>
            <w:tcW w:w="888" w:type="dxa"/>
            <w:tcBorders>
              <w:left w:val="single" w:color="auto" w:sz="4" w:space="0"/>
              <w:bottom w:val="single" w:color="auto" w:sz="4" w:space="0"/>
              <w:right w:val="single" w:color="auto" w:sz="4" w:space="0"/>
            </w:tcBorders>
            <w:shd w:val="clear" w:color="auto" w:fill="auto"/>
            <w:vAlign w:val="center"/>
          </w:tcPr>
          <w:p w14:paraId="1358B41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3B205C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4CE46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扬声器最大声压级</w:t>
            </w:r>
          </w:p>
        </w:tc>
        <w:tc>
          <w:tcPr>
            <w:tcW w:w="3741" w:type="dxa"/>
            <w:tcBorders>
              <w:left w:val="single" w:color="auto" w:sz="4" w:space="0"/>
              <w:bottom w:val="single" w:color="auto" w:sz="4" w:space="0"/>
            </w:tcBorders>
            <w:shd w:val="clear" w:color="auto" w:fill="auto"/>
            <w:vAlign w:val="center"/>
          </w:tcPr>
          <w:p w14:paraId="3EADAFC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539F0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494DDE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81DB9D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51</w:t>
            </w:r>
          </w:p>
        </w:tc>
        <w:tc>
          <w:tcPr>
            <w:tcW w:w="888" w:type="dxa"/>
            <w:tcBorders>
              <w:left w:val="single" w:color="auto" w:sz="4" w:space="0"/>
              <w:bottom w:val="single" w:color="auto" w:sz="4" w:space="0"/>
              <w:right w:val="single" w:color="auto" w:sz="4" w:space="0"/>
            </w:tcBorders>
            <w:shd w:val="clear" w:color="auto" w:fill="auto"/>
            <w:vAlign w:val="center"/>
          </w:tcPr>
          <w:p w14:paraId="7E90604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431AF9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2A67CB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*键盘连接方式</w:t>
            </w:r>
          </w:p>
        </w:tc>
        <w:tc>
          <w:tcPr>
            <w:tcW w:w="3741" w:type="dxa"/>
            <w:tcBorders>
              <w:left w:val="single" w:color="auto" w:sz="4" w:space="0"/>
              <w:bottom w:val="single" w:color="auto" w:sz="4" w:space="0"/>
            </w:tcBorders>
            <w:shd w:val="clear" w:color="auto" w:fill="auto"/>
            <w:vAlign w:val="center"/>
          </w:tcPr>
          <w:p w14:paraId="0F2F583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有线</w:t>
            </w:r>
          </w:p>
        </w:tc>
      </w:tr>
      <w:tr w14:paraId="450E7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376FF6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776F2E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52</w:t>
            </w:r>
          </w:p>
        </w:tc>
        <w:tc>
          <w:tcPr>
            <w:tcW w:w="888" w:type="dxa"/>
            <w:tcBorders>
              <w:left w:val="single" w:color="auto" w:sz="4" w:space="0"/>
              <w:bottom w:val="single" w:color="auto" w:sz="4" w:space="0"/>
              <w:right w:val="single" w:color="auto" w:sz="4" w:space="0"/>
            </w:tcBorders>
            <w:shd w:val="clear" w:color="auto" w:fill="auto"/>
            <w:vAlign w:val="center"/>
          </w:tcPr>
          <w:p w14:paraId="5EDA7DF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6BC4F9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79192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*键盘键程</w:t>
            </w:r>
          </w:p>
        </w:tc>
        <w:tc>
          <w:tcPr>
            <w:tcW w:w="3741" w:type="dxa"/>
            <w:tcBorders>
              <w:left w:val="single" w:color="auto" w:sz="4" w:space="0"/>
              <w:bottom w:val="single" w:color="auto" w:sz="4" w:space="0"/>
            </w:tcBorders>
            <w:shd w:val="clear" w:color="auto" w:fill="auto"/>
            <w:vAlign w:val="center"/>
          </w:tcPr>
          <w:p w14:paraId="4570CB1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2.3mm~4.0mm</w:t>
            </w:r>
          </w:p>
        </w:tc>
      </w:tr>
      <w:tr w14:paraId="511E5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8C59A0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658101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53</w:t>
            </w:r>
          </w:p>
        </w:tc>
        <w:tc>
          <w:tcPr>
            <w:tcW w:w="888" w:type="dxa"/>
            <w:tcBorders>
              <w:left w:val="single" w:color="auto" w:sz="4" w:space="0"/>
              <w:bottom w:val="single" w:color="auto" w:sz="4" w:space="0"/>
              <w:right w:val="single" w:color="auto" w:sz="4" w:space="0"/>
            </w:tcBorders>
            <w:shd w:val="clear" w:color="auto" w:fill="auto"/>
            <w:vAlign w:val="center"/>
          </w:tcPr>
          <w:p w14:paraId="018518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F4A1FF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4AC061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*键盘按键压力</w:t>
            </w:r>
          </w:p>
        </w:tc>
        <w:tc>
          <w:tcPr>
            <w:tcW w:w="3741" w:type="dxa"/>
            <w:tcBorders>
              <w:left w:val="single" w:color="auto" w:sz="4" w:space="0"/>
              <w:bottom w:val="single" w:color="auto" w:sz="4" w:space="0"/>
            </w:tcBorders>
            <w:shd w:val="clear" w:color="auto" w:fill="auto"/>
            <w:vAlign w:val="center"/>
          </w:tcPr>
          <w:p w14:paraId="26A85DE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按键压力0.54N±0.14N</w:t>
            </w:r>
          </w:p>
        </w:tc>
      </w:tr>
      <w:tr w14:paraId="19CC0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C708F7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2878D7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54</w:t>
            </w:r>
          </w:p>
        </w:tc>
        <w:tc>
          <w:tcPr>
            <w:tcW w:w="888" w:type="dxa"/>
            <w:tcBorders>
              <w:left w:val="single" w:color="auto" w:sz="4" w:space="0"/>
              <w:bottom w:val="single" w:color="auto" w:sz="4" w:space="0"/>
              <w:right w:val="single" w:color="auto" w:sz="4" w:space="0"/>
            </w:tcBorders>
            <w:shd w:val="clear" w:color="auto" w:fill="auto"/>
            <w:vAlign w:val="center"/>
          </w:tcPr>
          <w:p w14:paraId="71BC14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524B7E1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019A6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*有线键盘连接线</w:t>
            </w:r>
          </w:p>
        </w:tc>
        <w:tc>
          <w:tcPr>
            <w:tcW w:w="3741" w:type="dxa"/>
            <w:tcBorders>
              <w:left w:val="single" w:color="auto" w:sz="4" w:space="0"/>
              <w:bottom w:val="single" w:color="auto" w:sz="4" w:space="0"/>
            </w:tcBorders>
            <w:shd w:val="clear" w:color="auto" w:fill="auto"/>
            <w:vAlign w:val="center"/>
          </w:tcPr>
          <w:p w14:paraId="0B81B07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≥1.5米</w:t>
            </w:r>
          </w:p>
        </w:tc>
      </w:tr>
      <w:tr w14:paraId="7A832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4AA666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EE7924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55</w:t>
            </w:r>
          </w:p>
        </w:tc>
        <w:tc>
          <w:tcPr>
            <w:tcW w:w="888" w:type="dxa"/>
            <w:tcBorders>
              <w:left w:val="single" w:color="auto" w:sz="4" w:space="0"/>
              <w:bottom w:val="single" w:color="auto" w:sz="4" w:space="0"/>
              <w:right w:val="single" w:color="auto" w:sz="4" w:space="0"/>
            </w:tcBorders>
            <w:shd w:val="clear" w:color="auto" w:fill="auto"/>
            <w:vAlign w:val="center"/>
          </w:tcPr>
          <w:p w14:paraId="7EE733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5F70DE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66FD0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*键盘颜色</w:t>
            </w:r>
          </w:p>
        </w:tc>
        <w:tc>
          <w:tcPr>
            <w:tcW w:w="3741" w:type="dxa"/>
            <w:tcBorders>
              <w:left w:val="single" w:color="auto" w:sz="4" w:space="0"/>
              <w:bottom w:val="single" w:color="auto" w:sz="4" w:space="0"/>
            </w:tcBorders>
            <w:shd w:val="clear" w:color="auto" w:fill="auto"/>
            <w:vAlign w:val="center"/>
          </w:tcPr>
          <w:p w14:paraId="2FD0D8D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w:t>
            </w:r>
          </w:p>
        </w:tc>
      </w:tr>
      <w:tr w14:paraId="7AFF1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186B5D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888D8E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56</w:t>
            </w:r>
          </w:p>
        </w:tc>
        <w:tc>
          <w:tcPr>
            <w:tcW w:w="888" w:type="dxa"/>
            <w:tcBorders>
              <w:left w:val="single" w:color="auto" w:sz="4" w:space="0"/>
              <w:bottom w:val="single" w:color="auto" w:sz="4" w:space="0"/>
              <w:right w:val="single" w:color="auto" w:sz="4" w:space="0"/>
            </w:tcBorders>
            <w:shd w:val="clear" w:color="auto" w:fill="auto"/>
            <w:vAlign w:val="center"/>
          </w:tcPr>
          <w:p w14:paraId="0D1B877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E7CAB8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8AFB6F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*键盘其他要求</w:t>
            </w:r>
          </w:p>
        </w:tc>
        <w:tc>
          <w:tcPr>
            <w:tcW w:w="3741" w:type="dxa"/>
            <w:tcBorders>
              <w:left w:val="single" w:color="auto" w:sz="4" w:space="0"/>
              <w:bottom w:val="single" w:color="auto" w:sz="4" w:space="0"/>
            </w:tcBorders>
            <w:shd w:val="clear" w:color="auto" w:fill="auto"/>
            <w:vAlign w:val="center"/>
          </w:tcPr>
          <w:p w14:paraId="5FDDA86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093DD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7F2DE2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8896B3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57</w:t>
            </w:r>
          </w:p>
        </w:tc>
        <w:tc>
          <w:tcPr>
            <w:tcW w:w="888" w:type="dxa"/>
            <w:tcBorders>
              <w:left w:val="single" w:color="auto" w:sz="4" w:space="0"/>
              <w:bottom w:val="single" w:color="auto" w:sz="4" w:space="0"/>
              <w:right w:val="single" w:color="auto" w:sz="4" w:space="0"/>
            </w:tcBorders>
            <w:shd w:val="clear" w:color="auto" w:fill="auto"/>
            <w:vAlign w:val="center"/>
          </w:tcPr>
          <w:p w14:paraId="6BAAB5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C0CDA4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E038D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*鼠标连接方式</w:t>
            </w:r>
          </w:p>
        </w:tc>
        <w:tc>
          <w:tcPr>
            <w:tcW w:w="3741" w:type="dxa"/>
            <w:tcBorders>
              <w:left w:val="single" w:color="auto" w:sz="4" w:space="0"/>
              <w:bottom w:val="single" w:color="auto" w:sz="4" w:space="0"/>
            </w:tcBorders>
            <w:shd w:val="clear" w:color="auto" w:fill="auto"/>
            <w:vAlign w:val="center"/>
          </w:tcPr>
          <w:p w14:paraId="4616EBE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有线</w:t>
            </w:r>
          </w:p>
        </w:tc>
      </w:tr>
      <w:tr w14:paraId="7B9464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F42DF5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1D2392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58</w:t>
            </w:r>
          </w:p>
        </w:tc>
        <w:tc>
          <w:tcPr>
            <w:tcW w:w="888" w:type="dxa"/>
            <w:tcBorders>
              <w:left w:val="single" w:color="auto" w:sz="4" w:space="0"/>
              <w:bottom w:val="single" w:color="auto" w:sz="4" w:space="0"/>
              <w:right w:val="single" w:color="auto" w:sz="4" w:space="0"/>
            </w:tcBorders>
            <w:shd w:val="clear" w:color="auto" w:fill="auto"/>
            <w:vAlign w:val="center"/>
          </w:tcPr>
          <w:p w14:paraId="09A3C4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C912FD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E675B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*有线鼠标连接线</w:t>
            </w:r>
          </w:p>
        </w:tc>
        <w:tc>
          <w:tcPr>
            <w:tcW w:w="3741" w:type="dxa"/>
            <w:tcBorders>
              <w:left w:val="single" w:color="auto" w:sz="4" w:space="0"/>
              <w:bottom w:val="single" w:color="auto" w:sz="4" w:space="0"/>
            </w:tcBorders>
            <w:shd w:val="clear" w:color="auto" w:fill="auto"/>
            <w:vAlign w:val="center"/>
          </w:tcPr>
          <w:p w14:paraId="0DEB377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≥1.5米</w:t>
            </w:r>
          </w:p>
        </w:tc>
      </w:tr>
      <w:tr w14:paraId="046E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F3FF5F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3184E8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59</w:t>
            </w:r>
          </w:p>
        </w:tc>
        <w:tc>
          <w:tcPr>
            <w:tcW w:w="888" w:type="dxa"/>
            <w:tcBorders>
              <w:left w:val="single" w:color="auto" w:sz="4" w:space="0"/>
              <w:bottom w:val="single" w:color="auto" w:sz="4" w:space="0"/>
              <w:right w:val="single" w:color="auto" w:sz="4" w:space="0"/>
            </w:tcBorders>
            <w:shd w:val="clear" w:color="auto" w:fill="auto"/>
            <w:vAlign w:val="center"/>
          </w:tcPr>
          <w:p w14:paraId="0A58EFE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C80C95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4FD14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*鼠标DPI分辨率</w:t>
            </w:r>
          </w:p>
        </w:tc>
        <w:tc>
          <w:tcPr>
            <w:tcW w:w="3741" w:type="dxa"/>
            <w:tcBorders>
              <w:left w:val="single" w:color="auto" w:sz="4" w:space="0"/>
              <w:bottom w:val="single" w:color="auto" w:sz="4" w:space="0"/>
            </w:tcBorders>
            <w:shd w:val="clear" w:color="auto" w:fill="auto"/>
            <w:vAlign w:val="center"/>
          </w:tcPr>
          <w:p w14:paraId="38713FE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800-</w:t>
            </w:r>
            <w:r>
              <w:rPr>
                <w:rFonts w:hint="eastAsia" w:ascii="宋体" w:hAnsi="宋体" w:eastAsia="宋体" w:cs="宋体"/>
                <w:sz w:val="18"/>
                <w:szCs w:val="18"/>
                <w:highlight w:val="none"/>
                <w:lang w:val="en-US" w:eastAsia="zh-CN"/>
              </w:rPr>
              <w:t>1600</w:t>
            </w:r>
          </w:p>
        </w:tc>
      </w:tr>
      <w:tr w14:paraId="21B1B4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D5FF78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D9F4FF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60</w:t>
            </w:r>
          </w:p>
        </w:tc>
        <w:tc>
          <w:tcPr>
            <w:tcW w:w="888" w:type="dxa"/>
            <w:tcBorders>
              <w:left w:val="single" w:color="auto" w:sz="4" w:space="0"/>
              <w:bottom w:val="single" w:color="auto" w:sz="4" w:space="0"/>
              <w:right w:val="single" w:color="auto" w:sz="4" w:space="0"/>
            </w:tcBorders>
            <w:shd w:val="clear" w:color="auto" w:fill="auto"/>
            <w:vAlign w:val="center"/>
          </w:tcPr>
          <w:p w14:paraId="256AF6C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3284AC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ED55C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鼠标颜色</w:t>
            </w:r>
          </w:p>
        </w:tc>
        <w:tc>
          <w:tcPr>
            <w:tcW w:w="3741" w:type="dxa"/>
            <w:tcBorders>
              <w:left w:val="single" w:color="auto" w:sz="4" w:space="0"/>
              <w:bottom w:val="single" w:color="auto" w:sz="4" w:space="0"/>
            </w:tcBorders>
            <w:shd w:val="clear" w:color="auto" w:fill="auto"/>
            <w:vAlign w:val="center"/>
          </w:tcPr>
          <w:p w14:paraId="628E74A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lang w:eastAsia="zh-CN"/>
              </w:rPr>
              <w:t>深色</w:t>
            </w:r>
            <w:r>
              <w:rPr>
                <w:rFonts w:hint="eastAsia"/>
                <w:sz w:val="18"/>
                <w:szCs w:val="18"/>
              </w:rPr>
              <w:t>商务色系</w:t>
            </w:r>
          </w:p>
        </w:tc>
      </w:tr>
      <w:tr w14:paraId="69D48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BA745A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8E5216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61</w:t>
            </w:r>
          </w:p>
        </w:tc>
        <w:tc>
          <w:tcPr>
            <w:tcW w:w="888" w:type="dxa"/>
            <w:tcBorders>
              <w:left w:val="single" w:color="auto" w:sz="4" w:space="0"/>
              <w:bottom w:val="single" w:color="auto" w:sz="4" w:space="0"/>
              <w:right w:val="single" w:color="auto" w:sz="4" w:space="0"/>
            </w:tcBorders>
            <w:shd w:val="clear" w:color="auto" w:fill="auto"/>
            <w:vAlign w:val="center"/>
          </w:tcPr>
          <w:p w14:paraId="08C37D5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B4B08D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8FEFC6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*鼠标其他要求</w:t>
            </w:r>
          </w:p>
        </w:tc>
        <w:tc>
          <w:tcPr>
            <w:tcW w:w="3741" w:type="dxa"/>
            <w:tcBorders>
              <w:left w:val="single" w:color="auto" w:sz="4" w:space="0"/>
              <w:bottom w:val="single" w:color="auto" w:sz="4" w:space="0"/>
            </w:tcBorders>
            <w:shd w:val="clear" w:color="auto" w:fill="auto"/>
            <w:vAlign w:val="center"/>
          </w:tcPr>
          <w:p w14:paraId="2196633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rPr>
              <w:t>键盘外观结构、连接方式、主要功能、安全、电磁兼容性、可靠性符合GB/T 14081 的相关规定</w:t>
            </w:r>
          </w:p>
        </w:tc>
      </w:tr>
      <w:tr w14:paraId="71F1E3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475345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656598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62</w:t>
            </w:r>
          </w:p>
        </w:tc>
        <w:tc>
          <w:tcPr>
            <w:tcW w:w="888" w:type="dxa"/>
            <w:tcBorders>
              <w:left w:val="single" w:color="auto" w:sz="4" w:space="0"/>
              <w:bottom w:val="single" w:color="auto" w:sz="4" w:space="0"/>
              <w:right w:val="single" w:color="auto" w:sz="4" w:space="0"/>
            </w:tcBorders>
            <w:shd w:val="clear" w:color="auto" w:fill="auto"/>
            <w:vAlign w:val="center"/>
          </w:tcPr>
          <w:p w14:paraId="78B64A7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569836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56FE0B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内置光驱</w:t>
            </w:r>
          </w:p>
        </w:tc>
        <w:tc>
          <w:tcPr>
            <w:tcW w:w="3741" w:type="dxa"/>
            <w:tcBorders>
              <w:left w:val="single" w:color="auto" w:sz="4" w:space="0"/>
              <w:bottom w:val="single" w:color="auto" w:sz="4" w:space="0"/>
            </w:tcBorders>
            <w:shd w:val="clear" w:color="auto" w:fill="auto"/>
            <w:vAlign w:val="center"/>
          </w:tcPr>
          <w:p w14:paraId="6E01CBA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w:t>
            </w:r>
            <w:r>
              <w:rPr>
                <w:rFonts w:hint="eastAsia" w:ascii="宋体" w:hAnsi="宋体" w:eastAsia="宋体" w:cs="宋体"/>
                <w:sz w:val="18"/>
                <w:szCs w:val="18"/>
                <w:highlight w:val="none"/>
                <w:lang w:val="en-US" w:eastAsia="zh-CN"/>
              </w:rPr>
              <w:t>拓展</w:t>
            </w:r>
            <w:r>
              <w:rPr>
                <w:rFonts w:hint="eastAsia" w:ascii="宋体" w:hAnsi="宋体" w:eastAsia="宋体" w:cs="宋体"/>
                <w:sz w:val="18"/>
                <w:szCs w:val="18"/>
                <w:highlight w:val="none"/>
              </w:rPr>
              <w:t>内置光驱</w:t>
            </w:r>
          </w:p>
        </w:tc>
      </w:tr>
      <w:tr w14:paraId="205DC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3625CC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AFE57E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63</w:t>
            </w:r>
          </w:p>
        </w:tc>
        <w:tc>
          <w:tcPr>
            <w:tcW w:w="888" w:type="dxa"/>
            <w:tcBorders>
              <w:left w:val="single" w:color="auto" w:sz="4" w:space="0"/>
              <w:bottom w:val="single" w:color="auto" w:sz="4" w:space="0"/>
              <w:right w:val="single" w:color="auto" w:sz="4" w:space="0"/>
            </w:tcBorders>
            <w:shd w:val="clear" w:color="auto" w:fill="auto"/>
            <w:vAlign w:val="center"/>
          </w:tcPr>
          <w:p w14:paraId="78DD305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75966FD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05E254D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768AC2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51EFC1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*有线网卡数量</w:t>
            </w:r>
          </w:p>
        </w:tc>
        <w:tc>
          <w:tcPr>
            <w:tcW w:w="3741" w:type="dxa"/>
            <w:tcBorders>
              <w:left w:val="single" w:color="auto" w:sz="4" w:space="0"/>
              <w:bottom w:val="single" w:color="auto" w:sz="4" w:space="0"/>
            </w:tcBorders>
            <w:shd w:val="clear" w:color="auto" w:fill="auto"/>
            <w:vAlign w:val="center"/>
          </w:tcPr>
          <w:p w14:paraId="729E22F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w:t>
            </w:r>
          </w:p>
        </w:tc>
      </w:tr>
      <w:tr w14:paraId="486BC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9F54FD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A546B1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64</w:t>
            </w:r>
          </w:p>
        </w:tc>
        <w:tc>
          <w:tcPr>
            <w:tcW w:w="888" w:type="dxa"/>
            <w:tcBorders>
              <w:left w:val="single" w:color="auto" w:sz="4" w:space="0"/>
              <w:bottom w:val="single" w:color="auto" w:sz="4" w:space="0"/>
              <w:right w:val="single" w:color="auto" w:sz="4" w:space="0"/>
            </w:tcBorders>
            <w:shd w:val="clear" w:color="auto" w:fill="auto"/>
            <w:vAlign w:val="center"/>
          </w:tcPr>
          <w:p w14:paraId="616FCB9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073F18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F60EB7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无线网卡及天线数量</w:t>
            </w:r>
          </w:p>
        </w:tc>
        <w:tc>
          <w:tcPr>
            <w:tcW w:w="3741" w:type="dxa"/>
            <w:tcBorders>
              <w:left w:val="single" w:color="auto" w:sz="4" w:space="0"/>
              <w:bottom w:val="single" w:color="auto" w:sz="4" w:space="0"/>
            </w:tcBorders>
            <w:shd w:val="clear" w:color="auto" w:fill="auto"/>
            <w:vAlign w:val="center"/>
          </w:tcPr>
          <w:p w14:paraId="7A21EBC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支持拓展无线网卡</w:t>
            </w:r>
          </w:p>
        </w:tc>
      </w:tr>
      <w:tr w14:paraId="12849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771B31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6189FF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65</w:t>
            </w:r>
          </w:p>
        </w:tc>
        <w:tc>
          <w:tcPr>
            <w:tcW w:w="888" w:type="dxa"/>
            <w:tcBorders>
              <w:left w:val="single" w:color="auto" w:sz="4" w:space="0"/>
              <w:bottom w:val="single" w:color="auto" w:sz="4" w:space="0"/>
              <w:right w:val="single" w:color="auto" w:sz="4" w:space="0"/>
            </w:tcBorders>
            <w:shd w:val="clear" w:color="auto" w:fill="auto"/>
            <w:vAlign w:val="center"/>
          </w:tcPr>
          <w:p w14:paraId="3A7E1B8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13411D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53655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单无线网卡天线数量</w:t>
            </w:r>
          </w:p>
        </w:tc>
        <w:tc>
          <w:tcPr>
            <w:tcW w:w="3741" w:type="dxa"/>
            <w:tcBorders>
              <w:left w:val="single" w:color="auto" w:sz="4" w:space="0"/>
              <w:bottom w:val="single" w:color="auto" w:sz="4" w:space="0"/>
            </w:tcBorders>
            <w:shd w:val="clear" w:color="auto" w:fill="auto"/>
            <w:vAlign w:val="center"/>
          </w:tcPr>
          <w:p w14:paraId="4BD388F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695F6E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F5CC21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D32D83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66</w:t>
            </w:r>
          </w:p>
        </w:tc>
        <w:tc>
          <w:tcPr>
            <w:tcW w:w="888" w:type="dxa"/>
            <w:tcBorders>
              <w:left w:val="single" w:color="auto" w:sz="4" w:space="0"/>
              <w:bottom w:val="single" w:color="auto" w:sz="4" w:space="0"/>
              <w:right w:val="single" w:color="auto" w:sz="4" w:space="0"/>
            </w:tcBorders>
            <w:shd w:val="clear" w:color="auto" w:fill="auto"/>
            <w:vAlign w:val="center"/>
          </w:tcPr>
          <w:p w14:paraId="52E4FE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1DFE9D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*外部</w:t>
            </w:r>
          </w:p>
          <w:p w14:paraId="6242E6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接口</w:t>
            </w:r>
          </w:p>
          <w:p w14:paraId="5B3DC02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31F5131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*USB接口数量</w:t>
            </w:r>
          </w:p>
        </w:tc>
        <w:tc>
          <w:tcPr>
            <w:tcW w:w="3741" w:type="dxa"/>
            <w:tcBorders>
              <w:left w:val="single" w:color="auto" w:sz="4" w:space="0"/>
              <w:bottom w:val="single" w:color="auto" w:sz="4" w:space="0"/>
            </w:tcBorders>
            <w:shd w:val="clear" w:color="auto" w:fill="auto"/>
            <w:vAlign w:val="center"/>
          </w:tcPr>
          <w:p w14:paraId="2AA25BB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Theme="minorEastAsia" w:hAnsiTheme="minorEastAsia" w:cstheme="minorEastAsia"/>
                <w:sz w:val="18"/>
                <w:szCs w:val="18"/>
              </w:rPr>
              <w:t>USB 接口数量：不低于</w:t>
            </w:r>
            <w:r>
              <w:rPr>
                <w:rFonts w:hint="eastAsia" w:asciiTheme="minorEastAsia" w:hAnsiTheme="minorEastAsia" w:cstheme="minorEastAsia"/>
                <w:sz w:val="18"/>
                <w:szCs w:val="18"/>
                <w:lang w:val="en-US" w:eastAsia="zh-CN"/>
              </w:rPr>
              <w:t>10</w:t>
            </w:r>
            <w:r>
              <w:rPr>
                <w:rFonts w:hint="eastAsia" w:asciiTheme="minorEastAsia" w:hAnsiTheme="minorEastAsia" w:cstheme="minorEastAsia"/>
                <w:sz w:val="18"/>
                <w:szCs w:val="18"/>
              </w:rPr>
              <w:t>个USB</w:t>
            </w:r>
            <w:r>
              <w:rPr>
                <w:rFonts w:hint="eastAsia" w:asciiTheme="minorEastAsia" w:hAnsiTheme="minorEastAsia" w:cstheme="minorEastAsia"/>
                <w:sz w:val="18"/>
                <w:szCs w:val="18"/>
                <w:lang w:val="en-US" w:eastAsia="zh-CN"/>
              </w:rPr>
              <w:t>接口，</w:t>
            </w:r>
            <w:r>
              <w:rPr>
                <w:rFonts w:hint="eastAsia" w:ascii="宋体" w:hAnsi="宋体" w:eastAsia="宋体" w:cs="宋体"/>
                <w:color w:val="000000"/>
                <w:sz w:val="18"/>
                <w:szCs w:val="18"/>
                <w:highlight w:val="none"/>
                <w:lang w:val="en-US" w:eastAsia="zh-CN"/>
              </w:rPr>
              <w:t>前置面板：2 x USB 2.0/2 x USB 3.2 Gen 2\1 x USB 3.2 Gen 2 Type-C；前置面板：2 x USB 3.2 Gen 1\3 x USB 2.0</w:t>
            </w:r>
          </w:p>
        </w:tc>
      </w:tr>
      <w:tr w14:paraId="07026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0B7D45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5783FF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67</w:t>
            </w:r>
          </w:p>
        </w:tc>
        <w:tc>
          <w:tcPr>
            <w:tcW w:w="888" w:type="dxa"/>
            <w:tcBorders>
              <w:left w:val="single" w:color="auto" w:sz="4" w:space="0"/>
              <w:bottom w:val="single" w:color="auto" w:sz="4" w:space="0"/>
              <w:right w:val="single" w:color="auto" w:sz="4" w:space="0"/>
            </w:tcBorders>
            <w:shd w:val="clear" w:color="auto" w:fill="auto"/>
            <w:vAlign w:val="center"/>
          </w:tcPr>
          <w:p w14:paraId="7201D66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9C89B2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0AD95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USB母座接口要求</w:t>
            </w:r>
          </w:p>
        </w:tc>
        <w:tc>
          <w:tcPr>
            <w:tcW w:w="3741" w:type="dxa"/>
            <w:tcBorders>
              <w:left w:val="single" w:color="auto" w:sz="4" w:space="0"/>
              <w:bottom w:val="single" w:color="auto" w:sz="4" w:space="0"/>
            </w:tcBorders>
            <w:shd w:val="clear" w:color="auto" w:fill="auto"/>
            <w:vAlign w:val="center"/>
          </w:tcPr>
          <w:p w14:paraId="42DF9F0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rPr>
              <w:t>无</w:t>
            </w:r>
          </w:p>
        </w:tc>
      </w:tr>
      <w:tr w14:paraId="2CAFF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1223" w:type="dxa"/>
            <w:vMerge w:val="continue"/>
            <w:shd w:val="clear" w:color="auto" w:fill="auto"/>
            <w:noWrap/>
            <w:vAlign w:val="center"/>
          </w:tcPr>
          <w:p w14:paraId="718DCFC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52AF12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68</w:t>
            </w:r>
          </w:p>
        </w:tc>
        <w:tc>
          <w:tcPr>
            <w:tcW w:w="888" w:type="dxa"/>
            <w:tcBorders>
              <w:left w:val="single" w:color="auto" w:sz="4" w:space="0"/>
              <w:bottom w:val="single" w:color="auto" w:sz="4" w:space="0"/>
              <w:right w:val="single" w:color="auto" w:sz="4" w:space="0"/>
            </w:tcBorders>
            <w:shd w:val="clear" w:color="auto" w:fill="auto"/>
            <w:vAlign w:val="center"/>
          </w:tcPr>
          <w:p w14:paraId="4BD04C8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ED5DAA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6A117B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*视频接口数量</w:t>
            </w:r>
          </w:p>
        </w:tc>
        <w:tc>
          <w:tcPr>
            <w:tcW w:w="3741" w:type="dxa"/>
            <w:tcBorders>
              <w:left w:val="single" w:color="auto" w:sz="4" w:space="0"/>
              <w:bottom w:val="single" w:color="auto" w:sz="4" w:space="0"/>
            </w:tcBorders>
            <w:shd w:val="clear" w:color="auto" w:fill="auto"/>
            <w:vAlign w:val="center"/>
          </w:tcPr>
          <w:p w14:paraId="51A39C0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≥2个DP、1个HDMI、1个VGA；</w:t>
            </w:r>
          </w:p>
        </w:tc>
      </w:tr>
      <w:tr w14:paraId="5157F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43F15D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00719F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69</w:t>
            </w:r>
          </w:p>
        </w:tc>
        <w:tc>
          <w:tcPr>
            <w:tcW w:w="888" w:type="dxa"/>
            <w:tcBorders>
              <w:left w:val="single" w:color="auto" w:sz="4" w:space="0"/>
              <w:bottom w:val="single" w:color="auto" w:sz="4" w:space="0"/>
              <w:right w:val="single" w:color="auto" w:sz="4" w:space="0"/>
            </w:tcBorders>
            <w:shd w:val="clear" w:color="auto" w:fill="auto"/>
            <w:vAlign w:val="center"/>
          </w:tcPr>
          <w:p w14:paraId="3DC5B82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6B7C0E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E5FB59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*音频接口数量</w:t>
            </w:r>
          </w:p>
        </w:tc>
        <w:tc>
          <w:tcPr>
            <w:tcW w:w="3741" w:type="dxa"/>
            <w:tcBorders>
              <w:left w:val="single" w:color="auto" w:sz="4" w:space="0"/>
              <w:bottom w:val="single" w:color="auto" w:sz="4" w:space="0"/>
            </w:tcBorders>
            <w:shd w:val="clear" w:color="auto" w:fill="auto"/>
            <w:vAlign w:val="center"/>
          </w:tcPr>
          <w:p w14:paraId="3EE81EF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sz w:val="18"/>
                <w:szCs w:val="18"/>
                <w:highlight w:val="none"/>
                <w:lang w:val="en-US" w:eastAsia="zh-CN"/>
              </w:rPr>
              <w:t>≥5，其中机箱前面板1 个耳机与麦克风组合接口；</w:t>
            </w:r>
          </w:p>
        </w:tc>
      </w:tr>
      <w:tr w14:paraId="7B2FB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54B771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77E104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70</w:t>
            </w:r>
          </w:p>
        </w:tc>
        <w:tc>
          <w:tcPr>
            <w:tcW w:w="888" w:type="dxa"/>
            <w:tcBorders>
              <w:left w:val="single" w:color="auto" w:sz="4" w:space="0"/>
              <w:bottom w:val="single" w:color="auto" w:sz="4" w:space="0"/>
              <w:right w:val="single" w:color="auto" w:sz="4" w:space="0"/>
            </w:tcBorders>
            <w:shd w:val="clear" w:color="auto" w:fill="auto"/>
            <w:vAlign w:val="center"/>
          </w:tcPr>
          <w:p w14:paraId="4793087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72AB8F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B5F87C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存储卡接口数量</w:t>
            </w:r>
          </w:p>
        </w:tc>
        <w:tc>
          <w:tcPr>
            <w:tcW w:w="3741" w:type="dxa"/>
            <w:tcBorders>
              <w:left w:val="single" w:color="auto" w:sz="4" w:space="0"/>
              <w:bottom w:val="single" w:color="auto" w:sz="4" w:space="0"/>
            </w:tcBorders>
            <w:shd w:val="clear" w:color="auto" w:fill="auto"/>
            <w:vAlign w:val="center"/>
          </w:tcPr>
          <w:p w14:paraId="09C87D0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0</w:t>
            </w:r>
          </w:p>
        </w:tc>
      </w:tr>
      <w:tr w14:paraId="59AA5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7A82B4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8AC77C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71</w:t>
            </w:r>
          </w:p>
        </w:tc>
        <w:tc>
          <w:tcPr>
            <w:tcW w:w="888" w:type="dxa"/>
            <w:tcBorders>
              <w:left w:val="single" w:color="auto" w:sz="4" w:space="0"/>
              <w:bottom w:val="single" w:color="auto" w:sz="4" w:space="0"/>
              <w:right w:val="single" w:color="auto" w:sz="4" w:space="0"/>
            </w:tcBorders>
            <w:shd w:val="clear" w:color="auto" w:fill="auto"/>
            <w:vAlign w:val="center"/>
          </w:tcPr>
          <w:p w14:paraId="7C526DE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3B97F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*整机</w:t>
            </w:r>
          </w:p>
          <w:p w14:paraId="7C00D38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基础</w:t>
            </w:r>
          </w:p>
          <w:p w14:paraId="22AA903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规格</w:t>
            </w:r>
          </w:p>
        </w:tc>
        <w:tc>
          <w:tcPr>
            <w:tcW w:w="1332" w:type="dxa"/>
            <w:tcBorders>
              <w:left w:val="single" w:color="auto" w:sz="4" w:space="0"/>
              <w:bottom w:val="single" w:color="auto" w:sz="4" w:space="0"/>
              <w:right w:val="single" w:color="auto" w:sz="4" w:space="0"/>
            </w:tcBorders>
            <w:shd w:val="clear" w:color="auto" w:fill="auto"/>
            <w:vAlign w:val="center"/>
          </w:tcPr>
          <w:p w14:paraId="169229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*整机外观</w:t>
            </w:r>
          </w:p>
        </w:tc>
        <w:tc>
          <w:tcPr>
            <w:tcW w:w="3741" w:type="dxa"/>
            <w:tcBorders>
              <w:left w:val="single" w:color="auto" w:sz="4" w:space="0"/>
              <w:bottom w:val="single" w:color="auto" w:sz="4" w:space="0"/>
            </w:tcBorders>
            <w:shd w:val="clear" w:color="auto" w:fill="auto"/>
            <w:vAlign w:val="center"/>
          </w:tcPr>
          <w:p w14:paraId="2571F25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lang w:val="en-US" w:eastAsia="zh-CN"/>
              </w:rPr>
              <w:t>a.产品表面不应有凹痕、划伤、裂缝、变形和污染等。表面涂层均匀，不应起泡、龟裂、脱落和磨损，金属零部件无锈蚀及其它机械损伤；b.产品表面说明功能的文字、符号、标志，应清晰、端正、牢固；</w:t>
            </w:r>
          </w:p>
        </w:tc>
      </w:tr>
      <w:tr w14:paraId="0A25BD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5" w:hRule="atLeast"/>
          <w:jc w:val="center"/>
        </w:trPr>
        <w:tc>
          <w:tcPr>
            <w:tcW w:w="1223" w:type="dxa"/>
            <w:vMerge w:val="continue"/>
            <w:shd w:val="clear" w:color="auto" w:fill="auto"/>
            <w:noWrap/>
            <w:vAlign w:val="center"/>
          </w:tcPr>
          <w:p w14:paraId="63C502D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B2D345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72</w:t>
            </w:r>
          </w:p>
        </w:tc>
        <w:tc>
          <w:tcPr>
            <w:tcW w:w="888" w:type="dxa"/>
            <w:tcBorders>
              <w:left w:val="single" w:color="auto" w:sz="4" w:space="0"/>
              <w:bottom w:val="single" w:color="auto" w:sz="4" w:space="0"/>
              <w:right w:val="single" w:color="auto" w:sz="4" w:space="0"/>
            </w:tcBorders>
            <w:shd w:val="clear" w:color="auto" w:fill="auto"/>
            <w:vAlign w:val="center"/>
          </w:tcPr>
          <w:p w14:paraId="145EC7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293FBD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B49856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*整机结构</w:t>
            </w:r>
          </w:p>
        </w:tc>
        <w:tc>
          <w:tcPr>
            <w:tcW w:w="3741" w:type="dxa"/>
            <w:tcBorders>
              <w:left w:val="single" w:color="auto" w:sz="4" w:space="0"/>
              <w:bottom w:val="single" w:color="auto" w:sz="4" w:space="0"/>
            </w:tcBorders>
            <w:shd w:val="clear" w:color="auto" w:fill="auto"/>
            <w:vAlign w:val="center"/>
          </w:tcPr>
          <w:p w14:paraId="6F8469D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a)机箱应符合 GB/T 4208、GB/T 26246的相关规定；</w:t>
            </w:r>
          </w:p>
          <w:p w14:paraId="241F2AB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b)产品内部结构应符合通用部件的安装需求；</w:t>
            </w:r>
          </w:p>
          <w:p w14:paraId="6F723AA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c)所有输入输出接口应符合相关国家或行业标准；</w:t>
            </w:r>
          </w:p>
          <w:p w14:paraId="019F853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d)产品零部件应紧固无松动，可插拔部件应可靠连接，开关、按钮和其它控制部件应灵活可靠，布局应方便使用；</w:t>
            </w:r>
          </w:p>
          <w:p w14:paraId="6AA922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e)所有I/O 连接器及需插接线缆的部位应预留采购人操作空间，方便插拔解锁与插拔线缆；</w:t>
            </w:r>
          </w:p>
          <w:p w14:paraId="06DE74F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f)可插拔板卡插槽部位应预留安装、拆卸或更换板卡空间；</w:t>
            </w:r>
          </w:p>
          <w:p w14:paraId="1ADAE1F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g)拆装可能接触到的金属剪口或金属尖角部位应做防划伤处理，以保证安全；</w:t>
            </w:r>
          </w:p>
          <w:p w14:paraId="2F1FC70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h)整机内部走线应规整，固线结构和位置要合理可靠并做防割线处理，需便于理线和插拔操作，走线应不影响系统各主要部件组装和拆卸；</w:t>
            </w:r>
          </w:p>
          <w:p w14:paraId="6517361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i)如需通过孔走线，过线孔应做防割线处理；</w:t>
            </w:r>
          </w:p>
          <w:p w14:paraId="2177D8B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j)各插头位置和插拔方向应合理，应做到插拔无障碍设计，具备防呆设计，有效避免误操作；</w:t>
            </w:r>
          </w:p>
          <w:p w14:paraId="064DCEB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k)各主要部件拆装无障碍，使用常规工具拆装，无特殊拆装工具需求；</w:t>
            </w:r>
          </w:p>
          <w:p w14:paraId="3482087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l)各主要部件拆装步骤要少，各自拆装需避免相互干扰；</w:t>
            </w:r>
          </w:p>
          <w:p w14:paraId="65BD2E3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m)对于整机或零部件外表面为高亮面的，应粘贴保护膜，保护膜需粘贴牢固，运输、组装等过程不易脱落，撕下无残留；</w:t>
            </w:r>
          </w:p>
          <w:p w14:paraId="042F7DF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n)其它要求应符合 GB/T 9813.1 的相关规定；</w:t>
            </w:r>
          </w:p>
        </w:tc>
      </w:tr>
      <w:tr w14:paraId="14BE6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9FCDBC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5E47BE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73</w:t>
            </w:r>
          </w:p>
        </w:tc>
        <w:tc>
          <w:tcPr>
            <w:tcW w:w="888" w:type="dxa"/>
            <w:tcBorders>
              <w:left w:val="single" w:color="auto" w:sz="4" w:space="0"/>
              <w:bottom w:val="single" w:color="auto" w:sz="4" w:space="0"/>
              <w:right w:val="single" w:color="auto" w:sz="4" w:space="0"/>
            </w:tcBorders>
            <w:shd w:val="clear" w:color="auto" w:fill="auto"/>
            <w:vAlign w:val="center"/>
          </w:tcPr>
          <w:p w14:paraId="5F83264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0AEE69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0E3B29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*机箱防护要求</w:t>
            </w:r>
          </w:p>
        </w:tc>
        <w:tc>
          <w:tcPr>
            <w:tcW w:w="3741" w:type="dxa"/>
            <w:tcBorders>
              <w:left w:val="single" w:color="auto" w:sz="4" w:space="0"/>
              <w:bottom w:val="single" w:color="auto" w:sz="4" w:space="0"/>
            </w:tcBorders>
            <w:shd w:val="clear" w:color="auto" w:fill="auto"/>
            <w:vAlign w:val="center"/>
          </w:tcPr>
          <w:p w14:paraId="0F5D2FB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color w:val="000000"/>
                <w:sz w:val="18"/>
                <w:szCs w:val="18"/>
                <w:highlight w:val="none"/>
              </w:rPr>
            </w:pPr>
            <w:r>
              <w:rPr>
                <w:rFonts w:hint="eastAsia" w:ascii="宋体" w:hAnsi="宋体" w:eastAsia="宋体" w:cs="宋体"/>
                <w:sz w:val="18"/>
                <w:szCs w:val="18"/>
                <w:highlight w:val="none"/>
              </w:rPr>
              <w:t>机箱符合GB/T4208中IP20防护要求</w:t>
            </w:r>
          </w:p>
        </w:tc>
      </w:tr>
      <w:tr w14:paraId="374E33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06B558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3AFF04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74</w:t>
            </w:r>
          </w:p>
        </w:tc>
        <w:tc>
          <w:tcPr>
            <w:tcW w:w="888" w:type="dxa"/>
            <w:tcBorders>
              <w:left w:val="single" w:color="auto" w:sz="4" w:space="0"/>
              <w:bottom w:val="single" w:color="auto" w:sz="4" w:space="0"/>
              <w:right w:val="single" w:color="auto" w:sz="4" w:space="0"/>
            </w:tcBorders>
            <w:shd w:val="clear" w:color="auto" w:fill="auto"/>
            <w:vAlign w:val="center"/>
          </w:tcPr>
          <w:p w14:paraId="005C742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530EA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578DFB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*整机噪音</w:t>
            </w:r>
          </w:p>
        </w:tc>
        <w:tc>
          <w:tcPr>
            <w:tcW w:w="3741" w:type="dxa"/>
            <w:tcBorders>
              <w:left w:val="single" w:color="auto" w:sz="4" w:space="0"/>
              <w:bottom w:val="single" w:color="auto" w:sz="4" w:space="0"/>
            </w:tcBorders>
            <w:shd w:val="clear" w:color="auto" w:fill="auto"/>
            <w:vAlign w:val="center"/>
          </w:tcPr>
          <w:p w14:paraId="4CBA235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Theme="minorEastAsia" w:hAnsiTheme="minorEastAsia" w:cstheme="minorEastAsia"/>
                <w:color w:val="000000"/>
                <w:sz w:val="18"/>
                <w:szCs w:val="18"/>
              </w:rPr>
              <w:t>产品工作在空闲状态下，产品的声功率级应不超过 4.5 Bel</w:t>
            </w:r>
          </w:p>
        </w:tc>
      </w:tr>
      <w:tr w14:paraId="0E327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6EEB30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138D04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75</w:t>
            </w:r>
          </w:p>
        </w:tc>
        <w:tc>
          <w:tcPr>
            <w:tcW w:w="888" w:type="dxa"/>
            <w:tcBorders>
              <w:left w:val="single" w:color="auto" w:sz="4" w:space="0"/>
              <w:bottom w:val="single" w:color="auto" w:sz="4" w:space="0"/>
              <w:right w:val="single" w:color="auto" w:sz="4" w:space="0"/>
            </w:tcBorders>
            <w:shd w:val="clear" w:color="auto" w:fill="auto"/>
            <w:vAlign w:val="center"/>
          </w:tcPr>
          <w:p w14:paraId="50A9FAB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843F5D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CCF445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*整机散热</w:t>
            </w:r>
          </w:p>
        </w:tc>
        <w:tc>
          <w:tcPr>
            <w:tcW w:w="3741" w:type="dxa"/>
            <w:tcBorders>
              <w:left w:val="single" w:color="auto" w:sz="4" w:space="0"/>
              <w:bottom w:val="single" w:color="auto" w:sz="4" w:space="0"/>
            </w:tcBorders>
            <w:shd w:val="clear" w:color="auto" w:fill="auto"/>
            <w:vAlign w:val="center"/>
          </w:tcPr>
          <w:p w14:paraId="66099E6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在环境温度 25℃及处理器满载情况下，产品表面温度应符合如下要求：</w:t>
            </w:r>
          </w:p>
          <w:p w14:paraId="2182CC0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a)出风口在机箱后面板情况下，出风口温度不高于55℃；b)可触及面温度不高于45℃；c) 显示器表面温度：显示屏不高于38℃，显示屏上下灯带位置温度（如涉及）不高于40℃，出风口温度不高于45℃；</w:t>
            </w:r>
          </w:p>
        </w:tc>
      </w:tr>
      <w:tr w14:paraId="416B03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9EBC15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82CCD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76</w:t>
            </w:r>
          </w:p>
        </w:tc>
        <w:tc>
          <w:tcPr>
            <w:tcW w:w="888" w:type="dxa"/>
            <w:tcBorders>
              <w:left w:val="single" w:color="auto" w:sz="4" w:space="0"/>
              <w:bottom w:val="single" w:color="auto" w:sz="4" w:space="0"/>
              <w:right w:val="single" w:color="auto" w:sz="4" w:space="0"/>
            </w:tcBorders>
            <w:shd w:val="clear" w:color="auto" w:fill="auto"/>
            <w:vAlign w:val="center"/>
          </w:tcPr>
          <w:p w14:paraId="1BA4999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B6EF3D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25791D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*整机能效限定值</w:t>
            </w:r>
          </w:p>
        </w:tc>
        <w:tc>
          <w:tcPr>
            <w:tcW w:w="3741" w:type="dxa"/>
            <w:tcBorders>
              <w:left w:val="single" w:color="auto" w:sz="4" w:space="0"/>
              <w:bottom w:val="single" w:color="auto" w:sz="4" w:space="0"/>
            </w:tcBorders>
            <w:shd w:val="clear" w:color="auto" w:fill="auto"/>
            <w:vAlign w:val="center"/>
          </w:tcPr>
          <w:p w14:paraId="5D5F183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产品能效限定值应达到GB28380-2012标准中能效等级2级及以上；</w:t>
            </w:r>
          </w:p>
        </w:tc>
      </w:tr>
      <w:tr w14:paraId="1365F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9D93E7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3BC72A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77</w:t>
            </w:r>
          </w:p>
        </w:tc>
        <w:tc>
          <w:tcPr>
            <w:tcW w:w="888" w:type="dxa"/>
            <w:tcBorders>
              <w:left w:val="single" w:color="auto" w:sz="4" w:space="0"/>
              <w:bottom w:val="single" w:color="auto" w:sz="4" w:space="0"/>
              <w:right w:val="single" w:color="auto" w:sz="4" w:space="0"/>
            </w:tcBorders>
            <w:shd w:val="clear" w:color="auto" w:fill="auto"/>
            <w:vAlign w:val="center"/>
          </w:tcPr>
          <w:p w14:paraId="6C31BE5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F06B9D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09DD55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机身材质</w:t>
            </w:r>
          </w:p>
        </w:tc>
        <w:tc>
          <w:tcPr>
            <w:tcW w:w="3741" w:type="dxa"/>
            <w:tcBorders>
              <w:left w:val="single" w:color="auto" w:sz="4" w:space="0"/>
              <w:bottom w:val="single" w:color="auto" w:sz="4" w:space="0"/>
            </w:tcBorders>
            <w:shd w:val="clear" w:color="auto" w:fill="auto"/>
            <w:vAlign w:val="center"/>
          </w:tcPr>
          <w:p w14:paraId="5ADA543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金属</w:t>
            </w:r>
          </w:p>
        </w:tc>
      </w:tr>
      <w:tr w14:paraId="439679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0464F3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A5736D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78</w:t>
            </w:r>
          </w:p>
        </w:tc>
        <w:tc>
          <w:tcPr>
            <w:tcW w:w="888" w:type="dxa"/>
            <w:tcBorders>
              <w:left w:val="single" w:color="auto" w:sz="4" w:space="0"/>
              <w:bottom w:val="single" w:color="auto" w:sz="4" w:space="0"/>
              <w:right w:val="single" w:color="auto" w:sz="4" w:space="0"/>
            </w:tcBorders>
            <w:shd w:val="clear" w:color="auto" w:fill="auto"/>
            <w:vAlign w:val="center"/>
          </w:tcPr>
          <w:p w14:paraId="19A2AB5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2847ED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22515F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*机身颜色</w:t>
            </w:r>
          </w:p>
        </w:tc>
        <w:tc>
          <w:tcPr>
            <w:tcW w:w="3741" w:type="dxa"/>
            <w:tcBorders>
              <w:left w:val="single" w:color="auto" w:sz="4" w:space="0"/>
              <w:bottom w:val="single" w:color="auto" w:sz="4" w:space="0"/>
            </w:tcBorders>
            <w:shd w:val="clear" w:color="auto" w:fill="auto"/>
            <w:vAlign w:val="center"/>
          </w:tcPr>
          <w:p w14:paraId="723B060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深色等商务色系</w:t>
            </w:r>
          </w:p>
        </w:tc>
      </w:tr>
      <w:tr w14:paraId="0EE33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AECF07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A74470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79</w:t>
            </w:r>
          </w:p>
        </w:tc>
        <w:tc>
          <w:tcPr>
            <w:tcW w:w="888" w:type="dxa"/>
            <w:tcBorders>
              <w:left w:val="single" w:color="auto" w:sz="4" w:space="0"/>
              <w:bottom w:val="single" w:color="auto" w:sz="4" w:space="0"/>
              <w:right w:val="single" w:color="auto" w:sz="4" w:space="0"/>
            </w:tcBorders>
            <w:shd w:val="clear" w:color="auto" w:fill="auto"/>
            <w:vAlign w:val="center"/>
          </w:tcPr>
          <w:p w14:paraId="6C5A8A6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产品规格</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068D60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1BEDFC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*机箱尺寸容量</w:t>
            </w:r>
          </w:p>
        </w:tc>
        <w:tc>
          <w:tcPr>
            <w:tcW w:w="3741" w:type="dxa"/>
            <w:tcBorders>
              <w:left w:val="single" w:color="auto" w:sz="4" w:space="0"/>
              <w:bottom w:val="single" w:color="auto" w:sz="4" w:space="0"/>
            </w:tcBorders>
            <w:shd w:val="clear" w:color="auto" w:fill="auto"/>
            <w:vAlign w:val="center"/>
          </w:tcPr>
          <w:p w14:paraId="1979F7D0">
            <w:pPr>
              <w:keepNext w:val="0"/>
              <w:keepLines w:val="0"/>
              <w:pageBreakBefore w:val="0"/>
              <w:kinsoku/>
              <w:wordWrap/>
              <w:overflowPunct/>
              <w:topLinePunct w:val="0"/>
              <w:bidi w:val="0"/>
              <w:adjustRightInd/>
              <w:snapToGrid/>
              <w:jc w:val="both"/>
              <w:textAlignment w:val="auto"/>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机箱体积：≤15L;顶置提手（前置硬盘及网络故障诊断灯）</w:t>
            </w:r>
          </w:p>
        </w:tc>
      </w:tr>
      <w:tr w14:paraId="43A48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B4D515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5C1919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80</w:t>
            </w:r>
          </w:p>
        </w:tc>
        <w:tc>
          <w:tcPr>
            <w:tcW w:w="888" w:type="dxa"/>
            <w:tcBorders>
              <w:left w:val="single" w:color="auto" w:sz="4" w:space="0"/>
              <w:bottom w:val="single" w:color="auto" w:sz="4" w:space="0"/>
              <w:right w:val="single" w:color="auto" w:sz="4" w:space="0"/>
            </w:tcBorders>
            <w:shd w:val="clear" w:color="auto" w:fill="auto"/>
            <w:vAlign w:val="center"/>
          </w:tcPr>
          <w:p w14:paraId="1F62D60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D5025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*CPU性能</w:t>
            </w:r>
          </w:p>
        </w:tc>
        <w:tc>
          <w:tcPr>
            <w:tcW w:w="1332" w:type="dxa"/>
            <w:tcBorders>
              <w:left w:val="single" w:color="auto" w:sz="4" w:space="0"/>
              <w:bottom w:val="single" w:color="auto" w:sz="4" w:space="0"/>
              <w:right w:val="single" w:color="auto" w:sz="4" w:space="0"/>
            </w:tcBorders>
            <w:shd w:val="clear" w:color="auto" w:fill="auto"/>
            <w:vAlign w:val="center"/>
          </w:tcPr>
          <w:p w14:paraId="4918BE2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*CPU物理核数</w:t>
            </w:r>
          </w:p>
        </w:tc>
        <w:tc>
          <w:tcPr>
            <w:tcW w:w="3741" w:type="dxa"/>
            <w:tcBorders>
              <w:left w:val="single" w:color="auto" w:sz="4" w:space="0"/>
              <w:bottom w:val="single" w:color="auto" w:sz="4" w:space="0"/>
            </w:tcBorders>
            <w:shd w:val="clear" w:color="auto" w:fill="auto"/>
            <w:vAlign w:val="center"/>
          </w:tcPr>
          <w:p w14:paraId="417AD5C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物理核数≥</w:t>
            </w:r>
            <w:r>
              <w:rPr>
                <w:rFonts w:hint="eastAsia" w:ascii="宋体" w:hAnsi="宋体" w:eastAsia="宋体" w:cs="宋体"/>
                <w:sz w:val="18"/>
                <w:szCs w:val="18"/>
                <w:highlight w:val="none"/>
                <w:lang w:val="en-US" w:eastAsia="zh-CN"/>
              </w:rPr>
              <w:t>10</w:t>
            </w:r>
          </w:p>
        </w:tc>
      </w:tr>
      <w:tr w14:paraId="1BEE2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65CE99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955524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81</w:t>
            </w:r>
          </w:p>
        </w:tc>
        <w:tc>
          <w:tcPr>
            <w:tcW w:w="888" w:type="dxa"/>
            <w:tcBorders>
              <w:left w:val="single" w:color="auto" w:sz="4" w:space="0"/>
              <w:bottom w:val="single" w:color="auto" w:sz="4" w:space="0"/>
              <w:right w:val="single" w:color="auto" w:sz="4" w:space="0"/>
            </w:tcBorders>
            <w:shd w:val="clear" w:color="auto" w:fill="auto"/>
            <w:vAlign w:val="center"/>
          </w:tcPr>
          <w:p w14:paraId="64FA7FC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7C931E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6733B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*CPU主频</w:t>
            </w:r>
          </w:p>
        </w:tc>
        <w:tc>
          <w:tcPr>
            <w:tcW w:w="3741" w:type="dxa"/>
            <w:tcBorders>
              <w:left w:val="single" w:color="auto" w:sz="4" w:space="0"/>
              <w:bottom w:val="single" w:color="auto" w:sz="4" w:space="0"/>
            </w:tcBorders>
            <w:shd w:val="clear" w:color="auto" w:fill="auto"/>
            <w:vAlign w:val="center"/>
          </w:tcPr>
          <w:p w14:paraId="03FFC34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主频≥2.</w:t>
            </w:r>
            <w:r>
              <w:rPr>
                <w:rFonts w:hint="eastAsia" w:ascii="宋体" w:hAnsi="宋体" w:eastAsia="宋体" w:cs="宋体"/>
                <w:sz w:val="18"/>
                <w:szCs w:val="18"/>
                <w:highlight w:val="none"/>
                <w:lang w:val="en-US" w:eastAsia="zh-CN"/>
              </w:rPr>
              <w:t>5</w:t>
            </w:r>
            <w:r>
              <w:rPr>
                <w:rFonts w:hint="eastAsia" w:ascii="宋体" w:hAnsi="宋体" w:eastAsia="宋体" w:cs="宋体"/>
                <w:sz w:val="18"/>
                <w:szCs w:val="18"/>
                <w:highlight w:val="none"/>
              </w:rPr>
              <w:t>GHz基础主频</w:t>
            </w:r>
          </w:p>
        </w:tc>
      </w:tr>
      <w:tr w14:paraId="29B00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403EF2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DBD92F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82</w:t>
            </w:r>
          </w:p>
        </w:tc>
        <w:tc>
          <w:tcPr>
            <w:tcW w:w="888" w:type="dxa"/>
            <w:tcBorders>
              <w:left w:val="single" w:color="auto" w:sz="4" w:space="0"/>
              <w:bottom w:val="single" w:color="auto" w:sz="4" w:space="0"/>
              <w:right w:val="single" w:color="auto" w:sz="4" w:space="0"/>
            </w:tcBorders>
            <w:shd w:val="clear" w:color="auto" w:fill="auto"/>
            <w:vAlign w:val="center"/>
          </w:tcPr>
          <w:p w14:paraId="63670E2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649152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9DB582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*CPU末级缓存容量</w:t>
            </w:r>
          </w:p>
        </w:tc>
        <w:tc>
          <w:tcPr>
            <w:tcW w:w="3741" w:type="dxa"/>
            <w:tcBorders>
              <w:left w:val="single" w:color="auto" w:sz="4" w:space="0"/>
              <w:bottom w:val="single" w:color="auto" w:sz="4" w:space="0"/>
            </w:tcBorders>
            <w:shd w:val="clear" w:color="auto" w:fill="auto"/>
            <w:vAlign w:val="center"/>
          </w:tcPr>
          <w:p w14:paraId="3846B6B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w:t>
            </w:r>
            <w:r>
              <w:rPr>
                <w:rFonts w:hint="eastAsia" w:ascii="宋体" w:hAnsi="宋体" w:eastAsia="宋体" w:cs="宋体"/>
                <w:sz w:val="18"/>
                <w:szCs w:val="18"/>
                <w:highlight w:val="none"/>
                <w:lang w:val="en-US" w:eastAsia="zh-CN"/>
              </w:rPr>
              <w:t>0</w:t>
            </w:r>
            <w:r>
              <w:rPr>
                <w:rFonts w:hint="eastAsia" w:ascii="宋体" w:hAnsi="宋体" w:eastAsia="宋体" w:cs="宋体"/>
                <w:sz w:val="18"/>
                <w:szCs w:val="18"/>
                <w:highlight w:val="none"/>
              </w:rPr>
              <w:t>MB</w:t>
            </w:r>
            <w:r>
              <w:rPr>
                <w:rFonts w:hint="eastAsia" w:ascii="宋体" w:hAnsi="宋体" w:eastAsia="宋体" w:cs="宋体"/>
                <w:sz w:val="18"/>
                <w:szCs w:val="18"/>
                <w:highlight w:val="none"/>
                <w:lang w:val="en-US" w:eastAsia="zh-CN"/>
              </w:rPr>
              <w:t>三</w:t>
            </w:r>
            <w:r>
              <w:rPr>
                <w:rFonts w:hint="eastAsia" w:ascii="宋体" w:hAnsi="宋体" w:eastAsia="宋体" w:cs="宋体"/>
                <w:sz w:val="18"/>
                <w:szCs w:val="18"/>
                <w:highlight w:val="none"/>
              </w:rPr>
              <w:t>级缓存</w:t>
            </w:r>
          </w:p>
        </w:tc>
      </w:tr>
      <w:tr w14:paraId="47ED7D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4F3A1E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BBA2FD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83</w:t>
            </w:r>
          </w:p>
        </w:tc>
        <w:tc>
          <w:tcPr>
            <w:tcW w:w="888" w:type="dxa"/>
            <w:tcBorders>
              <w:left w:val="single" w:color="auto" w:sz="4" w:space="0"/>
              <w:bottom w:val="single" w:color="auto" w:sz="4" w:space="0"/>
              <w:right w:val="single" w:color="auto" w:sz="4" w:space="0"/>
            </w:tcBorders>
            <w:shd w:val="clear" w:color="auto" w:fill="auto"/>
            <w:vAlign w:val="center"/>
          </w:tcPr>
          <w:p w14:paraId="1156654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C8C107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40D2B6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*CPU支持的内存最高速率</w:t>
            </w:r>
          </w:p>
        </w:tc>
        <w:tc>
          <w:tcPr>
            <w:tcW w:w="3741" w:type="dxa"/>
            <w:tcBorders>
              <w:left w:val="single" w:color="auto" w:sz="4" w:space="0"/>
              <w:bottom w:val="single" w:color="auto" w:sz="4" w:space="0"/>
            </w:tcBorders>
            <w:shd w:val="clear" w:color="auto" w:fill="auto"/>
            <w:vAlign w:val="center"/>
          </w:tcPr>
          <w:p w14:paraId="21600A4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支持的内存最高速率≥</w:t>
            </w:r>
            <w:r>
              <w:rPr>
                <w:rFonts w:hint="eastAsia" w:ascii="宋体" w:hAnsi="宋体" w:eastAsia="宋体" w:cs="宋体"/>
                <w:sz w:val="18"/>
                <w:szCs w:val="18"/>
                <w:highlight w:val="none"/>
                <w:lang w:val="en-US" w:eastAsia="zh-CN"/>
              </w:rPr>
              <w:t>56</w:t>
            </w:r>
            <w:r>
              <w:rPr>
                <w:rFonts w:hint="eastAsia" w:ascii="宋体" w:hAnsi="宋体" w:eastAsia="宋体" w:cs="宋体"/>
                <w:sz w:val="18"/>
                <w:szCs w:val="18"/>
                <w:highlight w:val="none"/>
              </w:rPr>
              <w:t>00MT/s</w:t>
            </w:r>
          </w:p>
        </w:tc>
      </w:tr>
      <w:tr w14:paraId="46096B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CB712D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CED0FE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84</w:t>
            </w:r>
          </w:p>
        </w:tc>
        <w:tc>
          <w:tcPr>
            <w:tcW w:w="888" w:type="dxa"/>
            <w:tcBorders>
              <w:left w:val="single" w:color="auto" w:sz="4" w:space="0"/>
              <w:bottom w:val="single" w:color="auto" w:sz="4" w:space="0"/>
              <w:right w:val="single" w:color="auto" w:sz="4" w:space="0"/>
            </w:tcBorders>
            <w:shd w:val="clear" w:color="auto" w:fill="auto"/>
            <w:vAlign w:val="center"/>
          </w:tcPr>
          <w:p w14:paraId="2C82D06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tcBorders>
              <w:left w:val="single" w:color="auto" w:sz="4" w:space="0"/>
              <w:bottom w:val="single" w:color="auto" w:sz="4" w:space="0"/>
              <w:right w:val="single" w:color="auto" w:sz="4" w:space="0"/>
            </w:tcBorders>
            <w:shd w:val="clear" w:color="auto" w:fill="auto"/>
            <w:vAlign w:val="center"/>
          </w:tcPr>
          <w:p w14:paraId="39D598F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*内存性能</w:t>
            </w:r>
          </w:p>
        </w:tc>
        <w:tc>
          <w:tcPr>
            <w:tcW w:w="1332" w:type="dxa"/>
            <w:tcBorders>
              <w:left w:val="single" w:color="auto" w:sz="4" w:space="0"/>
              <w:bottom w:val="single" w:color="auto" w:sz="4" w:space="0"/>
              <w:right w:val="single" w:color="auto" w:sz="4" w:space="0"/>
            </w:tcBorders>
            <w:shd w:val="clear" w:color="auto" w:fill="auto"/>
            <w:vAlign w:val="center"/>
          </w:tcPr>
          <w:p w14:paraId="1C4C793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*内存读写速率</w:t>
            </w:r>
          </w:p>
        </w:tc>
        <w:tc>
          <w:tcPr>
            <w:tcW w:w="3741" w:type="dxa"/>
            <w:tcBorders>
              <w:left w:val="single" w:color="auto" w:sz="4" w:space="0"/>
              <w:bottom w:val="single" w:color="auto" w:sz="4" w:space="0"/>
            </w:tcBorders>
            <w:shd w:val="clear" w:color="auto" w:fill="auto"/>
            <w:vAlign w:val="center"/>
          </w:tcPr>
          <w:p w14:paraId="0AC216A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≥3200MT/s</w:t>
            </w:r>
          </w:p>
        </w:tc>
      </w:tr>
      <w:tr w14:paraId="3E61E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B1D4ED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BD32FF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85</w:t>
            </w:r>
          </w:p>
        </w:tc>
        <w:tc>
          <w:tcPr>
            <w:tcW w:w="888" w:type="dxa"/>
            <w:tcBorders>
              <w:left w:val="single" w:color="auto" w:sz="4" w:space="0"/>
              <w:bottom w:val="single" w:color="auto" w:sz="4" w:space="0"/>
              <w:right w:val="single" w:color="auto" w:sz="4" w:space="0"/>
            </w:tcBorders>
            <w:shd w:val="clear" w:color="auto" w:fill="auto"/>
            <w:vAlign w:val="center"/>
          </w:tcPr>
          <w:p w14:paraId="7832C8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C3ACBC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548092A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2607146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*显示分辨率</w:t>
            </w:r>
          </w:p>
        </w:tc>
        <w:tc>
          <w:tcPr>
            <w:tcW w:w="3741" w:type="dxa"/>
            <w:tcBorders>
              <w:left w:val="single" w:color="auto" w:sz="4" w:space="0"/>
              <w:bottom w:val="single" w:color="auto" w:sz="4" w:space="0"/>
            </w:tcBorders>
            <w:shd w:val="clear" w:color="auto" w:fill="auto"/>
            <w:vAlign w:val="center"/>
          </w:tcPr>
          <w:p w14:paraId="4F5234D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≥1920×1080</w:t>
            </w:r>
          </w:p>
        </w:tc>
      </w:tr>
      <w:tr w14:paraId="48AFE2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41CE6E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312E3F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86</w:t>
            </w:r>
          </w:p>
        </w:tc>
        <w:tc>
          <w:tcPr>
            <w:tcW w:w="888" w:type="dxa"/>
            <w:tcBorders>
              <w:left w:val="single" w:color="auto" w:sz="4" w:space="0"/>
              <w:bottom w:val="single" w:color="auto" w:sz="4" w:space="0"/>
              <w:right w:val="single" w:color="auto" w:sz="4" w:space="0"/>
            </w:tcBorders>
            <w:shd w:val="clear" w:color="auto" w:fill="auto"/>
            <w:vAlign w:val="center"/>
          </w:tcPr>
          <w:p w14:paraId="50B700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7D0568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BF6A51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*显卡显示芯片核</w:t>
            </w:r>
          </w:p>
          <w:p w14:paraId="497831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心频率</w:t>
            </w:r>
          </w:p>
        </w:tc>
        <w:tc>
          <w:tcPr>
            <w:tcW w:w="3741" w:type="dxa"/>
            <w:tcBorders>
              <w:left w:val="single" w:color="auto" w:sz="4" w:space="0"/>
              <w:bottom w:val="single" w:color="auto" w:sz="4" w:space="0"/>
            </w:tcBorders>
            <w:shd w:val="clear" w:color="auto" w:fill="auto"/>
            <w:vAlign w:val="center"/>
          </w:tcPr>
          <w:p w14:paraId="284C61A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显卡芯片核心频率：≥</w:t>
            </w:r>
            <w:r>
              <w:rPr>
                <w:rFonts w:hint="eastAsia" w:asciiTheme="minorEastAsia" w:hAnsiTheme="minorEastAsia" w:cstheme="minorEastAsia"/>
                <w:sz w:val="18"/>
                <w:szCs w:val="18"/>
              </w:rPr>
              <w:t>14000MHz</w:t>
            </w:r>
          </w:p>
        </w:tc>
      </w:tr>
      <w:tr w14:paraId="78DFE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6948A7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6FAF93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87</w:t>
            </w:r>
          </w:p>
        </w:tc>
        <w:tc>
          <w:tcPr>
            <w:tcW w:w="888" w:type="dxa"/>
            <w:tcBorders>
              <w:left w:val="single" w:color="auto" w:sz="4" w:space="0"/>
              <w:bottom w:val="single" w:color="auto" w:sz="4" w:space="0"/>
              <w:right w:val="single" w:color="auto" w:sz="4" w:space="0"/>
            </w:tcBorders>
            <w:shd w:val="clear" w:color="auto" w:fill="auto"/>
            <w:vAlign w:val="center"/>
          </w:tcPr>
          <w:p w14:paraId="2B9C06B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1889BF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52B0B2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*显存等效频率</w:t>
            </w:r>
          </w:p>
        </w:tc>
        <w:tc>
          <w:tcPr>
            <w:tcW w:w="3741" w:type="dxa"/>
            <w:tcBorders>
              <w:left w:val="single" w:color="auto" w:sz="4" w:space="0"/>
              <w:bottom w:val="single" w:color="auto" w:sz="4" w:space="0"/>
            </w:tcBorders>
            <w:shd w:val="clear" w:color="auto" w:fill="auto"/>
            <w:vAlign w:val="center"/>
          </w:tcPr>
          <w:p w14:paraId="76B4C31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≥1000MT/s</w:t>
            </w:r>
          </w:p>
        </w:tc>
      </w:tr>
      <w:tr w14:paraId="156498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83452B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39326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88</w:t>
            </w:r>
          </w:p>
        </w:tc>
        <w:tc>
          <w:tcPr>
            <w:tcW w:w="888" w:type="dxa"/>
            <w:tcBorders>
              <w:left w:val="single" w:color="auto" w:sz="4" w:space="0"/>
              <w:bottom w:val="single" w:color="auto" w:sz="4" w:space="0"/>
              <w:right w:val="single" w:color="auto" w:sz="4" w:space="0"/>
            </w:tcBorders>
            <w:shd w:val="clear" w:color="auto" w:fill="auto"/>
            <w:vAlign w:val="center"/>
          </w:tcPr>
          <w:p w14:paraId="2364523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648DB1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B30455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*显卡可支持多屏同时显示数量</w:t>
            </w:r>
          </w:p>
        </w:tc>
        <w:tc>
          <w:tcPr>
            <w:tcW w:w="3741" w:type="dxa"/>
            <w:tcBorders>
              <w:left w:val="single" w:color="auto" w:sz="4" w:space="0"/>
              <w:bottom w:val="single" w:color="auto" w:sz="4" w:space="0"/>
            </w:tcBorders>
            <w:shd w:val="clear" w:color="auto" w:fill="auto"/>
            <w:vAlign w:val="center"/>
          </w:tcPr>
          <w:p w14:paraId="3774DA9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支持2块屏幕同时显示，分辨率不低于1920×1080</w:t>
            </w:r>
          </w:p>
        </w:tc>
      </w:tr>
      <w:tr w14:paraId="249FAE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285690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127C9B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89</w:t>
            </w:r>
          </w:p>
        </w:tc>
        <w:tc>
          <w:tcPr>
            <w:tcW w:w="888" w:type="dxa"/>
            <w:tcBorders>
              <w:left w:val="single" w:color="auto" w:sz="4" w:space="0"/>
              <w:bottom w:val="single" w:color="auto" w:sz="4" w:space="0"/>
              <w:right w:val="single" w:color="auto" w:sz="4" w:space="0"/>
            </w:tcBorders>
            <w:shd w:val="clear" w:color="auto" w:fill="auto"/>
            <w:vAlign w:val="center"/>
          </w:tcPr>
          <w:p w14:paraId="33B4D85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70DF35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2BC144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33238AA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2690ED4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*显示屏刷新率</w:t>
            </w:r>
          </w:p>
        </w:tc>
        <w:tc>
          <w:tcPr>
            <w:tcW w:w="3741" w:type="dxa"/>
            <w:tcBorders>
              <w:left w:val="single" w:color="auto" w:sz="4" w:space="0"/>
              <w:bottom w:val="single" w:color="auto" w:sz="4" w:space="0"/>
            </w:tcBorders>
            <w:shd w:val="clear" w:color="auto" w:fill="auto"/>
            <w:vAlign w:val="center"/>
          </w:tcPr>
          <w:p w14:paraId="732A50C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120</w:t>
            </w:r>
            <w:r>
              <w:rPr>
                <w:rFonts w:hint="eastAsia" w:ascii="宋体" w:hAnsi="宋体" w:eastAsia="宋体" w:cs="宋体"/>
                <w:sz w:val="18"/>
                <w:szCs w:val="18"/>
                <w:highlight w:val="none"/>
              </w:rPr>
              <w:t>Hz</w:t>
            </w:r>
          </w:p>
        </w:tc>
      </w:tr>
      <w:tr w14:paraId="54732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E6AEBA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6A2FE2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90</w:t>
            </w:r>
          </w:p>
        </w:tc>
        <w:tc>
          <w:tcPr>
            <w:tcW w:w="888" w:type="dxa"/>
            <w:tcBorders>
              <w:left w:val="single" w:color="auto" w:sz="4" w:space="0"/>
              <w:bottom w:val="single" w:color="auto" w:sz="4" w:space="0"/>
              <w:right w:val="single" w:color="auto" w:sz="4" w:space="0"/>
            </w:tcBorders>
            <w:shd w:val="clear" w:color="auto" w:fill="auto"/>
            <w:vAlign w:val="center"/>
          </w:tcPr>
          <w:p w14:paraId="358EE26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1AF0FC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46BDC0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*显示屏位深</w:t>
            </w:r>
          </w:p>
        </w:tc>
        <w:tc>
          <w:tcPr>
            <w:tcW w:w="3741" w:type="dxa"/>
            <w:tcBorders>
              <w:left w:val="single" w:color="auto" w:sz="4" w:space="0"/>
              <w:bottom w:val="single" w:color="auto" w:sz="4" w:space="0"/>
            </w:tcBorders>
            <w:shd w:val="clear" w:color="auto" w:fill="auto"/>
            <w:vAlign w:val="center"/>
          </w:tcPr>
          <w:p w14:paraId="1824E6D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w:t>
            </w:r>
            <w:r>
              <w:rPr>
                <w:rFonts w:hint="eastAsia" w:ascii="宋体" w:hAnsi="宋体" w:eastAsia="宋体" w:cs="宋体"/>
                <w:sz w:val="18"/>
                <w:szCs w:val="18"/>
                <w:highlight w:val="none"/>
                <w:lang w:val="en-US" w:eastAsia="zh-CN"/>
              </w:rPr>
              <w:t>8位</w:t>
            </w:r>
          </w:p>
        </w:tc>
      </w:tr>
      <w:tr w14:paraId="3C3FE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4DA66F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059F07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91</w:t>
            </w:r>
          </w:p>
        </w:tc>
        <w:tc>
          <w:tcPr>
            <w:tcW w:w="888" w:type="dxa"/>
            <w:tcBorders>
              <w:left w:val="single" w:color="auto" w:sz="4" w:space="0"/>
              <w:bottom w:val="single" w:color="auto" w:sz="4" w:space="0"/>
              <w:right w:val="single" w:color="auto" w:sz="4" w:space="0"/>
            </w:tcBorders>
            <w:shd w:val="clear" w:color="auto" w:fill="auto"/>
            <w:vAlign w:val="center"/>
          </w:tcPr>
          <w:p w14:paraId="407B1A9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20B29C2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AD56C2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99%sRGB</w:t>
            </w:r>
          </w:p>
        </w:tc>
        <w:tc>
          <w:tcPr>
            <w:tcW w:w="3741" w:type="dxa"/>
            <w:tcBorders>
              <w:left w:val="single" w:color="auto" w:sz="4" w:space="0"/>
              <w:bottom w:val="single" w:color="auto" w:sz="4" w:space="0"/>
            </w:tcBorders>
            <w:shd w:val="clear" w:color="auto" w:fill="auto"/>
            <w:vAlign w:val="center"/>
          </w:tcPr>
          <w:p w14:paraId="0584FE2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≥99%sRGB</w:t>
            </w:r>
          </w:p>
        </w:tc>
      </w:tr>
      <w:tr w14:paraId="10C143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143523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8B7C13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92</w:t>
            </w:r>
          </w:p>
        </w:tc>
        <w:tc>
          <w:tcPr>
            <w:tcW w:w="888" w:type="dxa"/>
            <w:tcBorders>
              <w:left w:val="single" w:color="auto" w:sz="4" w:space="0"/>
              <w:bottom w:val="single" w:color="auto" w:sz="4" w:space="0"/>
              <w:right w:val="single" w:color="auto" w:sz="4" w:space="0"/>
            </w:tcBorders>
            <w:shd w:val="clear" w:color="auto" w:fill="auto"/>
            <w:vAlign w:val="center"/>
          </w:tcPr>
          <w:p w14:paraId="5FBDA9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114E03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6C7243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*显示屏色准</w:t>
            </w:r>
          </w:p>
        </w:tc>
        <w:tc>
          <w:tcPr>
            <w:tcW w:w="3741" w:type="dxa"/>
            <w:tcBorders>
              <w:left w:val="single" w:color="auto" w:sz="4" w:space="0"/>
              <w:bottom w:val="single" w:color="auto" w:sz="4" w:space="0"/>
            </w:tcBorders>
            <w:shd w:val="clear" w:color="auto" w:fill="auto"/>
            <w:vAlign w:val="center"/>
          </w:tcPr>
          <w:p w14:paraId="3FF1C98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∆E≤4</w:t>
            </w:r>
          </w:p>
        </w:tc>
      </w:tr>
      <w:tr w14:paraId="5A013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69E991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935EDF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93</w:t>
            </w:r>
          </w:p>
        </w:tc>
        <w:tc>
          <w:tcPr>
            <w:tcW w:w="888" w:type="dxa"/>
            <w:tcBorders>
              <w:left w:val="single" w:color="auto" w:sz="4" w:space="0"/>
              <w:bottom w:val="single" w:color="auto" w:sz="4" w:space="0"/>
              <w:right w:val="single" w:color="auto" w:sz="4" w:space="0"/>
            </w:tcBorders>
            <w:shd w:val="clear" w:color="auto" w:fill="auto"/>
            <w:vAlign w:val="center"/>
          </w:tcPr>
          <w:p w14:paraId="7642960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F2E65D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A8F11E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*显示屏响应时间</w:t>
            </w:r>
          </w:p>
        </w:tc>
        <w:tc>
          <w:tcPr>
            <w:tcW w:w="3741" w:type="dxa"/>
            <w:tcBorders>
              <w:left w:val="single" w:color="auto" w:sz="4" w:space="0"/>
              <w:bottom w:val="single" w:color="auto" w:sz="4" w:space="0"/>
            </w:tcBorders>
            <w:shd w:val="clear" w:color="auto" w:fill="auto"/>
            <w:vAlign w:val="center"/>
          </w:tcPr>
          <w:p w14:paraId="3F3D4BF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≤8ms</w:t>
            </w:r>
          </w:p>
        </w:tc>
      </w:tr>
      <w:tr w14:paraId="3B6E3D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3AFC7A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03FC02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94</w:t>
            </w:r>
          </w:p>
        </w:tc>
        <w:tc>
          <w:tcPr>
            <w:tcW w:w="888" w:type="dxa"/>
            <w:tcBorders>
              <w:left w:val="single" w:color="auto" w:sz="4" w:space="0"/>
              <w:bottom w:val="single" w:color="auto" w:sz="4" w:space="0"/>
              <w:right w:val="single" w:color="auto" w:sz="4" w:space="0"/>
            </w:tcBorders>
            <w:shd w:val="clear" w:color="auto" w:fill="auto"/>
            <w:vAlign w:val="center"/>
          </w:tcPr>
          <w:p w14:paraId="5BE324B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7DFE34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81E9C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*显示屏亮度</w:t>
            </w:r>
          </w:p>
        </w:tc>
        <w:tc>
          <w:tcPr>
            <w:tcW w:w="3741" w:type="dxa"/>
            <w:tcBorders>
              <w:left w:val="single" w:color="auto" w:sz="4" w:space="0"/>
              <w:bottom w:val="single" w:color="auto" w:sz="4" w:space="0"/>
            </w:tcBorders>
            <w:shd w:val="clear" w:color="auto" w:fill="auto"/>
            <w:vAlign w:val="center"/>
          </w:tcPr>
          <w:p w14:paraId="267F555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≥250nit</w:t>
            </w:r>
          </w:p>
        </w:tc>
      </w:tr>
      <w:tr w14:paraId="570D1A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70EF43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C290AB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95</w:t>
            </w:r>
          </w:p>
        </w:tc>
        <w:tc>
          <w:tcPr>
            <w:tcW w:w="888" w:type="dxa"/>
            <w:tcBorders>
              <w:left w:val="single" w:color="auto" w:sz="4" w:space="0"/>
              <w:bottom w:val="single" w:color="auto" w:sz="4" w:space="0"/>
              <w:right w:val="single" w:color="auto" w:sz="4" w:space="0"/>
            </w:tcBorders>
            <w:shd w:val="clear" w:color="auto" w:fill="auto"/>
            <w:vAlign w:val="center"/>
          </w:tcPr>
          <w:p w14:paraId="25A465C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23FA40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A1FBB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*显示屏亮度一致性</w:t>
            </w:r>
          </w:p>
        </w:tc>
        <w:tc>
          <w:tcPr>
            <w:tcW w:w="3741" w:type="dxa"/>
            <w:tcBorders>
              <w:left w:val="single" w:color="auto" w:sz="4" w:space="0"/>
              <w:bottom w:val="single" w:color="auto" w:sz="4" w:space="0"/>
            </w:tcBorders>
            <w:shd w:val="clear" w:color="auto" w:fill="auto"/>
            <w:vAlign w:val="center"/>
          </w:tcPr>
          <w:p w14:paraId="4FE5157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≥70%</w:t>
            </w:r>
          </w:p>
        </w:tc>
      </w:tr>
      <w:tr w14:paraId="233EEE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8D4AED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0120E0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96</w:t>
            </w:r>
          </w:p>
        </w:tc>
        <w:tc>
          <w:tcPr>
            <w:tcW w:w="888" w:type="dxa"/>
            <w:tcBorders>
              <w:left w:val="single" w:color="auto" w:sz="4" w:space="0"/>
              <w:bottom w:val="single" w:color="auto" w:sz="4" w:space="0"/>
              <w:right w:val="single" w:color="auto" w:sz="4" w:space="0"/>
            </w:tcBorders>
            <w:shd w:val="clear" w:color="auto" w:fill="auto"/>
            <w:vAlign w:val="center"/>
          </w:tcPr>
          <w:p w14:paraId="78FD480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CB9D20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EB624E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*显示屏对比度</w:t>
            </w:r>
          </w:p>
        </w:tc>
        <w:tc>
          <w:tcPr>
            <w:tcW w:w="3741" w:type="dxa"/>
            <w:tcBorders>
              <w:left w:val="single" w:color="auto" w:sz="4" w:space="0"/>
              <w:bottom w:val="single" w:color="auto" w:sz="4" w:space="0"/>
            </w:tcBorders>
            <w:shd w:val="clear" w:color="auto" w:fill="auto"/>
            <w:vAlign w:val="center"/>
          </w:tcPr>
          <w:p w14:paraId="293818D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color w:val="000000"/>
                <w:sz w:val="18"/>
                <w:szCs w:val="18"/>
                <w:highlight w:val="none"/>
                <w:lang w:val="en-US" w:eastAsia="zh-CN"/>
              </w:rPr>
              <w:t>1000:1</w:t>
            </w:r>
          </w:p>
        </w:tc>
      </w:tr>
      <w:tr w14:paraId="2BA30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8284F8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348458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97</w:t>
            </w:r>
          </w:p>
        </w:tc>
        <w:tc>
          <w:tcPr>
            <w:tcW w:w="888" w:type="dxa"/>
            <w:tcBorders>
              <w:left w:val="single" w:color="auto" w:sz="4" w:space="0"/>
              <w:bottom w:val="single" w:color="auto" w:sz="4" w:space="0"/>
              <w:right w:val="single" w:color="auto" w:sz="4" w:space="0"/>
            </w:tcBorders>
            <w:shd w:val="clear" w:color="auto" w:fill="auto"/>
            <w:vAlign w:val="center"/>
          </w:tcPr>
          <w:p w14:paraId="63D28A6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17D21D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9F8C71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*显示屏其他参数</w:t>
            </w:r>
          </w:p>
        </w:tc>
        <w:tc>
          <w:tcPr>
            <w:tcW w:w="3741" w:type="dxa"/>
            <w:tcBorders>
              <w:left w:val="single" w:color="auto" w:sz="4" w:space="0"/>
              <w:bottom w:val="single" w:color="auto" w:sz="4" w:space="0"/>
            </w:tcBorders>
            <w:shd w:val="clear" w:color="auto" w:fill="auto"/>
            <w:vAlign w:val="center"/>
          </w:tcPr>
          <w:p w14:paraId="0FE941D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2E22FF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91794D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EE8726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98</w:t>
            </w:r>
          </w:p>
        </w:tc>
        <w:tc>
          <w:tcPr>
            <w:tcW w:w="888" w:type="dxa"/>
            <w:tcBorders>
              <w:left w:val="single" w:color="auto" w:sz="4" w:space="0"/>
              <w:bottom w:val="single" w:color="auto" w:sz="4" w:space="0"/>
              <w:right w:val="single" w:color="auto" w:sz="4" w:space="0"/>
            </w:tcBorders>
            <w:shd w:val="clear" w:color="auto" w:fill="auto"/>
            <w:vAlign w:val="center"/>
          </w:tcPr>
          <w:p w14:paraId="17DCD52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957DB7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6F4EDB2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0C85906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w:t>
            </w:r>
          </w:p>
        </w:tc>
        <w:tc>
          <w:tcPr>
            <w:tcW w:w="1332" w:type="dxa"/>
            <w:tcBorders>
              <w:left w:val="single" w:color="auto" w:sz="4" w:space="0"/>
              <w:bottom w:val="single" w:color="auto" w:sz="4" w:space="0"/>
              <w:right w:val="single" w:color="auto" w:sz="4" w:space="0"/>
            </w:tcBorders>
            <w:shd w:val="clear" w:color="auto" w:fill="auto"/>
            <w:vAlign w:val="center"/>
          </w:tcPr>
          <w:p w14:paraId="370FFCD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*有线网卡速率</w:t>
            </w:r>
          </w:p>
        </w:tc>
        <w:tc>
          <w:tcPr>
            <w:tcW w:w="3741" w:type="dxa"/>
            <w:tcBorders>
              <w:left w:val="single" w:color="auto" w:sz="4" w:space="0"/>
              <w:bottom w:val="single" w:color="auto" w:sz="4" w:space="0"/>
            </w:tcBorders>
            <w:shd w:val="clear" w:color="auto" w:fill="auto"/>
            <w:vAlign w:val="center"/>
          </w:tcPr>
          <w:p w14:paraId="5AA584E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最高速率应不低于1000Mbps，应支持10Mbps、100Mbps、1000Mbps速率自适应</w:t>
            </w:r>
          </w:p>
        </w:tc>
      </w:tr>
      <w:tr w14:paraId="246D1F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A81346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F92D67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99</w:t>
            </w:r>
          </w:p>
        </w:tc>
        <w:tc>
          <w:tcPr>
            <w:tcW w:w="888" w:type="dxa"/>
            <w:tcBorders>
              <w:left w:val="single" w:color="auto" w:sz="4" w:space="0"/>
              <w:bottom w:val="single" w:color="auto" w:sz="4" w:space="0"/>
              <w:right w:val="single" w:color="auto" w:sz="4" w:space="0"/>
            </w:tcBorders>
            <w:shd w:val="clear" w:color="auto" w:fill="auto"/>
            <w:vAlign w:val="center"/>
          </w:tcPr>
          <w:p w14:paraId="205881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43EF67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3AEB3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支持无线网络通信技术协议</w:t>
            </w:r>
          </w:p>
        </w:tc>
        <w:tc>
          <w:tcPr>
            <w:tcW w:w="3741" w:type="dxa"/>
            <w:tcBorders>
              <w:left w:val="single" w:color="auto" w:sz="4" w:space="0"/>
              <w:bottom w:val="single" w:color="auto" w:sz="4" w:space="0"/>
            </w:tcBorders>
            <w:shd w:val="clear" w:color="auto" w:fill="auto"/>
            <w:vAlign w:val="center"/>
          </w:tcPr>
          <w:p w14:paraId="64BA416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无</w:t>
            </w:r>
          </w:p>
        </w:tc>
      </w:tr>
      <w:tr w14:paraId="2C911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BB578D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4D84DF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100</w:t>
            </w:r>
          </w:p>
        </w:tc>
        <w:tc>
          <w:tcPr>
            <w:tcW w:w="888" w:type="dxa"/>
            <w:tcBorders>
              <w:left w:val="single" w:color="auto" w:sz="4" w:space="0"/>
              <w:bottom w:val="single" w:color="auto" w:sz="4" w:space="0"/>
              <w:right w:val="single" w:color="auto" w:sz="4" w:space="0"/>
            </w:tcBorders>
            <w:shd w:val="clear" w:color="auto" w:fill="auto"/>
            <w:vAlign w:val="center"/>
          </w:tcPr>
          <w:p w14:paraId="0D92CA9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CBC847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5E82EF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无线网卡频宽</w:t>
            </w:r>
          </w:p>
        </w:tc>
        <w:tc>
          <w:tcPr>
            <w:tcW w:w="3741" w:type="dxa"/>
            <w:tcBorders>
              <w:left w:val="single" w:color="auto" w:sz="4" w:space="0"/>
              <w:bottom w:val="single" w:color="auto" w:sz="4" w:space="0"/>
            </w:tcBorders>
            <w:shd w:val="clear" w:color="auto" w:fill="auto"/>
            <w:vAlign w:val="center"/>
          </w:tcPr>
          <w:p w14:paraId="0C3FF12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无</w:t>
            </w:r>
          </w:p>
        </w:tc>
      </w:tr>
      <w:tr w14:paraId="3C485A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512CE2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C64B44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101</w:t>
            </w:r>
          </w:p>
        </w:tc>
        <w:tc>
          <w:tcPr>
            <w:tcW w:w="888" w:type="dxa"/>
            <w:tcBorders>
              <w:left w:val="single" w:color="auto" w:sz="4" w:space="0"/>
              <w:bottom w:val="single" w:color="auto" w:sz="4" w:space="0"/>
              <w:right w:val="single" w:color="auto" w:sz="4" w:space="0"/>
            </w:tcBorders>
            <w:shd w:val="clear" w:color="auto" w:fill="auto"/>
            <w:vAlign w:val="center"/>
          </w:tcPr>
          <w:p w14:paraId="35D8840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37BB99C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*主板</w:t>
            </w:r>
          </w:p>
          <w:p w14:paraId="526FED1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0B14D01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*内存扩展接口(板载内存不涉及)</w:t>
            </w:r>
          </w:p>
        </w:tc>
        <w:tc>
          <w:tcPr>
            <w:tcW w:w="3741" w:type="dxa"/>
            <w:tcBorders>
              <w:left w:val="single" w:color="auto" w:sz="4" w:space="0"/>
              <w:bottom w:val="single" w:color="auto" w:sz="4" w:space="0"/>
            </w:tcBorders>
            <w:shd w:val="clear" w:color="auto" w:fill="auto"/>
            <w:vAlign w:val="center"/>
          </w:tcPr>
          <w:p w14:paraId="2296F61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≥2个</w:t>
            </w:r>
          </w:p>
        </w:tc>
      </w:tr>
      <w:tr w14:paraId="62281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68A5E8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81B467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102</w:t>
            </w:r>
          </w:p>
        </w:tc>
        <w:tc>
          <w:tcPr>
            <w:tcW w:w="888" w:type="dxa"/>
            <w:tcBorders>
              <w:left w:val="single" w:color="auto" w:sz="4" w:space="0"/>
              <w:bottom w:val="single" w:color="auto" w:sz="4" w:space="0"/>
              <w:right w:val="single" w:color="auto" w:sz="4" w:space="0"/>
            </w:tcBorders>
            <w:shd w:val="clear" w:color="auto" w:fill="auto"/>
            <w:vAlign w:val="center"/>
          </w:tcPr>
          <w:p w14:paraId="3DF57CE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B4ED6E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B5260F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存储扩展接口(板载存储不涉及)</w:t>
            </w:r>
          </w:p>
        </w:tc>
        <w:tc>
          <w:tcPr>
            <w:tcW w:w="3741" w:type="dxa"/>
            <w:tcBorders>
              <w:left w:val="single" w:color="auto" w:sz="4" w:space="0"/>
              <w:bottom w:val="single" w:color="auto" w:sz="4" w:space="0"/>
            </w:tcBorders>
            <w:shd w:val="clear" w:color="auto" w:fill="auto"/>
            <w:vAlign w:val="center"/>
          </w:tcPr>
          <w:p w14:paraId="3D8E23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支持存储设备扩展接口≥3个，如 UFS3.0、SATA3.0、SAS3.0、M.2 等接口类型</w:t>
            </w:r>
          </w:p>
        </w:tc>
      </w:tr>
      <w:tr w14:paraId="00F110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F8297D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A80D8C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103</w:t>
            </w:r>
          </w:p>
        </w:tc>
        <w:tc>
          <w:tcPr>
            <w:tcW w:w="888" w:type="dxa"/>
            <w:tcBorders>
              <w:left w:val="single" w:color="auto" w:sz="4" w:space="0"/>
              <w:bottom w:val="single" w:color="auto" w:sz="4" w:space="0"/>
              <w:right w:val="single" w:color="auto" w:sz="4" w:space="0"/>
            </w:tcBorders>
            <w:shd w:val="clear" w:color="auto" w:fill="auto"/>
            <w:vAlign w:val="center"/>
          </w:tcPr>
          <w:p w14:paraId="20F2352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62188C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567673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*主板USB瞬间过流保护</w:t>
            </w:r>
          </w:p>
        </w:tc>
        <w:tc>
          <w:tcPr>
            <w:tcW w:w="3741" w:type="dxa"/>
            <w:tcBorders>
              <w:left w:val="single" w:color="auto" w:sz="4" w:space="0"/>
              <w:bottom w:val="single" w:color="auto" w:sz="4" w:space="0"/>
            </w:tcBorders>
            <w:shd w:val="clear" w:color="auto" w:fill="auto"/>
            <w:vAlign w:val="center"/>
          </w:tcPr>
          <w:p w14:paraId="32B0B7C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支持有瞬间过流保护功能；通过数据接口性能测试且满足USB数据接口的输出电压范围:4.75-5.25vdc、输出电流范围:500mA-1500mÀ、无负载能量消耗:&lt;150mw、接触电流不超过20uA。</w:t>
            </w:r>
          </w:p>
        </w:tc>
      </w:tr>
      <w:tr w14:paraId="3FDB8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E2F4CB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28E039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104</w:t>
            </w:r>
          </w:p>
        </w:tc>
        <w:tc>
          <w:tcPr>
            <w:tcW w:w="888" w:type="dxa"/>
            <w:tcBorders>
              <w:left w:val="single" w:color="auto" w:sz="4" w:space="0"/>
              <w:bottom w:val="single" w:color="auto" w:sz="4" w:space="0"/>
              <w:right w:val="single" w:color="auto" w:sz="4" w:space="0"/>
            </w:tcBorders>
            <w:shd w:val="clear" w:color="auto" w:fill="auto"/>
            <w:vAlign w:val="center"/>
          </w:tcPr>
          <w:p w14:paraId="3DC9E6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EAD056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60B27D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*主板防静电保护</w:t>
            </w:r>
          </w:p>
        </w:tc>
        <w:tc>
          <w:tcPr>
            <w:tcW w:w="3741" w:type="dxa"/>
            <w:tcBorders>
              <w:left w:val="single" w:color="auto" w:sz="4" w:space="0"/>
              <w:bottom w:val="single" w:color="auto" w:sz="4" w:space="0"/>
            </w:tcBorders>
            <w:shd w:val="clear" w:color="auto" w:fill="auto"/>
            <w:vAlign w:val="center"/>
          </w:tcPr>
          <w:p w14:paraId="2A416C7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支持防静电保护功能、100%全固态电容</w:t>
            </w:r>
          </w:p>
        </w:tc>
      </w:tr>
      <w:tr w14:paraId="095FC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5A028F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765375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105</w:t>
            </w:r>
          </w:p>
        </w:tc>
        <w:tc>
          <w:tcPr>
            <w:tcW w:w="888" w:type="dxa"/>
            <w:tcBorders>
              <w:left w:val="single" w:color="auto" w:sz="4" w:space="0"/>
              <w:bottom w:val="single" w:color="auto" w:sz="4" w:space="0"/>
              <w:right w:val="single" w:color="auto" w:sz="4" w:space="0"/>
            </w:tcBorders>
            <w:shd w:val="clear" w:color="auto" w:fill="auto"/>
            <w:vAlign w:val="center"/>
          </w:tcPr>
          <w:p w14:paraId="66013B2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7D4D98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2842AC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*I/O接口功能</w:t>
            </w:r>
          </w:p>
        </w:tc>
        <w:tc>
          <w:tcPr>
            <w:tcW w:w="3741" w:type="dxa"/>
            <w:tcBorders>
              <w:left w:val="single" w:color="auto" w:sz="4" w:space="0"/>
              <w:bottom w:val="single" w:color="auto" w:sz="4" w:space="0"/>
            </w:tcBorders>
            <w:shd w:val="clear" w:color="auto" w:fill="auto"/>
            <w:vAlign w:val="center"/>
          </w:tcPr>
          <w:p w14:paraId="350E1F0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提供基于标准USB接口外设连接功能、基于音频输入输出接口的音频扩展功能、基于PCIe接口板卡扩展功能、基于HDMI或VGA 或Type-C或 DVI或 DP等接口外接显示器扩展功能、基于存储接口对产品进行增容功能等。产品I/O接口，应具备外接标准USB设备、显示器、音频设备等内外部设备能力。</w:t>
            </w:r>
          </w:p>
        </w:tc>
      </w:tr>
      <w:tr w14:paraId="6D771C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E6FE8D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F99AC8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106</w:t>
            </w:r>
          </w:p>
        </w:tc>
        <w:tc>
          <w:tcPr>
            <w:tcW w:w="888" w:type="dxa"/>
            <w:tcBorders>
              <w:left w:val="single" w:color="auto" w:sz="4" w:space="0"/>
              <w:bottom w:val="single" w:color="auto" w:sz="4" w:space="0"/>
              <w:right w:val="single" w:color="auto" w:sz="4" w:space="0"/>
            </w:tcBorders>
            <w:shd w:val="clear" w:color="auto" w:fill="auto"/>
            <w:vAlign w:val="center"/>
          </w:tcPr>
          <w:p w14:paraId="221AF2E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EF3CCC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*显卡</w:t>
            </w:r>
          </w:p>
          <w:p w14:paraId="1FB2E26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40C2A2A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*显卡外接显示接口</w:t>
            </w:r>
          </w:p>
        </w:tc>
        <w:tc>
          <w:tcPr>
            <w:tcW w:w="3741" w:type="dxa"/>
            <w:tcBorders>
              <w:left w:val="single" w:color="auto" w:sz="4" w:space="0"/>
              <w:bottom w:val="single" w:color="auto" w:sz="4" w:space="0"/>
            </w:tcBorders>
            <w:shd w:val="clear" w:color="auto" w:fill="auto"/>
            <w:vAlign w:val="center"/>
          </w:tcPr>
          <w:p w14:paraId="150E010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显卡外接显示接口：显卡至少支持VGA、HDMI、DVI、DP、Type-C中1种显示接口，并与显示器接口相匹配。</w:t>
            </w:r>
          </w:p>
        </w:tc>
      </w:tr>
      <w:tr w14:paraId="29F33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F06825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5549E0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107</w:t>
            </w:r>
          </w:p>
        </w:tc>
        <w:tc>
          <w:tcPr>
            <w:tcW w:w="888" w:type="dxa"/>
            <w:tcBorders>
              <w:left w:val="single" w:color="auto" w:sz="4" w:space="0"/>
              <w:bottom w:val="single" w:color="auto" w:sz="4" w:space="0"/>
              <w:right w:val="single" w:color="auto" w:sz="4" w:space="0"/>
            </w:tcBorders>
            <w:shd w:val="clear" w:color="auto" w:fill="auto"/>
            <w:vAlign w:val="center"/>
          </w:tcPr>
          <w:p w14:paraId="02CEA0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0604C1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3AFF1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独立显卡数量</w:t>
            </w:r>
          </w:p>
        </w:tc>
        <w:tc>
          <w:tcPr>
            <w:tcW w:w="3741" w:type="dxa"/>
            <w:tcBorders>
              <w:left w:val="single" w:color="auto" w:sz="4" w:space="0"/>
              <w:bottom w:val="single" w:color="auto" w:sz="4" w:space="0"/>
            </w:tcBorders>
            <w:shd w:val="clear" w:color="auto" w:fill="auto"/>
            <w:vAlign w:val="center"/>
          </w:tcPr>
          <w:p w14:paraId="76639EA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1</w:t>
            </w:r>
          </w:p>
        </w:tc>
      </w:tr>
      <w:tr w14:paraId="604BB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EE7E03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269CDC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108</w:t>
            </w:r>
          </w:p>
        </w:tc>
        <w:tc>
          <w:tcPr>
            <w:tcW w:w="888" w:type="dxa"/>
            <w:tcBorders>
              <w:left w:val="single" w:color="auto" w:sz="4" w:space="0"/>
              <w:bottom w:val="single" w:color="auto" w:sz="4" w:space="0"/>
              <w:right w:val="single" w:color="auto" w:sz="4" w:space="0"/>
            </w:tcBorders>
            <w:shd w:val="clear" w:color="auto" w:fill="auto"/>
            <w:vAlign w:val="center"/>
          </w:tcPr>
          <w:p w14:paraId="3A0BEBC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4870A77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w:t>
            </w:r>
          </w:p>
          <w:p w14:paraId="00B2F49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289064B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239C2D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*显示器接口</w:t>
            </w:r>
          </w:p>
        </w:tc>
        <w:tc>
          <w:tcPr>
            <w:tcW w:w="3741" w:type="dxa"/>
            <w:tcBorders>
              <w:left w:val="single" w:color="auto" w:sz="4" w:space="0"/>
              <w:bottom w:val="single" w:color="auto" w:sz="4" w:space="0"/>
            </w:tcBorders>
            <w:shd w:val="clear" w:color="auto" w:fill="auto"/>
            <w:vAlign w:val="center"/>
          </w:tcPr>
          <w:p w14:paraId="081BD0C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显示器应与显卡外接显示接口匹配，提供VGA+HDMI二种接口</w:t>
            </w:r>
          </w:p>
        </w:tc>
      </w:tr>
      <w:tr w14:paraId="602130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846EDD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C4D68D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109</w:t>
            </w:r>
          </w:p>
        </w:tc>
        <w:tc>
          <w:tcPr>
            <w:tcW w:w="888" w:type="dxa"/>
            <w:tcBorders>
              <w:left w:val="single" w:color="auto" w:sz="4" w:space="0"/>
              <w:bottom w:val="single" w:color="auto" w:sz="4" w:space="0"/>
              <w:right w:val="single" w:color="auto" w:sz="4" w:space="0"/>
            </w:tcBorders>
            <w:shd w:val="clear" w:color="auto" w:fill="auto"/>
            <w:vAlign w:val="center"/>
          </w:tcPr>
          <w:p w14:paraId="4CE253C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D0D20A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FBD3D7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*显示器支架</w:t>
            </w:r>
          </w:p>
        </w:tc>
        <w:tc>
          <w:tcPr>
            <w:tcW w:w="3741" w:type="dxa"/>
            <w:tcBorders>
              <w:left w:val="single" w:color="auto" w:sz="4" w:space="0"/>
              <w:bottom w:val="single" w:color="auto" w:sz="4" w:space="0"/>
            </w:tcBorders>
            <w:shd w:val="clear" w:color="auto" w:fill="auto"/>
            <w:vAlign w:val="center"/>
          </w:tcPr>
          <w:p w14:paraId="4412127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显示器应提供显示器支架</w:t>
            </w:r>
          </w:p>
        </w:tc>
      </w:tr>
      <w:tr w14:paraId="24791A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F89DD4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04E27B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110</w:t>
            </w:r>
          </w:p>
        </w:tc>
        <w:tc>
          <w:tcPr>
            <w:tcW w:w="888" w:type="dxa"/>
            <w:tcBorders>
              <w:left w:val="single" w:color="auto" w:sz="4" w:space="0"/>
              <w:bottom w:val="single" w:color="auto" w:sz="4" w:space="0"/>
              <w:right w:val="single" w:color="auto" w:sz="4" w:space="0"/>
            </w:tcBorders>
            <w:shd w:val="clear" w:color="auto" w:fill="auto"/>
            <w:vAlign w:val="center"/>
          </w:tcPr>
          <w:p w14:paraId="7A209D7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D1489A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F71FB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*显示器参数调节</w:t>
            </w:r>
          </w:p>
        </w:tc>
        <w:tc>
          <w:tcPr>
            <w:tcW w:w="3741" w:type="dxa"/>
            <w:tcBorders>
              <w:left w:val="single" w:color="auto" w:sz="4" w:space="0"/>
              <w:bottom w:val="single" w:color="auto" w:sz="4" w:space="0"/>
            </w:tcBorders>
            <w:shd w:val="clear" w:color="auto" w:fill="auto"/>
            <w:vAlign w:val="center"/>
          </w:tcPr>
          <w:p w14:paraId="75619D3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a)提供 OSD 选单按钮用于调节色彩、模式等；b)支持色温、亮度、对比度调节。</w:t>
            </w:r>
          </w:p>
        </w:tc>
      </w:tr>
      <w:tr w14:paraId="7485D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0C5DCA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3B043B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111</w:t>
            </w:r>
          </w:p>
        </w:tc>
        <w:tc>
          <w:tcPr>
            <w:tcW w:w="888" w:type="dxa"/>
            <w:tcBorders>
              <w:left w:val="single" w:color="auto" w:sz="4" w:space="0"/>
              <w:bottom w:val="single" w:color="auto" w:sz="4" w:space="0"/>
              <w:right w:val="single" w:color="auto" w:sz="4" w:space="0"/>
            </w:tcBorders>
            <w:shd w:val="clear" w:color="auto" w:fill="auto"/>
            <w:vAlign w:val="center"/>
          </w:tcPr>
          <w:p w14:paraId="02C40C9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06A8FB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180551E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1037D4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摄像头物理隐私保</w:t>
            </w:r>
          </w:p>
          <w:p w14:paraId="3FD68A8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护开关</w:t>
            </w:r>
          </w:p>
        </w:tc>
        <w:tc>
          <w:tcPr>
            <w:tcW w:w="3741" w:type="dxa"/>
            <w:tcBorders>
              <w:left w:val="single" w:color="auto" w:sz="4" w:space="0"/>
              <w:bottom w:val="single" w:color="auto" w:sz="4" w:space="0"/>
            </w:tcBorders>
            <w:shd w:val="clear" w:color="auto" w:fill="auto"/>
            <w:vAlign w:val="center"/>
          </w:tcPr>
          <w:p w14:paraId="72ADE29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E3EF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99124D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3306E5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112</w:t>
            </w:r>
          </w:p>
        </w:tc>
        <w:tc>
          <w:tcPr>
            <w:tcW w:w="888" w:type="dxa"/>
            <w:tcBorders>
              <w:left w:val="single" w:color="auto" w:sz="4" w:space="0"/>
              <w:bottom w:val="single" w:color="auto" w:sz="4" w:space="0"/>
              <w:right w:val="single" w:color="auto" w:sz="4" w:space="0"/>
            </w:tcBorders>
            <w:shd w:val="clear" w:color="auto" w:fill="auto"/>
            <w:vAlign w:val="center"/>
          </w:tcPr>
          <w:p w14:paraId="42EF5E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1C1F61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C10628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传声器降噪</w:t>
            </w:r>
          </w:p>
        </w:tc>
        <w:tc>
          <w:tcPr>
            <w:tcW w:w="3741" w:type="dxa"/>
            <w:tcBorders>
              <w:left w:val="single" w:color="auto" w:sz="4" w:space="0"/>
              <w:bottom w:val="single" w:color="auto" w:sz="4" w:space="0"/>
            </w:tcBorders>
            <w:shd w:val="clear" w:color="auto" w:fill="auto"/>
            <w:vAlign w:val="center"/>
          </w:tcPr>
          <w:p w14:paraId="0810008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01D35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FCDCA9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898AD3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113</w:t>
            </w:r>
          </w:p>
        </w:tc>
        <w:tc>
          <w:tcPr>
            <w:tcW w:w="888" w:type="dxa"/>
            <w:tcBorders>
              <w:left w:val="single" w:color="auto" w:sz="4" w:space="0"/>
              <w:bottom w:val="single" w:color="auto" w:sz="4" w:space="0"/>
              <w:right w:val="single" w:color="auto" w:sz="4" w:space="0"/>
            </w:tcBorders>
            <w:shd w:val="clear" w:color="auto" w:fill="auto"/>
            <w:vAlign w:val="center"/>
          </w:tcPr>
          <w:p w14:paraId="3EB8BB0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BA8276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3C4CB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键盘背光</w:t>
            </w:r>
          </w:p>
        </w:tc>
        <w:tc>
          <w:tcPr>
            <w:tcW w:w="3741" w:type="dxa"/>
            <w:tcBorders>
              <w:left w:val="single" w:color="auto" w:sz="4" w:space="0"/>
              <w:bottom w:val="single" w:color="auto" w:sz="4" w:space="0"/>
            </w:tcBorders>
            <w:shd w:val="clear" w:color="auto" w:fill="auto"/>
            <w:vAlign w:val="center"/>
          </w:tcPr>
          <w:p w14:paraId="31FF1BF4">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6F2F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B9859F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63EC53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114</w:t>
            </w:r>
          </w:p>
        </w:tc>
        <w:tc>
          <w:tcPr>
            <w:tcW w:w="888" w:type="dxa"/>
            <w:tcBorders>
              <w:left w:val="single" w:color="auto" w:sz="4" w:space="0"/>
              <w:bottom w:val="single" w:color="auto" w:sz="4" w:space="0"/>
              <w:right w:val="single" w:color="auto" w:sz="4" w:space="0"/>
            </w:tcBorders>
            <w:shd w:val="clear" w:color="auto" w:fill="auto"/>
            <w:vAlign w:val="center"/>
          </w:tcPr>
          <w:p w14:paraId="7523709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F4C293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13DEA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光驱功能</w:t>
            </w:r>
          </w:p>
        </w:tc>
        <w:tc>
          <w:tcPr>
            <w:tcW w:w="3741" w:type="dxa"/>
            <w:tcBorders>
              <w:left w:val="single" w:color="auto" w:sz="4" w:space="0"/>
              <w:bottom w:val="single" w:color="auto" w:sz="4" w:space="0"/>
            </w:tcBorders>
            <w:shd w:val="clear" w:color="auto" w:fill="auto"/>
            <w:vAlign w:val="center"/>
          </w:tcPr>
          <w:p w14:paraId="58C20DA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B70F2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A3F925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A23A34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115</w:t>
            </w:r>
          </w:p>
        </w:tc>
        <w:tc>
          <w:tcPr>
            <w:tcW w:w="888" w:type="dxa"/>
            <w:tcBorders>
              <w:left w:val="single" w:color="auto" w:sz="4" w:space="0"/>
              <w:bottom w:val="single" w:color="auto" w:sz="4" w:space="0"/>
              <w:right w:val="single" w:color="auto" w:sz="4" w:space="0"/>
            </w:tcBorders>
            <w:shd w:val="clear" w:color="auto" w:fill="auto"/>
            <w:vAlign w:val="center"/>
          </w:tcPr>
          <w:p w14:paraId="3ED8E6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13F04E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*存储</w:t>
            </w:r>
          </w:p>
          <w:p w14:paraId="36761A8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6D87ACF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*存储功能</w:t>
            </w:r>
          </w:p>
        </w:tc>
        <w:tc>
          <w:tcPr>
            <w:tcW w:w="3741" w:type="dxa"/>
            <w:tcBorders>
              <w:left w:val="single" w:color="auto" w:sz="4" w:space="0"/>
              <w:bottom w:val="single" w:color="auto" w:sz="4" w:space="0"/>
            </w:tcBorders>
            <w:shd w:val="clear" w:color="auto" w:fill="auto"/>
            <w:vAlign w:val="center"/>
          </w:tcPr>
          <w:p w14:paraId="50DCA11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通过SATA固态存储/PCIe固态存储/UFS固态存储/SATA 硬磁盘等存储部件提供存储功能。</w:t>
            </w:r>
          </w:p>
        </w:tc>
      </w:tr>
      <w:tr w14:paraId="7738D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87EB2D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4819E9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116</w:t>
            </w:r>
          </w:p>
        </w:tc>
        <w:tc>
          <w:tcPr>
            <w:tcW w:w="888" w:type="dxa"/>
            <w:tcBorders>
              <w:left w:val="single" w:color="auto" w:sz="4" w:space="0"/>
              <w:bottom w:val="single" w:color="auto" w:sz="4" w:space="0"/>
              <w:right w:val="single" w:color="auto" w:sz="4" w:space="0"/>
            </w:tcBorders>
            <w:shd w:val="clear" w:color="auto" w:fill="auto"/>
            <w:vAlign w:val="center"/>
          </w:tcPr>
          <w:p w14:paraId="31CA260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4E7590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12B0D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内置控制器固态存</w:t>
            </w:r>
          </w:p>
          <w:p w14:paraId="41CA83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储加密</w:t>
            </w:r>
          </w:p>
        </w:tc>
        <w:tc>
          <w:tcPr>
            <w:tcW w:w="3741" w:type="dxa"/>
            <w:tcBorders>
              <w:left w:val="single" w:color="auto" w:sz="4" w:space="0"/>
              <w:bottom w:val="single" w:color="auto" w:sz="4" w:space="0"/>
            </w:tcBorders>
            <w:shd w:val="clear" w:color="auto" w:fill="auto"/>
            <w:vAlign w:val="center"/>
          </w:tcPr>
          <w:p w14:paraId="208A663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lang w:eastAsia="zh-CN"/>
              </w:rPr>
            </w:pPr>
            <w:r>
              <w:rPr>
                <w:rFonts w:hint="eastAsia"/>
                <w:sz w:val="18"/>
                <w:szCs w:val="18"/>
              </w:rPr>
              <w:t>固态存储通过内置控制器硬件支持加密，不依赖处理器，保障数据安全性，但不得影响存储性能。符合如下要求： a) 支持加密功能，且加密功能开启不影响 SSD 读写性能； b) 支持固件加密、安全启动和安全升级； c) 支持数据的安全擦除；</w:t>
            </w:r>
          </w:p>
        </w:tc>
      </w:tr>
      <w:tr w14:paraId="4C42CC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7C6D0C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7B785B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117</w:t>
            </w:r>
          </w:p>
        </w:tc>
        <w:tc>
          <w:tcPr>
            <w:tcW w:w="888" w:type="dxa"/>
            <w:tcBorders>
              <w:left w:val="single" w:color="auto" w:sz="4" w:space="0"/>
              <w:bottom w:val="single" w:color="auto" w:sz="4" w:space="0"/>
              <w:right w:val="single" w:color="auto" w:sz="4" w:space="0"/>
            </w:tcBorders>
            <w:shd w:val="clear" w:color="auto" w:fill="auto"/>
            <w:vAlign w:val="center"/>
          </w:tcPr>
          <w:p w14:paraId="21E122C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7959696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*网络</w:t>
            </w:r>
          </w:p>
          <w:p w14:paraId="0051CC6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设备</w:t>
            </w:r>
          </w:p>
          <w:p w14:paraId="037AC1F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77EFAA6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*网络功能</w:t>
            </w:r>
          </w:p>
        </w:tc>
        <w:tc>
          <w:tcPr>
            <w:tcW w:w="3741" w:type="dxa"/>
            <w:tcBorders>
              <w:left w:val="single" w:color="auto" w:sz="4" w:space="0"/>
              <w:bottom w:val="single" w:color="auto" w:sz="4" w:space="0"/>
            </w:tcBorders>
            <w:shd w:val="clear" w:color="auto" w:fill="auto"/>
            <w:vAlign w:val="center"/>
          </w:tcPr>
          <w:p w14:paraId="38BAB78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a)支持网络连接、网络开启/关闭功能；b)支持访问网络和数据交换功能</w:t>
            </w:r>
          </w:p>
        </w:tc>
      </w:tr>
      <w:tr w14:paraId="3227D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A98584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16CA47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118</w:t>
            </w:r>
          </w:p>
        </w:tc>
        <w:tc>
          <w:tcPr>
            <w:tcW w:w="888" w:type="dxa"/>
            <w:tcBorders>
              <w:left w:val="single" w:color="auto" w:sz="4" w:space="0"/>
              <w:bottom w:val="single" w:color="auto" w:sz="4" w:space="0"/>
              <w:right w:val="single" w:color="auto" w:sz="4" w:space="0"/>
            </w:tcBorders>
            <w:shd w:val="clear" w:color="auto" w:fill="auto"/>
            <w:vAlign w:val="center"/>
          </w:tcPr>
          <w:p w14:paraId="08EA4E1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3A5D7C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F08CF4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无线网卡频段</w:t>
            </w:r>
          </w:p>
        </w:tc>
        <w:tc>
          <w:tcPr>
            <w:tcW w:w="3741" w:type="dxa"/>
            <w:tcBorders>
              <w:left w:val="single" w:color="auto" w:sz="4" w:space="0"/>
              <w:bottom w:val="single" w:color="auto" w:sz="4" w:space="0"/>
            </w:tcBorders>
            <w:shd w:val="clear" w:color="auto" w:fill="auto"/>
            <w:vAlign w:val="center"/>
          </w:tcPr>
          <w:p w14:paraId="47E86FF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无</w:t>
            </w:r>
          </w:p>
        </w:tc>
      </w:tr>
      <w:tr w14:paraId="4E83C1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A91529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F613F0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119</w:t>
            </w:r>
          </w:p>
        </w:tc>
        <w:tc>
          <w:tcPr>
            <w:tcW w:w="888" w:type="dxa"/>
            <w:tcBorders>
              <w:left w:val="single" w:color="auto" w:sz="4" w:space="0"/>
              <w:bottom w:val="single" w:color="auto" w:sz="4" w:space="0"/>
              <w:right w:val="single" w:color="auto" w:sz="4" w:space="0"/>
            </w:tcBorders>
            <w:shd w:val="clear" w:color="auto" w:fill="auto"/>
            <w:vAlign w:val="center"/>
          </w:tcPr>
          <w:p w14:paraId="6FA578D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314991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747F3F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物理开关</w:t>
            </w:r>
          </w:p>
        </w:tc>
        <w:tc>
          <w:tcPr>
            <w:tcW w:w="3741" w:type="dxa"/>
            <w:tcBorders>
              <w:left w:val="single" w:color="auto" w:sz="4" w:space="0"/>
              <w:bottom w:val="single" w:color="auto" w:sz="4" w:space="0"/>
            </w:tcBorders>
            <w:shd w:val="clear" w:color="auto" w:fill="auto"/>
            <w:vAlign w:val="center"/>
          </w:tcPr>
          <w:p w14:paraId="3FE7460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00F96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DF8EC7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DCB4DF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120</w:t>
            </w:r>
          </w:p>
        </w:tc>
        <w:tc>
          <w:tcPr>
            <w:tcW w:w="888" w:type="dxa"/>
            <w:tcBorders>
              <w:left w:val="single" w:color="auto" w:sz="4" w:space="0"/>
              <w:bottom w:val="single" w:color="auto" w:sz="4" w:space="0"/>
              <w:right w:val="single" w:color="auto" w:sz="4" w:space="0"/>
            </w:tcBorders>
            <w:shd w:val="clear" w:color="auto" w:fill="auto"/>
            <w:vAlign w:val="center"/>
          </w:tcPr>
          <w:p w14:paraId="676CF3A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53926FD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67537A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*数据传输</w:t>
            </w:r>
          </w:p>
        </w:tc>
        <w:tc>
          <w:tcPr>
            <w:tcW w:w="3741" w:type="dxa"/>
            <w:tcBorders>
              <w:left w:val="single" w:color="auto" w:sz="4" w:space="0"/>
              <w:bottom w:val="single" w:color="auto" w:sz="4" w:space="0"/>
            </w:tcBorders>
            <w:shd w:val="clear" w:color="auto" w:fill="auto"/>
            <w:vAlign w:val="center"/>
          </w:tcPr>
          <w:p w14:paraId="6EF9FE5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支持数据传输能力，并提供数据流量和异常日志记录功能</w:t>
            </w:r>
          </w:p>
        </w:tc>
      </w:tr>
      <w:tr w14:paraId="6F4C2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1FB6E4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A9ABCC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121</w:t>
            </w:r>
          </w:p>
        </w:tc>
        <w:tc>
          <w:tcPr>
            <w:tcW w:w="888" w:type="dxa"/>
            <w:tcBorders>
              <w:left w:val="single" w:color="auto" w:sz="4" w:space="0"/>
              <w:bottom w:val="single" w:color="auto" w:sz="4" w:space="0"/>
              <w:right w:val="single" w:color="auto" w:sz="4" w:space="0"/>
            </w:tcBorders>
            <w:shd w:val="clear" w:color="auto" w:fill="auto"/>
            <w:vAlign w:val="center"/>
          </w:tcPr>
          <w:p w14:paraId="78BDCC5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1DED6E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858F61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蓝牙协议</w:t>
            </w:r>
          </w:p>
        </w:tc>
        <w:tc>
          <w:tcPr>
            <w:tcW w:w="3741" w:type="dxa"/>
            <w:tcBorders>
              <w:left w:val="single" w:color="auto" w:sz="4" w:space="0"/>
              <w:bottom w:val="single" w:color="auto" w:sz="4" w:space="0"/>
            </w:tcBorders>
            <w:shd w:val="clear" w:color="auto" w:fill="auto"/>
            <w:vAlign w:val="center"/>
          </w:tcPr>
          <w:p w14:paraId="45B9488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支持蓝牙模块，蓝牙协议不低于5.0版本</w:t>
            </w:r>
          </w:p>
        </w:tc>
      </w:tr>
      <w:tr w14:paraId="0FAE70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3E6BF5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D9E1F6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122</w:t>
            </w:r>
          </w:p>
        </w:tc>
        <w:tc>
          <w:tcPr>
            <w:tcW w:w="888" w:type="dxa"/>
            <w:tcBorders>
              <w:left w:val="single" w:color="auto" w:sz="4" w:space="0"/>
              <w:bottom w:val="single" w:color="auto" w:sz="4" w:space="0"/>
              <w:right w:val="single" w:color="auto" w:sz="4" w:space="0"/>
            </w:tcBorders>
            <w:shd w:val="clear" w:color="auto" w:fill="auto"/>
            <w:vAlign w:val="center"/>
          </w:tcPr>
          <w:p w14:paraId="12255CF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D7C201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6D1EFE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*有线网卡接口类型</w:t>
            </w:r>
          </w:p>
        </w:tc>
        <w:tc>
          <w:tcPr>
            <w:tcW w:w="3741" w:type="dxa"/>
            <w:tcBorders>
              <w:left w:val="single" w:color="auto" w:sz="4" w:space="0"/>
              <w:bottom w:val="single" w:color="auto" w:sz="4" w:space="0"/>
            </w:tcBorders>
            <w:shd w:val="clear" w:color="auto" w:fill="auto"/>
            <w:vAlign w:val="center"/>
          </w:tcPr>
          <w:p w14:paraId="7855874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w:t>
            </w:r>
            <w:r>
              <w:rPr>
                <w:rFonts w:hint="eastAsia" w:ascii="宋体" w:hAnsi="宋体" w:eastAsia="宋体" w:cs="宋体"/>
                <w:sz w:val="18"/>
                <w:szCs w:val="18"/>
                <w:highlight w:val="none"/>
              </w:rPr>
              <w:t>RJ45接口</w:t>
            </w:r>
          </w:p>
        </w:tc>
      </w:tr>
      <w:tr w14:paraId="0AC75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F84278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EB134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123</w:t>
            </w:r>
          </w:p>
        </w:tc>
        <w:tc>
          <w:tcPr>
            <w:tcW w:w="888" w:type="dxa"/>
            <w:tcBorders>
              <w:left w:val="single" w:color="auto" w:sz="4" w:space="0"/>
              <w:bottom w:val="single" w:color="auto" w:sz="4" w:space="0"/>
              <w:right w:val="single" w:color="auto" w:sz="4" w:space="0"/>
            </w:tcBorders>
            <w:shd w:val="clear" w:color="auto" w:fill="auto"/>
            <w:vAlign w:val="center"/>
          </w:tcPr>
          <w:p w14:paraId="50CBAC3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7CF9EE4">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4A5F5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无线网卡标准</w:t>
            </w:r>
          </w:p>
        </w:tc>
        <w:tc>
          <w:tcPr>
            <w:tcW w:w="3741" w:type="dxa"/>
            <w:tcBorders>
              <w:left w:val="single" w:color="auto" w:sz="4" w:space="0"/>
              <w:bottom w:val="single" w:color="auto" w:sz="4" w:space="0"/>
            </w:tcBorders>
            <w:shd w:val="clear" w:color="auto" w:fill="auto"/>
            <w:vAlign w:val="center"/>
          </w:tcPr>
          <w:p w14:paraId="0863DCF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6A7516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B33ADA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CB0562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124</w:t>
            </w:r>
          </w:p>
        </w:tc>
        <w:tc>
          <w:tcPr>
            <w:tcW w:w="888" w:type="dxa"/>
            <w:tcBorders>
              <w:left w:val="single" w:color="auto" w:sz="4" w:space="0"/>
              <w:bottom w:val="single" w:color="auto" w:sz="4" w:space="0"/>
              <w:right w:val="single" w:color="auto" w:sz="4" w:space="0"/>
            </w:tcBorders>
            <w:shd w:val="clear" w:color="auto" w:fill="auto"/>
            <w:vAlign w:val="center"/>
          </w:tcPr>
          <w:p w14:paraId="3C8F34D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98DBDA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EE5B7A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*网络设备拆装</w:t>
            </w:r>
          </w:p>
        </w:tc>
        <w:tc>
          <w:tcPr>
            <w:tcW w:w="3741" w:type="dxa"/>
            <w:tcBorders>
              <w:left w:val="single" w:color="auto" w:sz="4" w:space="0"/>
              <w:bottom w:val="single" w:color="auto" w:sz="4" w:space="0"/>
            </w:tcBorders>
            <w:shd w:val="clear" w:color="auto" w:fill="auto"/>
            <w:vAlign w:val="center"/>
          </w:tcPr>
          <w:p w14:paraId="7FA8CE8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网络设备支持物理拆装</w:t>
            </w:r>
          </w:p>
        </w:tc>
      </w:tr>
      <w:tr w14:paraId="0BEAC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391AFF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9F4D22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125</w:t>
            </w:r>
          </w:p>
        </w:tc>
        <w:tc>
          <w:tcPr>
            <w:tcW w:w="888" w:type="dxa"/>
            <w:tcBorders>
              <w:left w:val="single" w:color="auto" w:sz="4" w:space="0"/>
              <w:bottom w:val="single" w:color="auto" w:sz="4" w:space="0"/>
              <w:right w:val="single" w:color="auto" w:sz="4" w:space="0"/>
            </w:tcBorders>
            <w:shd w:val="clear" w:color="auto" w:fill="auto"/>
            <w:vAlign w:val="center"/>
          </w:tcPr>
          <w:p w14:paraId="57AA627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911848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*外部</w:t>
            </w:r>
          </w:p>
          <w:p w14:paraId="3C36AE7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接口</w:t>
            </w:r>
          </w:p>
          <w:p w14:paraId="099D957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719980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*音频接口类型</w:t>
            </w:r>
          </w:p>
        </w:tc>
        <w:tc>
          <w:tcPr>
            <w:tcW w:w="3741" w:type="dxa"/>
            <w:tcBorders>
              <w:left w:val="single" w:color="auto" w:sz="4" w:space="0"/>
              <w:bottom w:val="single" w:color="auto" w:sz="4" w:space="0"/>
            </w:tcBorders>
            <w:shd w:val="clear" w:color="auto" w:fill="auto"/>
            <w:vAlign w:val="center"/>
          </w:tcPr>
          <w:p w14:paraId="1856C59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支持3.5mm孔径3段式或4段式接口</w:t>
            </w:r>
          </w:p>
        </w:tc>
      </w:tr>
      <w:tr w14:paraId="1C6134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0FFA6D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DCE171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126</w:t>
            </w:r>
          </w:p>
        </w:tc>
        <w:tc>
          <w:tcPr>
            <w:tcW w:w="888" w:type="dxa"/>
            <w:tcBorders>
              <w:left w:val="single" w:color="auto" w:sz="4" w:space="0"/>
              <w:bottom w:val="single" w:color="auto" w:sz="4" w:space="0"/>
              <w:right w:val="single" w:color="auto" w:sz="4" w:space="0"/>
            </w:tcBorders>
            <w:shd w:val="clear" w:color="auto" w:fill="auto"/>
            <w:vAlign w:val="center"/>
          </w:tcPr>
          <w:p w14:paraId="3C4D1F7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C212A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2BF7AB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*视频接口类型</w:t>
            </w:r>
          </w:p>
        </w:tc>
        <w:tc>
          <w:tcPr>
            <w:tcW w:w="3741" w:type="dxa"/>
            <w:tcBorders>
              <w:left w:val="single" w:color="auto" w:sz="4" w:space="0"/>
              <w:bottom w:val="single" w:color="auto" w:sz="4" w:space="0"/>
            </w:tcBorders>
            <w:shd w:val="clear" w:color="auto" w:fill="auto"/>
            <w:vAlign w:val="center"/>
          </w:tcPr>
          <w:p w14:paraId="7CFC373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至少支持 VGA、HDMI、DVI、DP、Type-C中2种显示接口</w:t>
            </w:r>
          </w:p>
        </w:tc>
      </w:tr>
      <w:tr w14:paraId="780AB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jc w:val="center"/>
        </w:trPr>
        <w:tc>
          <w:tcPr>
            <w:tcW w:w="1223" w:type="dxa"/>
            <w:vMerge w:val="continue"/>
            <w:shd w:val="clear" w:color="auto" w:fill="auto"/>
            <w:noWrap/>
            <w:vAlign w:val="center"/>
          </w:tcPr>
          <w:p w14:paraId="2D540B3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7A6EDD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127</w:t>
            </w:r>
          </w:p>
        </w:tc>
        <w:tc>
          <w:tcPr>
            <w:tcW w:w="888" w:type="dxa"/>
            <w:tcBorders>
              <w:left w:val="single" w:color="auto" w:sz="4" w:space="0"/>
              <w:bottom w:val="single" w:color="auto" w:sz="4" w:space="0"/>
              <w:right w:val="single" w:color="auto" w:sz="4" w:space="0"/>
            </w:tcBorders>
            <w:shd w:val="clear" w:color="auto" w:fill="auto"/>
            <w:vAlign w:val="center"/>
          </w:tcPr>
          <w:p w14:paraId="605ECC4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566150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33C28F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*HDMI、DP、Type-C</w:t>
            </w:r>
          </w:p>
          <w:p w14:paraId="20B8E7D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显示接口要求</w:t>
            </w:r>
          </w:p>
        </w:tc>
        <w:tc>
          <w:tcPr>
            <w:tcW w:w="3741" w:type="dxa"/>
            <w:tcBorders>
              <w:left w:val="single" w:color="auto" w:sz="4" w:space="0"/>
              <w:bottom w:val="single" w:color="auto" w:sz="4" w:space="0"/>
            </w:tcBorders>
            <w:shd w:val="clear" w:color="auto" w:fill="auto"/>
            <w:vAlign w:val="center"/>
          </w:tcPr>
          <w:p w14:paraId="260DD84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若提供HDMI或DP或Type-C作为显示接口，应支持音频和视频同步输出；</w:t>
            </w:r>
          </w:p>
        </w:tc>
      </w:tr>
      <w:tr w14:paraId="09725F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853B89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E6BE29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128</w:t>
            </w:r>
          </w:p>
        </w:tc>
        <w:tc>
          <w:tcPr>
            <w:tcW w:w="888" w:type="dxa"/>
            <w:tcBorders>
              <w:left w:val="single" w:color="auto" w:sz="4" w:space="0"/>
              <w:bottom w:val="single" w:color="auto" w:sz="4" w:space="0"/>
              <w:right w:val="single" w:color="auto" w:sz="4" w:space="0"/>
            </w:tcBorders>
            <w:shd w:val="clear" w:color="auto" w:fill="auto"/>
            <w:vAlign w:val="center"/>
          </w:tcPr>
          <w:p w14:paraId="492D059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DAEE75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98BEA1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其他接口</w:t>
            </w:r>
          </w:p>
        </w:tc>
        <w:tc>
          <w:tcPr>
            <w:tcW w:w="3741" w:type="dxa"/>
            <w:tcBorders>
              <w:left w:val="single" w:color="auto" w:sz="4" w:space="0"/>
              <w:bottom w:val="single" w:color="auto" w:sz="4" w:space="0"/>
            </w:tcBorders>
            <w:shd w:val="clear" w:color="auto" w:fill="auto"/>
            <w:vAlign w:val="center"/>
          </w:tcPr>
          <w:p w14:paraId="4A965D4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7B07C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D7C735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62F42D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129</w:t>
            </w:r>
          </w:p>
        </w:tc>
        <w:tc>
          <w:tcPr>
            <w:tcW w:w="888" w:type="dxa"/>
            <w:tcBorders>
              <w:left w:val="single" w:color="auto" w:sz="4" w:space="0"/>
              <w:bottom w:val="single" w:color="auto" w:sz="4" w:space="0"/>
              <w:right w:val="single" w:color="auto" w:sz="4" w:space="0"/>
            </w:tcBorders>
            <w:shd w:val="clear" w:color="auto" w:fill="auto"/>
            <w:vAlign w:val="center"/>
          </w:tcPr>
          <w:p w14:paraId="0AF38E4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AE4BDF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69546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存储卡接口类型</w:t>
            </w:r>
          </w:p>
        </w:tc>
        <w:tc>
          <w:tcPr>
            <w:tcW w:w="3741" w:type="dxa"/>
            <w:tcBorders>
              <w:left w:val="single" w:color="auto" w:sz="4" w:space="0"/>
              <w:bottom w:val="single" w:color="auto" w:sz="4" w:space="0"/>
            </w:tcBorders>
            <w:shd w:val="clear" w:color="auto" w:fill="auto"/>
            <w:vAlign w:val="center"/>
          </w:tcPr>
          <w:p w14:paraId="2D5A847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18AA3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5268F9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FA85FE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130</w:t>
            </w:r>
          </w:p>
        </w:tc>
        <w:tc>
          <w:tcPr>
            <w:tcW w:w="888" w:type="dxa"/>
            <w:tcBorders>
              <w:left w:val="single" w:color="auto" w:sz="4" w:space="0"/>
              <w:bottom w:val="single" w:color="auto" w:sz="4" w:space="0"/>
              <w:right w:val="single" w:color="auto" w:sz="4" w:space="0"/>
            </w:tcBorders>
            <w:shd w:val="clear" w:color="auto" w:fill="auto"/>
            <w:vAlign w:val="center"/>
          </w:tcPr>
          <w:p w14:paraId="562285F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tcBorders>
              <w:left w:val="single" w:color="auto" w:sz="4" w:space="0"/>
              <w:bottom w:val="single" w:color="auto" w:sz="4" w:space="0"/>
              <w:right w:val="single" w:color="auto" w:sz="4" w:space="0"/>
            </w:tcBorders>
            <w:shd w:val="clear" w:color="auto" w:fill="auto"/>
            <w:vAlign w:val="center"/>
          </w:tcPr>
          <w:p w14:paraId="0B61B16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*电源</w:t>
            </w:r>
          </w:p>
          <w:p w14:paraId="67E5B88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218D7C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*电源线适配能力</w:t>
            </w:r>
          </w:p>
        </w:tc>
        <w:tc>
          <w:tcPr>
            <w:tcW w:w="3741" w:type="dxa"/>
            <w:tcBorders>
              <w:left w:val="single" w:color="auto" w:sz="4" w:space="0"/>
              <w:bottom w:val="single" w:color="auto" w:sz="4" w:space="0"/>
            </w:tcBorders>
            <w:shd w:val="clear" w:color="auto" w:fill="auto"/>
            <w:vAlign w:val="center"/>
          </w:tcPr>
          <w:p w14:paraId="48CFFD6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可拆线的插头和连接器可以不做要求</w:t>
            </w:r>
          </w:p>
        </w:tc>
      </w:tr>
      <w:tr w14:paraId="01F4B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850AC0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DD6029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131</w:t>
            </w:r>
          </w:p>
        </w:tc>
        <w:tc>
          <w:tcPr>
            <w:tcW w:w="888" w:type="dxa"/>
            <w:tcBorders>
              <w:left w:val="single" w:color="auto" w:sz="4" w:space="0"/>
              <w:bottom w:val="single" w:color="auto" w:sz="4" w:space="0"/>
              <w:right w:val="single" w:color="auto" w:sz="4" w:space="0"/>
            </w:tcBorders>
            <w:shd w:val="clear" w:color="auto" w:fill="auto"/>
            <w:vAlign w:val="center"/>
          </w:tcPr>
          <w:p w14:paraId="2F26771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D6322D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*操作</w:t>
            </w:r>
          </w:p>
          <w:p w14:paraId="1987563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系统</w:t>
            </w:r>
          </w:p>
          <w:p w14:paraId="2C202B0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及软</w:t>
            </w:r>
          </w:p>
          <w:p w14:paraId="5F4EAA0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件功</w:t>
            </w:r>
          </w:p>
          <w:p w14:paraId="1C6154F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能</w:t>
            </w:r>
          </w:p>
        </w:tc>
        <w:tc>
          <w:tcPr>
            <w:tcW w:w="1332" w:type="dxa"/>
            <w:tcBorders>
              <w:left w:val="single" w:color="auto" w:sz="4" w:space="0"/>
              <w:bottom w:val="single" w:color="auto" w:sz="4" w:space="0"/>
              <w:right w:val="single" w:color="auto" w:sz="4" w:space="0"/>
            </w:tcBorders>
            <w:shd w:val="clear" w:color="auto" w:fill="auto"/>
            <w:vAlign w:val="center"/>
          </w:tcPr>
          <w:p w14:paraId="36D9A63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*中文信息处理要求</w:t>
            </w:r>
          </w:p>
        </w:tc>
        <w:tc>
          <w:tcPr>
            <w:tcW w:w="3741" w:type="dxa"/>
            <w:tcBorders>
              <w:left w:val="single" w:color="auto" w:sz="4" w:space="0"/>
              <w:bottom w:val="single" w:color="auto" w:sz="4" w:space="0"/>
            </w:tcBorders>
            <w:shd w:val="clear" w:color="auto" w:fill="auto"/>
            <w:vAlign w:val="center"/>
          </w:tcPr>
          <w:p w14:paraId="4AFDA01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符合GB18030的相关规定</w:t>
            </w:r>
          </w:p>
        </w:tc>
      </w:tr>
      <w:tr w14:paraId="7FCD9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8FA073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D7FE263">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132</w:t>
            </w:r>
          </w:p>
        </w:tc>
        <w:tc>
          <w:tcPr>
            <w:tcW w:w="888" w:type="dxa"/>
            <w:tcBorders>
              <w:left w:val="single" w:color="auto" w:sz="4" w:space="0"/>
              <w:bottom w:val="single" w:color="auto" w:sz="4" w:space="0"/>
              <w:right w:val="single" w:color="auto" w:sz="4" w:space="0"/>
            </w:tcBorders>
            <w:shd w:val="clear" w:color="auto" w:fill="auto"/>
            <w:vAlign w:val="center"/>
          </w:tcPr>
          <w:p w14:paraId="206DC6C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DB7B51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A01D7D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*操作系统备份及还原功能</w:t>
            </w:r>
          </w:p>
        </w:tc>
        <w:tc>
          <w:tcPr>
            <w:tcW w:w="3741" w:type="dxa"/>
            <w:tcBorders>
              <w:left w:val="single" w:color="auto" w:sz="4" w:space="0"/>
              <w:bottom w:val="single" w:color="auto" w:sz="4" w:space="0"/>
            </w:tcBorders>
            <w:shd w:val="clear" w:color="auto" w:fill="auto"/>
            <w:vAlign w:val="center"/>
          </w:tcPr>
          <w:p w14:paraId="5C987AE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支持操作系统备份及还原功能</w:t>
            </w:r>
          </w:p>
        </w:tc>
      </w:tr>
      <w:tr w14:paraId="3A5BC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AC3831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2BE94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133</w:t>
            </w:r>
          </w:p>
        </w:tc>
        <w:tc>
          <w:tcPr>
            <w:tcW w:w="888" w:type="dxa"/>
            <w:tcBorders>
              <w:left w:val="single" w:color="auto" w:sz="4" w:space="0"/>
              <w:bottom w:val="single" w:color="auto" w:sz="4" w:space="0"/>
              <w:right w:val="single" w:color="auto" w:sz="4" w:space="0"/>
            </w:tcBorders>
            <w:shd w:val="clear" w:color="auto" w:fill="auto"/>
            <w:vAlign w:val="center"/>
          </w:tcPr>
          <w:p w14:paraId="31110D4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C0AF2A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70DA1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*固件备份还原能力</w:t>
            </w:r>
          </w:p>
        </w:tc>
        <w:tc>
          <w:tcPr>
            <w:tcW w:w="3741" w:type="dxa"/>
            <w:tcBorders>
              <w:left w:val="single" w:color="auto" w:sz="4" w:space="0"/>
              <w:bottom w:val="single" w:color="auto" w:sz="4" w:space="0"/>
            </w:tcBorders>
            <w:shd w:val="clear" w:color="auto" w:fill="auto"/>
            <w:vAlign w:val="center"/>
          </w:tcPr>
          <w:p w14:paraId="369D705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支持备份及还原固件的功能</w:t>
            </w:r>
          </w:p>
        </w:tc>
      </w:tr>
      <w:tr w14:paraId="33D582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CFE0C5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A0E2B6">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134</w:t>
            </w:r>
          </w:p>
        </w:tc>
        <w:tc>
          <w:tcPr>
            <w:tcW w:w="888" w:type="dxa"/>
            <w:tcBorders>
              <w:left w:val="single" w:color="auto" w:sz="4" w:space="0"/>
              <w:bottom w:val="single" w:color="auto" w:sz="4" w:space="0"/>
              <w:right w:val="single" w:color="auto" w:sz="4" w:space="0"/>
            </w:tcBorders>
            <w:shd w:val="clear" w:color="auto" w:fill="auto"/>
            <w:vAlign w:val="center"/>
          </w:tcPr>
          <w:p w14:paraId="3AAAD47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1B208E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E43537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*操作系统及驱动</w:t>
            </w:r>
          </w:p>
          <w:p w14:paraId="392F77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升级</w:t>
            </w:r>
          </w:p>
        </w:tc>
        <w:tc>
          <w:tcPr>
            <w:tcW w:w="3741" w:type="dxa"/>
            <w:tcBorders>
              <w:left w:val="single" w:color="auto" w:sz="4" w:space="0"/>
              <w:bottom w:val="single" w:color="auto" w:sz="4" w:space="0"/>
            </w:tcBorders>
            <w:shd w:val="clear" w:color="auto" w:fill="auto"/>
            <w:vAlign w:val="center"/>
          </w:tcPr>
          <w:p w14:paraId="7622704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支持通过网络、闪存盘等方式对操作系统、驱动进行升级</w:t>
            </w:r>
          </w:p>
        </w:tc>
      </w:tr>
      <w:tr w14:paraId="5A4FC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14B6A5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8C0EE7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135</w:t>
            </w:r>
          </w:p>
        </w:tc>
        <w:tc>
          <w:tcPr>
            <w:tcW w:w="888" w:type="dxa"/>
            <w:tcBorders>
              <w:left w:val="single" w:color="auto" w:sz="4" w:space="0"/>
              <w:bottom w:val="single" w:color="auto" w:sz="4" w:space="0"/>
              <w:right w:val="single" w:color="auto" w:sz="4" w:space="0"/>
            </w:tcBorders>
            <w:shd w:val="clear" w:color="auto" w:fill="auto"/>
            <w:vAlign w:val="center"/>
          </w:tcPr>
          <w:p w14:paraId="2675DE5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68EF04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417172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固件升级</w:t>
            </w:r>
          </w:p>
        </w:tc>
        <w:tc>
          <w:tcPr>
            <w:tcW w:w="3741" w:type="dxa"/>
            <w:tcBorders>
              <w:left w:val="single" w:color="auto" w:sz="4" w:space="0"/>
              <w:bottom w:val="single" w:color="auto" w:sz="4" w:space="0"/>
            </w:tcBorders>
            <w:shd w:val="clear" w:color="auto" w:fill="auto"/>
            <w:vAlign w:val="center"/>
          </w:tcPr>
          <w:p w14:paraId="095F538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支持通过网络、闪存盘等方式对固件进行升级</w:t>
            </w:r>
          </w:p>
        </w:tc>
      </w:tr>
      <w:tr w14:paraId="679733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B54354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E66D03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136</w:t>
            </w:r>
          </w:p>
        </w:tc>
        <w:tc>
          <w:tcPr>
            <w:tcW w:w="888" w:type="dxa"/>
            <w:tcBorders>
              <w:left w:val="single" w:color="auto" w:sz="4" w:space="0"/>
              <w:bottom w:val="single" w:color="auto" w:sz="4" w:space="0"/>
              <w:right w:val="single" w:color="auto" w:sz="4" w:space="0"/>
            </w:tcBorders>
            <w:shd w:val="clear" w:color="auto" w:fill="auto"/>
            <w:vAlign w:val="center"/>
          </w:tcPr>
          <w:p w14:paraId="3967B1C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256FC35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18284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*BIOS支持关闭通</w:t>
            </w:r>
          </w:p>
          <w:p w14:paraId="0B620C4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讯接口</w:t>
            </w:r>
          </w:p>
        </w:tc>
        <w:tc>
          <w:tcPr>
            <w:tcW w:w="3741" w:type="dxa"/>
            <w:tcBorders>
              <w:left w:val="single" w:color="auto" w:sz="4" w:space="0"/>
              <w:bottom w:val="single" w:color="auto" w:sz="4" w:space="0"/>
            </w:tcBorders>
            <w:shd w:val="clear" w:color="auto" w:fill="auto"/>
            <w:vAlign w:val="center"/>
          </w:tcPr>
          <w:p w14:paraId="3761ADE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 BIOS关闭以太网及 USB 接口</w:t>
            </w:r>
          </w:p>
        </w:tc>
      </w:tr>
      <w:tr w14:paraId="47C151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CF17DC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9E153C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137</w:t>
            </w:r>
          </w:p>
        </w:tc>
        <w:tc>
          <w:tcPr>
            <w:tcW w:w="888" w:type="dxa"/>
            <w:tcBorders>
              <w:left w:val="single" w:color="auto" w:sz="4" w:space="0"/>
              <w:bottom w:val="single" w:color="auto" w:sz="4" w:space="0"/>
              <w:right w:val="single" w:color="auto" w:sz="4" w:space="0"/>
            </w:tcBorders>
            <w:shd w:val="clear" w:color="auto" w:fill="auto"/>
            <w:vAlign w:val="center"/>
          </w:tcPr>
          <w:p w14:paraId="40C6BE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44C6E56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46867C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*固件查看信息</w:t>
            </w:r>
          </w:p>
        </w:tc>
        <w:tc>
          <w:tcPr>
            <w:tcW w:w="3741" w:type="dxa"/>
            <w:tcBorders>
              <w:left w:val="single" w:color="auto" w:sz="4" w:space="0"/>
              <w:bottom w:val="single" w:color="auto" w:sz="4" w:space="0"/>
            </w:tcBorders>
            <w:shd w:val="clear" w:color="auto" w:fill="auto"/>
            <w:vAlign w:val="center"/>
          </w:tcPr>
          <w:p w14:paraId="405BCFA8">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支持查看固件版本、内存信息、主板信息、处理器信息和系统时间信息等功</w:t>
            </w:r>
          </w:p>
        </w:tc>
      </w:tr>
      <w:tr w14:paraId="43CCA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CC6A91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BE995B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138</w:t>
            </w:r>
          </w:p>
        </w:tc>
        <w:tc>
          <w:tcPr>
            <w:tcW w:w="888" w:type="dxa"/>
            <w:tcBorders>
              <w:left w:val="single" w:color="auto" w:sz="4" w:space="0"/>
              <w:bottom w:val="single" w:color="auto" w:sz="4" w:space="0"/>
              <w:right w:val="single" w:color="auto" w:sz="4" w:space="0"/>
            </w:tcBorders>
            <w:shd w:val="clear" w:color="auto" w:fill="auto"/>
            <w:vAlign w:val="center"/>
          </w:tcPr>
          <w:p w14:paraId="5BEF86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D2CC5F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AA801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*固件设置启动顺序</w:t>
            </w:r>
          </w:p>
        </w:tc>
        <w:tc>
          <w:tcPr>
            <w:tcW w:w="3741" w:type="dxa"/>
            <w:tcBorders>
              <w:left w:val="single" w:color="auto" w:sz="4" w:space="0"/>
              <w:bottom w:val="single" w:color="auto" w:sz="4" w:space="0"/>
            </w:tcBorders>
            <w:shd w:val="clear" w:color="auto" w:fill="auto"/>
            <w:vAlign w:val="center"/>
          </w:tcPr>
          <w:p w14:paraId="6E7421F8">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支持设置启动顺序功能，并按照设置的启动顺序启动</w:t>
            </w:r>
          </w:p>
        </w:tc>
      </w:tr>
      <w:tr w14:paraId="718F5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9CCC7A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D24A4C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139</w:t>
            </w:r>
          </w:p>
        </w:tc>
        <w:tc>
          <w:tcPr>
            <w:tcW w:w="888" w:type="dxa"/>
            <w:tcBorders>
              <w:left w:val="single" w:color="auto" w:sz="4" w:space="0"/>
              <w:bottom w:val="single" w:color="auto" w:sz="4" w:space="0"/>
              <w:right w:val="single" w:color="auto" w:sz="4" w:space="0"/>
            </w:tcBorders>
            <w:shd w:val="clear" w:color="auto" w:fill="auto"/>
            <w:vAlign w:val="center"/>
          </w:tcPr>
          <w:p w14:paraId="2F6E203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09A641EE">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29FBA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*固件设置口令</w:t>
            </w:r>
          </w:p>
        </w:tc>
        <w:tc>
          <w:tcPr>
            <w:tcW w:w="3741" w:type="dxa"/>
            <w:tcBorders>
              <w:left w:val="single" w:color="auto" w:sz="4" w:space="0"/>
              <w:bottom w:val="single" w:color="auto" w:sz="4" w:space="0"/>
            </w:tcBorders>
            <w:shd w:val="clear" w:color="auto" w:fill="auto"/>
            <w:vAlign w:val="center"/>
          </w:tcPr>
          <w:p w14:paraId="3B6675BB">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支持设置口令、修改口令、验证口令功能</w:t>
            </w:r>
          </w:p>
        </w:tc>
      </w:tr>
      <w:tr w14:paraId="0D2FD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D49410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7F998F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140</w:t>
            </w:r>
          </w:p>
        </w:tc>
        <w:tc>
          <w:tcPr>
            <w:tcW w:w="888" w:type="dxa"/>
            <w:tcBorders>
              <w:left w:val="single" w:color="auto" w:sz="4" w:space="0"/>
              <w:bottom w:val="single" w:color="auto" w:sz="4" w:space="0"/>
              <w:right w:val="single" w:color="auto" w:sz="4" w:space="0"/>
            </w:tcBorders>
            <w:shd w:val="clear" w:color="auto" w:fill="auto"/>
            <w:vAlign w:val="center"/>
          </w:tcPr>
          <w:p w14:paraId="263E0CC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8DA061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6C5F5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*固件设置网络引导</w:t>
            </w:r>
          </w:p>
        </w:tc>
        <w:tc>
          <w:tcPr>
            <w:tcW w:w="3741" w:type="dxa"/>
            <w:tcBorders>
              <w:left w:val="single" w:color="auto" w:sz="4" w:space="0"/>
              <w:bottom w:val="single" w:color="auto" w:sz="4" w:space="0"/>
            </w:tcBorders>
            <w:shd w:val="clear" w:color="auto" w:fill="auto"/>
            <w:vAlign w:val="center"/>
          </w:tcPr>
          <w:p w14:paraId="2900EAD8">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支持网络引导启动和关闭功能</w:t>
            </w:r>
          </w:p>
        </w:tc>
      </w:tr>
      <w:tr w14:paraId="01DF1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24B1D6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952B16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141</w:t>
            </w:r>
          </w:p>
        </w:tc>
        <w:tc>
          <w:tcPr>
            <w:tcW w:w="888" w:type="dxa"/>
            <w:tcBorders>
              <w:left w:val="single" w:color="auto" w:sz="4" w:space="0"/>
              <w:bottom w:val="single" w:color="auto" w:sz="4" w:space="0"/>
              <w:right w:val="single" w:color="auto" w:sz="4" w:space="0"/>
            </w:tcBorders>
            <w:shd w:val="clear" w:color="auto" w:fill="auto"/>
            <w:vAlign w:val="center"/>
          </w:tcPr>
          <w:p w14:paraId="473B157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261F160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生物</w:t>
            </w:r>
          </w:p>
          <w:p w14:paraId="507EB96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识别</w:t>
            </w:r>
          </w:p>
          <w:p w14:paraId="3CDDF03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03BCF8C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指纹识别</w:t>
            </w:r>
          </w:p>
        </w:tc>
        <w:tc>
          <w:tcPr>
            <w:tcW w:w="3741" w:type="dxa"/>
            <w:tcBorders>
              <w:left w:val="single" w:color="auto" w:sz="4" w:space="0"/>
              <w:bottom w:val="single" w:color="auto" w:sz="4" w:space="0"/>
            </w:tcBorders>
            <w:shd w:val="clear" w:color="auto" w:fill="auto"/>
            <w:vAlign w:val="center"/>
          </w:tcPr>
          <w:p w14:paraId="2E76B54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2718B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9D727C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D1155E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142</w:t>
            </w:r>
          </w:p>
        </w:tc>
        <w:tc>
          <w:tcPr>
            <w:tcW w:w="888" w:type="dxa"/>
            <w:tcBorders>
              <w:left w:val="single" w:color="auto" w:sz="4" w:space="0"/>
              <w:bottom w:val="single" w:color="auto" w:sz="4" w:space="0"/>
              <w:right w:val="single" w:color="auto" w:sz="4" w:space="0"/>
            </w:tcBorders>
            <w:shd w:val="clear" w:color="auto" w:fill="auto"/>
            <w:vAlign w:val="center"/>
          </w:tcPr>
          <w:p w14:paraId="4F2A6CF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A9C52C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93F278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人脸识别</w:t>
            </w:r>
          </w:p>
        </w:tc>
        <w:tc>
          <w:tcPr>
            <w:tcW w:w="3741" w:type="dxa"/>
            <w:tcBorders>
              <w:left w:val="single" w:color="auto" w:sz="4" w:space="0"/>
              <w:bottom w:val="single" w:color="auto" w:sz="4" w:space="0"/>
            </w:tcBorders>
            <w:shd w:val="clear" w:color="auto" w:fill="auto"/>
            <w:vAlign w:val="center"/>
          </w:tcPr>
          <w:p w14:paraId="2B36908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7148B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CDDF2A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900844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143</w:t>
            </w:r>
          </w:p>
        </w:tc>
        <w:tc>
          <w:tcPr>
            <w:tcW w:w="888" w:type="dxa"/>
            <w:tcBorders>
              <w:left w:val="single" w:color="auto" w:sz="4" w:space="0"/>
              <w:bottom w:val="single" w:color="auto" w:sz="4" w:space="0"/>
              <w:right w:val="single" w:color="auto" w:sz="4" w:space="0"/>
            </w:tcBorders>
            <w:shd w:val="clear" w:color="auto" w:fill="auto"/>
            <w:vAlign w:val="center"/>
          </w:tcPr>
          <w:p w14:paraId="7748665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83D28F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1669A7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静脉识别</w:t>
            </w:r>
          </w:p>
        </w:tc>
        <w:tc>
          <w:tcPr>
            <w:tcW w:w="3741" w:type="dxa"/>
            <w:tcBorders>
              <w:left w:val="single" w:color="auto" w:sz="4" w:space="0"/>
              <w:bottom w:val="single" w:color="auto" w:sz="4" w:space="0"/>
            </w:tcBorders>
            <w:shd w:val="clear" w:color="auto" w:fill="auto"/>
            <w:vAlign w:val="center"/>
          </w:tcPr>
          <w:p w14:paraId="253778B3">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5A2E9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3378FF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AAD61B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144</w:t>
            </w:r>
          </w:p>
        </w:tc>
        <w:tc>
          <w:tcPr>
            <w:tcW w:w="888" w:type="dxa"/>
            <w:tcBorders>
              <w:left w:val="single" w:color="auto" w:sz="4" w:space="0"/>
              <w:bottom w:val="single" w:color="auto" w:sz="4" w:space="0"/>
              <w:right w:val="single" w:color="auto" w:sz="4" w:space="0"/>
            </w:tcBorders>
            <w:shd w:val="clear" w:color="auto" w:fill="auto"/>
            <w:vAlign w:val="center"/>
          </w:tcPr>
          <w:p w14:paraId="36F6539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33FF9B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硬件</w:t>
            </w:r>
          </w:p>
          <w:p w14:paraId="0A0A83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加速</w:t>
            </w:r>
          </w:p>
          <w:p w14:paraId="55AD4DE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w:t>
            </w:r>
          </w:p>
        </w:tc>
        <w:tc>
          <w:tcPr>
            <w:tcW w:w="1332" w:type="dxa"/>
            <w:tcBorders>
              <w:left w:val="single" w:color="auto" w:sz="4" w:space="0"/>
              <w:bottom w:val="single" w:color="auto" w:sz="4" w:space="0"/>
              <w:right w:val="single" w:color="auto" w:sz="4" w:space="0"/>
            </w:tcBorders>
            <w:shd w:val="clear" w:color="auto" w:fill="auto"/>
            <w:vAlign w:val="center"/>
          </w:tcPr>
          <w:p w14:paraId="3EC72B1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NPU/GPU等AI加</w:t>
            </w:r>
          </w:p>
          <w:p w14:paraId="4C2DD65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速模块</w:t>
            </w:r>
          </w:p>
        </w:tc>
        <w:tc>
          <w:tcPr>
            <w:tcW w:w="3741" w:type="dxa"/>
            <w:tcBorders>
              <w:left w:val="single" w:color="auto" w:sz="4" w:space="0"/>
              <w:bottom w:val="single" w:color="auto" w:sz="4" w:space="0"/>
            </w:tcBorders>
            <w:shd w:val="clear" w:color="auto" w:fill="auto"/>
            <w:vAlign w:val="center"/>
          </w:tcPr>
          <w:p w14:paraId="3AA6424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无</w:t>
            </w:r>
          </w:p>
        </w:tc>
      </w:tr>
      <w:tr w14:paraId="7D10A6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05030E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40AEC2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145</w:t>
            </w:r>
          </w:p>
        </w:tc>
        <w:tc>
          <w:tcPr>
            <w:tcW w:w="888" w:type="dxa"/>
            <w:tcBorders>
              <w:left w:val="single" w:color="auto" w:sz="4" w:space="0"/>
              <w:bottom w:val="single" w:color="auto" w:sz="4" w:space="0"/>
              <w:right w:val="single" w:color="auto" w:sz="4" w:space="0"/>
            </w:tcBorders>
            <w:shd w:val="clear" w:color="auto" w:fill="auto"/>
            <w:vAlign w:val="center"/>
          </w:tcPr>
          <w:p w14:paraId="4B19D6A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98F1A3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2837D3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视频编解码加速模块</w:t>
            </w:r>
          </w:p>
        </w:tc>
        <w:tc>
          <w:tcPr>
            <w:tcW w:w="3741" w:type="dxa"/>
            <w:tcBorders>
              <w:left w:val="single" w:color="auto" w:sz="4" w:space="0"/>
              <w:bottom w:val="single" w:color="auto" w:sz="4" w:space="0"/>
            </w:tcBorders>
            <w:shd w:val="clear" w:color="auto" w:fill="auto"/>
            <w:vAlign w:val="center"/>
          </w:tcPr>
          <w:p w14:paraId="15BDD82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支持视频编解码加速模块</w:t>
            </w:r>
          </w:p>
        </w:tc>
      </w:tr>
      <w:tr w14:paraId="00B1D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1704D5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A02978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146</w:t>
            </w:r>
          </w:p>
        </w:tc>
        <w:tc>
          <w:tcPr>
            <w:tcW w:w="888" w:type="dxa"/>
            <w:tcBorders>
              <w:left w:val="single" w:color="auto" w:sz="4" w:space="0"/>
              <w:bottom w:val="single" w:color="auto" w:sz="4" w:space="0"/>
              <w:right w:val="single" w:color="auto" w:sz="4" w:space="0"/>
            </w:tcBorders>
            <w:shd w:val="clear" w:color="auto" w:fill="auto"/>
            <w:vAlign w:val="center"/>
          </w:tcPr>
          <w:p w14:paraId="5C94EA4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功能要求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233905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C9171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影像处理加速模块</w:t>
            </w:r>
          </w:p>
        </w:tc>
        <w:tc>
          <w:tcPr>
            <w:tcW w:w="3741" w:type="dxa"/>
            <w:tcBorders>
              <w:left w:val="single" w:color="auto" w:sz="4" w:space="0"/>
              <w:bottom w:val="single" w:color="auto" w:sz="4" w:space="0"/>
            </w:tcBorders>
            <w:shd w:val="clear" w:color="auto" w:fill="auto"/>
            <w:vAlign w:val="center"/>
          </w:tcPr>
          <w:p w14:paraId="7351D4D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支持影像处理加速模块</w:t>
            </w:r>
          </w:p>
        </w:tc>
      </w:tr>
      <w:tr w14:paraId="5E4C71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3F0536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4347D5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147</w:t>
            </w:r>
          </w:p>
        </w:tc>
        <w:tc>
          <w:tcPr>
            <w:tcW w:w="888" w:type="dxa"/>
            <w:tcBorders>
              <w:left w:val="single" w:color="auto" w:sz="4" w:space="0"/>
              <w:bottom w:val="single" w:color="auto" w:sz="4" w:space="0"/>
              <w:right w:val="single" w:color="auto" w:sz="4" w:space="0"/>
            </w:tcBorders>
            <w:shd w:val="clear" w:color="auto" w:fill="auto"/>
            <w:vAlign w:val="center"/>
          </w:tcPr>
          <w:p w14:paraId="097E475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5233516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*存储设备可靠性</w:t>
            </w:r>
          </w:p>
        </w:tc>
        <w:tc>
          <w:tcPr>
            <w:tcW w:w="1332" w:type="dxa"/>
            <w:tcBorders>
              <w:left w:val="single" w:color="auto" w:sz="4" w:space="0"/>
              <w:bottom w:val="single" w:color="auto" w:sz="4" w:space="0"/>
              <w:right w:val="single" w:color="auto" w:sz="4" w:space="0"/>
            </w:tcBorders>
            <w:shd w:val="clear" w:color="auto" w:fill="auto"/>
            <w:vAlign w:val="center"/>
          </w:tcPr>
          <w:p w14:paraId="3D58C4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*固态存储寿命</w:t>
            </w:r>
          </w:p>
        </w:tc>
        <w:tc>
          <w:tcPr>
            <w:tcW w:w="3741" w:type="dxa"/>
            <w:tcBorders>
              <w:left w:val="single" w:color="auto" w:sz="4" w:space="0"/>
              <w:bottom w:val="single" w:color="auto" w:sz="4" w:space="0"/>
            </w:tcBorders>
            <w:shd w:val="clear" w:color="auto" w:fill="auto"/>
            <w:vAlign w:val="center"/>
          </w:tcPr>
          <w:p w14:paraId="36E00B8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TBW≥80TB</w:t>
            </w:r>
          </w:p>
        </w:tc>
      </w:tr>
      <w:tr w14:paraId="5D50D3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CC9DFD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830CF2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148</w:t>
            </w:r>
          </w:p>
        </w:tc>
        <w:tc>
          <w:tcPr>
            <w:tcW w:w="888" w:type="dxa"/>
            <w:tcBorders>
              <w:left w:val="single" w:color="auto" w:sz="4" w:space="0"/>
              <w:bottom w:val="single" w:color="auto" w:sz="4" w:space="0"/>
              <w:right w:val="single" w:color="auto" w:sz="4" w:space="0"/>
            </w:tcBorders>
            <w:shd w:val="clear" w:color="auto" w:fill="auto"/>
            <w:vAlign w:val="center"/>
          </w:tcPr>
          <w:p w14:paraId="16C2042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25B8BD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69F6DDC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*机械硬盘寿命</w:t>
            </w:r>
          </w:p>
        </w:tc>
        <w:tc>
          <w:tcPr>
            <w:tcW w:w="3741" w:type="dxa"/>
            <w:tcBorders>
              <w:left w:val="single" w:color="auto" w:sz="4" w:space="0"/>
              <w:bottom w:val="single" w:color="auto" w:sz="4" w:space="0"/>
            </w:tcBorders>
            <w:shd w:val="clear" w:color="auto" w:fill="auto"/>
            <w:vAlign w:val="center"/>
          </w:tcPr>
          <w:p w14:paraId="7E8141E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通电时间≥5万小时</w:t>
            </w:r>
          </w:p>
        </w:tc>
      </w:tr>
      <w:tr w14:paraId="7BB66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D9BAD2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112728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149</w:t>
            </w:r>
          </w:p>
        </w:tc>
        <w:tc>
          <w:tcPr>
            <w:tcW w:w="888" w:type="dxa"/>
            <w:tcBorders>
              <w:left w:val="single" w:color="auto" w:sz="4" w:space="0"/>
              <w:bottom w:val="single" w:color="auto" w:sz="4" w:space="0"/>
              <w:right w:val="single" w:color="auto" w:sz="4" w:space="0"/>
            </w:tcBorders>
            <w:shd w:val="clear" w:color="auto" w:fill="auto"/>
            <w:vAlign w:val="center"/>
          </w:tcPr>
          <w:p w14:paraId="3DD13ED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tcBorders>
              <w:left w:val="single" w:color="auto" w:sz="4" w:space="0"/>
              <w:bottom w:val="single" w:color="auto" w:sz="4" w:space="0"/>
              <w:right w:val="single" w:color="auto" w:sz="4" w:space="0"/>
            </w:tcBorders>
            <w:shd w:val="clear" w:color="auto" w:fill="auto"/>
            <w:vAlign w:val="center"/>
          </w:tcPr>
          <w:p w14:paraId="159D772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*显示设备可靠性</w:t>
            </w:r>
          </w:p>
        </w:tc>
        <w:tc>
          <w:tcPr>
            <w:tcW w:w="1332" w:type="dxa"/>
            <w:tcBorders>
              <w:left w:val="single" w:color="auto" w:sz="4" w:space="0"/>
              <w:bottom w:val="single" w:color="auto" w:sz="4" w:space="0"/>
              <w:right w:val="single" w:color="auto" w:sz="4" w:space="0"/>
            </w:tcBorders>
            <w:shd w:val="clear" w:color="auto" w:fill="auto"/>
            <w:vAlign w:val="center"/>
          </w:tcPr>
          <w:p w14:paraId="7BED11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*显示屏屏幕失效</w:t>
            </w:r>
          </w:p>
          <w:p w14:paraId="33EA2BE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点</w:t>
            </w:r>
          </w:p>
        </w:tc>
        <w:tc>
          <w:tcPr>
            <w:tcW w:w="3741" w:type="dxa"/>
            <w:tcBorders>
              <w:left w:val="single" w:color="auto" w:sz="4" w:space="0"/>
              <w:bottom w:val="single" w:color="auto" w:sz="4" w:space="0"/>
            </w:tcBorders>
            <w:shd w:val="clear" w:color="auto" w:fill="auto"/>
            <w:vAlign w:val="center"/>
          </w:tcPr>
          <w:p w14:paraId="42964D8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符合GB/T9813.2的要求</w:t>
            </w:r>
          </w:p>
        </w:tc>
      </w:tr>
      <w:tr w14:paraId="1AB9F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9669A9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A3C891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150</w:t>
            </w:r>
          </w:p>
        </w:tc>
        <w:tc>
          <w:tcPr>
            <w:tcW w:w="888" w:type="dxa"/>
            <w:tcBorders>
              <w:left w:val="single" w:color="auto" w:sz="4" w:space="0"/>
              <w:bottom w:val="single" w:color="auto" w:sz="4" w:space="0"/>
              <w:right w:val="single" w:color="auto" w:sz="4" w:space="0"/>
            </w:tcBorders>
            <w:shd w:val="clear" w:color="auto" w:fill="auto"/>
            <w:vAlign w:val="center"/>
          </w:tcPr>
          <w:p w14:paraId="2967514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1762B67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*外设</w:t>
            </w:r>
          </w:p>
          <w:p w14:paraId="1CA8041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可靠</w:t>
            </w:r>
          </w:p>
          <w:p w14:paraId="507F83D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性</w:t>
            </w:r>
          </w:p>
        </w:tc>
        <w:tc>
          <w:tcPr>
            <w:tcW w:w="1332" w:type="dxa"/>
            <w:tcBorders>
              <w:left w:val="single" w:color="auto" w:sz="4" w:space="0"/>
              <w:bottom w:val="single" w:color="auto" w:sz="4" w:space="0"/>
              <w:right w:val="single" w:color="auto" w:sz="4" w:space="0"/>
            </w:tcBorders>
            <w:shd w:val="clear" w:color="auto" w:fill="auto"/>
            <w:vAlign w:val="center"/>
          </w:tcPr>
          <w:p w14:paraId="7B6BE7E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*键盘按键寿命</w:t>
            </w:r>
          </w:p>
        </w:tc>
        <w:tc>
          <w:tcPr>
            <w:tcW w:w="3741" w:type="dxa"/>
            <w:tcBorders>
              <w:left w:val="single" w:color="auto" w:sz="4" w:space="0"/>
              <w:bottom w:val="single" w:color="auto" w:sz="4" w:space="0"/>
            </w:tcBorders>
            <w:shd w:val="clear" w:color="auto" w:fill="auto"/>
            <w:vAlign w:val="center"/>
          </w:tcPr>
          <w:p w14:paraId="265E048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≥1000万次</w:t>
            </w:r>
          </w:p>
        </w:tc>
      </w:tr>
      <w:tr w14:paraId="35F8C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CCDDA1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F00611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151</w:t>
            </w:r>
          </w:p>
        </w:tc>
        <w:tc>
          <w:tcPr>
            <w:tcW w:w="888" w:type="dxa"/>
            <w:tcBorders>
              <w:left w:val="single" w:color="auto" w:sz="4" w:space="0"/>
              <w:bottom w:val="single" w:color="auto" w:sz="4" w:space="0"/>
              <w:right w:val="single" w:color="auto" w:sz="4" w:space="0"/>
            </w:tcBorders>
            <w:shd w:val="clear" w:color="auto" w:fill="auto"/>
            <w:vAlign w:val="center"/>
          </w:tcPr>
          <w:p w14:paraId="5C19E40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18262E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0D5186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*鼠标按键寿命</w:t>
            </w:r>
          </w:p>
        </w:tc>
        <w:tc>
          <w:tcPr>
            <w:tcW w:w="3741" w:type="dxa"/>
            <w:tcBorders>
              <w:left w:val="single" w:color="auto" w:sz="4" w:space="0"/>
              <w:bottom w:val="single" w:color="auto" w:sz="4" w:space="0"/>
            </w:tcBorders>
            <w:shd w:val="clear" w:color="auto" w:fill="auto"/>
            <w:vAlign w:val="center"/>
          </w:tcPr>
          <w:p w14:paraId="563F70F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≥500万次</w:t>
            </w:r>
          </w:p>
        </w:tc>
      </w:tr>
      <w:tr w14:paraId="5825B4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31ADB7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89B573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152</w:t>
            </w:r>
          </w:p>
        </w:tc>
        <w:tc>
          <w:tcPr>
            <w:tcW w:w="888" w:type="dxa"/>
            <w:tcBorders>
              <w:left w:val="single" w:color="auto" w:sz="4" w:space="0"/>
              <w:bottom w:val="single" w:color="auto" w:sz="4" w:space="0"/>
              <w:right w:val="single" w:color="auto" w:sz="4" w:space="0"/>
            </w:tcBorders>
            <w:shd w:val="clear" w:color="auto" w:fill="auto"/>
            <w:vAlign w:val="center"/>
          </w:tcPr>
          <w:p w14:paraId="149339E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540DEE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07F7BE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*键盘鼠标线材寿命</w:t>
            </w:r>
          </w:p>
        </w:tc>
        <w:tc>
          <w:tcPr>
            <w:tcW w:w="3741" w:type="dxa"/>
            <w:tcBorders>
              <w:left w:val="single" w:color="auto" w:sz="4" w:space="0"/>
              <w:bottom w:val="single" w:color="auto" w:sz="4" w:space="0"/>
            </w:tcBorders>
            <w:shd w:val="clear" w:color="auto" w:fill="auto"/>
            <w:vAlign w:val="center"/>
          </w:tcPr>
          <w:p w14:paraId="3785690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键盘鼠标所用线材经±60°弯折不低于3000次，功能、外观完好</w:t>
            </w:r>
          </w:p>
        </w:tc>
      </w:tr>
      <w:tr w14:paraId="04740D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EA2915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F266F4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153</w:t>
            </w:r>
          </w:p>
        </w:tc>
        <w:tc>
          <w:tcPr>
            <w:tcW w:w="888" w:type="dxa"/>
            <w:tcBorders>
              <w:left w:val="single" w:color="auto" w:sz="4" w:space="0"/>
              <w:bottom w:val="single" w:color="auto" w:sz="4" w:space="0"/>
              <w:right w:val="single" w:color="auto" w:sz="4" w:space="0"/>
            </w:tcBorders>
            <w:shd w:val="clear" w:color="auto" w:fill="auto"/>
            <w:vAlign w:val="center"/>
          </w:tcPr>
          <w:p w14:paraId="451B26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3E6754B">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8F1209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*风扇寿命</w:t>
            </w:r>
          </w:p>
        </w:tc>
        <w:tc>
          <w:tcPr>
            <w:tcW w:w="3741" w:type="dxa"/>
            <w:tcBorders>
              <w:left w:val="single" w:color="auto" w:sz="4" w:space="0"/>
              <w:bottom w:val="single" w:color="auto" w:sz="4" w:space="0"/>
            </w:tcBorders>
            <w:shd w:val="clear" w:color="auto" w:fill="auto"/>
            <w:vAlign w:val="center"/>
          </w:tcPr>
          <w:p w14:paraId="686C59E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≥4万小时</w:t>
            </w:r>
          </w:p>
        </w:tc>
      </w:tr>
      <w:tr w14:paraId="1F9AA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CCCA61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3FA403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154</w:t>
            </w:r>
          </w:p>
        </w:tc>
        <w:tc>
          <w:tcPr>
            <w:tcW w:w="888" w:type="dxa"/>
            <w:tcBorders>
              <w:left w:val="single" w:color="auto" w:sz="4" w:space="0"/>
              <w:bottom w:val="single" w:color="auto" w:sz="4" w:space="0"/>
              <w:right w:val="single" w:color="auto" w:sz="4" w:space="0"/>
            </w:tcBorders>
            <w:shd w:val="clear" w:color="auto" w:fill="auto"/>
            <w:vAlign w:val="center"/>
          </w:tcPr>
          <w:p w14:paraId="11D09B8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可靠性要求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5B8BB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*整机</w:t>
            </w:r>
          </w:p>
          <w:p w14:paraId="6AF7EAF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可靠</w:t>
            </w:r>
          </w:p>
          <w:p w14:paraId="74F3F0B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性要</w:t>
            </w:r>
          </w:p>
          <w:p w14:paraId="66F4EDB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求</w:t>
            </w:r>
          </w:p>
        </w:tc>
        <w:tc>
          <w:tcPr>
            <w:tcW w:w="1332" w:type="dxa"/>
            <w:tcBorders>
              <w:left w:val="single" w:color="auto" w:sz="4" w:space="0"/>
              <w:bottom w:val="single" w:color="auto" w:sz="4" w:space="0"/>
              <w:right w:val="single" w:color="auto" w:sz="4" w:space="0"/>
            </w:tcBorders>
            <w:shd w:val="clear" w:color="auto" w:fill="auto"/>
            <w:vAlign w:val="center"/>
          </w:tcPr>
          <w:p w14:paraId="662B649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*电磁兼容性要求的抗扰度</w:t>
            </w:r>
          </w:p>
        </w:tc>
        <w:tc>
          <w:tcPr>
            <w:tcW w:w="3741" w:type="dxa"/>
            <w:tcBorders>
              <w:left w:val="single" w:color="auto" w:sz="4" w:space="0"/>
              <w:bottom w:val="single" w:color="auto" w:sz="4" w:space="0"/>
            </w:tcBorders>
            <w:shd w:val="clear" w:color="auto" w:fill="auto"/>
            <w:vAlign w:val="center"/>
          </w:tcPr>
          <w:p w14:paraId="717552E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符合GB/T9254.2的规定</w:t>
            </w:r>
          </w:p>
        </w:tc>
      </w:tr>
      <w:tr w14:paraId="2A10E0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E72DC0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CA12A8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155</w:t>
            </w:r>
          </w:p>
        </w:tc>
        <w:tc>
          <w:tcPr>
            <w:tcW w:w="888" w:type="dxa"/>
            <w:tcBorders>
              <w:left w:val="single" w:color="auto" w:sz="4" w:space="0"/>
              <w:bottom w:val="single" w:color="auto" w:sz="4" w:space="0"/>
              <w:right w:val="single" w:color="auto" w:sz="4" w:space="0"/>
            </w:tcBorders>
            <w:shd w:val="clear" w:color="auto" w:fill="auto"/>
            <w:vAlign w:val="center"/>
          </w:tcPr>
          <w:p w14:paraId="40A48CF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D54123F">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0607E4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*环境条件要求的气候环境</w:t>
            </w:r>
          </w:p>
          <w:p w14:paraId="22DEDDA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适应性</w:t>
            </w:r>
          </w:p>
        </w:tc>
        <w:tc>
          <w:tcPr>
            <w:tcW w:w="3741" w:type="dxa"/>
            <w:tcBorders>
              <w:left w:val="single" w:color="auto" w:sz="4" w:space="0"/>
              <w:bottom w:val="single" w:color="auto" w:sz="4" w:space="0"/>
            </w:tcBorders>
            <w:shd w:val="clear" w:color="auto" w:fill="auto"/>
            <w:vAlign w:val="center"/>
          </w:tcPr>
          <w:p w14:paraId="092DA73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3015CC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F739CE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829990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156</w:t>
            </w:r>
          </w:p>
        </w:tc>
        <w:tc>
          <w:tcPr>
            <w:tcW w:w="888" w:type="dxa"/>
            <w:tcBorders>
              <w:left w:val="single" w:color="auto" w:sz="4" w:space="0"/>
              <w:bottom w:val="single" w:color="auto" w:sz="4" w:space="0"/>
              <w:right w:val="single" w:color="auto" w:sz="4" w:space="0"/>
            </w:tcBorders>
            <w:shd w:val="clear" w:color="auto" w:fill="auto"/>
            <w:vAlign w:val="center"/>
          </w:tcPr>
          <w:p w14:paraId="4EFE53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5C1BE1B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BC90E1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*环境条件要求的振动适应性</w:t>
            </w:r>
          </w:p>
        </w:tc>
        <w:tc>
          <w:tcPr>
            <w:tcW w:w="3741" w:type="dxa"/>
            <w:tcBorders>
              <w:left w:val="single" w:color="auto" w:sz="4" w:space="0"/>
              <w:bottom w:val="single" w:color="auto" w:sz="4" w:space="0"/>
            </w:tcBorders>
            <w:shd w:val="clear" w:color="auto" w:fill="auto"/>
            <w:vAlign w:val="center"/>
          </w:tcPr>
          <w:p w14:paraId="591BF9E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2C03C3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E133A2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31732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157</w:t>
            </w:r>
          </w:p>
        </w:tc>
        <w:tc>
          <w:tcPr>
            <w:tcW w:w="888" w:type="dxa"/>
            <w:tcBorders>
              <w:left w:val="single" w:color="auto" w:sz="4" w:space="0"/>
              <w:bottom w:val="single" w:color="auto" w:sz="4" w:space="0"/>
              <w:right w:val="single" w:color="auto" w:sz="4" w:space="0"/>
            </w:tcBorders>
            <w:shd w:val="clear" w:color="auto" w:fill="auto"/>
            <w:vAlign w:val="center"/>
          </w:tcPr>
          <w:p w14:paraId="1BE064F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C67348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FD5B9A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*环境条件要求的</w:t>
            </w:r>
          </w:p>
          <w:p w14:paraId="4BDBE38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冲击适应性</w:t>
            </w:r>
          </w:p>
        </w:tc>
        <w:tc>
          <w:tcPr>
            <w:tcW w:w="3741" w:type="dxa"/>
            <w:tcBorders>
              <w:left w:val="single" w:color="auto" w:sz="4" w:space="0"/>
              <w:bottom w:val="single" w:color="auto" w:sz="4" w:space="0"/>
            </w:tcBorders>
            <w:shd w:val="clear" w:color="auto" w:fill="auto"/>
            <w:vAlign w:val="center"/>
          </w:tcPr>
          <w:p w14:paraId="589B3C29">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7E04F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2F5569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76B354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158</w:t>
            </w:r>
          </w:p>
        </w:tc>
        <w:tc>
          <w:tcPr>
            <w:tcW w:w="888" w:type="dxa"/>
            <w:tcBorders>
              <w:left w:val="single" w:color="auto" w:sz="4" w:space="0"/>
              <w:bottom w:val="single" w:color="auto" w:sz="4" w:space="0"/>
              <w:right w:val="single" w:color="auto" w:sz="4" w:space="0"/>
            </w:tcBorders>
            <w:shd w:val="clear" w:color="auto" w:fill="auto"/>
            <w:vAlign w:val="center"/>
          </w:tcPr>
          <w:p w14:paraId="002F4B9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55D991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85DCA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*环境条件要求的</w:t>
            </w:r>
          </w:p>
          <w:p w14:paraId="553A70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碰撞适应性</w:t>
            </w:r>
          </w:p>
        </w:tc>
        <w:tc>
          <w:tcPr>
            <w:tcW w:w="3741" w:type="dxa"/>
            <w:tcBorders>
              <w:left w:val="single" w:color="auto" w:sz="4" w:space="0"/>
              <w:bottom w:val="single" w:color="auto" w:sz="4" w:space="0"/>
            </w:tcBorders>
            <w:shd w:val="clear" w:color="auto" w:fill="auto"/>
            <w:vAlign w:val="center"/>
          </w:tcPr>
          <w:p w14:paraId="1BE7B77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2B79D5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9B2CE8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4591CE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159</w:t>
            </w:r>
          </w:p>
        </w:tc>
        <w:tc>
          <w:tcPr>
            <w:tcW w:w="888" w:type="dxa"/>
            <w:tcBorders>
              <w:left w:val="single" w:color="auto" w:sz="4" w:space="0"/>
              <w:bottom w:val="single" w:color="auto" w:sz="4" w:space="0"/>
              <w:right w:val="single" w:color="auto" w:sz="4" w:space="0"/>
            </w:tcBorders>
            <w:shd w:val="clear" w:color="auto" w:fill="auto"/>
            <w:vAlign w:val="center"/>
          </w:tcPr>
          <w:p w14:paraId="6C4E1F7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lang w:eastAsia="zh-CN"/>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F5F02A1">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A69DC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*环境条件要求的运输包装件跌落适应性</w:t>
            </w:r>
          </w:p>
        </w:tc>
        <w:tc>
          <w:tcPr>
            <w:tcW w:w="3741" w:type="dxa"/>
            <w:tcBorders>
              <w:left w:val="single" w:color="auto" w:sz="4" w:space="0"/>
              <w:bottom w:val="single" w:color="auto" w:sz="4" w:space="0"/>
            </w:tcBorders>
            <w:shd w:val="clear" w:color="auto" w:fill="auto"/>
            <w:vAlign w:val="center"/>
          </w:tcPr>
          <w:p w14:paraId="6E20ABE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符合GB/T9813.1中规定</w:t>
            </w:r>
          </w:p>
        </w:tc>
      </w:tr>
      <w:tr w14:paraId="5B8E86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B8CD0A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3550A3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160</w:t>
            </w:r>
          </w:p>
        </w:tc>
        <w:tc>
          <w:tcPr>
            <w:tcW w:w="888" w:type="dxa"/>
            <w:tcBorders>
              <w:left w:val="single" w:color="auto" w:sz="4" w:space="0"/>
              <w:bottom w:val="single" w:color="auto" w:sz="4" w:space="0"/>
              <w:right w:val="single" w:color="auto" w:sz="4" w:space="0"/>
            </w:tcBorders>
            <w:shd w:val="clear" w:color="auto" w:fill="auto"/>
            <w:vAlign w:val="center"/>
          </w:tcPr>
          <w:p w14:paraId="55E0B66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可靠性要求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9A9C3E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99BF89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*MTBF测试</w:t>
            </w:r>
          </w:p>
        </w:tc>
        <w:tc>
          <w:tcPr>
            <w:tcW w:w="3741" w:type="dxa"/>
            <w:tcBorders>
              <w:left w:val="single" w:color="auto" w:sz="4" w:space="0"/>
              <w:bottom w:val="single" w:color="auto" w:sz="4" w:space="0"/>
            </w:tcBorders>
            <w:shd w:val="clear" w:color="auto" w:fill="auto"/>
            <w:vAlign w:val="center"/>
          </w:tcPr>
          <w:p w14:paraId="2C63B6B8">
            <w:pPr>
              <w:keepNext w:val="0"/>
              <w:keepLines w:val="0"/>
              <w:pageBreakBefore w:val="0"/>
              <w:widowControl/>
              <w:kinsoku/>
              <w:wordWrap/>
              <w:overflowPunct/>
              <w:topLinePunct w:val="0"/>
              <w:autoSpaceDE/>
              <w:autoSpaceDN/>
              <w:bidi w:val="0"/>
              <w:adjustRightInd w:val="0"/>
              <w:snapToGrid w:val="0"/>
              <w:spacing w:line="400" w:lineRule="exact"/>
              <w:jc w:val="left"/>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MTBF(m1)≥110 万小时</w:t>
            </w:r>
          </w:p>
        </w:tc>
      </w:tr>
      <w:tr w14:paraId="15A2C8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8EA9E66">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1C8961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161</w:t>
            </w:r>
          </w:p>
        </w:tc>
        <w:tc>
          <w:tcPr>
            <w:tcW w:w="888" w:type="dxa"/>
            <w:tcBorders>
              <w:left w:val="single" w:color="auto" w:sz="4" w:space="0"/>
              <w:bottom w:val="single" w:color="auto" w:sz="4" w:space="0"/>
              <w:right w:val="single" w:color="auto" w:sz="4" w:space="0"/>
            </w:tcBorders>
            <w:shd w:val="clear" w:color="auto" w:fill="auto"/>
            <w:vAlign w:val="center"/>
          </w:tcPr>
          <w:p w14:paraId="665D688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6231E65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*兼容</w:t>
            </w:r>
          </w:p>
          <w:p w14:paraId="1AA6AD5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1332" w:type="dxa"/>
            <w:tcBorders>
              <w:left w:val="single" w:color="auto" w:sz="4" w:space="0"/>
              <w:bottom w:val="single" w:color="auto" w:sz="4" w:space="0"/>
              <w:right w:val="single" w:color="auto" w:sz="4" w:space="0"/>
            </w:tcBorders>
            <w:shd w:val="clear" w:color="auto" w:fill="auto"/>
            <w:vAlign w:val="center"/>
          </w:tcPr>
          <w:p w14:paraId="1CE4841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*常用软件兼容</w:t>
            </w:r>
          </w:p>
        </w:tc>
        <w:tc>
          <w:tcPr>
            <w:tcW w:w="3741" w:type="dxa"/>
            <w:tcBorders>
              <w:left w:val="single" w:color="auto" w:sz="4" w:space="0"/>
              <w:bottom w:val="single" w:color="auto" w:sz="4" w:space="0"/>
            </w:tcBorders>
            <w:shd w:val="clear" w:color="auto" w:fill="auto"/>
            <w:vAlign w:val="center"/>
          </w:tcPr>
          <w:p w14:paraId="2BB4AA5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支持流式软件、版式软件、浏览器、邮件客户端、解压软件、多媒体、图形图像处理等常用软件</w:t>
            </w:r>
          </w:p>
        </w:tc>
      </w:tr>
      <w:tr w14:paraId="7E431D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6584F8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1D78FC4">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162</w:t>
            </w:r>
          </w:p>
        </w:tc>
        <w:tc>
          <w:tcPr>
            <w:tcW w:w="888" w:type="dxa"/>
            <w:tcBorders>
              <w:left w:val="single" w:color="auto" w:sz="4" w:space="0"/>
              <w:bottom w:val="single" w:color="auto" w:sz="4" w:space="0"/>
              <w:right w:val="single" w:color="auto" w:sz="4" w:space="0"/>
            </w:tcBorders>
            <w:shd w:val="clear" w:color="auto" w:fill="auto"/>
            <w:vAlign w:val="center"/>
          </w:tcPr>
          <w:p w14:paraId="381659C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60BF5F8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93B9A6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*数据库兼容</w:t>
            </w:r>
          </w:p>
        </w:tc>
        <w:tc>
          <w:tcPr>
            <w:tcW w:w="3741" w:type="dxa"/>
            <w:tcBorders>
              <w:left w:val="single" w:color="auto" w:sz="4" w:space="0"/>
              <w:bottom w:val="single" w:color="auto" w:sz="4" w:space="0"/>
            </w:tcBorders>
            <w:shd w:val="clear" w:color="auto" w:fill="auto"/>
            <w:vAlign w:val="center"/>
          </w:tcPr>
          <w:p w14:paraId="407DADA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兼容3个及以上厂商的数据库产品</w:t>
            </w:r>
          </w:p>
        </w:tc>
      </w:tr>
      <w:tr w14:paraId="362F6B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6B24F7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B5C1FF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163</w:t>
            </w:r>
          </w:p>
        </w:tc>
        <w:tc>
          <w:tcPr>
            <w:tcW w:w="888" w:type="dxa"/>
            <w:tcBorders>
              <w:left w:val="single" w:color="auto" w:sz="4" w:space="0"/>
              <w:bottom w:val="single" w:color="auto" w:sz="4" w:space="0"/>
              <w:right w:val="single" w:color="auto" w:sz="4" w:space="0"/>
            </w:tcBorders>
            <w:shd w:val="clear" w:color="auto" w:fill="auto"/>
            <w:vAlign w:val="center"/>
          </w:tcPr>
          <w:p w14:paraId="2B834AC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0B68174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CF68CF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*中间件兼容</w:t>
            </w:r>
          </w:p>
        </w:tc>
        <w:tc>
          <w:tcPr>
            <w:tcW w:w="3741" w:type="dxa"/>
            <w:tcBorders>
              <w:left w:val="single" w:color="auto" w:sz="4" w:space="0"/>
              <w:bottom w:val="single" w:color="auto" w:sz="4" w:space="0"/>
            </w:tcBorders>
            <w:shd w:val="clear" w:color="auto" w:fill="auto"/>
            <w:vAlign w:val="center"/>
          </w:tcPr>
          <w:p w14:paraId="73C6989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兼容3个及以上厂商中间件产品</w:t>
            </w:r>
          </w:p>
        </w:tc>
      </w:tr>
      <w:tr w14:paraId="07480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9933AAE">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404EB4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164</w:t>
            </w:r>
          </w:p>
        </w:tc>
        <w:tc>
          <w:tcPr>
            <w:tcW w:w="888" w:type="dxa"/>
            <w:tcBorders>
              <w:left w:val="single" w:color="auto" w:sz="4" w:space="0"/>
              <w:bottom w:val="single" w:color="auto" w:sz="4" w:space="0"/>
              <w:right w:val="single" w:color="auto" w:sz="4" w:space="0"/>
            </w:tcBorders>
            <w:shd w:val="clear" w:color="auto" w:fill="auto"/>
            <w:vAlign w:val="center"/>
          </w:tcPr>
          <w:p w14:paraId="69A7102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兼容要求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4441B29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715D21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*平台软件兼容</w:t>
            </w:r>
          </w:p>
        </w:tc>
        <w:tc>
          <w:tcPr>
            <w:tcW w:w="3741" w:type="dxa"/>
            <w:tcBorders>
              <w:left w:val="single" w:color="auto" w:sz="4" w:space="0"/>
              <w:bottom w:val="single" w:color="auto" w:sz="4" w:space="0"/>
            </w:tcBorders>
            <w:shd w:val="clear" w:color="auto" w:fill="auto"/>
            <w:vAlign w:val="center"/>
          </w:tcPr>
          <w:p w14:paraId="286F3CA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兼容3个及以上厂商云计算及大数据平台</w:t>
            </w:r>
          </w:p>
        </w:tc>
      </w:tr>
      <w:tr w14:paraId="7DC500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BB4042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7998ED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165</w:t>
            </w:r>
          </w:p>
        </w:tc>
        <w:tc>
          <w:tcPr>
            <w:tcW w:w="888" w:type="dxa"/>
            <w:tcBorders>
              <w:left w:val="single" w:color="auto" w:sz="4" w:space="0"/>
              <w:bottom w:val="single" w:color="auto" w:sz="4" w:space="0"/>
              <w:right w:val="single" w:color="auto" w:sz="4" w:space="0"/>
            </w:tcBorders>
            <w:shd w:val="clear" w:color="auto" w:fill="auto"/>
            <w:vAlign w:val="center"/>
          </w:tcPr>
          <w:p w14:paraId="4F6DB27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包装及运</w:t>
            </w:r>
          </w:p>
          <w:p w14:paraId="0ED43A66">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输要求</w:t>
            </w:r>
          </w:p>
        </w:tc>
        <w:tc>
          <w:tcPr>
            <w:tcW w:w="780" w:type="dxa"/>
            <w:tcBorders>
              <w:left w:val="single" w:color="auto" w:sz="4" w:space="0"/>
              <w:bottom w:val="single" w:color="auto" w:sz="4" w:space="0"/>
              <w:right w:val="single" w:color="auto" w:sz="4" w:space="0"/>
            </w:tcBorders>
            <w:shd w:val="clear" w:color="auto" w:fill="auto"/>
            <w:vAlign w:val="center"/>
          </w:tcPr>
          <w:p w14:paraId="4A74DBB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*包装及运输要求</w:t>
            </w:r>
          </w:p>
        </w:tc>
        <w:tc>
          <w:tcPr>
            <w:tcW w:w="1332" w:type="dxa"/>
            <w:tcBorders>
              <w:left w:val="single" w:color="auto" w:sz="4" w:space="0"/>
              <w:bottom w:val="single" w:color="auto" w:sz="4" w:space="0"/>
              <w:right w:val="single" w:color="auto" w:sz="4" w:space="0"/>
            </w:tcBorders>
            <w:shd w:val="clear" w:color="auto" w:fill="auto"/>
            <w:vAlign w:val="center"/>
          </w:tcPr>
          <w:p w14:paraId="1AFC48F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*标志、包装、运输和贮存</w:t>
            </w:r>
          </w:p>
        </w:tc>
        <w:tc>
          <w:tcPr>
            <w:tcW w:w="3741" w:type="dxa"/>
            <w:tcBorders>
              <w:left w:val="single" w:color="auto" w:sz="4" w:space="0"/>
              <w:bottom w:val="single" w:color="auto" w:sz="4" w:space="0"/>
            </w:tcBorders>
            <w:shd w:val="clear" w:color="auto" w:fill="auto"/>
            <w:vAlign w:val="center"/>
          </w:tcPr>
          <w:p w14:paraId="134254A6">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符合GB/T9813.1和商品包装政府采购需求标准的相关规定</w:t>
            </w:r>
          </w:p>
        </w:tc>
      </w:tr>
      <w:tr w14:paraId="5E1F82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E8122E8">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2400B9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166</w:t>
            </w:r>
          </w:p>
        </w:tc>
        <w:tc>
          <w:tcPr>
            <w:tcW w:w="888" w:type="dxa"/>
            <w:tcBorders>
              <w:left w:val="single" w:color="auto" w:sz="4" w:space="0"/>
              <w:bottom w:val="single" w:color="auto" w:sz="4" w:space="0"/>
              <w:right w:val="single" w:color="auto" w:sz="4" w:space="0"/>
            </w:tcBorders>
            <w:shd w:val="clear" w:color="auto" w:fill="auto"/>
            <w:vAlign w:val="center"/>
          </w:tcPr>
          <w:p w14:paraId="05235A8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B96029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*服务</w:t>
            </w:r>
          </w:p>
          <w:p w14:paraId="3CA0D9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1332" w:type="dxa"/>
            <w:tcBorders>
              <w:left w:val="single" w:color="auto" w:sz="4" w:space="0"/>
              <w:bottom w:val="single" w:color="auto" w:sz="4" w:space="0"/>
              <w:right w:val="single" w:color="auto" w:sz="4" w:space="0"/>
            </w:tcBorders>
            <w:shd w:val="clear" w:color="auto" w:fill="auto"/>
            <w:vAlign w:val="center"/>
          </w:tcPr>
          <w:p w14:paraId="07211D0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*配置检查工具</w:t>
            </w:r>
          </w:p>
        </w:tc>
        <w:tc>
          <w:tcPr>
            <w:tcW w:w="3741" w:type="dxa"/>
            <w:tcBorders>
              <w:left w:val="single" w:color="auto" w:sz="4" w:space="0"/>
              <w:bottom w:val="single" w:color="auto" w:sz="4" w:space="0"/>
            </w:tcBorders>
            <w:shd w:val="clear" w:color="auto" w:fill="auto"/>
            <w:vAlign w:val="center"/>
          </w:tcPr>
          <w:p w14:paraId="63A328DE">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供应商提供经自检测试工具</w:t>
            </w:r>
          </w:p>
        </w:tc>
      </w:tr>
      <w:tr w14:paraId="2A1E2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9A3DA0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5D8D20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167</w:t>
            </w:r>
          </w:p>
        </w:tc>
        <w:tc>
          <w:tcPr>
            <w:tcW w:w="888" w:type="dxa"/>
            <w:tcBorders>
              <w:left w:val="single" w:color="auto" w:sz="4" w:space="0"/>
              <w:bottom w:val="single" w:color="auto" w:sz="4" w:space="0"/>
              <w:right w:val="single" w:color="auto" w:sz="4" w:space="0"/>
            </w:tcBorders>
            <w:shd w:val="clear" w:color="auto" w:fill="auto"/>
            <w:vAlign w:val="center"/>
          </w:tcPr>
          <w:p w14:paraId="675A192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1E8D934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C3CC17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*服务响应</w:t>
            </w:r>
          </w:p>
        </w:tc>
        <w:tc>
          <w:tcPr>
            <w:tcW w:w="3741" w:type="dxa"/>
            <w:tcBorders>
              <w:left w:val="single" w:color="auto" w:sz="4" w:space="0"/>
              <w:bottom w:val="single" w:color="auto" w:sz="4" w:space="0"/>
            </w:tcBorders>
            <w:shd w:val="clear" w:color="auto" w:fill="auto"/>
            <w:vAlign w:val="center"/>
          </w:tcPr>
          <w:p w14:paraId="016AD505">
            <w:pPr>
              <w:keepNext w:val="0"/>
              <w:keepLines w:val="0"/>
              <w:pageBreakBefore w:val="0"/>
              <w:numPr>
                <w:ilvl w:val="0"/>
                <w:numId w:val="1"/>
              </w:numPr>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电话、电子邮件、远程连接、服务APP等多种形式服务；b)供应商提供同城4h、异地12h技术响应服务，2个工作日解决问题，对于未能解决的问题和故障应提供可行的升级方案，并提供周转设备或更换设备；c)建立技术服务体系和服务团体，符合专业服务体系标准要求；d)服务周期内提供产品的维修、换件和升级服务</w:t>
            </w:r>
          </w:p>
        </w:tc>
      </w:tr>
      <w:tr w14:paraId="3A3BD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AFAF80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C37E1F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168</w:t>
            </w:r>
          </w:p>
        </w:tc>
        <w:tc>
          <w:tcPr>
            <w:tcW w:w="888" w:type="dxa"/>
            <w:tcBorders>
              <w:left w:val="single" w:color="auto" w:sz="4" w:space="0"/>
              <w:bottom w:val="single" w:color="auto" w:sz="4" w:space="0"/>
              <w:right w:val="single" w:color="auto" w:sz="4" w:space="0"/>
            </w:tcBorders>
            <w:shd w:val="clear" w:color="auto" w:fill="auto"/>
            <w:vAlign w:val="center"/>
          </w:tcPr>
          <w:p w14:paraId="576A968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38B26F0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87993A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*服务周期</w:t>
            </w:r>
          </w:p>
        </w:tc>
        <w:tc>
          <w:tcPr>
            <w:tcW w:w="3741" w:type="dxa"/>
            <w:tcBorders>
              <w:left w:val="single" w:color="auto" w:sz="4" w:space="0"/>
              <w:bottom w:val="single" w:color="auto" w:sz="4" w:space="0"/>
            </w:tcBorders>
            <w:shd w:val="clear" w:color="auto" w:fill="auto"/>
            <w:vAlign w:val="center"/>
          </w:tcPr>
          <w:p w14:paraId="05AA95FB">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a)设备停产后继续提供质量保障服务（含备品备件），服务终止时间与最后一批设备交付时间间隔不低于6年；b)产品停止服务时间应提前1年告知；c)明确产品发布日期</w:t>
            </w:r>
          </w:p>
        </w:tc>
      </w:tr>
      <w:tr w14:paraId="6F8669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45360D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7154A8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169</w:t>
            </w:r>
          </w:p>
        </w:tc>
        <w:tc>
          <w:tcPr>
            <w:tcW w:w="888" w:type="dxa"/>
            <w:tcBorders>
              <w:left w:val="single" w:color="auto" w:sz="4" w:space="0"/>
              <w:bottom w:val="single" w:color="auto" w:sz="4" w:space="0"/>
              <w:right w:val="single" w:color="auto" w:sz="4" w:space="0"/>
            </w:tcBorders>
            <w:shd w:val="clear" w:color="auto" w:fill="auto"/>
            <w:vAlign w:val="center"/>
          </w:tcPr>
          <w:p w14:paraId="5DDA70A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5E177857">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23DC9B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*预装操作系统</w:t>
            </w:r>
          </w:p>
        </w:tc>
        <w:tc>
          <w:tcPr>
            <w:tcW w:w="3741" w:type="dxa"/>
            <w:tcBorders>
              <w:left w:val="single" w:color="auto" w:sz="4" w:space="0"/>
              <w:bottom w:val="single" w:color="auto" w:sz="4" w:space="0"/>
            </w:tcBorders>
            <w:shd w:val="clear" w:color="auto" w:fill="auto"/>
            <w:vAlign w:val="center"/>
          </w:tcPr>
          <w:p w14:paraId="0AE8128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预装符合桌面操作系统政府采购需求标准的正版操作系统</w:t>
            </w:r>
          </w:p>
        </w:tc>
      </w:tr>
      <w:tr w14:paraId="054575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40AC08D">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F673A9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170</w:t>
            </w:r>
          </w:p>
        </w:tc>
        <w:tc>
          <w:tcPr>
            <w:tcW w:w="888" w:type="dxa"/>
            <w:tcBorders>
              <w:left w:val="single" w:color="auto" w:sz="4" w:space="0"/>
              <w:bottom w:val="single" w:color="auto" w:sz="4" w:space="0"/>
              <w:right w:val="single" w:color="auto" w:sz="4" w:space="0"/>
            </w:tcBorders>
            <w:shd w:val="clear" w:color="auto" w:fill="auto"/>
            <w:vAlign w:val="center"/>
          </w:tcPr>
          <w:p w14:paraId="619D94D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660B4F6">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008B68C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*培训服务</w:t>
            </w:r>
          </w:p>
        </w:tc>
        <w:tc>
          <w:tcPr>
            <w:tcW w:w="3741" w:type="dxa"/>
            <w:tcBorders>
              <w:left w:val="single" w:color="auto" w:sz="4" w:space="0"/>
              <w:bottom w:val="single" w:color="auto" w:sz="4" w:space="0"/>
            </w:tcBorders>
            <w:shd w:val="clear" w:color="auto" w:fill="auto"/>
            <w:vAlign w:val="center"/>
          </w:tcPr>
          <w:p w14:paraId="57956CB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供应商提供培训材料、产品手册、培训视频等培训相关内容</w:t>
            </w:r>
          </w:p>
        </w:tc>
      </w:tr>
      <w:tr w14:paraId="45BF8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ACF90F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FB3F14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171</w:t>
            </w:r>
          </w:p>
        </w:tc>
        <w:tc>
          <w:tcPr>
            <w:tcW w:w="888" w:type="dxa"/>
            <w:tcBorders>
              <w:left w:val="single" w:color="auto" w:sz="4" w:space="0"/>
              <w:bottom w:val="single" w:color="auto" w:sz="4" w:space="0"/>
              <w:right w:val="single" w:color="auto" w:sz="4" w:space="0"/>
            </w:tcBorders>
            <w:shd w:val="clear" w:color="auto" w:fill="auto"/>
            <w:vAlign w:val="center"/>
          </w:tcPr>
          <w:p w14:paraId="1315422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1CCC304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746871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*典型问题解决手册</w:t>
            </w:r>
          </w:p>
        </w:tc>
        <w:tc>
          <w:tcPr>
            <w:tcW w:w="3741" w:type="dxa"/>
            <w:tcBorders>
              <w:left w:val="single" w:color="auto" w:sz="4" w:space="0"/>
              <w:bottom w:val="single" w:color="auto" w:sz="4" w:space="0"/>
            </w:tcBorders>
            <w:shd w:val="clear" w:color="auto" w:fill="auto"/>
            <w:vAlign w:val="center"/>
          </w:tcPr>
          <w:p w14:paraId="53D1842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供应商提供典型问题解决说明文档或视频</w:t>
            </w:r>
          </w:p>
        </w:tc>
      </w:tr>
      <w:tr w14:paraId="71476C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3B3051B">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DAD32E0">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172</w:t>
            </w:r>
          </w:p>
        </w:tc>
        <w:tc>
          <w:tcPr>
            <w:tcW w:w="888" w:type="dxa"/>
            <w:tcBorders>
              <w:left w:val="single" w:color="auto" w:sz="4" w:space="0"/>
              <w:bottom w:val="single" w:color="auto" w:sz="4" w:space="0"/>
              <w:right w:val="single" w:color="auto" w:sz="4" w:space="0"/>
            </w:tcBorders>
            <w:shd w:val="clear" w:color="auto" w:fill="auto"/>
            <w:vAlign w:val="center"/>
          </w:tcPr>
          <w:p w14:paraId="603A547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D9D3EAD">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32AEE7D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*厂家升级软件与</w:t>
            </w:r>
          </w:p>
          <w:p w14:paraId="7DAE429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扩容服务</w:t>
            </w:r>
          </w:p>
        </w:tc>
        <w:tc>
          <w:tcPr>
            <w:tcW w:w="3741" w:type="dxa"/>
            <w:tcBorders>
              <w:left w:val="single" w:color="auto" w:sz="4" w:space="0"/>
              <w:bottom w:val="single" w:color="auto" w:sz="4" w:space="0"/>
            </w:tcBorders>
            <w:shd w:val="clear" w:color="auto" w:fill="auto"/>
            <w:vAlign w:val="center"/>
          </w:tcPr>
          <w:p w14:paraId="4184340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供应商提供上门升级部件/软件的增值服务</w:t>
            </w:r>
          </w:p>
        </w:tc>
      </w:tr>
      <w:tr w14:paraId="4B66EA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3E4B72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EBB699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173</w:t>
            </w:r>
          </w:p>
        </w:tc>
        <w:tc>
          <w:tcPr>
            <w:tcW w:w="888" w:type="dxa"/>
            <w:tcBorders>
              <w:left w:val="single" w:color="auto" w:sz="4" w:space="0"/>
              <w:bottom w:val="single" w:color="auto" w:sz="4" w:space="0"/>
              <w:right w:val="single" w:color="auto" w:sz="4" w:space="0"/>
            </w:tcBorders>
            <w:shd w:val="clear" w:color="auto" w:fill="auto"/>
            <w:vAlign w:val="center"/>
          </w:tcPr>
          <w:p w14:paraId="54A5DD4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06FEFF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D43F6A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*整机质量服务要求</w:t>
            </w:r>
          </w:p>
        </w:tc>
        <w:tc>
          <w:tcPr>
            <w:tcW w:w="3741" w:type="dxa"/>
            <w:tcBorders>
              <w:left w:val="single" w:color="auto" w:sz="4" w:space="0"/>
              <w:bottom w:val="single" w:color="auto" w:sz="4" w:space="0"/>
            </w:tcBorders>
            <w:shd w:val="clear" w:color="auto" w:fill="auto"/>
            <w:vAlign w:val="center"/>
          </w:tcPr>
          <w:p w14:paraId="692AAA8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整机（含显示器、键盘、鼠标）原厂标配，不得改装，提供3年部件、3年人工、3年上门保修服务（费用包含在本次报价中）</w:t>
            </w:r>
          </w:p>
        </w:tc>
      </w:tr>
      <w:tr w14:paraId="6B889B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19CBA2EF">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9DB1A1A">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174</w:t>
            </w:r>
          </w:p>
        </w:tc>
        <w:tc>
          <w:tcPr>
            <w:tcW w:w="888" w:type="dxa"/>
            <w:tcBorders>
              <w:left w:val="single" w:color="auto" w:sz="4" w:space="0"/>
              <w:bottom w:val="single" w:color="auto" w:sz="4" w:space="0"/>
              <w:right w:val="single" w:color="auto" w:sz="4" w:space="0"/>
            </w:tcBorders>
            <w:shd w:val="clear" w:color="auto" w:fill="auto"/>
            <w:vAlign w:val="center"/>
          </w:tcPr>
          <w:p w14:paraId="1CC8B72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38AF13A9">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461B370">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*合格证书要求</w:t>
            </w:r>
          </w:p>
        </w:tc>
        <w:tc>
          <w:tcPr>
            <w:tcW w:w="3741" w:type="dxa"/>
            <w:tcBorders>
              <w:left w:val="single" w:color="auto" w:sz="4" w:space="0"/>
              <w:bottom w:val="single" w:color="auto" w:sz="4" w:space="0"/>
            </w:tcBorders>
            <w:shd w:val="clear" w:color="auto" w:fill="auto"/>
            <w:vAlign w:val="center"/>
          </w:tcPr>
          <w:p w14:paraId="7F5E0995">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供应商提供产品合格证</w:t>
            </w:r>
          </w:p>
        </w:tc>
      </w:tr>
      <w:tr w14:paraId="76DA0F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EA178F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A392EAB">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175</w:t>
            </w:r>
          </w:p>
        </w:tc>
        <w:tc>
          <w:tcPr>
            <w:tcW w:w="888" w:type="dxa"/>
            <w:tcBorders>
              <w:left w:val="single" w:color="auto" w:sz="4" w:space="0"/>
              <w:bottom w:val="single" w:color="auto" w:sz="4" w:space="0"/>
              <w:right w:val="single" w:color="auto" w:sz="4" w:space="0"/>
            </w:tcBorders>
            <w:shd w:val="clear" w:color="auto" w:fill="auto"/>
            <w:vAlign w:val="center"/>
          </w:tcPr>
          <w:p w14:paraId="35E0663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69EE08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F1DDF1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*开箱组装/使用指导要求</w:t>
            </w:r>
          </w:p>
        </w:tc>
        <w:tc>
          <w:tcPr>
            <w:tcW w:w="3741" w:type="dxa"/>
            <w:tcBorders>
              <w:left w:val="single" w:color="auto" w:sz="4" w:space="0"/>
              <w:bottom w:val="single" w:color="auto" w:sz="4" w:space="0"/>
            </w:tcBorders>
            <w:shd w:val="clear" w:color="auto" w:fill="auto"/>
            <w:vAlign w:val="center"/>
          </w:tcPr>
          <w:p w14:paraId="0FACF61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供应商提供开箱组装/使用指导</w:t>
            </w:r>
          </w:p>
        </w:tc>
      </w:tr>
      <w:tr w14:paraId="4173D2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C94207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C08568F">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176</w:t>
            </w:r>
          </w:p>
        </w:tc>
        <w:tc>
          <w:tcPr>
            <w:tcW w:w="888" w:type="dxa"/>
            <w:tcBorders>
              <w:left w:val="single" w:color="auto" w:sz="4" w:space="0"/>
              <w:bottom w:val="single" w:color="auto" w:sz="4" w:space="0"/>
              <w:right w:val="single" w:color="auto" w:sz="4" w:space="0"/>
            </w:tcBorders>
            <w:shd w:val="clear" w:color="auto" w:fill="auto"/>
            <w:vAlign w:val="center"/>
          </w:tcPr>
          <w:p w14:paraId="332AAEE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974F250">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1342C2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*驱动下载服务要求</w:t>
            </w:r>
          </w:p>
        </w:tc>
        <w:tc>
          <w:tcPr>
            <w:tcW w:w="3741" w:type="dxa"/>
            <w:tcBorders>
              <w:left w:val="single" w:color="auto" w:sz="4" w:space="0"/>
              <w:bottom w:val="single" w:color="auto" w:sz="4" w:space="0"/>
            </w:tcBorders>
            <w:shd w:val="clear" w:color="auto" w:fill="auto"/>
            <w:vAlign w:val="center"/>
          </w:tcPr>
          <w:p w14:paraId="07D156A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供应商提供驱动光盘或下载方式</w:t>
            </w:r>
          </w:p>
        </w:tc>
      </w:tr>
      <w:tr w14:paraId="3D9BE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7DDD40C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CE407E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177</w:t>
            </w:r>
          </w:p>
        </w:tc>
        <w:tc>
          <w:tcPr>
            <w:tcW w:w="888" w:type="dxa"/>
            <w:tcBorders>
              <w:left w:val="single" w:color="auto" w:sz="4" w:space="0"/>
              <w:bottom w:val="single" w:color="auto" w:sz="4" w:space="0"/>
              <w:right w:val="single" w:color="auto" w:sz="4" w:space="0"/>
            </w:tcBorders>
            <w:shd w:val="clear" w:color="auto" w:fill="auto"/>
            <w:vAlign w:val="center"/>
          </w:tcPr>
          <w:p w14:paraId="5BF2F64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970EE1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18D35E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*兼容适配软件下</w:t>
            </w:r>
          </w:p>
          <w:p w14:paraId="10E72C3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载服务要求</w:t>
            </w:r>
          </w:p>
        </w:tc>
        <w:tc>
          <w:tcPr>
            <w:tcW w:w="3741" w:type="dxa"/>
            <w:tcBorders>
              <w:left w:val="single" w:color="auto" w:sz="4" w:space="0"/>
              <w:bottom w:val="single" w:color="auto" w:sz="4" w:space="0"/>
            </w:tcBorders>
            <w:shd w:val="clear" w:color="auto" w:fill="auto"/>
            <w:vAlign w:val="center"/>
          </w:tcPr>
          <w:p w14:paraId="305C9C8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供应商提供兼容适配软件下载渠道(光盘、网站)</w:t>
            </w:r>
          </w:p>
        </w:tc>
      </w:tr>
      <w:tr w14:paraId="07F82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C4CDE27">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16649DE7">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178</w:t>
            </w:r>
          </w:p>
        </w:tc>
        <w:tc>
          <w:tcPr>
            <w:tcW w:w="888" w:type="dxa"/>
            <w:tcBorders>
              <w:left w:val="single" w:color="auto" w:sz="4" w:space="0"/>
              <w:bottom w:val="single" w:color="auto" w:sz="4" w:space="0"/>
              <w:right w:val="single" w:color="auto" w:sz="4" w:space="0"/>
            </w:tcBorders>
            <w:shd w:val="clear" w:color="auto" w:fill="auto"/>
            <w:vAlign w:val="center"/>
          </w:tcPr>
          <w:p w14:paraId="3593D6B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6B290562">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584A9E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跨架构平台应用兼容</w:t>
            </w:r>
          </w:p>
        </w:tc>
        <w:tc>
          <w:tcPr>
            <w:tcW w:w="3741" w:type="dxa"/>
            <w:tcBorders>
              <w:left w:val="single" w:color="auto" w:sz="4" w:space="0"/>
              <w:bottom w:val="single" w:color="auto" w:sz="4" w:space="0"/>
            </w:tcBorders>
            <w:shd w:val="clear" w:color="auto" w:fill="auto"/>
            <w:vAlign w:val="center"/>
          </w:tcPr>
          <w:p w14:paraId="167905F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供应商提供跨架构平台应用兼容工具，支持一种或者一种以上不同架构平台的应用</w:t>
            </w:r>
          </w:p>
        </w:tc>
      </w:tr>
      <w:tr w14:paraId="3B64D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4F89F0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6DF047E">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179</w:t>
            </w:r>
          </w:p>
        </w:tc>
        <w:tc>
          <w:tcPr>
            <w:tcW w:w="888" w:type="dxa"/>
            <w:tcBorders>
              <w:left w:val="single" w:color="auto" w:sz="4" w:space="0"/>
              <w:bottom w:val="single" w:color="auto" w:sz="4" w:space="0"/>
              <w:right w:val="single" w:color="auto" w:sz="4" w:space="0"/>
            </w:tcBorders>
            <w:shd w:val="clear" w:color="auto" w:fill="auto"/>
            <w:vAlign w:val="center"/>
          </w:tcPr>
          <w:p w14:paraId="1D316BA8">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0189075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tcBorders>
              <w:left w:val="single" w:color="auto" w:sz="4" w:space="0"/>
              <w:bottom w:val="single" w:color="auto" w:sz="4" w:space="0"/>
              <w:right w:val="single" w:color="auto" w:sz="4" w:space="0"/>
            </w:tcBorders>
            <w:shd w:val="clear" w:color="auto" w:fill="auto"/>
            <w:vAlign w:val="center"/>
          </w:tcPr>
          <w:p w14:paraId="5726953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*供应链合规性</w:t>
            </w:r>
          </w:p>
        </w:tc>
        <w:tc>
          <w:tcPr>
            <w:tcW w:w="1332" w:type="dxa"/>
            <w:tcBorders>
              <w:left w:val="single" w:color="auto" w:sz="4" w:space="0"/>
              <w:bottom w:val="single" w:color="auto" w:sz="4" w:space="0"/>
              <w:right w:val="single" w:color="auto" w:sz="4" w:space="0"/>
            </w:tcBorders>
            <w:shd w:val="clear" w:color="auto" w:fill="auto"/>
            <w:vAlign w:val="center"/>
          </w:tcPr>
          <w:p w14:paraId="53ADB21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*产品部件保障</w:t>
            </w:r>
          </w:p>
        </w:tc>
        <w:tc>
          <w:tcPr>
            <w:tcW w:w="3741" w:type="dxa"/>
            <w:tcBorders>
              <w:left w:val="single" w:color="auto" w:sz="4" w:space="0"/>
              <w:bottom w:val="single" w:color="auto" w:sz="4" w:space="0"/>
            </w:tcBorders>
            <w:shd w:val="clear" w:color="auto" w:fill="auto"/>
            <w:vAlign w:val="center"/>
          </w:tcPr>
          <w:p w14:paraId="59366597">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保障产品主要部件提供3年的备件服务能力(自购买之日起)，或提供可兼容原设备的升级换代产品</w:t>
            </w:r>
          </w:p>
        </w:tc>
      </w:tr>
      <w:tr w14:paraId="7EB8B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2CE78481">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60A899C">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180</w:t>
            </w:r>
          </w:p>
        </w:tc>
        <w:tc>
          <w:tcPr>
            <w:tcW w:w="888" w:type="dxa"/>
            <w:tcBorders>
              <w:left w:val="single" w:color="auto" w:sz="4" w:space="0"/>
              <w:bottom w:val="single" w:color="auto" w:sz="4" w:space="0"/>
              <w:right w:val="single" w:color="auto" w:sz="4" w:space="0"/>
            </w:tcBorders>
            <w:shd w:val="clear" w:color="auto" w:fill="auto"/>
            <w:vAlign w:val="center"/>
          </w:tcPr>
          <w:p w14:paraId="7593966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48189B7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vMerge w:val="restart"/>
            <w:tcBorders>
              <w:left w:val="single" w:color="auto" w:sz="4" w:space="0"/>
              <w:bottom w:val="single" w:color="auto" w:sz="4" w:space="0"/>
              <w:right w:val="single" w:color="auto" w:sz="4" w:space="0"/>
            </w:tcBorders>
            <w:shd w:val="clear" w:color="auto" w:fill="auto"/>
            <w:vAlign w:val="center"/>
          </w:tcPr>
          <w:p w14:paraId="07AD7A59">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供应链质</w:t>
            </w:r>
          </w:p>
          <w:p w14:paraId="176357AF">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量*</w:t>
            </w:r>
          </w:p>
        </w:tc>
        <w:tc>
          <w:tcPr>
            <w:tcW w:w="1332" w:type="dxa"/>
            <w:tcBorders>
              <w:left w:val="single" w:color="auto" w:sz="4" w:space="0"/>
              <w:bottom w:val="single" w:color="auto" w:sz="4" w:space="0"/>
              <w:right w:val="single" w:color="auto" w:sz="4" w:space="0"/>
            </w:tcBorders>
            <w:shd w:val="clear" w:color="auto" w:fill="auto"/>
            <w:vAlign w:val="center"/>
          </w:tcPr>
          <w:p w14:paraId="271B958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*抗干扰性</w:t>
            </w:r>
          </w:p>
        </w:tc>
        <w:tc>
          <w:tcPr>
            <w:tcW w:w="3741" w:type="dxa"/>
            <w:tcBorders>
              <w:left w:val="single" w:color="auto" w:sz="4" w:space="0"/>
              <w:bottom w:val="single" w:color="auto" w:sz="4" w:space="0"/>
            </w:tcBorders>
            <w:shd w:val="clear" w:color="auto" w:fill="auto"/>
            <w:vAlign w:val="center"/>
          </w:tcPr>
          <w:p w14:paraId="29527B68">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当产品部件出现供应风险时，供应商应通知采购人并提供风险应对方案确保产品的服务保障</w:t>
            </w:r>
          </w:p>
        </w:tc>
      </w:tr>
      <w:tr w14:paraId="7202A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84B89B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03AECDA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181</w:t>
            </w:r>
          </w:p>
        </w:tc>
        <w:tc>
          <w:tcPr>
            <w:tcW w:w="888" w:type="dxa"/>
            <w:tcBorders>
              <w:left w:val="single" w:color="auto" w:sz="4" w:space="0"/>
              <w:bottom w:val="single" w:color="auto" w:sz="4" w:space="0"/>
              <w:right w:val="single" w:color="auto" w:sz="4" w:space="0"/>
            </w:tcBorders>
            <w:shd w:val="clear" w:color="auto" w:fill="auto"/>
            <w:vAlign w:val="center"/>
          </w:tcPr>
          <w:p w14:paraId="143C9D0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lang w:eastAsia="zh-CN"/>
              </w:rPr>
            </w:pPr>
            <w:r>
              <w:rPr>
                <w:rFonts w:hint="eastAsia" w:ascii="宋体" w:hAnsi="宋体" w:eastAsia="宋体" w:cs="宋体"/>
                <w:sz w:val="18"/>
                <w:szCs w:val="18"/>
                <w:highlight w:val="none"/>
              </w:rPr>
              <w:t>供应保障</w:t>
            </w:r>
          </w:p>
          <w:p w14:paraId="5886130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要求</w:t>
            </w:r>
          </w:p>
        </w:tc>
        <w:tc>
          <w:tcPr>
            <w:tcW w:w="780" w:type="dxa"/>
            <w:vMerge w:val="continue"/>
            <w:tcBorders>
              <w:left w:val="single" w:color="auto" w:sz="4" w:space="0"/>
              <w:bottom w:val="single" w:color="auto" w:sz="4" w:space="0"/>
              <w:right w:val="single" w:color="auto" w:sz="4" w:space="0"/>
            </w:tcBorders>
            <w:shd w:val="clear" w:color="auto" w:fill="auto"/>
            <w:vAlign w:val="center"/>
          </w:tcPr>
          <w:p w14:paraId="7F98840A">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FF4158C">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*供应能力证明</w:t>
            </w:r>
          </w:p>
        </w:tc>
        <w:tc>
          <w:tcPr>
            <w:tcW w:w="3741" w:type="dxa"/>
            <w:tcBorders>
              <w:left w:val="single" w:color="auto" w:sz="4" w:space="0"/>
              <w:bottom w:val="single" w:color="auto" w:sz="4" w:space="0"/>
            </w:tcBorders>
            <w:shd w:val="clear" w:color="auto" w:fill="auto"/>
            <w:vAlign w:val="center"/>
          </w:tcPr>
          <w:p w14:paraId="5D4262CA">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供应商提供供应链稳定承诺书，确保产品的部件在产品服务周期内稳定供货</w:t>
            </w:r>
          </w:p>
        </w:tc>
      </w:tr>
      <w:tr w14:paraId="4E0209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318502F0">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61A49402">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182</w:t>
            </w:r>
          </w:p>
        </w:tc>
        <w:tc>
          <w:tcPr>
            <w:tcW w:w="888" w:type="dxa"/>
            <w:tcBorders>
              <w:left w:val="single" w:color="auto" w:sz="4" w:space="0"/>
              <w:bottom w:val="single" w:color="auto" w:sz="4" w:space="0"/>
              <w:right w:val="single" w:color="auto" w:sz="4" w:space="0"/>
            </w:tcBorders>
            <w:shd w:val="clear" w:color="auto" w:fill="auto"/>
            <w:vAlign w:val="center"/>
          </w:tcPr>
          <w:p w14:paraId="114D453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tcBorders>
              <w:left w:val="single" w:color="auto" w:sz="4" w:space="0"/>
              <w:bottom w:val="single" w:color="auto" w:sz="4" w:space="0"/>
              <w:right w:val="single" w:color="auto" w:sz="4" w:space="0"/>
            </w:tcBorders>
            <w:shd w:val="clear" w:color="auto" w:fill="auto"/>
            <w:vAlign w:val="center"/>
          </w:tcPr>
          <w:p w14:paraId="1C2BA50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*关键部件安全要求</w:t>
            </w:r>
          </w:p>
        </w:tc>
        <w:tc>
          <w:tcPr>
            <w:tcW w:w="1332" w:type="dxa"/>
            <w:tcBorders>
              <w:left w:val="single" w:color="auto" w:sz="4" w:space="0"/>
              <w:bottom w:val="single" w:color="auto" w:sz="4" w:space="0"/>
              <w:right w:val="single" w:color="auto" w:sz="4" w:space="0"/>
            </w:tcBorders>
            <w:shd w:val="clear" w:color="auto" w:fill="auto"/>
            <w:vAlign w:val="center"/>
          </w:tcPr>
          <w:p w14:paraId="53860C0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*关键部件安全要求</w:t>
            </w:r>
          </w:p>
        </w:tc>
        <w:tc>
          <w:tcPr>
            <w:tcW w:w="3741" w:type="dxa"/>
            <w:tcBorders>
              <w:left w:val="single" w:color="auto" w:sz="4" w:space="0"/>
              <w:bottom w:val="single" w:color="auto" w:sz="4" w:space="0"/>
            </w:tcBorders>
            <w:shd w:val="clear" w:color="auto" w:fill="auto"/>
            <w:vAlign w:val="center"/>
          </w:tcPr>
          <w:p w14:paraId="2DB8CB7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挂锁锁环、可信平台模块（TPM）2.0、集成配件线缆锁、超薄线缆锁</w:t>
            </w:r>
          </w:p>
        </w:tc>
      </w:tr>
      <w:tr w14:paraId="0D0A4C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06A569FC">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91BD0A1">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183</w:t>
            </w:r>
          </w:p>
        </w:tc>
        <w:tc>
          <w:tcPr>
            <w:tcW w:w="888" w:type="dxa"/>
            <w:tcBorders>
              <w:left w:val="single" w:color="auto" w:sz="4" w:space="0"/>
              <w:bottom w:val="single" w:color="auto" w:sz="4" w:space="0"/>
              <w:right w:val="single" w:color="auto" w:sz="4" w:space="0"/>
            </w:tcBorders>
            <w:shd w:val="clear" w:color="auto" w:fill="auto"/>
            <w:vAlign w:val="center"/>
          </w:tcPr>
          <w:p w14:paraId="153E18A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tcBorders>
              <w:left w:val="single" w:color="auto" w:sz="4" w:space="0"/>
              <w:bottom w:val="single" w:color="auto" w:sz="4" w:space="0"/>
              <w:right w:val="single" w:color="auto" w:sz="4" w:space="0"/>
            </w:tcBorders>
            <w:shd w:val="clear" w:color="auto" w:fill="auto"/>
            <w:vAlign w:val="center"/>
          </w:tcPr>
          <w:p w14:paraId="070B952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*整机安全</w:t>
            </w:r>
          </w:p>
        </w:tc>
        <w:tc>
          <w:tcPr>
            <w:tcW w:w="1332" w:type="dxa"/>
            <w:tcBorders>
              <w:left w:val="single" w:color="auto" w:sz="4" w:space="0"/>
              <w:bottom w:val="single" w:color="auto" w:sz="4" w:space="0"/>
              <w:right w:val="single" w:color="auto" w:sz="4" w:space="0"/>
            </w:tcBorders>
            <w:shd w:val="clear" w:color="auto" w:fill="auto"/>
            <w:vAlign w:val="center"/>
          </w:tcPr>
          <w:p w14:paraId="6EE4F81A">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*密码算法实现</w:t>
            </w:r>
          </w:p>
        </w:tc>
        <w:tc>
          <w:tcPr>
            <w:tcW w:w="3741" w:type="dxa"/>
            <w:tcBorders>
              <w:left w:val="single" w:color="auto" w:sz="4" w:space="0"/>
              <w:bottom w:val="single" w:color="auto" w:sz="4" w:space="0"/>
            </w:tcBorders>
            <w:shd w:val="clear" w:color="auto" w:fill="auto"/>
            <w:vAlign w:val="center"/>
          </w:tcPr>
          <w:p w14:paraId="2C9FA91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lang w:val="en-US" w:eastAsia="zh-CN"/>
              </w:rPr>
              <w:t>CPU芯片应符合GM/T0008的相关规定，或芯片密码模块应符合GB/T37092或GM/T0028的相关规定</w:t>
            </w:r>
          </w:p>
        </w:tc>
      </w:tr>
      <w:tr w14:paraId="01CE1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4FA5DF9">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E263E5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184</w:t>
            </w:r>
          </w:p>
        </w:tc>
        <w:tc>
          <w:tcPr>
            <w:tcW w:w="888" w:type="dxa"/>
            <w:tcBorders>
              <w:left w:val="single" w:color="auto" w:sz="4" w:space="0"/>
              <w:bottom w:val="single" w:color="auto" w:sz="4" w:space="0"/>
              <w:right w:val="single" w:color="auto" w:sz="4" w:space="0"/>
            </w:tcBorders>
            <w:shd w:val="clear" w:color="auto" w:fill="auto"/>
            <w:vAlign w:val="center"/>
          </w:tcPr>
          <w:p w14:paraId="6216DEEE">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restart"/>
            <w:tcBorders>
              <w:left w:val="single" w:color="auto" w:sz="4" w:space="0"/>
              <w:bottom w:val="single" w:color="auto" w:sz="4" w:space="0"/>
              <w:right w:val="single" w:color="auto" w:sz="4" w:space="0"/>
            </w:tcBorders>
            <w:shd w:val="clear" w:color="auto" w:fill="auto"/>
            <w:vAlign w:val="top"/>
          </w:tcPr>
          <w:p w14:paraId="7EC8BB4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1EE6FF6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USB端口管控</w:t>
            </w:r>
          </w:p>
        </w:tc>
        <w:tc>
          <w:tcPr>
            <w:tcW w:w="3741" w:type="dxa"/>
            <w:tcBorders>
              <w:left w:val="single" w:color="auto" w:sz="4" w:space="0"/>
              <w:bottom w:val="single" w:color="auto" w:sz="4" w:space="0"/>
            </w:tcBorders>
            <w:shd w:val="clear" w:color="auto" w:fill="auto"/>
            <w:vAlign w:val="center"/>
          </w:tcPr>
          <w:p w14:paraId="5C3B3E21">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支持USB端口管控</w:t>
            </w:r>
          </w:p>
        </w:tc>
      </w:tr>
      <w:tr w14:paraId="445626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43C6A035">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3B31CF1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185</w:t>
            </w:r>
          </w:p>
        </w:tc>
        <w:tc>
          <w:tcPr>
            <w:tcW w:w="888" w:type="dxa"/>
            <w:tcBorders>
              <w:left w:val="single" w:color="auto" w:sz="4" w:space="0"/>
              <w:bottom w:val="single" w:color="auto" w:sz="4" w:space="0"/>
              <w:right w:val="single" w:color="auto" w:sz="4" w:space="0"/>
            </w:tcBorders>
            <w:shd w:val="clear" w:color="auto" w:fill="auto"/>
            <w:vAlign w:val="center"/>
          </w:tcPr>
          <w:p w14:paraId="0895820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02DCBD5">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7D8D415">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安全物理锁</w:t>
            </w:r>
          </w:p>
        </w:tc>
        <w:tc>
          <w:tcPr>
            <w:tcW w:w="3741" w:type="dxa"/>
            <w:tcBorders>
              <w:left w:val="single" w:color="auto" w:sz="4" w:space="0"/>
              <w:bottom w:val="single" w:color="auto" w:sz="4" w:space="0"/>
            </w:tcBorders>
            <w:shd w:val="clear" w:color="auto" w:fill="auto"/>
            <w:vAlign w:val="center"/>
          </w:tcPr>
          <w:p w14:paraId="10417920">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rPr>
              <w:t>机箱标配键盘鼠标防盗线缆锁及标准锁槽及机箱侧面板标准锁</w:t>
            </w:r>
          </w:p>
        </w:tc>
      </w:tr>
      <w:tr w14:paraId="63B30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572F8C0A">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76F7D7D8">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186</w:t>
            </w:r>
          </w:p>
        </w:tc>
        <w:tc>
          <w:tcPr>
            <w:tcW w:w="888" w:type="dxa"/>
            <w:tcBorders>
              <w:left w:val="single" w:color="auto" w:sz="4" w:space="0"/>
              <w:bottom w:val="single" w:color="auto" w:sz="4" w:space="0"/>
              <w:right w:val="single" w:color="auto" w:sz="4" w:space="0"/>
            </w:tcBorders>
            <w:shd w:val="clear" w:color="auto" w:fill="auto"/>
            <w:vAlign w:val="center"/>
          </w:tcPr>
          <w:p w14:paraId="04F1A36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40E8DC4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76475A84">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*信息安全基本要求</w:t>
            </w:r>
          </w:p>
        </w:tc>
        <w:tc>
          <w:tcPr>
            <w:tcW w:w="3741" w:type="dxa"/>
            <w:tcBorders>
              <w:left w:val="single" w:color="auto" w:sz="4" w:space="0"/>
              <w:bottom w:val="single" w:color="auto" w:sz="4" w:space="0"/>
            </w:tcBorders>
            <w:shd w:val="clear" w:color="auto" w:fill="auto"/>
            <w:vAlign w:val="center"/>
          </w:tcPr>
          <w:p w14:paraId="11B1FC2F">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sz w:val="18"/>
                <w:szCs w:val="18"/>
                <w:lang w:val="en-US" w:eastAsia="zh-CN"/>
              </w:rPr>
              <w:t>a)产品应符合 GB/T39276的5.2的规定；b)生产厂商应建立漏洞跟踪表，保证产品版本涉及到的漏洞(如驱动程序等)可查看；c)产品不得包含已知的恶意代码或漏洞，不存在未声明的指令、功能、接口</w:t>
            </w:r>
          </w:p>
        </w:tc>
      </w:tr>
      <w:tr w14:paraId="21C0C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C7B52D2">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21EAEB15">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187</w:t>
            </w:r>
          </w:p>
        </w:tc>
        <w:tc>
          <w:tcPr>
            <w:tcW w:w="888" w:type="dxa"/>
            <w:tcBorders>
              <w:left w:val="single" w:color="auto" w:sz="4" w:space="0"/>
              <w:bottom w:val="single" w:color="auto" w:sz="4" w:space="0"/>
              <w:right w:val="single" w:color="auto" w:sz="4" w:space="0"/>
            </w:tcBorders>
            <w:shd w:val="clear" w:color="auto" w:fill="auto"/>
            <w:vAlign w:val="center"/>
          </w:tcPr>
          <w:p w14:paraId="4614B0F2">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2A600748">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4AE9B2E7">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*固件安全启动</w:t>
            </w:r>
          </w:p>
        </w:tc>
        <w:tc>
          <w:tcPr>
            <w:tcW w:w="3741" w:type="dxa"/>
            <w:tcBorders>
              <w:left w:val="single" w:color="auto" w:sz="4" w:space="0"/>
              <w:bottom w:val="single" w:color="auto" w:sz="4" w:space="0"/>
            </w:tcBorders>
            <w:shd w:val="clear" w:color="auto" w:fill="auto"/>
            <w:vAlign w:val="center"/>
          </w:tcPr>
          <w:p w14:paraId="7F9E67C2">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仿宋" w:hAnsi="仿宋" w:eastAsia="仿宋" w:cs="仿宋"/>
                <w:kern w:val="2"/>
                <w:sz w:val="18"/>
                <w:szCs w:val="18"/>
                <w:lang w:val="en-US" w:eastAsia="zh-CN" w:bidi="ar-SA"/>
              </w:rPr>
              <w:t>支持固件安全启动功能，固件启动过程中只有通过启动校验才能正常启动</w:t>
            </w:r>
          </w:p>
        </w:tc>
      </w:tr>
      <w:tr w14:paraId="474DEB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1223" w:type="dxa"/>
            <w:vMerge w:val="continue"/>
            <w:shd w:val="clear" w:color="auto" w:fill="auto"/>
            <w:noWrap/>
            <w:vAlign w:val="center"/>
          </w:tcPr>
          <w:p w14:paraId="6EF335C3">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561DAF6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188</w:t>
            </w:r>
          </w:p>
        </w:tc>
        <w:tc>
          <w:tcPr>
            <w:tcW w:w="888" w:type="dxa"/>
            <w:tcBorders>
              <w:left w:val="single" w:color="auto" w:sz="4" w:space="0"/>
              <w:bottom w:val="single" w:color="auto" w:sz="4" w:space="0"/>
              <w:right w:val="single" w:color="auto" w:sz="4" w:space="0"/>
            </w:tcBorders>
            <w:shd w:val="clear" w:color="auto" w:fill="auto"/>
            <w:vAlign w:val="center"/>
          </w:tcPr>
          <w:p w14:paraId="74F293DD">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安全要求</w:t>
            </w:r>
          </w:p>
        </w:tc>
        <w:tc>
          <w:tcPr>
            <w:tcW w:w="780" w:type="dxa"/>
            <w:vMerge w:val="continue"/>
            <w:tcBorders>
              <w:left w:val="single" w:color="auto" w:sz="4" w:space="0"/>
              <w:bottom w:val="single" w:color="auto" w:sz="4" w:space="0"/>
              <w:right w:val="single" w:color="auto" w:sz="4" w:space="0"/>
            </w:tcBorders>
            <w:shd w:val="clear" w:color="auto" w:fill="auto"/>
            <w:vAlign w:val="top"/>
          </w:tcPr>
          <w:p w14:paraId="760DDBEC">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27CC3D51">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*限用物质的限量要求</w:t>
            </w:r>
          </w:p>
        </w:tc>
        <w:tc>
          <w:tcPr>
            <w:tcW w:w="3741" w:type="dxa"/>
            <w:tcBorders>
              <w:left w:val="single" w:color="auto" w:sz="4" w:space="0"/>
              <w:bottom w:val="single" w:color="auto" w:sz="4" w:space="0"/>
            </w:tcBorders>
            <w:shd w:val="clear" w:color="auto" w:fill="auto"/>
            <w:vAlign w:val="center"/>
          </w:tcPr>
          <w:p w14:paraId="0479C0FD">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符合GB/T26572中规定</w:t>
            </w:r>
          </w:p>
        </w:tc>
      </w:tr>
      <w:tr w14:paraId="54EEA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0" w:hRule="atLeast"/>
          <w:jc w:val="center"/>
        </w:trPr>
        <w:tc>
          <w:tcPr>
            <w:tcW w:w="1223" w:type="dxa"/>
            <w:vMerge w:val="continue"/>
            <w:shd w:val="clear" w:color="auto" w:fill="auto"/>
            <w:noWrap/>
            <w:vAlign w:val="center"/>
          </w:tcPr>
          <w:p w14:paraId="06FFF984">
            <w:pPr>
              <w:pStyle w:val="42"/>
              <w:keepNext w:val="0"/>
              <w:keepLines w:val="0"/>
              <w:pageBreakBefore w:val="0"/>
              <w:kinsoku/>
              <w:wordWrap/>
              <w:overflowPunct/>
              <w:topLinePunct w:val="0"/>
              <w:autoSpaceDE/>
              <w:autoSpaceDN/>
              <w:bidi w:val="0"/>
              <w:spacing w:line="400" w:lineRule="exact"/>
              <w:ind w:firstLine="0" w:firstLineChars="0"/>
              <w:jc w:val="center"/>
              <w:rPr>
                <w:rFonts w:hint="eastAsia" w:ascii="宋体" w:hAnsi="宋体" w:eastAsia="宋体" w:cs="宋体"/>
                <w:b/>
                <w:bCs/>
                <w:kern w:val="0"/>
                <w:sz w:val="18"/>
                <w:szCs w:val="18"/>
                <w:lang w:val="en-US" w:eastAsia="zh-CN"/>
              </w:rPr>
            </w:pPr>
          </w:p>
        </w:tc>
        <w:tc>
          <w:tcPr>
            <w:tcW w:w="627" w:type="dxa"/>
            <w:tcBorders>
              <w:bottom w:val="single" w:color="auto" w:sz="4" w:space="0"/>
              <w:right w:val="single" w:color="auto" w:sz="4" w:space="0"/>
            </w:tcBorders>
            <w:shd w:val="clear" w:color="auto" w:fill="auto"/>
            <w:vAlign w:val="center"/>
          </w:tcPr>
          <w:p w14:paraId="4A9FF34D">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sz w:val="18"/>
                <w:szCs w:val="18"/>
                <w:highlight w:val="none"/>
              </w:rPr>
            </w:pPr>
            <w:r>
              <w:rPr>
                <w:rFonts w:hint="eastAsia" w:ascii="宋体" w:hAnsi="宋体" w:eastAsia="宋体" w:cs="宋体"/>
                <w:sz w:val="18"/>
                <w:szCs w:val="18"/>
                <w:highlight w:val="none"/>
              </w:rPr>
              <w:t>189</w:t>
            </w:r>
          </w:p>
        </w:tc>
        <w:tc>
          <w:tcPr>
            <w:tcW w:w="888" w:type="dxa"/>
            <w:tcBorders>
              <w:left w:val="single" w:color="auto" w:sz="4" w:space="0"/>
              <w:bottom w:val="single" w:color="auto" w:sz="4" w:space="0"/>
              <w:right w:val="single" w:color="auto" w:sz="4" w:space="0"/>
            </w:tcBorders>
            <w:shd w:val="clear" w:color="auto" w:fill="auto"/>
            <w:vAlign w:val="center"/>
          </w:tcPr>
          <w:p w14:paraId="666281C3">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服务要求</w:t>
            </w:r>
          </w:p>
        </w:tc>
        <w:tc>
          <w:tcPr>
            <w:tcW w:w="780" w:type="dxa"/>
            <w:tcBorders>
              <w:left w:val="single" w:color="auto" w:sz="4" w:space="0"/>
              <w:bottom w:val="single" w:color="auto" w:sz="4" w:space="0"/>
              <w:right w:val="single" w:color="auto" w:sz="4" w:space="0"/>
            </w:tcBorders>
            <w:shd w:val="clear" w:color="auto" w:fill="auto"/>
            <w:vAlign w:val="top"/>
          </w:tcPr>
          <w:p w14:paraId="19E43F13">
            <w:pPr>
              <w:keepNext w:val="0"/>
              <w:keepLines w:val="0"/>
              <w:pageBreakBefore w:val="0"/>
              <w:kinsoku/>
              <w:wordWrap/>
              <w:overflowPunct/>
              <w:topLinePunct w:val="0"/>
              <w:autoSpaceDE/>
              <w:autoSpaceDN/>
              <w:bidi w:val="0"/>
              <w:adjustRightInd w:val="0"/>
              <w:snapToGrid w:val="0"/>
              <w:spacing w:line="400" w:lineRule="exact"/>
              <w:jc w:val="center"/>
              <w:rPr>
                <w:rFonts w:hint="eastAsia" w:ascii="宋体" w:hAnsi="宋体" w:eastAsia="宋体" w:cs="宋体"/>
                <w:sz w:val="18"/>
                <w:szCs w:val="18"/>
                <w:highlight w:val="none"/>
              </w:rPr>
            </w:pPr>
          </w:p>
        </w:tc>
        <w:tc>
          <w:tcPr>
            <w:tcW w:w="1332" w:type="dxa"/>
            <w:tcBorders>
              <w:left w:val="single" w:color="auto" w:sz="4" w:space="0"/>
              <w:bottom w:val="single" w:color="auto" w:sz="4" w:space="0"/>
              <w:right w:val="single" w:color="auto" w:sz="4" w:space="0"/>
            </w:tcBorders>
            <w:shd w:val="clear" w:color="auto" w:fill="auto"/>
            <w:vAlign w:val="center"/>
          </w:tcPr>
          <w:p w14:paraId="5CACD69B">
            <w:pPr>
              <w:keepNext w:val="0"/>
              <w:keepLines w:val="0"/>
              <w:pageBreakBefore w:val="0"/>
              <w:widowControl/>
              <w:kinsoku/>
              <w:wordWrap/>
              <w:overflowPunct/>
              <w:topLinePunct w:val="0"/>
              <w:autoSpaceDE/>
              <w:autoSpaceDN/>
              <w:bidi w:val="0"/>
              <w:adjustRightInd w:val="0"/>
              <w:snapToGrid w:val="0"/>
              <w:spacing w:line="400" w:lineRule="exact"/>
              <w:jc w:val="center"/>
              <w:textAlignment w:val="center"/>
              <w:rPr>
                <w:rFonts w:hint="eastAsia" w:ascii="宋体" w:hAnsi="宋体" w:eastAsia="宋体" w:cs="宋体"/>
                <w:sz w:val="18"/>
                <w:szCs w:val="18"/>
                <w:highlight w:val="none"/>
              </w:rPr>
            </w:pPr>
            <w:r>
              <w:rPr>
                <w:rFonts w:hint="eastAsia" w:ascii="宋体" w:hAnsi="宋体" w:eastAsia="宋体" w:cs="宋体"/>
                <w:sz w:val="18"/>
                <w:szCs w:val="18"/>
                <w:highlight w:val="none"/>
              </w:rPr>
              <w:t>配套教学设施需求</w:t>
            </w:r>
          </w:p>
        </w:tc>
        <w:tc>
          <w:tcPr>
            <w:tcW w:w="3741" w:type="dxa"/>
            <w:tcBorders>
              <w:left w:val="single" w:color="auto" w:sz="4" w:space="0"/>
              <w:bottom w:val="single" w:color="auto" w:sz="4" w:space="0"/>
            </w:tcBorders>
            <w:shd w:val="clear" w:color="auto" w:fill="auto"/>
            <w:vAlign w:val="center"/>
          </w:tcPr>
          <w:p w14:paraId="7A0EDFBC">
            <w:pPr>
              <w:keepNext w:val="0"/>
              <w:keepLines w:val="0"/>
              <w:pageBreakBefore w:val="0"/>
              <w:kinsoku/>
              <w:wordWrap/>
              <w:overflowPunct/>
              <w:topLinePunct w:val="0"/>
              <w:autoSpaceDE/>
              <w:autoSpaceDN/>
              <w:bidi w:val="0"/>
              <w:adjustRightInd w:val="0"/>
              <w:snapToGrid w:val="0"/>
              <w:spacing w:line="400" w:lineRule="exact"/>
              <w:rPr>
                <w:rFonts w:hint="eastAsia" w:ascii="宋体" w:hAnsi="宋体" w:eastAsia="宋体" w:cs="宋体"/>
                <w:sz w:val="18"/>
                <w:szCs w:val="18"/>
                <w:highlight w:val="none"/>
              </w:rPr>
            </w:pPr>
            <w:r>
              <w:rPr>
                <w:rFonts w:hint="eastAsia" w:ascii="宋体" w:hAnsi="宋体" w:eastAsia="宋体" w:cs="宋体"/>
                <w:sz w:val="18"/>
                <w:szCs w:val="18"/>
                <w:highlight w:val="none"/>
              </w:rPr>
              <w:t>机房布线组网材料需符合国家标准，在交付后每一台设备须能正常教学使用。</w:t>
            </w:r>
          </w:p>
          <w:p w14:paraId="437C8D30">
            <w:pPr>
              <w:pStyle w:val="5"/>
              <w:keepNext w:val="0"/>
              <w:keepLines w:val="0"/>
              <w:pageBreakBefore w:val="0"/>
              <w:kinsoku/>
              <w:wordWrap/>
              <w:overflowPunct/>
              <w:topLinePunct w:val="0"/>
              <w:autoSpaceDE/>
              <w:autoSpaceDN/>
              <w:bidi w:val="0"/>
              <w:spacing w:line="400" w:lineRule="exact"/>
              <w:rPr>
                <w:rFonts w:hint="eastAsia" w:ascii="宋体" w:hAnsi="宋体" w:eastAsia="宋体" w:cs="宋体"/>
                <w:sz w:val="18"/>
                <w:szCs w:val="18"/>
                <w:highlight w:val="none"/>
              </w:rPr>
            </w:pPr>
            <w:r>
              <w:rPr>
                <w:rFonts w:hint="eastAsia" w:ascii="宋体" w:hAnsi="宋体" w:eastAsia="宋体" w:cs="宋体"/>
                <w:b/>
                <w:bCs/>
                <w:sz w:val="18"/>
                <w:szCs w:val="18"/>
                <w:highlight w:val="none"/>
              </w:rPr>
              <w:t>注：所投产品交货时必须由制造厂商出厂统一标配，产品外包装箱有指定交付客户名称信息，交付时间在产品出厂日期二个月内，并提供硬件生产序列号，并可至电制造厂商400/800客服电话查询核对相关详细配置，严禁加装非原厂配件</w:t>
            </w:r>
          </w:p>
        </w:tc>
      </w:tr>
      <w:tr w14:paraId="6AD26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jc w:val="center"/>
        </w:trPr>
        <w:tc>
          <w:tcPr>
            <w:tcW w:w="8591" w:type="dxa"/>
            <w:gridSpan w:val="6"/>
            <w:shd w:val="clear" w:color="auto" w:fill="auto"/>
            <w:noWrap/>
            <w:vAlign w:val="center"/>
          </w:tcPr>
          <w:p w14:paraId="65637AEC">
            <w:pPr>
              <w:pStyle w:val="5"/>
              <w:keepNext w:val="0"/>
              <w:keepLines w:val="0"/>
              <w:pageBreakBefore w:val="0"/>
              <w:kinsoku/>
              <w:wordWrap/>
              <w:overflowPunct/>
              <w:topLinePunct w:val="0"/>
              <w:autoSpaceDE/>
              <w:autoSpaceDN/>
              <w:bidi w:val="0"/>
              <w:spacing w:line="400" w:lineRule="exact"/>
              <w:rPr>
                <w:rFonts w:hint="eastAsia" w:ascii="宋体" w:hAnsi="宋体" w:eastAsia="宋体" w:cs="宋体"/>
                <w:b/>
                <w:bCs/>
                <w:sz w:val="18"/>
                <w:szCs w:val="18"/>
                <w:highlight w:val="none"/>
              </w:rPr>
            </w:pPr>
            <w:r>
              <w:rPr>
                <w:rFonts w:hint="eastAsia" w:ascii="宋体" w:hAnsi="宋体" w:cs="宋体"/>
                <w:b/>
                <w:bCs/>
                <w:sz w:val="18"/>
                <w:szCs w:val="18"/>
                <w:highlight w:val="none"/>
                <w:lang w:val="en-US" w:eastAsia="zh-CN"/>
              </w:rPr>
              <w:t>注：1、</w:t>
            </w:r>
            <w:r>
              <w:rPr>
                <w:rFonts w:hint="eastAsia" w:ascii="宋体" w:hAnsi="宋体" w:eastAsia="宋体" w:cs="宋体"/>
                <w:b/>
                <w:bCs/>
                <w:sz w:val="18"/>
                <w:szCs w:val="18"/>
                <w:highlight w:val="none"/>
              </w:rPr>
              <w:t>满足财政部、工业和信息化部制定的《</w:t>
            </w:r>
            <w:r>
              <w:rPr>
                <w:rFonts w:hint="eastAsia" w:ascii="宋体" w:hAnsi="宋体" w:cs="宋体"/>
                <w:b/>
                <w:bCs/>
                <w:sz w:val="18"/>
                <w:szCs w:val="18"/>
                <w:highlight w:val="none"/>
                <w:lang w:val="en-US" w:eastAsia="zh-CN"/>
              </w:rPr>
              <w:t>台式计算机</w:t>
            </w:r>
            <w:r>
              <w:rPr>
                <w:rFonts w:hint="eastAsia" w:ascii="宋体" w:hAnsi="宋体" w:eastAsia="宋体" w:cs="宋体"/>
                <w:b/>
                <w:bCs/>
                <w:sz w:val="18"/>
                <w:szCs w:val="18"/>
                <w:highlight w:val="none"/>
              </w:rPr>
              <w:t>政府采购需求标准（2023年版）》中加“*”指标的要求。若</w:t>
            </w:r>
            <w:r>
              <w:rPr>
                <w:rFonts w:hint="eastAsia" w:ascii="宋体" w:hAnsi="宋体" w:cs="宋体"/>
                <w:b/>
                <w:bCs/>
                <w:sz w:val="18"/>
                <w:szCs w:val="18"/>
                <w:highlight w:val="none"/>
                <w:lang w:val="en-US" w:eastAsia="zh-CN"/>
              </w:rPr>
              <w:t>上述</w:t>
            </w:r>
            <w:r>
              <w:rPr>
                <w:rFonts w:hint="eastAsia" w:ascii="宋体" w:hAnsi="宋体" w:eastAsia="宋体" w:cs="宋体"/>
                <w:b/>
                <w:bCs/>
                <w:sz w:val="18"/>
                <w:szCs w:val="18"/>
                <w:highlight w:val="none"/>
              </w:rPr>
              <w:t>参数与“*”指标有不一致的，以两参数中标准更高的参数作为响应项（响应本条参数即可）</w:t>
            </w:r>
          </w:p>
          <w:p w14:paraId="4A003C3F">
            <w:pPr>
              <w:pStyle w:val="5"/>
              <w:keepNext w:val="0"/>
              <w:keepLines w:val="0"/>
              <w:pageBreakBefore w:val="0"/>
              <w:kinsoku/>
              <w:wordWrap/>
              <w:overflowPunct/>
              <w:topLinePunct w:val="0"/>
              <w:autoSpaceDE/>
              <w:autoSpaceDN/>
              <w:bidi w:val="0"/>
              <w:spacing w:line="400" w:lineRule="exact"/>
              <w:rPr>
                <w:rFonts w:hint="eastAsia" w:ascii="宋体" w:hAnsi="宋体" w:eastAsia="宋体" w:cs="宋体"/>
                <w:b/>
                <w:bCs/>
                <w:sz w:val="18"/>
                <w:szCs w:val="18"/>
                <w:highlight w:val="none"/>
              </w:rPr>
            </w:pPr>
            <w:r>
              <w:rPr>
                <w:rFonts w:hint="eastAsia" w:ascii="宋体" w:hAnsi="宋体" w:eastAsia="宋体" w:cs="宋体"/>
                <w:b/>
                <w:bCs/>
                <w:sz w:val="18"/>
                <w:szCs w:val="18"/>
                <w:highlight w:val="none"/>
                <w:lang w:val="en-US" w:eastAsia="zh-CN"/>
              </w:rPr>
              <w:t xml:space="preserve">    2、响应文件中必须提供《参与实施政府采购节能产品认证机构名录》中的对应产品认证机构出具的节能产品认证证书。</w:t>
            </w:r>
          </w:p>
        </w:tc>
      </w:tr>
    </w:tbl>
    <w:p w14:paraId="16A6B4E7">
      <w:pPr>
        <w:keepNext w:val="0"/>
        <w:keepLines w:val="0"/>
        <w:pageBreakBefore w:val="0"/>
        <w:widowControl w:val="0"/>
        <w:numPr>
          <w:ilvl w:val="0"/>
          <w:numId w:val="0"/>
        </w:numPr>
        <w:shd w:val="clear"/>
        <w:kinsoku/>
        <w:wordWrap/>
        <w:overflowPunct/>
        <w:topLinePunct w:val="0"/>
        <w:bidi w:val="0"/>
        <w:snapToGrid/>
        <w:spacing w:line="400" w:lineRule="exact"/>
        <w:textAlignment w:val="auto"/>
        <w:outlineLvl w:val="9"/>
        <w:rPr>
          <w:rFonts w:hint="eastAsia" w:asciiTheme="minorEastAsia" w:hAnsiTheme="minorEastAsia" w:cstheme="minorEastAsia"/>
          <w:b/>
          <w:bCs/>
          <w:color w:val="auto"/>
          <w:sz w:val="18"/>
          <w:szCs w:val="18"/>
          <w:highlight w:val="none"/>
          <w:lang w:val="en-US" w:eastAsia="zh-CN"/>
        </w:rPr>
      </w:pPr>
    </w:p>
    <w:tbl>
      <w:tblPr>
        <w:tblStyle w:val="22"/>
        <w:tblW w:w="865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5"/>
        <w:gridCol w:w="7726"/>
      </w:tblGrid>
      <w:tr w14:paraId="4FB7E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585E529C">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名称</w:t>
            </w:r>
          </w:p>
        </w:tc>
        <w:tc>
          <w:tcPr>
            <w:tcW w:w="7726" w:type="dxa"/>
            <w:tcBorders>
              <w:left w:val="single" w:color="auto" w:sz="4" w:space="0"/>
              <w:right w:val="single" w:color="auto" w:sz="4" w:space="0"/>
            </w:tcBorders>
            <w:shd w:val="clear" w:color="auto" w:fill="auto"/>
            <w:vAlign w:val="center"/>
          </w:tcPr>
          <w:p w14:paraId="271756E5">
            <w:pPr>
              <w:keepNext w:val="0"/>
              <w:keepLines w:val="0"/>
              <w:pageBreakBefore w:val="0"/>
              <w:widowControl w:val="0"/>
              <w:kinsoku/>
              <w:wordWrap/>
              <w:overflowPunct/>
              <w:topLinePunct w:val="0"/>
              <w:bidi w:val="0"/>
              <w:adjustRightInd/>
              <w:snapToGrid/>
              <w:jc w:val="center"/>
              <w:textAlignment w:val="auto"/>
              <w:rPr>
                <w:rFonts w:hint="eastAsia" w:ascii="宋体" w:hAnsi="宋体" w:eastAsia="宋体" w:cs="宋体"/>
                <w:color w:val="auto"/>
                <w:kern w:val="2"/>
                <w:sz w:val="18"/>
                <w:szCs w:val="18"/>
                <w:lang w:val="en-US" w:eastAsia="zh-CN" w:bidi="ar-SA"/>
              </w:rPr>
            </w:pPr>
            <w:r>
              <w:rPr>
                <w:rFonts w:hint="eastAsia" w:ascii="宋体" w:hAnsi="宋体" w:eastAsia="宋体" w:cs="宋体"/>
                <w:color w:val="auto"/>
                <w:sz w:val="18"/>
                <w:szCs w:val="18"/>
                <w:lang w:val="en-US" w:eastAsia="zh-CN"/>
              </w:rPr>
              <w:t>技术要求</w:t>
            </w:r>
          </w:p>
        </w:tc>
      </w:tr>
      <w:tr w14:paraId="2B316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4045039A">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网络交换机</w:t>
            </w:r>
          </w:p>
        </w:tc>
        <w:tc>
          <w:tcPr>
            <w:tcW w:w="7726" w:type="dxa"/>
            <w:tcBorders>
              <w:left w:val="single" w:color="auto" w:sz="4" w:space="0"/>
              <w:right w:val="single" w:color="auto" w:sz="4" w:space="0"/>
            </w:tcBorders>
            <w:shd w:val="clear" w:color="auto" w:fill="auto"/>
            <w:vAlign w:val="top"/>
          </w:tcPr>
          <w:p w14:paraId="15F6E3A8">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1、交换容量≥336Gbps,三层包转发率≥126 Mpps；</w:t>
            </w:r>
          </w:p>
          <w:p w14:paraId="246F0B07">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2、配置要求：≥24个10/100/1000 RJ45 电口，≥4个1G SFP 端口；</w:t>
            </w:r>
          </w:p>
          <w:p w14:paraId="0B5AB18A">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3、二层功能：最大MAC地址≥16K，支持4K VLAN，支持STP/RSTP/MSTP，支持本地镜像及远程镜像；</w:t>
            </w:r>
          </w:p>
          <w:p w14:paraId="61CB9365">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 xml:space="preserve">4、三层功能：IPv4 路由表≥1K；支持IPv4静态路由，RIPv1&amp;v2，OSPFv2， ECMP，ICMP、策略路由，VRF ;支持IPv6静态路由， RIPng，OSPF V3，ICMPv6，NDP，ICMPv6等；                    </w:t>
            </w:r>
          </w:p>
          <w:p w14:paraId="7B5E72A3">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5、组播协议：支持IGMP snooping v1v2v3，IGMP Proxy，Fast leave，Layer 2 Static Multicast等；</w:t>
            </w:r>
          </w:p>
          <w:p w14:paraId="32BD88DF">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6、可靠性：支持MLAG技术，支持VRRP；</w:t>
            </w:r>
          </w:p>
          <w:p w14:paraId="234B0FB5">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7、DHCP：支持DHCP Snooping，支持DHCP Server/DHCP Client/DHCP Relay，支持option82</w:t>
            </w:r>
          </w:p>
          <w:p w14:paraId="16C850D8">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8、安全：支持BGP路由协议，BGP支持国密SM3和MD5算法</w:t>
            </w:r>
          </w:p>
          <w:p w14:paraId="2CE686E9">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9、风扇：无风扇静音设计；</w:t>
            </w:r>
          </w:p>
          <w:p w14:paraId="37554E36">
            <w:pPr>
              <w:keepNext w:val="0"/>
              <w:keepLines w:val="0"/>
              <w:widowControl/>
              <w:suppressLineNumbers w:val="0"/>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10、为确保设备级的可用性，提升运维的便利性，所投交换机支持MLAG+VARP技术，能够实现多台设备间的链路聚合,从而把链路可靠性从单板级提高到了设备级，组成双活系统。</w:t>
            </w:r>
          </w:p>
        </w:tc>
      </w:tr>
      <w:tr w14:paraId="7441E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481AFCC1">
            <w:pPr>
              <w:widowControl w:val="0"/>
              <w:kinsoku w:val="0"/>
              <w:overflowPunct w:val="0"/>
              <w:autoSpaceDE w:val="0"/>
              <w:autoSpaceDN w:val="0"/>
              <w:jc w:val="center"/>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电脑桌椅</w:t>
            </w:r>
          </w:p>
        </w:tc>
        <w:tc>
          <w:tcPr>
            <w:tcW w:w="7726" w:type="dxa"/>
            <w:tcBorders>
              <w:left w:val="single" w:color="auto" w:sz="4" w:space="0"/>
              <w:right w:val="single" w:color="auto" w:sz="4" w:space="0"/>
            </w:tcBorders>
            <w:shd w:val="clear" w:color="auto" w:fill="auto"/>
            <w:vAlign w:val="top"/>
          </w:tcPr>
          <w:p w14:paraId="62F7C384">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‌材质‌：通常采用冷轧钢，具有较高的耐用性和防火性能，方管经除锈漂洗喷涂烤漆工艺‌；</w:t>
            </w:r>
          </w:p>
          <w:p w14:paraId="21ABA912">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台面：高密度免漆颗粒板材经高温封边技术，采用国家级标准环保板材，具有防霉、防潮、防污等功能，板材厚度均为≥25mm，特殊部位根据实际情况进行专业加厚；</w:t>
            </w:r>
          </w:p>
          <w:p w14:paraId="4707FE0D">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‌尺寸‌：单人位尺寸≥800*600*750mm，双人位尺寸≥1600*600*750mm‌。</w:t>
            </w:r>
          </w:p>
          <w:p w14:paraId="53483852">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‌重量‌：≥25Kg。</w:t>
            </w:r>
          </w:p>
          <w:p w14:paraId="1125EB5C">
            <w:pPr>
              <w:widowControl w:val="0"/>
              <w:kinsoku w:val="0"/>
              <w:overflowPunct w:val="0"/>
              <w:autoSpaceDE w:val="0"/>
              <w:autoSpaceDN w:val="0"/>
              <w:jc w:val="left"/>
              <w:rPr>
                <w:rFonts w:hint="eastAsia" w:ascii="宋体" w:hAnsi="宋体" w:eastAsia="宋体" w:cs="宋体"/>
                <w:color w:val="000000"/>
                <w:kern w:val="0"/>
                <w:sz w:val="18"/>
                <w:szCs w:val="18"/>
                <w:lang w:bidi="ar"/>
              </w:rPr>
            </w:pPr>
            <w:r>
              <w:rPr>
                <w:rFonts w:hint="eastAsia" w:ascii="宋体" w:hAnsi="宋体" w:eastAsia="宋体" w:cs="宋体"/>
                <w:color w:val="000000"/>
                <w:kern w:val="0"/>
                <w:sz w:val="18"/>
                <w:szCs w:val="18"/>
                <w:lang w:bidi="ar"/>
              </w:rPr>
              <w:t>‌体积‌：机箱尺寸≥560×520×180mm‌。</w:t>
            </w:r>
          </w:p>
          <w:p w14:paraId="5DA410F1">
            <w:pPr>
              <w:widowControl w:val="0"/>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bidi="ar"/>
              </w:rPr>
              <w:t>凳子，要求采用环保全实木，外表无毛刺，高度≥45CM, 宽度≥25CM。</w:t>
            </w:r>
          </w:p>
        </w:tc>
      </w:tr>
      <w:tr w14:paraId="060C5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51146336">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钢制讲台</w:t>
            </w:r>
          </w:p>
        </w:tc>
        <w:tc>
          <w:tcPr>
            <w:tcW w:w="7726" w:type="dxa"/>
            <w:tcBorders>
              <w:left w:val="single" w:color="auto" w:sz="4" w:space="0"/>
              <w:right w:val="single" w:color="auto" w:sz="4" w:space="0"/>
            </w:tcBorders>
            <w:shd w:val="clear" w:color="auto" w:fill="auto"/>
            <w:vAlign w:val="top"/>
          </w:tcPr>
          <w:p w14:paraId="13444C84">
            <w:pPr>
              <w:widowControl w:val="0"/>
              <w:jc w:val="left"/>
              <w:rPr>
                <w:rFonts w:hint="eastAsia" w:ascii="宋体" w:hAnsi="宋体" w:eastAsia="宋体" w:cs="宋体"/>
                <w:sz w:val="18"/>
                <w:szCs w:val="18"/>
              </w:rPr>
            </w:pPr>
            <w:r>
              <w:rPr>
                <w:rFonts w:hint="eastAsia" w:ascii="宋体" w:hAnsi="宋体" w:eastAsia="宋体" w:cs="宋体"/>
                <w:sz w:val="18"/>
                <w:szCs w:val="18"/>
              </w:rPr>
              <w:t>1、讲台钢板厚度</w:t>
            </w:r>
            <w:r>
              <w:rPr>
                <w:rFonts w:hint="eastAsia" w:ascii="宋体" w:hAnsi="宋体" w:eastAsia="宋体" w:cs="宋体"/>
                <w:color w:val="000000"/>
                <w:kern w:val="0"/>
                <w:sz w:val="18"/>
                <w:szCs w:val="18"/>
                <w:lang w:bidi="ar"/>
              </w:rPr>
              <w:t>≥</w:t>
            </w:r>
            <w:r>
              <w:rPr>
                <w:rFonts w:hint="eastAsia" w:ascii="宋体" w:hAnsi="宋体" w:eastAsia="宋体" w:cs="宋体"/>
                <w:sz w:val="18"/>
                <w:szCs w:val="18"/>
              </w:rPr>
              <w:t>1.0mm，盖板采取翻转方式打开。</w:t>
            </w:r>
          </w:p>
          <w:p w14:paraId="36C82186">
            <w:pPr>
              <w:widowControl w:val="0"/>
              <w:jc w:val="left"/>
              <w:rPr>
                <w:rFonts w:hint="eastAsia" w:ascii="宋体" w:hAnsi="宋体" w:eastAsia="宋体" w:cs="宋体"/>
                <w:sz w:val="18"/>
                <w:szCs w:val="18"/>
              </w:rPr>
            </w:pPr>
            <w:r>
              <w:rPr>
                <w:rFonts w:hint="eastAsia" w:ascii="宋体" w:hAnsi="宋体" w:eastAsia="宋体" w:cs="宋体"/>
                <w:sz w:val="18"/>
                <w:szCs w:val="18"/>
              </w:rPr>
              <w:t>2、合理的尺寸设计，合理的设备安排，国标</w:t>
            </w:r>
            <w:r>
              <w:rPr>
                <w:rFonts w:hint="eastAsia" w:ascii="宋体" w:hAnsi="宋体" w:eastAsia="宋体" w:cs="宋体"/>
                <w:color w:val="000000"/>
                <w:kern w:val="0"/>
                <w:sz w:val="18"/>
                <w:szCs w:val="18"/>
                <w:lang w:bidi="ar"/>
              </w:rPr>
              <w:t>≥</w:t>
            </w:r>
            <w:r>
              <w:rPr>
                <w:rFonts w:hint="eastAsia" w:ascii="宋体" w:hAnsi="宋体" w:eastAsia="宋体" w:cs="宋体"/>
                <w:sz w:val="18"/>
                <w:szCs w:val="18"/>
              </w:rPr>
              <w:t>19英寸机架，</w:t>
            </w:r>
            <w:r>
              <w:rPr>
                <w:rFonts w:hint="eastAsia" w:ascii="宋体" w:hAnsi="宋体" w:eastAsia="宋体" w:cs="宋体"/>
                <w:sz w:val="18"/>
                <w:szCs w:val="18"/>
                <w:lang w:val="en-US" w:eastAsia="zh-CN"/>
              </w:rPr>
              <w:t>具有</w:t>
            </w:r>
            <w:r>
              <w:rPr>
                <w:rFonts w:hint="eastAsia" w:ascii="宋体" w:hAnsi="宋体" w:eastAsia="宋体" w:cs="宋体"/>
                <w:sz w:val="18"/>
                <w:szCs w:val="18"/>
              </w:rPr>
              <w:t>防盗功能。</w:t>
            </w:r>
          </w:p>
          <w:p w14:paraId="1FEBD733">
            <w:pPr>
              <w:widowControl w:val="0"/>
              <w:jc w:val="left"/>
              <w:rPr>
                <w:rFonts w:hint="eastAsia" w:ascii="宋体" w:hAnsi="宋体" w:eastAsia="宋体" w:cs="宋体"/>
                <w:sz w:val="18"/>
                <w:szCs w:val="18"/>
              </w:rPr>
            </w:pPr>
            <w:r>
              <w:rPr>
                <w:rFonts w:hint="eastAsia" w:ascii="宋体" w:hAnsi="宋体" w:eastAsia="宋体" w:cs="宋体"/>
                <w:sz w:val="18"/>
                <w:szCs w:val="18"/>
              </w:rPr>
              <w:t>3、钢木结合材料一体成型；实木扶手；桌面木质台面；全封闭式结构。</w:t>
            </w:r>
          </w:p>
          <w:p w14:paraId="4F673B2C">
            <w:pPr>
              <w:widowControl w:val="0"/>
              <w:jc w:val="left"/>
              <w:rPr>
                <w:rFonts w:hint="eastAsia" w:ascii="宋体" w:hAnsi="宋体" w:eastAsia="宋体" w:cs="宋体"/>
                <w:sz w:val="18"/>
                <w:szCs w:val="18"/>
              </w:rPr>
            </w:pPr>
            <w:r>
              <w:rPr>
                <w:rFonts w:hint="eastAsia" w:ascii="宋体" w:hAnsi="宋体" w:eastAsia="宋体" w:cs="宋体"/>
                <w:sz w:val="18"/>
                <w:szCs w:val="18"/>
              </w:rPr>
              <w:t>4、整个讲台只使用一副滑轨，减少故障几率。</w:t>
            </w:r>
          </w:p>
          <w:p w14:paraId="362FBCE6">
            <w:pPr>
              <w:widowControl w:val="0"/>
              <w:jc w:val="left"/>
              <w:rPr>
                <w:rFonts w:hint="eastAsia" w:ascii="宋体" w:hAnsi="宋体" w:eastAsia="宋体" w:cs="宋体"/>
                <w:sz w:val="18"/>
                <w:szCs w:val="18"/>
              </w:rPr>
            </w:pPr>
            <w:r>
              <w:rPr>
                <w:rFonts w:hint="eastAsia" w:ascii="宋体" w:hAnsi="宋体" w:eastAsia="宋体" w:cs="宋体"/>
                <w:sz w:val="18"/>
                <w:szCs w:val="18"/>
              </w:rPr>
              <w:t>5、液晶显示器采用反转设计，显示器角度随意调节，可使视线和显示器接近垂直，可安装17-22寸显示器，关闭后所有设备都隐藏在讲台内。</w:t>
            </w:r>
          </w:p>
          <w:p w14:paraId="43A656ED">
            <w:pPr>
              <w:widowControl w:val="0"/>
              <w:jc w:val="left"/>
              <w:rPr>
                <w:rFonts w:hint="eastAsia" w:ascii="宋体" w:hAnsi="宋体" w:eastAsia="宋体" w:cs="宋体"/>
                <w:sz w:val="18"/>
                <w:szCs w:val="18"/>
              </w:rPr>
            </w:pPr>
            <w:r>
              <w:rPr>
                <w:rFonts w:hint="eastAsia" w:ascii="宋体" w:hAnsi="宋体" w:eastAsia="宋体" w:cs="宋体"/>
                <w:sz w:val="18"/>
                <w:szCs w:val="18"/>
              </w:rPr>
              <w:t>6、整体采用分体式结构，（节省运费）上下节需要组装。</w:t>
            </w:r>
          </w:p>
          <w:p w14:paraId="236B0A57">
            <w:pPr>
              <w:widowControl w:val="0"/>
              <w:jc w:val="left"/>
              <w:rPr>
                <w:rFonts w:hint="eastAsia" w:ascii="宋体" w:hAnsi="宋体" w:eastAsia="宋体" w:cs="宋体"/>
                <w:sz w:val="18"/>
                <w:szCs w:val="18"/>
              </w:rPr>
            </w:pPr>
            <w:r>
              <w:rPr>
                <w:rFonts w:hint="eastAsia" w:ascii="宋体" w:hAnsi="宋体" w:eastAsia="宋体" w:cs="宋体"/>
                <w:sz w:val="18"/>
                <w:szCs w:val="18"/>
              </w:rPr>
              <w:t>7、键盘采用翻转式操作，显示器、中央控制系统、键盘互不影响独立操作。</w:t>
            </w:r>
          </w:p>
          <w:p w14:paraId="652931C3">
            <w:pPr>
              <w:widowControl w:val="0"/>
              <w:jc w:val="left"/>
              <w:rPr>
                <w:rFonts w:hint="eastAsia" w:ascii="宋体" w:hAnsi="宋体" w:eastAsia="宋体" w:cs="宋体"/>
                <w:sz w:val="18"/>
                <w:szCs w:val="18"/>
              </w:rPr>
            </w:pPr>
            <w:r>
              <w:rPr>
                <w:rFonts w:hint="eastAsia" w:ascii="宋体" w:hAnsi="宋体" w:eastAsia="宋体" w:cs="宋体"/>
                <w:sz w:val="18"/>
                <w:szCs w:val="18"/>
              </w:rPr>
              <w:t>8、右侧采用隐藏抽拉式设计，安装视频展示台,无需钥匙开启。</w:t>
            </w:r>
          </w:p>
          <w:p w14:paraId="7CFE8947">
            <w:pPr>
              <w:widowControl w:val="0"/>
              <w:jc w:val="left"/>
              <w:rPr>
                <w:rFonts w:hint="eastAsia" w:ascii="宋体" w:hAnsi="宋体" w:eastAsia="宋体" w:cs="宋体"/>
                <w:kern w:val="2"/>
                <w:sz w:val="18"/>
                <w:szCs w:val="18"/>
                <w:lang w:val="en-US" w:eastAsia="zh-CN" w:bidi="ar-SA"/>
              </w:rPr>
            </w:pPr>
            <w:r>
              <w:rPr>
                <w:rFonts w:hint="eastAsia" w:ascii="宋体" w:hAnsi="宋体" w:eastAsia="宋体" w:cs="宋体"/>
                <w:sz w:val="18"/>
                <w:szCs w:val="18"/>
              </w:rPr>
              <w:t>9、桌体下层内部采用标准机柜设计，带层板，所有设备可固定。</w:t>
            </w:r>
          </w:p>
        </w:tc>
      </w:tr>
      <w:tr w14:paraId="7081E2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49E373FE">
            <w:pPr>
              <w:widowControl w:val="0"/>
              <w:jc w:val="center"/>
              <w:rPr>
                <w:rFonts w:hint="eastAsia" w:ascii="宋体" w:hAnsi="宋体" w:eastAsia="宋体" w:cs="宋体"/>
                <w:kern w:val="2"/>
                <w:sz w:val="18"/>
                <w:szCs w:val="18"/>
                <w:lang w:val="en-US" w:eastAsia="zh-CN" w:bidi="ar-SA"/>
              </w:rPr>
            </w:pPr>
            <w:r>
              <w:rPr>
                <w:rFonts w:hint="eastAsia" w:ascii="宋体" w:hAnsi="宋体" w:eastAsia="宋体" w:cs="宋体"/>
                <w:sz w:val="18"/>
                <w:szCs w:val="18"/>
              </w:rPr>
              <w:t>网络交换机柜</w:t>
            </w:r>
          </w:p>
        </w:tc>
        <w:tc>
          <w:tcPr>
            <w:tcW w:w="7726" w:type="dxa"/>
            <w:tcBorders>
              <w:left w:val="single" w:color="auto" w:sz="4" w:space="0"/>
              <w:right w:val="single" w:color="auto" w:sz="4" w:space="0"/>
            </w:tcBorders>
            <w:shd w:val="clear" w:color="auto" w:fill="auto"/>
            <w:vAlign w:val="center"/>
          </w:tcPr>
          <w:p w14:paraId="5BF02EF1">
            <w:pPr>
              <w:widowControl w:val="0"/>
              <w:jc w:val="left"/>
              <w:rPr>
                <w:rFonts w:hint="eastAsia" w:ascii="宋体" w:hAnsi="宋体" w:eastAsia="宋体" w:cs="宋体"/>
                <w:kern w:val="2"/>
                <w:sz w:val="18"/>
                <w:szCs w:val="18"/>
                <w:lang w:val="en-US" w:eastAsia="zh-CN" w:bidi="ar-SA"/>
              </w:rPr>
            </w:pPr>
            <w:r>
              <w:rPr>
                <w:rFonts w:hint="eastAsia" w:ascii="宋体" w:hAnsi="宋体" w:eastAsia="宋体" w:cs="宋体"/>
                <w:sz w:val="18"/>
                <w:szCs w:val="18"/>
              </w:rPr>
              <w:t>标准42U网络机柜</w:t>
            </w:r>
          </w:p>
        </w:tc>
      </w:tr>
      <w:tr w14:paraId="5806C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4D5211A5">
            <w:pPr>
              <w:widowControl w:val="0"/>
              <w:kinsoku w:val="0"/>
              <w:overflowPunct w:val="0"/>
              <w:autoSpaceDE w:val="0"/>
              <w:autoSpaceDN w:val="0"/>
              <w:jc w:val="center"/>
              <w:rPr>
                <w:rFonts w:hint="eastAsia" w:ascii="宋体" w:hAnsi="宋体" w:eastAsia="宋体" w:cs="宋体"/>
                <w:color w:val="000000"/>
                <w:kern w:val="0"/>
                <w:sz w:val="18"/>
                <w:szCs w:val="18"/>
                <w:lang w:val="en-US" w:eastAsia="zh-CN" w:bidi="ar"/>
              </w:rPr>
            </w:pPr>
            <w:r>
              <w:rPr>
                <w:rFonts w:hint="eastAsia" w:ascii="宋体" w:hAnsi="宋体" w:eastAsia="宋体" w:cs="宋体"/>
                <w:sz w:val="18"/>
                <w:szCs w:val="18"/>
              </w:rPr>
              <w:t>智慧黑板</w:t>
            </w:r>
          </w:p>
        </w:tc>
        <w:tc>
          <w:tcPr>
            <w:tcW w:w="7726" w:type="dxa"/>
            <w:tcBorders>
              <w:left w:val="single" w:color="auto" w:sz="4" w:space="0"/>
              <w:right w:val="single" w:color="auto" w:sz="4" w:space="0"/>
            </w:tcBorders>
            <w:shd w:val="clear" w:color="auto" w:fill="auto"/>
            <w:vAlign w:val="top"/>
          </w:tcPr>
          <w:p w14:paraId="3F475EE9">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一、整体要求：</w:t>
            </w:r>
          </w:p>
          <w:p w14:paraId="46195D9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1、智慧黑板整体尺寸：液晶显示屏≥86吋，显示比例：16:9，分辨率不小于3840×2160，4K UHD超高清。屏幕亮度：≥350cd/㎡；</w:t>
            </w:r>
          </w:p>
          <w:p w14:paraId="27D3CD7E">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2、采用红外触控技术，手指、触控笔轻触、实现多点互动、多人同时流畅书写，并支持40点触控；</w:t>
            </w:r>
          </w:p>
          <w:p w14:paraId="15D0BB7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3、整机采用三拼接平面一体化设计，无外露连接线，外观简洁，整机两侧副屏可支持多种媒介进行板书书写，主屏采用3.2mm防眩钢化玻璃；</w:t>
            </w:r>
          </w:p>
          <w:p w14:paraId="780AC271">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4、前置端口：≥3路双通道 PC/Android 共享 USB 接口 、≥1 路Touch-USB、≥1 路 HDMI输入接口、≥1路TYPE-C输入接口，方便用户拓展使用；</w:t>
            </w:r>
          </w:p>
          <w:p w14:paraId="5ED28B79">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5、前置八个物理按键包含：开关机、信号源、菜单、音量+、音量-、节能、主页、电脑，并具有隐藏式电脑还原按钮；</w:t>
            </w:r>
          </w:p>
          <w:p w14:paraId="3D82C18F">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6、前置接口保护：前置接口具备翻转保护盖，防止灰尘等杂物对接口的侵蚀；</w:t>
            </w:r>
          </w:p>
          <w:p w14:paraId="5F21452F">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7、设备自带两支可磁吸式触控笔，并可吸附在设备正面。</w:t>
            </w:r>
          </w:p>
          <w:p w14:paraId="1534C5EE">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8、内置高性能安卓14.0系统平台，RAM≥4GB，ROM≥32GB，并支持蓝牙5.0技术；</w:t>
            </w:r>
          </w:p>
          <w:p w14:paraId="3266A23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9、支持同时四画面无线传屏，并支持反向控制，双向控制，支持扫码传屏，支持手机、PAD和电脑多终端平台使用；</w:t>
            </w:r>
          </w:p>
          <w:p w14:paraId="402400F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10、后置接口：≥HDMI×1、≥USB×2、≥Touch USB×1、≥同轴输出×1、≥TF CARD×1、≥耳机输出×1、≥RJ45×1、≥R232×1、≥VGA×1、≥PC audio in×1；</w:t>
            </w:r>
          </w:p>
          <w:p w14:paraId="6E75EE4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11、智能护眼：设备具有全通道减滤蓝光护眼功能，具有检测到用户触摸屏幕时，自动调节屏幕亮度以减小对眼睛的刺激，并具有纸质护眼功能，全通道实现多种不同类型纸质护眼效果；</w:t>
            </w:r>
          </w:p>
          <w:p w14:paraId="51D3685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12、信号源：支持用户自定义开机后直接进入对应通道画面，支持自定义设置安卓系统、内置电脑（OPS）、HDMI等、如果HDMI/VGA等有信号时可自动开机、并支持接入信号源时，可自动跳转到对应通道，并可在任意通道下将画面冻结；</w:t>
            </w:r>
          </w:p>
          <w:p w14:paraId="455B3DC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13、支持可以任意场景下截取屏幕内容，可调节大小部分截取、或者全屏截取，并具有支持一个按键将屏幕下移，方便老师操作，并具有全通道录屏功能，录屏的同时，可录制MIC输入声音、系统声音、可将屏幕UI、通道信号内容内容一起录制下来；</w:t>
            </w:r>
          </w:p>
          <w:p w14:paraId="10592B2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14、支持手势快捷功能设定，可设置五指上滑、下滑、左滑、右滑可分别对应不同快捷功能，例如息屏、降屏、打开批注、降屏等，此功能可单独开启和关闭；</w:t>
            </w:r>
          </w:p>
          <w:p w14:paraId="38C38BA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15、具有应用锁功能，可通密码锁定客户指定的APP，打开APP时需要输入密码，并可通过可通过U盘放置特定文件，插拔U盘时解除/锁定屏幕，打开后系统将U盘访问权限锁定，用户无法通过U盘拷贝资料；</w:t>
            </w:r>
          </w:p>
          <w:p w14:paraId="077E8BC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16、自带白板功能：支持笔可设置不同颜色、粗细，并支持三角板、直尺、圆规、量角器等数学工具，支持三角形、多边形、直线、虚线、箭头等十多种规则图形绘制，支持正方体、长方体、圆柱、圆锥等3D图形插入，并可多方协同书写，屏幕可同时启动2/3/4个白板，分开左右区域显示，并可通过二维码分享白板内容；</w:t>
            </w:r>
          </w:p>
          <w:p w14:paraId="5B855C90">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17、其它要求：支持定时器、投票器、幕布、放大镜、聚光灯、录屏等小工具，并具有对触控单元、OPS模块、光感系统、网络模块等模块进行检测，一键清理缓存等垃圾文件清理，一键加速优化后台任务，增加ram可用空间；</w:t>
            </w:r>
          </w:p>
          <w:p w14:paraId="73B65AA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18、摄像头及麦克风：配备≥1300 万像素摄像头及8阵列麦克风；</w:t>
            </w:r>
          </w:p>
          <w:p w14:paraId="5DFC1CD2">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二、OPS配置要求</w:t>
            </w:r>
          </w:p>
          <w:p w14:paraId="249EE75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≥I5/8G/512G</w:t>
            </w:r>
          </w:p>
          <w:p w14:paraId="2CF1D90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三、白板软件</w:t>
            </w:r>
          </w:p>
          <w:p w14:paraId="124F3A3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1、基于手势操作开发，简单易用，手指单点或使用触控笔就能一键快速调取教学软件及工具。</w:t>
            </w:r>
          </w:p>
          <w:p w14:paraId="1B35323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2、教学系统为教师提供易于学校管理，安全可靠的云存储空间，根据每名教师使用时长与教学资料制作频率提供个人云空间。</w:t>
            </w:r>
          </w:p>
          <w:p w14:paraId="40E155D4">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3、互动教学课件支持定向精准分享：分享者可将互动课件精准推送至指定接收方账号云空间，接收方可在云空间接收并打开分享课件。支持链接方式分享，生成二维码，扫码即可获取，可以选择分享有效期等。</w:t>
            </w:r>
          </w:p>
          <w:p w14:paraId="10C955C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4、上传下载一体化云存储：备课时支持将云空间中存储图片、音频、视频等素材插入课件，同时支持将课件导出保存。</w:t>
            </w:r>
          </w:p>
          <w:p w14:paraId="2C63065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5、采用备授课一体化框架设计，教师可根据教学场景自由切换类PPT界面的备课模式与触控交互教学模式，适用于不同教学环境，便于教师教学使用。</w:t>
            </w:r>
          </w:p>
          <w:p w14:paraId="6BDDE7F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6、互动课件与教案资料相互独立，互不干扰。教师可新建课件组文件夹对教学资源进行个性化的分类与标记，便于管理。</w:t>
            </w:r>
          </w:p>
          <w:p w14:paraId="4433206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7、支持一键授课功能，点击一键授课即可生成授课模式书写白板。</w:t>
            </w:r>
          </w:p>
          <w:p w14:paraId="7D324BF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互动课件内容的编辑修改无需人为保存即可自动同步至云空间，可根据教师需要调整云空间自动同步的时间间隔，避免教学资源的损坏、遗失。编辑多份互动课件时，教师可一键将所有处于编辑状态的课件同步到互动课件云空间。</w:t>
            </w:r>
            <w:r>
              <w:rPr>
                <w:rFonts w:hint="eastAsia" w:ascii="宋体" w:hAnsi="宋体" w:eastAsia="宋体" w:cs="宋体"/>
                <w:b/>
                <w:bCs/>
                <w:sz w:val="18"/>
                <w:szCs w:val="18"/>
                <w:lang w:val="en-US" w:eastAsia="zh-CN"/>
              </w:rPr>
              <w:t>（响应文件中提供第三方检测检验机构出具的检测报告扫描件并加盖供应商公章）</w:t>
            </w:r>
          </w:p>
          <w:p w14:paraId="39AA1541">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9、备课模式下，白板内嵌国家智慧教育平台，可一键进行访问。</w:t>
            </w:r>
          </w:p>
          <w:p w14:paraId="643E2039">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10、备课模式下教学系统支持PPT的原生解析，教师可将ppt课件转化为互动教学课件，导入课件保留ppt原文件中的文字、图片、表格等对象的可编辑性，并可为课件增加互动教学元素，保存生成独立格式课件。</w:t>
            </w:r>
          </w:p>
          <w:p w14:paraId="70037A3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11、备课模式下支持替换查找：提供搜索查找替换功能，可快速查找各页面中的文字并进行替换。</w:t>
            </w:r>
          </w:p>
          <w:p w14:paraId="46E4682B">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12、备课模式下支持多媒体素材：支持从资料夹、本地硬盘及U盘导入素材，素材格式包含图片，视频，文档等。</w:t>
            </w:r>
          </w:p>
          <w:p w14:paraId="50FE5981">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13、备课模式下支持形状图表及表格：形状包含常用形状、立体图形、箭头、其他形状、线性、直线、折线、曲线等。图表包含柱状图、条形图、折线图、面积图、离散图、饼图和环形图等。并支持表格工具。</w:t>
            </w:r>
          </w:p>
          <w:p w14:paraId="21F8D119">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14、备课模式下支持思维导图：提供三种类型的思维导图。</w:t>
            </w:r>
          </w:p>
          <w:p w14:paraId="750C32B0">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15、备课模式下支持课堂活动：提供连线达人、分类达人、填空达人、趣味竞赛、翻翻卡、连词成句、判断对错、比大小等多种类型的趣味互动活动。</w:t>
            </w:r>
          </w:p>
          <w:p w14:paraId="03F6A8A0">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16、备课模式下支持学科工具：具有数学公式、化学方程式、元素周期表、汉字读写、题库、英汉字典、听写、拼音、数学画板、物理线图、化学图例、四线三格、古诗词。</w:t>
            </w:r>
          </w:p>
          <w:p w14:paraId="20AC9821">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17、备课模式下支持白板页面设置可提供多种学科背景、多种预置主题、文本工具、动画。</w:t>
            </w:r>
          </w:p>
          <w:p w14:paraId="0600BD9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18、授课模式下支持课件随时扫码分享，将课件同步保存在云盘中后，课件的内容可通过二维码的形式扫码保存到手机中或分享给其他老师。</w:t>
            </w:r>
            <w:r>
              <w:rPr>
                <w:rFonts w:hint="eastAsia" w:ascii="宋体" w:hAnsi="宋体" w:eastAsia="宋体" w:cs="宋体"/>
                <w:b/>
                <w:bCs/>
                <w:sz w:val="18"/>
                <w:szCs w:val="18"/>
                <w:lang w:val="en-US" w:eastAsia="zh-CN"/>
              </w:rPr>
              <w:t>（响应文件中提供第三方检测检验机构出具的检测报告扫描件并加盖供应商公章）</w:t>
            </w:r>
          </w:p>
          <w:p w14:paraId="5243A082">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19、授课模式下支持便捷工具条：在操作PPT时，具有选择、书写、擦除、工具、上一页、下一页、关闭。白板软件最小化时进入透明工具条，具有批注擦除功能方便使用。</w:t>
            </w:r>
          </w:p>
          <w:p w14:paraId="661B80C9">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20、授课模式下支持至少多种书写笔，自由调节颜色以及粗细，可根据不同教学场景选择需要类型的笔进行教学。</w:t>
            </w:r>
          </w:p>
          <w:p w14:paraId="56AFFB8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21、授课模式下支持通用工具：支持放大镜、聚光灯、时钟、计算器、尺规工具、幕布、草稿纸、转盘功能等。并可自定义添加本地软件链接方便调取。</w:t>
            </w:r>
          </w:p>
          <w:p w14:paraId="68D8FB6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22、授课模式下支持3D星球：动态展示太阳系八大星球围绕太阳运转，点击每个详情可直观了解到该星球的简介、参数和结构。在地球知识模式中还可直接观察到6大版块、表层洋流、降水分布、陆地自然带、气候分布、气温分布、人口分布以及1月7月海平面地球的状态，并可旋转球体和放大查看。</w:t>
            </w:r>
          </w:p>
          <w:p w14:paraId="3397603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23、授课模式下支持钢琴：包含自由演奏和乐理学习，自由演奏时弹奏发出对应的音色钢琴声音；在弹奏时可通过录音功能把弹奏的乐曲记录下来播放。乐理学习中弹奏琴键，发出琴音的同时，显示区会显示该琴键音色的乐理知识，包含五线谱、简谱、音名和唱名。曲库功能可播放多首钢琴曲，并可在显示区查看到该曲的五线谱简谱。</w:t>
            </w:r>
          </w:p>
          <w:p w14:paraId="4AC4CFA4">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24、授课模式下支持架子鼓：包含自由演奏和曲库演奏，自由演奏时敲打（触摸）鼓和镲可发出声音，演奏时通过录音功能可把演奏的乐曲记录下来播放。曲库演奏可播放架子鼓乐曲，除了欣赏标准的架子鼓曲子，还能在播放“伴奏”乐曲时，通过演奏架子鼓组形成完整的表演。</w:t>
            </w:r>
          </w:p>
          <w:p w14:paraId="5BC5F694">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25.白板软件内嵌 AI 人工智能平台，可一键访问 AI平台，方便用户使用。</w:t>
            </w:r>
            <w:r>
              <w:rPr>
                <w:rFonts w:hint="eastAsia" w:ascii="宋体" w:hAnsi="宋体" w:eastAsia="宋体" w:cs="宋体"/>
                <w:b/>
                <w:bCs/>
                <w:sz w:val="18"/>
                <w:szCs w:val="18"/>
                <w:lang w:val="en-US" w:eastAsia="zh-CN"/>
              </w:rPr>
              <w:t>（响应文件中提供第三方检测检验机构出具的检测报告扫描件并加盖供应商公章）</w:t>
            </w:r>
          </w:p>
          <w:p w14:paraId="799CA98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四、设备移动端集控管理：</w:t>
            </w:r>
          </w:p>
          <w:p w14:paraId="390B5A6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1、支持移动端远程巡课功能，在小程序端可查看大屏设备Windows桌面，支持打开大屏端摄像头，麦克风，实时查看教室情况。</w:t>
            </w:r>
          </w:p>
          <w:p w14:paraId="711C25D2">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2、具备设备软硬件检测功能，支持在手机上查看电脑软硬件相关信息，设备在线状态可以实时监视电脑CPU、内存使用率与温度等变化。</w:t>
            </w:r>
          </w:p>
          <w:p w14:paraId="523DD911">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3、移动端控制电脑，支持远程控制设备电脑关机、重启、锁定等。</w:t>
            </w:r>
          </w:p>
          <w:p w14:paraId="05440A6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4、支持移动端远程控制设备电脑音频播放，并可实现音量调节、切换音频等操作。</w:t>
            </w:r>
          </w:p>
          <w:p w14:paraId="736DACF4">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5、支持远程更改桌面壁纸，可自定义多种场景的图片进行上传。</w:t>
            </w:r>
          </w:p>
          <w:p w14:paraId="7905343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6、应用管理，不用远程控制桌面，也能掌握电脑中应用的开启与关闭，实时监控应用状态。</w:t>
            </w:r>
            <w:r>
              <w:rPr>
                <w:rFonts w:hint="eastAsia" w:ascii="宋体" w:hAnsi="宋体" w:eastAsia="宋体" w:cs="宋体"/>
                <w:b/>
                <w:bCs/>
                <w:sz w:val="18"/>
                <w:szCs w:val="18"/>
                <w:lang w:val="en-US" w:eastAsia="zh-CN"/>
              </w:rPr>
              <w:t>（响应文件中提供第三方检测检验机构出具的检测报告扫描件并加盖供应商公章）</w:t>
            </w:r>
          </w:p>
          <w:p w14:paraId="1E2DF75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7、设备电脑开机通知，微信通知PC上线情况，一体机开机，手机（微信）上推送通知。</w:t>
            </w:r>
          </w:p>
          <w:p w14:paraId="2D7CECC2">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8、云剪贴板：支持移动端输入文字信息，发送信息与绑定设备进行通知和互动。</w:t>
            </w:r>
          </w:p>
          <w:p w14:paraId="47A29F2A">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9、开机时长：支持移动端查看设备电脑开机时长，可显示累计开机时长、累计开机次数、累计开机天数，并可行成数据可视图，用于教学考勤统计。</w:t>
            </w:r>
          </w:p>
          <w:p w14:paraId="7B533250">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10、支持移动端发布指令，无需控制桌面情况下，远程打开设备桌面文件、音视频等不同类型文件。</w:t>
            </w:r>
          </w:p>
          <w:p w14:paraId="7C774AE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11、支持共享电脑管理权限，支持2人共同管理同一台设备。</w:t>
            </w:r>
          </w:p>
          <w:p w14:paraId="6F559D0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五、移动授课：</w:t>
            </w:r>
          </w:p>
          <w:p w14:paraId="4E49231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1、PPT助手：把手机变成PPT翻页笔，支持PPT的播放、退出、翻页功能，且能锁定操作、触感震动反馈等。</w:t>
            </w:r>
          </w:p>
          <w:p w14:paraId="55D29CF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2、可将手机中本地图片一键上传至电脑，变为电脑桌面，支持一键截图设备桌面并保存至手机端本地。</w:t>
            </w:r>
          </w:p>
          <w:p w14:paraId="5350587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3、移动端、电脑文件双向互传功能：通过管理小程序能随时随地连接设备电脑硬盘，找到想要的文件，支持从手机上传照片、视频、微信中收发的文件到电脑。一键上传文件。</w:t>
            </w:r>
          </w:p>
          <w:p w14:paraId="11C9BD2C">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4、手机可变成智能笔，含PPT助手功能、调节设备电脑声音大小、PC与移动端文件互传功能等，便于教师移动授课。</w:t>
            </w:r>
          </w:p>
          <w:p w14:paraId="087F1418">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六、售后服务工具</w:t>
            </w:r>
          </w:p>
          <w:p w14:paraId="28E492D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1、软件内带一个使用反馈入口，点击显示反馈二维码，用户使用微信扫描进入小程序反馈平台，提交上传异常问题，异常现象等图片，一键上报售后。</w:t>
            </w:r>
          </w:p>
          <w:p w14:paraId="6326FCF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2、用户通过售后小程序可以快速查询产品使用指南，支持填写申请，预约售后服务人员。</w:t>
            </w:r>
          </w:p>
          <w:p w14:paraId="1D645D0D">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3、用户通过售后小程序可以进行对产品，售后服务的评价，投诉。</w:t>
            </w:r>
          </w:p>
          <w:p w14:paraId="21475B06">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4、售后服务通过小程序，可以查询机器的维修记录，后台可以实时了解异常情况，快速获取反馈人信息及联系方式，指定维修人员及时服务。</w:t>
            </w:r>
          </w:p>
          <w:p w14:paraId="6A556C02">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5、智慧课堂界面含有公众号二维码，可扫码关注公众号，查看教学软件更新信息，可在公众号查看产品信息，企业信息，以及在线服务反馈。</w:t>
            </w:r>
          </w:p>
          <w:p w14:paraId="32C203C3">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七、微课工具</w:t>
            </w:r>
          </w:p>
          <w:p w14:paraId="4ACEE885">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r>
              <w:rPr>
                <w:rFonts w:hint="eastAsia" w:ascii="宋体" w:hAnsi="宋体" w:eastAsia="宋体" w:cs="宋体"/>
                <w:sz w:val="18"/>
                <w:szCs w:val="18"/>
                <w:lang w:val="en-US" w:eastAsia="zh-Hans"/>
              </w:rPr>
              <w:t>快速录制屏幕，支持同时录制屏幕，麦克风声音以及摄像头人像画面</w:t>
            </w:r>
            <w:r>
              <w:rPr>
                <w:rFonts w:hint="eastAsia" w:ascii="宋体" w:hAnsi="宋体" w:eastAsia="宋体" w:cs="宋体"/>
                <w:sz w:val="18"/>
                <w:szCs w:val="18"/>
                <w:lang w:val="en-US" w:eastAsia="zh-CN"/>
              </w:rPr>
              <w:t>。</w:t>
            </w:r>
            <w:r>
              <w:rPr>
                <w:rFonts w:hint="eastAsia" w:ascii="宋体" w:hAnsi="宋体" w:eastAsia="宋体" w:cs="宋体"/>
                <w:sz w:val="18"/>
                <w:szCs w:val="18"/>
                <w:lang w:val="en-US" w:eastAsia="zh-Hans"/>
              </w:rPr>
              <w:t>录制画面可以自定义区域，摄像头画面可设定3种模式大小</w:t>
            </w:r>
            <w:r>
              <w:rPr>
                <w:rFonts w:hint="eastAsia" w:ascii="宋体" w:hAnsi="宋体" w:eastAsia="宋体" w:cs="宋体"/>
                <w:sz w:val="18"/>
                <w:szCs w:val="18"/>
                <w:lang w:val="en-US" w:eastAsia="zh-CN"/>
              </w:rPr>
              <w:t>。</w:t>
            </w:r>
          </w:p>
          <w:p w14:paraId="1B213C8F">
            <w:pPr>
              <w:widowControl w:val="0"/>
              <w:jc w:val="left"/>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r>
              <w:rPr>
                <w:rFonts w:hint="eastAsia" w:ascii="宋体" w:hAnsi="宋体" w:eastAsia="宋体" w:cs="宋体"/>
                <w:sz w:val="18"/>
                <w:szCs w:val="18"/>
                <w:lang w:val="en-US" w:eastAsia="zh-Hans"/>
              </w:rPr>
              <w:t>微课录制完成后视频</w:t>
            </w:r>
            <w:r>
              <w:rPr>
                <w:rFonts w:hint="eastAsia" w:ascii="宋体" w:hAnsi="宋体" w:eastAsia="宋体" w:cs="宋体"/>
                <w:sz w:val="18"/>
                <w:szCs w:val="18"/>
                <w:lang w:val="en-US" w:eastAsia="zh-CN"/>
              </w:rPr>
              <w:t>支持选择</w:t>
            </w:r>
            <w:r>
              <w:rPr>
                <w:rFonts w:hint="eastAsia" w:ascii="宋体" w:hAnsi="宋体" w:eastAsia="宋体" w:cs="宋体"/>
                <w:sz w:val="18"/>
                <w:szCs w:val="18"/>
                <w:lang w:val="en-US" w:eastAsia="zh-Hans"/>
              </w:rPr>
              <w:t>存储在</w:t>
            </w:r>
            <w:r>
              <w:rPr>
                <w:rFonts w:hint="eastAsia" w:ascii="宋体" w:hAnsi="宋体" w:eastAsia="宋体" w:cs="宋体"/>
                <w:sz w:val="18"/>
                <w:szCs w:val="18"/>
                <w:lang w:val="en-US" w:eastAsia="zh-CN"/>
              </w:rPr>
              <w:t>本地或者</w:t>
            </w:r>
            <w:r>
              <w:rPr>
                <w:rFonts w:hint="eastAsia" w:ascii="宋体" w:hAnsi="宋体" w:eastAsia="宋体" w:cs="宋体"/>
                <w:sz w:val="18"/>
                <w:szCs w:val="18"/>
                <w:lang w:val="en-US" w:eastAsia="zh-Hans"/>
              </w:rPr>
              <w:t>云空间</w:t>
            </w:r>
            <w:r>
              <w:rPr>
                <w:rFonts w:hint="eastAsia" w:ascii="宋体" w:hAnsi="宋体" w:eastAsia="宋体" w:cs="宋体"/>
                <w:sz w:val="18"/>
                <w:szCs w:val="18"/>
                <w:lang w:val="en-US" w:eastAsia="zh-CN"/>
              </w:rPr>
              <w:t>，并修改录制文件的名称，保存在云空间时，自动弹出云空间网站，支持文件分享，可将云空间的视频下载至本地。</w:t>
            </w:r>
          </w:p>
          <w:p w14:paraId="3C3C4018">
            <w:pPr>
              <w:widowControl w:val="0"/>
              <w:jc w:val="left"/>
              <w:rPr>
                <w:rFonts w:hint="eastAsia" w:ascii="宋体" w:hAnsi="宋体" w:eastAsia="宋体" w:cs="宋体"/>
                <w:kern w:val="2"/>
                <w:sz w:val="18"/>
                <w:szCs w:val="18"/>
                <w:lang w:val="en-US" w:eastAsia="zh-CN" w:bidi="ar-SA"/>
              </w:rPr>
            </w:pPr>
            <w:r>
              <w:rPr>
                <w:rFonts w:hint="eastAsia" w:ascii="宋体" w:hAnsi="宋体" w:eastAsia="宋体" w:cs="宋体"/>
                <w:sz w:val="18"/>
                <w:szCs w:val="18"/>
                <w:lang w:val="en-US" w:eastAsia="zh-CN"/>
              </w:rPr>
              <w:t>3、</w:t>
            </w:r>
            <w:r>
              <w:rPr>
                <w:rFonts w:hint="eastAsia" w:ascii="宋体" w:hAnsi="宋体" w:eastAsia="宋体" w:cs="宋体"/>
                <w:sz w:val="18"/>
                <w:szCs w:val="18"/>
                <w:lang w:val="en-US" w:eastAsia="zh-Hans"/>
              </w:rPr>
              <w:t>支持</w:t>
            </w:r>
            <w:r>
              <w:rPr>
                <w:rFonts w:hint="eastAsia" w:ascii="宋体" w:hAnsi="宋体" w:eastAsia="宋体" w:cs="宋体"/>
                <w:sz w:val="18"/>
                <w:szCs w:val="18"/>
                <w:lang w:val="en-US" w:eastAsia="zh-CN"/>
              </w:rPr>
              <w:t>二维码或者</w:t>
            </w:r>
            <w:r>
              <w:rPr>
                <w:rFonts w:hint="eastAsia" w:ascii="宋体" w:hAnsi="宋体" w:eastAsia="宋体" w:cs="宋体"/>
                <w:sz w:val="18"/>
                <w:szCs w:val="18"/>
                <w:lang w:val="en-US" w:eastAsia="zh-Hans"/>
              </w:rPr>
              <w:t>复</w:t>
            </w:r>
            <w:r>
              <w:rPr>
                <w:rFonts w:hint="eastAsia" w:ascii="宋体" w:hAnsi="宋体" w:eastAsia="宋体" w:cs="宋体"/>
                <w:kern w:val="2"/>
                <w:sz w:val="18"/>
                <w:szCs w:val="18"/>
                <w:lang w:val="en-US" w:eastAsia="zh-Hans" w:bidi="ar-SA"/>
              </w:rPr>
              <w:t>制链接</w:t>
            </w:r>
            <w:r>
              <w:rPr>
                <w:rFonts w:hint="eastAsia" w:ascii="宋体" w:hAnsi="宋体" w:eastAsia="宋体" w:cs="宋体"/>
                <w:kern w:val="2"/>
                <w:sz w:val="18"/>
                <w:szCs w:val="18"/>
                <w:lang w:val="en-US" w:eastAsia="zh-CN" w:bidi="ar-SA"/>
              </w:rPr>
              <w:t>进行视频</w:t>
            </w:r>
            <w:r>
              <w:rPr>
                <w:rFonts w:hint="eastAsia" w:ascii="宋体" w:hAnsi="宋体" w:eastAsia="宋体" w:cs="宋体"/>
                <w:kern w:val="2"/>
                <w:sz w:val="18"/>
                <w:szCs w:val="18"/>
                <w:lang w:val="en-US" w:eastAsia="zh-Hans" w:bidi="ar-SA"/>
              </w:rPr>
              <w:t>分享</w:t>
            </w:r>
            <w:r>
              <w:rPr>
                <w:rFonts w:hint="eastAsia" w:ascii="宋体" w:hAnsi="宋体" w:eastAsia="宋体" w:cs="宋体"/>
                <w:kern w:val="2"/>
                <w:sz w:val="18"/>
                <w:szCs w:val="18"/>
                <w:lang w:val="en-US" w:eastAsia="zh-CN" w:bidi="ar-SA"/>
              </w:rPr>
              <w:t>，可设置访问密码</w:t>
            </w:r>
            <w:r>
              <w:rPr>
                <w:rFonts w:hint="eastAsia" w:ascii="宋体" w:hAnsi="宋体" w:eastAsia="宋体" w:cs="宋体"/>
                <w:kern w:val="2"/>
                <w:sz w:val="18"/>
                <w:szCs w:val="18"/>
                <w:lang w:val="en-US" w:eastAsia="zh-Hans" w:bidi="ar-SA"/>
              </w:rPr>
              <w:t>，支持使用微信</w:t>
            </w:r>
            <w:r>
              <w:rPr>
                <w:rFonts w:hint="eastAsia" w:ascii="宋体" w:hAnsi="宋体" w:eastAsia="宋体" w:cs="宋体"/>
                <w:kern w:val="2"/>
                <w:sz w:val="18"/>
                <w:szCs w:val="18"/>
                <w:lang w:val="en-US" w:eastAsia="zh-CN" w:bidi="ar-SA"/>
              </w:rPr>
              <w:t>、</w:t>
            </w:r>
            <w:r>
              <w:rPr>
                <w:rFonts w:hint="eastAsia" w:ascii="宋体" w:hAnsi="宋体" w:eastAsia="宋体" w:cs="宋体"/>
                <w:kern w:val="2"/>
                <w:sz w:val="18"/>
                <w:szCs w:val="18"/>
                <w:lang w:val="en-US" w:eastAsia="zh-Hans" w:bidi="ar-SA"/>
              </w:rPr>
              <w:t>QQ等工具扫二维码直接观看</w:t>
            </w:r>
            <w:r>
              <w:rPr>
                <w:rFonts w:hint="eastAsia" w:ascii="宋体" w:hAnsi="宋体" w:eastAsia="宋体" w:cs="宋体"/>
                <w:kern w:val="2"/>
                <w:sz w:val="18"/>
                <w:szCs w:val="18"/>
                <w:lang w:val="en-US" w:eastAsia="zh-CN" w:bidi="ar-SA"/>
              </w:rPr>
              <w:t>。</w:t>
            </w:r>
          </w:p>
          <w:p w14:paraId="2296C5F8">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4、</w:t>
            </w:r>
            <w:r>
              <w:rPr>
                <w:rFonts w:hint="eastAsia" w:ascii="宋体" w:hAnsi="宋体" w:eastAsia="宋体" w:cs="宋体"/>
                <w:kern w:val="2"/>
                <w:sz w:val="18"/>
                <w:szCs w:val="18"/>
                <w:lang w:val="en-US" w:eastAsia="zh-Hans" w:bidi="ar-SA"/>
              </w:rPr>
              <w:t>每个微课分享后可以统计观看人数</w:t>
            </w:r>
            <w:r>
              <w:rPr>
                <w:rFonts w:hint="eastAsia" w:ascii="宋体" w:hAnsi="宋体" w:eastAsia="宋体" w:cs="宋体"/>
                <w:kern w:val="2"/>
                <w:sz w:val="18"/>
                <w:szCs w:val="18"/>
                <w:lang w:val="en-US" w:eastAsia="zh-CN" w:bidi="ar-SA"/>
              </w:rPr>
              <w:t>、标记看完人次、</w:t>
            </w:r>
            <w:r>
              <w:rPr>
                <w:rFonts w:hint="eastAsia" w:ascii="宋体" w:hAnsi="宋体" w:eastAsia="宋体" w:cs="宋体"/>
                <w:kern w:val="2"/>
                <w:sz w:val="18"/>
                <w:szCs w:val="18"/>
                <w:lang w:val="en-US" w:eastAsia="zh-Hans" w:bidi="ar-SA"/>
              </w:rPr>
              <w:t>互动评价内容</w:t>
            </w:r>
            <w:r>
              <w:rPr>
                <w:rFonts w:hint="eastAsia" w:ascii="宋体" w:hAnsi="宋体" w:eastAsia="宋体" w:cs="宋体"/>
                <w:kern w:val="2"/>
                <w:sz w:val="18"/>
                <w:szCs w:val="18"/>
                <w:lang w:val="en-US" w:eastAsia="zh-CN" w:bidi="ar-SA"/>
              </w:rPr>
              <w:t>等。</w:t>
            </w:r>
          </w:p>
          <w:p w14:paraId="0425ACC6">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5、录制人像时，可将画面调整为圆形或方形，并对画面进行拖动或者关闭功能。</w:t>
            </w:r>
          </w:p>
          <w:p w14:paraId="19F91DE4">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八、无线投屏</w:t>
            </w:r>
          </w:p>
          <w:p w14:paraId="7D91EF97">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Hans" w:bidi="ar-SA"/>
              </w:rPr>
              <w:t>1</w:t>
            </w:r>
            <w:r>
              <w:rPr>
                <w:rFonts w:hint="eastAsia" w:ascii="宋体" w:hAnsi="宋体" w:eastAsia="宋体" w:cs="宋体"/>
                <w:kern w:val="2"/>
                <w:sz w:val="18"/>
                <w:szCs w:val="18"/>
                <w:lang w:val="en-US" w:eastAsia="zh-CN" w:bidi="ar-SA"/>
              </w:rPr>
              <w:t>、</w:t>
            </w:r>
            <w:r>
              <w:rPr>
                <w:rFonts w:hint="eastAsia" w:ascii="宋体" w:hAnsi="宋体" w:eastAsia="宋体" w:cs="宋体"/>
                <w:kern w:val="2"/>
                <w:sz w:val="18"/>
                <w:szCs w:val="18"/>
                <w:lang w:val="en-US" w:eastAsia="zh-Hans" w:bidi="ar-SA"/>
              </w:rPr>
              <w:t>无线投屏支持</w:t>
            </w:r>
            <w:r>
              <w:rPr>
                <w:rFonts w:hint="eastAsia" w:ascii="宋体" w:hAnsi="宋体" w:eastAsia="宋体" w:cs="宋体"/>
                <w:kern w:val="2"/>
                <w:sz w:val="18"/>
                <w:szCs w:val="18"/>
                <w:lang w:val="en-US" w:eastAsia="zh-CN" w:bidi="ar-SA"/>
              </w:rPr>
              <w:t>多</w:t>
            </w:r>
            <w:r>
              <w:rPr>
                <w:rFonts w:hint="eastAsia" w:ascii="宋体" w:hAnsi="宋体" w:eastAsia="宋体" w:cs="宋体"/>
                <w:kern w:val="2"/>
                <w:sz w:val="18"/>
                <w:szCs w:val="18"/>
                <w:lang w:val="en-US" w:eastAsia="zh-Hans" w:bidi="ar-SA"/>
              </w:rPr>
              <w:t>平台登录使用</w:t>
            </w:r>
            <w:r>
              <w:rPr>
                <w:rFonts w:hint="eastAsia" w:ascii="宋体" w:hAnsi="宋体" w:eastAsia="宋体" w:cs="宋体"/>
                <w:kern w:val="2"/>
                <w:sz w:val="18"/>
                <w:szCs w:val="18"/>
                <w:lang w:val="en-US" w:eastAsia="zh-CN" w:bidi="ar-SA"/>
              </w:rPr>
              <w:t>。</w:t>
            </w:r>
          </w:p>
          <w:p w14:paraId="5723796C">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Hans" w:bidi="ar-SA"/>
              </w:rPr>
              <w:t>2</w:t>
            </w:r>
            <w:r>
              <w:rPr>
                <w:rFonts w:hint="eastAsia" w:ascii="宋体" w:hAnsi="宋体" w:eastAsia="宋体" w:cs="宋体"/>
                <w:kern w:val="2"/>
                <w:sz w:val="18"/>
                <w:szCs w:val="18"/>
                <w:lang w:val="en-US" w:eastAsia="zh-CN" w:bidi="ar-SA"/>
              </w:rPr>
              <w:t>、</w:t>
            </w:r>
            <w:r>
              <w:rPr>
                <w:rFonts w:hint="eastAsia" w:ascii="宋体" w:hAnsi="宋体" w:eastAsia="宋体" w:cs="宋体"/>
                <w:kern w:val="2"/>
                <w:sz w:val="18"/>
                <w:szCs w:val="18"/>
                <w:lang w:val="en-US" w:eastAsia="zh-Hans" w:bidi="ar-SA"/>
              </w:rPr>
              <w:t>PC端和移动端可以通过</w:t>
            </w:r>
            <w:r>
              <w:rPr>
                <w:rFonts w:hint="eastAsia" w:ascii="宋体" w:hAnsi="宋体" w:eastAsia="宋体" w:cs="宋体"/>
                <w:kern w:val="2"/>
                <w:sz w:val="18"/>
                <w:szCs w:val="18"/>
                <w:lang w:val="en-US" w:eastAsia="zh-CN" w:bidi="ar-SA"/>
              </w:rPr>
              <w:t>设备</w:t>
            </w:r>
            <w:r>
              <w:rPr>
                <w:rFonts w:hint="eastAsia" w:ascii="宋体" w:hAnsi="宋体" w:eastAsia="宋体" w:cs="宋体"/>
                <w:kern w:val="2"/>
                <w:sz w:val="18"/>
                <w:szCs w:val="18"/>
                <w:lang w:val="en-US" w:eastAsia="zh-Hans" w:bidi="ar-SA"/>
              </w:rPr>
              <w:t>码互相投屏</w:t>
            </w:r>
            <w:r>
              <w:rPr>
                <w:rFonts w:hint="eastAsia" w:ascii="宋体" w:hAnsi="宋体" w:eastAsia="宋体" w:cs="宋体"/>
                <w:kern w:val="2"/>
                <w:sz w:val="18"/>
                <w:szCs w:val="18"/>
                <w:lang w:val="en-US" w:eastAsia="zh-CN" w:bidi="ar-SA"/>
              </w:rPr>
              <w:t>，支持手机端扫码投屏到PC端。</w:t>
            </w:r>
          </w:p>
          <w:p w14:paraId="7AE26D10">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Hans" w:bidi="ar-SA"/>
              </w:rPr>
              <w:t>3</w:t>
            </w:r>
            <w:r>
              <w:rPr>
                <w:rFonts w:hint="eastAsia" w:ascii="宋体" w:hAnsi="宋体" w:eastAsia="宋体" w:cs="宋体"/>
                <w:kern w:val="2"/>
                <w:sz w:val="18"/>
                <w:szCs w:val="18"/>
                <w:lang w:val="en-US" w:eastAsia="zh-CN" w:bidi="ar-SA"/>
              </w:rPr>
              <w:t>、PC</w:t>
            </w:r>
            <w:r>
              <w:rPr>
                <w:rFonts w:hint="eastAsia" w:ascii="宋体" w:hAnsi="宋体" w:eastAsia="宋体" w:cs="宋体"/>
                <w:kern w:val="2"/>
                <w:sz w:val="18"/>
                <w:szCs w:val="18"/>
                <w:lang w:val="en-US" w:eastAsia="zh-Hans" w:bidi="ar-SA"/>
              </w:rPr>
              <w:t>端投屏，可以设置投屏端声音投放系统声音或者麦克风的外音</w:t>
            </w:r>
            <w:r>
              <w:rPr>
                <w:rFonts w:hint="eastAsia" w:ascii="宋体" w:hAnsi="宋体" w:eastAsia="宋体" w:cs="宋体"/>
                <w:kern w:val="2"/>
                <w:sz w:val="18"/>
                <w:szCs w:val="18"/>
                <w:lang w:val="en-US" w:eastAsia="zh-CN" w:bidi="ar-SA"/>
              </w:rPr>
              <w:t>。</w:t>
            </w:r>
          </w:p>
          <w:p w14:paraId="6276AA0E">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4、移动端向PC端投屏时，可在PC端进行批注、录制、截屏等功能。</w:t>
            </w:r>
          </w:p>
          <w:p w14:paraId="78168133">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5、</w:t>
            </w:r>
            <w:r>
              <w:rPr>
                <w:rFonts w:hint="eastAsia" w:ascii="宋体" w:hAnsi="宋体" w:eastAsia="宋体" w:cs="宋体"/>
                <w:kern w:val="2"/>
                <w:sz w:val="18"/>
                <w:szCs w:val="18"/>
                <w:lang w:val="en-US" w:eastAsia="zh-Hans" w:bidi="ar-SA"/>
              </w:rPr>
              <w:t>投屏连接成功后，移动端可以开启小画板，功能支持书写</w:t>
            </w:r>
            <w:r>
              <w:rPr>
                <w:rFonts w:hint="eastAsia" w:ascii="宋体" w:hAnsi="宋体" w:eastAsia="宋体" w:cs="宋体"/>
                <w:kern w:val="2"/>
                <w:sz w:val="18"/>
                <w:szCs w:val="18"/>
                <w:lang w:val="en-US" w:eastAsia="zh-CN" w:bidi="ar-SA"/>
              </w:rPr>
              <w:t>、</w:t>
            </w:r>
            <w:r>
              <w:rPr>
                <w:rFonts w:hint="eastAsia" w:ascii="宋体" w:hAnsi="宋体" w:eastAsia="宋体" w:cs="宋体"/>
                <w:kern w:val="2"/>
                <w:sz w:val="18"/>
                <w:szCs w:val="18"/>
                <w:lang w:val="en-US" w:eastAsia="zh-Hans" w:bidi="ar-SA"/>
              </w:rPr>
              <w:t>擦除</w:t>
            </w:r>
            <w:r>
              <w:rPr>
                <w:rFonts w:hint="eastAsia" w:ascii="宋体" w:hAnsi="宋体" w:eastAsia="宋体" w:cs="宋体"/>
                <w:kern w:val="2"/>
                <w:sz w:val="18"/>
                <w:szCs w:val="18"/>
                <w:lang w:val="en-US" w:eastAsia="zh-CN" w:bidi="ar-SA"/>
              </w:rPr>
              <w:t>等</w:t>
            </w:r>
            <w:r>
              <w:rPr>
                <w:rFonts w:hint="eastAsia" w:ascii="宋体" w:hAnsi="宋体" w:eastAsia="宋体" w:cs="宋体"/>
                <w:kern w:val="2"/>
                <w:sz w:val="18"/>
                <w:szCs w:val="18"/>
                <w:lang w:val="en-US" w:eastAsia="zh-Hans" w:bidi="ar-SA"/>
              </w:rPr>
              <w:t>功能</w:t>
            </w:r>
            <w:r>
              <w:rPr>
                <w:rFonts w:hint="eastAsia" w:ascii="宋体" w:hAnsi="宋体" w:eastAsia="宋体" w:cs="宋体"/>
                <w:kern w:val="2"/>
                <w:sz w:val="18"/>
                <w:szCs w:val="18"/>
                <w:lang w:val="en-US" w:eastAsia="zh-CN" w:bidi="ar-SA"/>
              </w:rPr>
              <w:t>。</w:t>
            </w:r>
          </w:p>
          <w:p w14:paraId="71FC052D">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6、</w:t>
            </w:r>
            <w:r>
              <w:rPr>
                <w:rFonts w:hint="eastAsia" w:ascii="宋体" w:hAnsi="宋体" w:eastAsia="宋体" w:cs="宋体"/>
                <w:kern w:val="2"/>
                <w:sz w:val="18"/>
                <w:szCs w:val="18"/>
                <w:lang w:val="en-US" w:eastAsia="zh-Hans" w:bidi="ar-SA"/>
              </w:rPr>
              <w:t>移动端支持文档投屏功能，可以将手机端的文档投屏到</w:t>
            </w:r>
            <w:r>
              <w:rPr>
                <w:rFonts w:hint="eastAsia" w:ascii="宋体" w:hAnsi="宋体" w:eastAsia="宋体" w:cs="宋体"/>
                <w:kern w:val="2"/>
                <w:sz w:val="18"/>
                <w:szCs w:val="18"/>
                <w:lang w:val="en-US" w:eastAsia="zh-CN" w:bidi="ar-SA"/>
              </w:rPr>
              <w:t>设备</w:t>
            </w:r>
            <w:r>
              <w:rPr>
                <w:rFonts w:hint="eastAsia" w:ascii="宋体" w:hAnsi="宋体" w:eastAsia="宋体" w:cs="宋体"/>
                <w:kern w:val="2"/>
                <w:sz w:val="18"/>
                <w:szCs w:val="18"/>
                <w:lang w:val="en-US" w:eastAsia="zh-Hans" w:bidi="ar-SA"/>
              </w:rPr>
              <w:t>端显示</w:t>
            </w:r>
            <w:r>
              <w:rPr>
                <w:rFonts w:hint="eastAsia" w:ascii="宋体" w:hAnsi="宋体" w:eastAsia="宋体" w:cs="宋体"/>
                <w:kern w:val="2"/>
                <w:sz w:val="18"/>
                <w:szCs w:val="18"/>
                <w:lang w:val="en-US" w:eastAsia="zh-CN" w:bidi="ar-SA"/>
              </w:rPr>
              <w:t>。</w:t>
            </w:r>
          </w:p>
          <w:p w14:paraId="7328E7DD">
            <w:pPr>
              <w:widowControl w:val="0"/>
              <w:kinsoku w:val="0"/>
              <w:overflowPunct w:val="0"/>
              <w:autoSpaceDE w:val="0"/>
              <w:autoSpaceDN w:val="0"/>
              <w:jc w:val="left"/>
              <w:rPr>
                <w:rFonts w:hint="eastAsia" w:ascii="宋体" w:hAnsi="宋体" w:eastAsia="宋体" w:cs="宋体"/>
                <w:color w:val="000000"/>
                <w:kern w:val="0"/>
                <w:sz w:val="18"/>
                <w:szCs w:val="18"/>
                <w:lang w:val="en-US" w:eastAsia="zh-CN" w:bidi="ar"/>
              </w:rPr>
            </w:pPr>
            <w:r>
              <w:rPr>
                <w:rFonts w:hint="eastAsia" w:ascii="宋体" w:hAnsi="宋体" w:eastAsia="宋体" w:cs="宋体"/>
                <w:kern w:val="2"/>
                <w:sz w:val="18"/>
                <w:szCs w:val="18"/>
                <w:lang w:val="en-US" w:eastAsia="zh-CN" w:bidi="ar-SA"/>
              </w:rPr>
              <w:t>7、支持PC端进行投屏设置、存储设置、快捷设置、系统设置。</w:t>
            </w:r>
          </w:p>
        </w:tc>
      </w:tr>
      <w:tr w14:paraId="753322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2FABF187">
            <w:pPr>
              <w:keepNext w:val="0"/>
              <w:keepLines w:val="0"/>
              <w:pageBreakBefore w:val="0"/>
              <w:widowControl w:val="0"/>
              <w:kinsoku/>
              <w:wordWrap/>
              <w:overflowPunct/>
              <w:topLinePunct w:val="0"/>
              <w:bidi w:val="0"/>
              <w:adjustRightInd/>
              <w:snapToGrid/>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实训室装饰</w:t>
            </w:r>
          </w:p>
        </w:tc>
        <w:tc>
          <w:tcPr>
            <w:tcW w:w="7726" w:type="dxa"/>
            <w:tcBorders>
              <w:left w:val="single" w:color="auto" w:sz="4" w:space="0"/>
              <w:right w:val="single" w:color="auto" w:sz="4" w:space="0"/>
            </w:tcBorders>
            <w:shd w:val="clear" w:color="auto" w:fill="auto"/>
            <w:vAlign w:val="top"/>
          </w:tcPr>
          <w:p w14:paraId="6FC7F8AF">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1、实训室前后门拆除并安装全新的复合平板门；</w:t>
            </w:r>
          </w:p>
          <w:p w14:paraId="0E47D2E4">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2、静电地板：地面要求采用工业级夹层的复合木板，表层为不导电的陶瓷瓷砖作为面层，中间是木板，在安装距离地面 15-20CM 的架空层。尺寸≥600×600×10mm；</w:t>
            </w:r>
          </w:p>
          <w:p w14:paraId="1C24756F">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 xml:space="preserve">3、吊顶：采用微孔金属铝板，具有质轻、防火(A级)、防潮、吸音、不起尘等要求；龙骨选用轻钢材质，确保承重能力及稳定性；灯光：实训室整体嵌入平板灯照明、照度部≤500LX </w:t>
            </w:r>
          </w:p>
        </w:tc>
      </w:tr>
      <w:tr w14:paraId="1F4CC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398C0C22">
            <w:pPr>
              <w:keepNext w:val="0"/>
              <w:keepLines w:val="0"/>
              <w:pageBreakBefore w:val="0"/>
              <w:widowControl w:val="0"/>
              <w:kinsoku/>
              <w:wordWrap/>
              <w:overflowPunct/>
              <w:topLinePunct w:val="0"/>
              <w:bidi w:val="0"/>
              <w:adjustRightInd/>
              <w:snapToGrid/>
              <w:jc w:val="center"/>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综合布线</w:t>
            </w:r>
          </w:p>
        </w:tc>
        <w:tc>
          <w:tcPr>
            <w:tcW w:w="7726" w:type="dxa"/>
            <w:tcBorders>
              <w:left w:val="single" w:color="auto" w:sz="4" w:space="0"/>
              <w:right w:val="single" w:color="auto" w:sz="4" w:space="0"/>
            </w:tcBorders>
            <w:shd w:val="clear" w:color="auto" w:fill="auto"/>
            <w:vAlign w:val="top"/>
          </w:tcPr>
          <w:p w14:paraId="71E75EB5">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本项目为交钥匙工程，所有电脑及硬件设备均由供应商安装、调试为正常交付使用状态；</w:t>
            </w:r>
          </w:p>
          <w:p w14:paraId="4FB02E7E">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布线工艺严格按照国家及行业标准，室内强弱电改造工程：内穿国标塑铜线，插座布线为横截面2.5mm²电线，照明及地线布线为横截面1.5mm²电线，PVC套管或黄蜡管（线路走向清晰，线管入盒)；其他用电留线点位。</w:t>
            </w:r>
          </w:p>
        </w:tc>
      </w:tr>
      <w:tr w14:paraId="174E4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25" w:type="dxa"/>
            <w:tcBorders>
              <w:left w:val="single" w:color="auto" w:sz="4" w:space="0"/>
              <w:right w:val="single" w:color="auto" w:sz="4" w:space="0"/>
            </w:tcBorders>
            <w:shd w:val="clear" w:color="auto" w:fill="auto"/>
            <w:vAlign w:val="center"/>
          </w:tcPr>
          <w:p w14:paraId="68AC8729">
            <w:pPr>
              <w:widowControl/>
              <w:jc w:val="center"/>
              <w:textAlignment w:val="center"/>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立式空调</w:t>
            </w:r>
          </w:p>
        </w:tc>
        <w:tc>
          <w:tcPr>
            <w:tcW w:w="7726" w:type="dxa"/>
            <w:tcBorders>
              <w:left w:val="single" w:color="auto" w:sz="4" w:space="0"/>
              <w:right w:val="single" w:color="auto" w:sz="4" w:space="0"/>
            </w:tcBorders>
            <w:shd w:val="clear" w:color="auto" w:fill="auto"/>
            <w:vAlign w:val="center"/>
          </w:tcPr>
          <w:p w14:paraId="45297AFB">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1、冷暖两用、220V</w:t>
            </w:r>
          </w:p>
          <w:p w14:paraId="2E540F86">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2、全年能源消耗效率APF：≤4.79</w:t>
            </w:r>
          </w:p>
          <w:p w14:paraId="4C137812">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3、额定制冷量：≥7330W</w:t>
            </w:r>
          </w:p>
          <w:p w14:paraId="7B2FA6DB">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4、额定制热量：≥10000W( 不含电辅加热)</w:t>
            </w:r>
          </w:p>
          <w:p w14:paraId="56F7A54A">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5、额定制冷功率：≤1900W</w:t>
            </w:r>
          </w:p>
          <w:p w14:paraId="6359B222">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6、额定制热功率：≤2800W(不含电辅加热)</w:t>
            </w:r>
          </w:p>
          <w:p w14:paraId="39CD3AB0">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7、电辅加热功率：≤2200W</w:t>
            </w:r>
          </w:p>
          <w:p w14:paraId="4271CFAC">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8、循环风量：≥1550m³/h</w:t>
            </w:r>
          </w:p>
          <w:p w14:paraId="6EFD203A">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9、室内机噪音最大值：≤46dB(A)</w:t>
            </w:r>
          </w:p>
          <w:p w14:paraId="75753A2E">
            <w:pPr>
              <w:keepNext w:val="0"/>
              <w:keepLines w:val="0"/>
              <w:pageBreakBefore w:val="0"/>
              <w:widowControl w:val="0"/>
              <w:kinsoku/>
              <w:wordWrap/>
              <w:overflowPunct/>
              <w:topLinePunct w:val="0"/>
              <w:bidi w:val="0"/>
              <w:adjustRightInd/>
              <w:snapToGrid/>
              <w:jc w:val="both"/>
              <w:textAlignment w:val="auto"/>
              <w:rPr>
                <w:rFonts w:hint="eastAsia"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10、室外机噪音最大值：≤56dB(A)</w:t>
            </w:r>
          </w:p>
          <w:p w14:paraId="5C68582F">
            <w:pPr>
              <w:keepNext w:val="0"/>
              <w:keepLines w:val="0"/>
              <w:pageBreakBefore w:val="0"/>
              <w:widowControl w:val="0"/>
              <w:kinsoku/>
              <w:wordWrap/>
              <w:overflowPunct/>
              <w:topLinePunct w:val="0"/>
              <w:bidi w:val="0"/>
              <w:adjustRightInd/>
              <w:snapToGrid/>
              <w:jc w:val="both"/>
              <w:textAlignment w:val="auto"/>
              <w:rPr>
                <w:rFonts w:hint="default" w:ascii="宋体" w:hAnsi="宋体" w:eastAsia="宋体" w:cs="宋体"/>
                <w:kern w:val="2"/>
                <w:sz w:val="18"/>
                <w:szCs w:val="18"/>
                <w:lang w:val="en-US" w:eastAsia="zh-CN" w:bidi="ar-SA"/>
              </w:rPr>
            </w:pPr>
            <w:r>
              <w:rPr>
                <w:rFonts w:hint="eastAsia" w:ascii="宋体" w:hAnsi="宋体" w:eastAsia="宋体" w:cs="宋体"/>
                <w:kern w:val="2"/>
                <w:sz w:val="18"/>
                <w:szCs w:val="18"/>
                <w:lang w:val="en-US" w:eastAsia="zh-CN" w:bidi="ar-SA"/>
              </w:rPr>
              <w:t>注：</w:t>
            </w:r>
            <w:r>
              <w:rPr>
                <w:rFonts w:hint="eastAsia" w:ascii="宋体" w:hAnsi="宋体" w:eastAsia="宋体" w:cs="宋体"/>
                <w:b/>
                <w:bCs/>
                <w:sz w:val="18"/>
                <w:szCs w:val="18"/>
                <w:highlight w:val="none"/>
                <w:lang w:val="en-US" w:eastAsia="zh-CN"/>
              </w:rPr>
              <w:t>响应文件中必须提供《参与实施政府采购节能产品认证机构名录》中的对应产品认证机构出具的节能产品认证证书。</w:t>
            </w:r>
          </w:p>
        </w:tc>
      </w:tr>
    </w:tbl>
    <w:p w14:paraId="696C95AC">
      <w:pPr>
        <w:pageBreakBefore w:val="0"/>
        <w:widowControl w:val="0"/>
        <w:wordWrap/>
        <w:overflowPunct/>
        <w:topLinePunct w:val="0"/>
        <w:bidi w:val="0"/>
        <w:spacing w:line="258" w:lineRule="auto"/>
        <w:rPr>
          <w:color w:val="auto"/>
          <w:highlight w:val="none"/>
        </w:rPr>
      </w:pPr>
    </w:p>
    <w:p w14:paraId="53211B9A">
      <w:pPr>
        <w:pStyle w:val="19"/>
        <w:tabs>
          <w:tab w:val="left" w:pos="567"/>
        </w:tabs>
        <w:spacing w:line="360" w:lineRule="auto"/>
        <w:ind w:firstLine="0" w:firstLineChars="0"/>
      </w:pPr>
      <w:r>
        <w:rPr>
          <w:rFonts w:hint="eastAsia" w:ascii="宋体" w:hAnsi="宋体" w:eastAsia="宋体" w:cs="宋体"/>
          <w:b/>
          <w:bCs/>
          <w:spacing w:val="1"/>
          <w:sz w:val="24"/>
          <w:szCs w:val="24"/>
        </w:rPr>
        <w:t>注：</w:t>
      </w:r>
      <w:r>
        <w:rPr>
          <w:rFonts w:hint="eastAsia" w:ascii="宋体" w:hAnsi="宋体" w:eastAsia="宋体" w:cs="宋体"/>
          <w:b/>
          <w:bCs/>
          <w:sz w:val="24"/>
          <w:szCs w:val="24"/>
        </w:rPr>
        <w:t>上述所有技术需求</w:t>
      </w:r>
      <w:r>
        <w:rPr>
          <w:rFonts w:hint="eastAsia" w:ascii="宋体" w:hAnsi="宋体" w:eastAsia="宋体" w:cs="宋体"/>
          <w:b/>
          <w:bCs/>
          <w:sz w:val="24"/>
          <w:szCs w:val="24"/>
          <w:lang w:eastAsia="zh-CN"/>
        </w:rPr>
        <w:t>，</w:t>
      </w:r>
      <w:r>
        <w:rPr>
          <w:rFonts w:hint="eastAsia" w:ascii="宋体" w:hAnsi="宋体" w:eastAsia="宋体" w:cs="宋体"/>
          <w:b/>
          <w:bCs/>
          <w:sz w:val="24"/>
          <w:szCs w:val="24"/>
        </w:rPr>
        <w:t>供应商需完全响应，不满足的视为响应无效。</w:t>
      </w:r>
    </w:p>
    <w:p w14:paraId="4DFEDAF8">
      <w:pPr>
        <w:pageBreakBefore w:val="0"/>
        <w:widowControl w:val="0"/>
        <w:wordWrap/>
        <w:overflowPunct/>
        <w:topLinePunct w:val="0"/>
        <w:bidi w:val="0"/>
        <w:spacing w:before="78" w:line="360" w:lineRule="auto"/>
        <w:rPr>
          <w:rFonts w:ascii="宋体" w:hAnsi="宋体" w:eastAsia="宋体" w:cs="宋体"/>
          <w:color w:val="auto"/>
          <w:spacing w:val="-6"/>
          <w:sz w:val="24"/>
          <w:szCs w:val="24"/>
          <w:highlight w:val="none"/>
          <w:lang w:eastAsia="zh-CN"/>
        </w:rPr>
      </w:pPr>
    </w:p>
    <w:p w14:paraId="445A3055">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二</w:t>
      </w:r>
      <w:r>
        <w:rPr>
          <w:rFonts w:ascii="宋体" w:hAnsi="宋体" w:eastAsia="宋体" w:cs="宋体"/>
          <w:color w:val="auto"/>
          <w:spacing w:val="-6"/>
          <w:sz w:val="24"/>
          <w:szCs w:val="24"/>
          <w:highlight w:val="none"/>
          <w:lang w:eastAsia="zh-CN"/>
        </w:rPr>
        <w:t>）</w:t>
      </w:r>
      <w:r>
        <w:rPr>
          <w:rFonts w:ascii="宋体" w:hAnsi="宋体" w:eastAsia="宋体" w:cs="宋体"/>
          <w:color w:val="auto"/>
          <w:spacing w:val="32"/>
          <w:sz w:val="24"/>
          <w:szCs w:val="24"/>
          <w:highlight w:val="none"/>
          <w:lang w:eastAsia="zh-CN"/>
        </w:rPr>
        <w:t xml:space="preserve"> </w:t>
      </w:r>
      <w:r>
        <w:rPr>
          <w:rFonts w:hint="eastAsia" w:ascii="宋体" w:hAnsi="宋体" w:cs="宋体"/>
          <w:color w:val="auto"/>
          <w:spacing w:val="0"/>
          <w:position w:val="0"/>
          <w:sz w:val="24"/>
          <w:szCs w:val="24"/>
          <w:highlight w:val="none"/>
        </w:rPr>
        <w:t>商务条款</w:t>
      </w:r>
    </w:p>
    <w:p w14:paraId="47CFABC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1、付款方式：该项目在签订合同时，成交供应商向采购人缴纳合同总金额5%的履约保证金（￥    元），项目完成经验收合格并收到成交供应商税务发票后10个工作日内支付全款，5%履约保证金待履行完合同约定权利义务事项后，接到成交供应商退款申请后于30日内按下述情形处理：无任何履约问题则一次性全额无息退回；服务期间成交供应商未按约定履行质保责任，按双方协商约定扣除的款项后将余款一次性无息退回。</w:t>
      </w:r>
    </w:p>
    <w:p w14:paraId="50A76E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在合同签订后2个月内，成交供应商送货至采购人地点：江西省新余市河下镇江西冶金职业技术学院，由采购人与成交供应商一起进行到货验收及由成交供应商完成货物和系统的安装调试工作，然后由双方共同进行质量验收，如质量验收合格，双方签署质量验收表。</w:t>
      </w:r>
    </w:p>
    <w:p w14:paraId="59881C5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成交供应商应为采购人提供培训服务，并指派专人负责与采购人联系售后服务事宜。主要培训内容为货物的基本结构、性能、主要部件的构造及处理，日常使用操作、保养与管理、常见故障的排除、紧急情况的处理等，如采购人未使用过同类型货物，成交供应商还需就货物的功能对成交供应商进行相应的技术培训，培训地点主要在货物安装现场或由采购人安排。</w:t>
      </w:r>
    </w:p>
    <w:p w14:paraId="1E8447B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4.售后服务期为：一年；售后服务期自采购人在货物质量验收单上签字之日起计算，保修费用计入投标总价。</w:t>
      </w:r>
    </w:p>
    <w:p w14:paraId="53B8841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5.售后服务期内，成交供应商负责对其提供的货物整机进行维修和系统维护，不再收取任何费用，但不可抗力（如火灾、雷击等）造成的故障除外。</w:t>
      </w:r>
    </w:p>
    <w:p w14:paraId="4BFF073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6.所有货物保修服务方式均为成交供应商上门保修，即由成交供应商派员到货物使用现场维修，由此产生的一切费用均由成交供应商承担。</w:t>
      </w:r>
    </w:p>
    <w:p w14:paraId="722D01A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7.保修期后的货物维护由双方协商再定。</w:t>
      </w:r>
    </w:p>
    <w:p w14:paraId="5732D6C3">
      <w:pPr>
        <w:pStyle w:val="19"/>
        <w:pageBreakBefore w:val="0"/>
        <w:tabs>
          <w:tab w:val="left" w:pos="567"/>
        </w:tabs>
        <w:wordWrap/>
        <w:overflowPunct/>
        <w:topLinePunct w:val="0"/>
        <w:autoSpaceDE w:val="0"/>
        <w:autoSpaceDN w:val="0"/>
        <w:bidi w:val="0"/>
        <w:adjustRightInd w:val="0"/>
        <w:snapToGrid w:val="0"/>
        <w:spacing w:line="360" w:lineRule="auto"/>
        <w:ind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b/>
          <w:bCs/>
          <w:spacing w:val="1"/>
          <w:sz w:val="24"/>
          <w:szCs w:val="24"/>
        </w:rPr>
        <w:t>注</w:t>
      </w:r>
      <w:r>
        <w:rPr>
          <w:rFonts w:hint="eastAsia" w:ascii="宋体" w:hAnsi="宋体" w:eastAsia="宋体" w:cs="宋体"/>
          <w:b/>
          <w:bCs/>
          <w:sz w:val="24"/>
          <w:szCs w:val="24"/>
        </w:rPr>
        <w:t>：上述所有商务条款，供应商需完全响应，不满足的视为响应无效。</w:t>
      </w:r>
      <w:bookmarkStart w:id="6" w:name="bookmark82"/>
      <w:bookmarkEnd w:id="6"/>
    </w:p>
    <w:sectPr>
      <w:footerReference r:id="rId5"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embedRegular r:id="rId1" w:fontKey="{9F24ACF4-0ABB-44F5-9EB9-0EEFF0DA752B}"/>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黑体"/>
    <w:panose1 w:val="02010601030101010101"/>
    <w:charset w:val="86"/>
    <w:family w:val="auto"/>
    <w:pitch w:val="default"/>
    <w:sig w:usb0="00000000" w:usb1="00000000" w:usb2="00000000" w:usb3="00000000" w:csb0="00040000" w:csb1="00000000"/>
  </w:font>
  <w:font w:name="Cambria Math">
    <w:panose1 w:val="02040503050406030204"/>
    <w:charset w:val="00"/>
    <w:family w:val="auto"/>
    <w:pitch w:val="default"/>
    <w:sig w:usb0="E00006FF" w:usb1="420024FF" w:usb2="02000000" w:usb3="00000000" w:csb0="2000019F" w:csb1="00000000"/>
  </w:font>
  <w:font w:name="WPSEMBED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8E337">
    <w:pPr>
      <w:pStyle w:val="1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F63B12">
                          <w:pPr>
                            <w:pStyle w:val="1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17F63B12">
                    <w:pPr>
                      <w:pStyle w:val="1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C3D3C">
    <w:pPr>
      <w:pStyle w:val="1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5D550A">
                          <w:pPr>
                            <w:pStyle w:val="1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065D550A">
                    <w:pPr>
                      <w:pStyle w:val="1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A301AF">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27FD02"/>
    <w:multiLevelType w:val="singleLevel"/>
    <w:tmpl w:val="F727FD02"/>
    <w:lvl w:ilvl="0" w:tentative="0">
      <w:start w:val="1"/>
      <w:numFmt w:val="lowerLetter"/>
      <w:lvlText w:val="%1)"/>
      <w:lvlJc w:val="left"/>
      <w:pPr>
        <w:tabs>
          <w:tab w:val="left" w:pos="312"/>
        </w:tabs>
        <w:ind w:left="105"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trackRevisions w:val="1"/>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EyZDMxNWRkYmY5MjE3NjUxYTk3ZDA1NDUyNmVkYWEifQ=="/>
  </w:docVars>
  <w:rsids>
    <w:rsidRoot w:val="00F72BE7"/>
    <w:rsid w:val="0031198B"/>
    <w:rsid w:val="00412A37"/>
    <w:rsid w:val="00561486"/>
    <w:rsid w:val="006308AB"/>
    <w:rsid w:val="007E1CAB"/>
    <w:rsid w:val="00847DE1"/>
    <w:rsid w:val="00CD47AB"/>
    <w:rsid w:val="00D6521D"/>
    <w:rsid w:val="00F72BE7"/>
    <w:rsid w:val="013D404E"/>
    <w:rsid w:val="01455785"/>
    <w:rsid w:val="014707D5"/>
    <w:rsid w:val="01582135"/>
    <w:rsid w:val="0183453D"/>
    <w:rsid w:val="01933707"/>
    <w:rsid w:val="01AF0935"/>
    <w:rsid w:val="01B85316"/>
    <w:rsid w:val="01E178D6"/>
    <w:rsid w:val="01F1079A"/>
    <w:rsid w:val="01F176F8"/>
    <w:rsid w:val="02A87224"/>
    <w:rsid w:val="02EC4D9D"/>
    <w:rsid w:val="02F62DEB"/>
    <w:rsid w:val="037E2958"/>
    <w:rsid w:val="03A14F29"/>
    <w:rsid w:val="03A945BA"/>
    <w:rsid w:val="03CF18AB"/>
    <w:rsid w:val="044D1E30"/>
    <w:rsid w:val="048F0647"/>
    <w:rsid w:val="04BF763A"/>
    <w:rsid w:val="04E91183"/>
    <w:rsid w:val="04F64D19"/>
    <w:rsid w:val="05203544"/>
    <w:rsid w:val="052B325D"/>
    <w:rsid w:val="05465FAD"/>
    <w:rsid w:val="05724F65"/>
    <w:rsid w:val="05792407"/>
    <w:rsid w:val="05962A91"/>
    <w:rsid w:val="05B60A3D"/>
    <w:rsid w:val="05DD246D"/>
    <w:rsid w:val="05DF0254"/>
    <w:rsid w:val="05F07017"/>
    <w:rsid w:val="06126B43"/>
    <w:rsid w:val="062D088E"/>
    <w:rsid w:val="06794A29"/>
    <w:rsid w:val="067F4FF9"/>
    <w:rsid w:val="07060306"/>
    <w:rsid w:val="072A310F"/>
    <w:rsid w:val="07610E7C"/>
    <w:rsid w:val="076566A7"/>
    <w:rsid w:val="0778608B"/>
    <w:rsid w:val="079A2F4B"/>
    <w:rsid w:val="07B64740"/>
    <w:rsid w:val="07D12C9A"/>
    <w:rsid w:val="081F5E69"/>
    <w:rsid w:val="08D800EA"/>
    <w:rsid w:val="08D86F1C"/>
    <w:rsid w:val="098C4275"/>
    <w:rsid w:val="099B0D01"/>
    <w:rsid w:val="099C2AD0"/>
    <w:rsid w:val="0A516F86"/>
    <w:rsid w:val="0A5474C3"/>
    <w:rsid w:val="0A5F7AD5"/>
    <w:rsid w:val="0A630BD7"/>
    <w:rsid w:val="0A6A7203"/>
    <w:rsid w:val="0A7708E8"/>
    <w:rsid w:val="0AAA50E9"/>
    <w:rsid w:val="0ABB6AF5"/>
    <w:rsid w:val="0AC30BA8"/>
    <w:rsid w:val="0ACF682A"/>
    <w:rsid w:val="0B071764"/>
    <w:rsid w:val="0BCE5A19"/>
    <w:rsid w:val="0BD25EA5"/>
    <w:rsid w:val="0C027923"/>
    <w:rsid w:val="0C1464BD"/>
    <w:rsid w:val="0C1E16F8"/>
    <w:rsid w:val="0C2A3F33"/>
    <w:rsid w:val="0C9058EA"/>
    <w:rsid w:val="0C9413AC"/>
    <w:rsid w:val="0CA75583"/>
    <w:rsid w:val="0CD4304F"/>
    <w:rsid w:val="0D445CD3"/>
    <w:rsid w:val="0DAF0B93"/>
    <w:rsid w:val="0DB63714"/>
    <w:rsid w:val="0DBF7C0D"/>
    <w:rsid w:val="0DD264ED"/>
    <w:rsid w:val="0DD809E2"/>
    <w:rsid w:val="0E045967"/>
    <w:rsid w:val="0E306947"/>
    <w:rsid w:val="0E542D51"/>
    <w:rsid w:val="0E572FD9"/>
    <w:rsid w:val="0E7B4839"/>
    <w:rsid w:val="0E902698"/>
    <w:rsid w:val="0F8346BB"/>
    <w:rsid w:val="0FA80009"/>
    <w:rsid w:val="0FAD17DF"/>
    <w:rsid w:val="107F306E"/>
    <w:rsid w:val="108F25B6"/>
    <w:rsid w:val="10C633A6"/>
    <w:rsid w:val="10D80401"/>
    <w:rsid w:val="114948FA"/>
    <w:rsid w:val="11590DD3"/>
    <w:rsid w:val="115A0E16"/>
    <w:rsid w:val="11C127F8"/>
    <w:rsid w:val="126757A9"/>
    <w:rsid w:val="128B5679"/>
    <w:rsid w:val="1292624E"/>
    <w:rsid w:val="129C0FBA"/>
    <w:rsid w:val="129F2561"/>
    <w:rsid w:val="12D07DE5"/>
    <w:rsid w:val="12E36BE9"/>
    <w:rsid w:val="13173877"/>
    <w:rsid w:val="139F6FB4"/>
    <w:rsid w:val="13BF412F"/>
    <w:rsid w:val="140A6DEE"/>
    <w:rsid w:val="143E0B0F"/>
    <w:rsid w:val="14952165"/>
    <w:rsid w:val="14B12C28"/>
    <w:rsid w:val="14B561ED"/>
    <w:rsid w:val="14F13A81"/>
    <w:rsid w:val="15367B08"/>
    <w:rsid w:val="1538599A"/>
    <w:rsid w:val="156F71FC"/>
    <w:rsid w:val="158B0678"/>
    <w:rsid w:val="15A703A2"/>
    <w:rsid w:val="15D00650"/>
    <w:rsid w:val="16A356CC"/>
    <w:rsid w:val="16B40A46"/>
    <w:rsid w:val="16D33D7B"/>
    <w:rsid w:val="173418E5"/>
    <w:rsid w:val="17342109"/>
    <w:rsid w:val="178D48B3"/>
    <w:rsid w:val="17D60801"/>
    <w:rsid w:val="182E6B2B"/>
    <w:rsid w:val="18363C5F"/>
    <w:rsid w:val="185C46A5"/>
    <w:rsid w:val="186009B5"/>
    <w:rsid w:val="18846779"/>
    <w:rsid w:val="188D6D9B"/>
    <w:rsid w:val="188E780C"/>
    <w:rsid w:val="18C97898"/>
    <w:rsid w:val="18DD74FF"/>
    <w:rsid w:val="18E84F59"/>
    <w:rsid w:val="18F643B3"/>
    <w:rsid w:val="192046E6"/>
    <w:rsid w:val="19241D0A"/>
    <w:rsid w:val="192A2C7D"/>
    <w:rsid w:val="193E2DCB"/>
    <w:rsid w:val="196206F1"/>
    <w:rsid w:val="19F33BB6"/>
    <w:rsid w:val="1A2024D1"/>
    <w:rsid w:val="1A551963"/>
    <w:rsid w:val="1AC11F06"/>
    <w:rsid w:val="1AF44F33"/>
    <w:rsid w:val="1B163B9A"/>
    <w:rsid w:val="1B4548E5"/>
    <w:rsid w:val="1B487F31"/>
    <w:rsid w:val="1B702014"/>
    <w:rsid w:val="1B8A679C"/>
    <w:rsid w:val="1B8F6D81"/>
    <w:rsid w:val="1BAA0BEC"/>
    <w:rsid w:val="1BD47A17"/>
    <w:rsid w:val="1C043FE8"/>
    <w:rsid w:val="1C0C13D8"/>
    <w:rsid w:val="1C3F2580"/>
    <w:rsid w:val="1C977E57"/>
    <w:rsid w:val="1CF351EE"/>
    <w:rsid w:val="1D085BCA"/>
    <w:rsid w:val="1D2F6856"/>
    <w:rsid w:val="1D437B3C"/>
    <w:rsid w:val="1D4B3D09"/>
    <w:rsid w:val="1D6373AF"/>
    <w:rsid w:val="1D74500E"/>
    <w:rsid w:val="1DC11C27"/>
    <w:rsid w:val="1DD2442A"/>
    <w:rsid w:val="1DD800C0"/>
    <w:rsid w:val="1E43791C"/>
    <w:rsid w:val="1E506E4E"/>
    <w:rsid w:val="1EB3600A"/>
    <w:rsid w:val="1EBF675C"/>
    <w:rsid w:val="1F0B2A99"/>
    <w:rsid w:val="1F2952CA"/>
    <w:rsid w:val="1F3709E9"/>
    <w:rsid w:val="1F895326"/>
    <w:rsid w:val="1FAB6CE1"/>
    <w:rsid w:val="1FB57B5F"/>
    <w:rsid w:val="20026D16"/>
    <w:rsid w:val="20542ED4"/>
    <w:rsid w:val="206155F1"/>
    <w:rsid w:val="20B54DB2"/>
    <w:rsid w:val="20B841F9"/>
    <w:rsid w:val="20B842E6"/>
    <w:rsid w:val="20DE278D"/>
    <w:rsid w:val="21042B4C"/>
    <w:rsid w:val="213A566A"/>
    <w:rsid w:val="2195298B"/>
    <w:rsid w:val="21CE72BA"/>
    <w:rsid w:val="21D544A1"/>
    <w:rsid w:val="22072FB3"/>
    <w:rsid w:val="22112B50"/>
    <w:rsid w:val="22112C0F"/>
    <w:rsid w:val="224433AA"/>
    <w:rsid w:val="22791318"/>
    <w:rsid w:val="22A85555"/>
    <w:rsid w:val="22DB5B2F"/>
    <w:rsid w:val="22DE1A64"/>
    <w:rsid w:val="22FD3CF7"/>
    <w:rsid w:val="23056708"/>
    <w:rsid w:val="234D0A23"/>
    <w:rsid w:val="23552B74"/>
    <w:rsid w:val="2366189C"/>
    <w:rsid w:val="23746473"/>
    <w:rsid w:val="23A221A9"/>
    <w:rsid w:val="23C04A55"/>
    <w:rsid w:val="2499506B"/>
    <w:rsid w:val="24A52254"/>
    <w:rsid w:val="24B079CA"/>
    <w:rsid w:val="25533D7B"/>
    <w:rsid w:val="25741918"/>
    <w:rsid w:val="25823163"/>
    <w:rsid w:val="259836B2"/>
    <w:rsid w:val="25E2090D"/>
    <w:rsid w:val="25F37706"/>
    <w:rsid w:val="25FE7BA5"/>
    <w:rsid w:val="262C6758"/>
    <w:rsid w:val="264F669A"/>
    <w:rsid w:val="26527041"/>
    <w:rsid w:val="266E2529"/>
    <w:rsid w:val="2686568A"/>
    <w:rsid w:val="26BE3321"/>
    <w:rsid w:val="26BF3F9F"/>
    <w:rsid w:val="26C93565"/>
    <w:rsid w:val="27024A49"/>
    <w:rsid w:val="2722776F"/>
    <w:rsid w:val="27457A1B"/>
    <w:rsid w:val="274B704D"/>
    <w:rsid w:val="27762CE4"/>
    <w:rsid w:val="279C2686"/>
    <w:rsid w:val="27A6495D"/>
    <w:rsid w:val="27EF1D1C"/>
    <w:rsid w:val="280660E7"/>
    <w:rsid w:val="28235FAE"/>
    <w:rsid w:val="28706D19"/>
    <w:rsid w:val="28CF7D70"/>
    <w:rsid w:val="28E95C04"/>
    <w:rsid w:val="291F3D28"/>
    <w:rsid w:val="294E705B"/>
    <w:rsid w:val="29581D99"/>
    <w:rsid w:val="29585CDF"/>
    <w:rsid w:val="29F8667F"/>
    <w:rsid w:val="2A071140"/>
    <w:rsid w:val="2A2953D2"/>
    <w:rsid w:val="2A8E371C"/>
    <w:rsid w:val="2A983C4C"/>
    <w:rsid w:val="2AC967C3"/>
    <w:rsid w:val="2B0F5B99"/>
    <w:rsid w:val="2B1B38F0"/>
    <w:rsid w:val="2B2D4A4E"/>
    <w:rsid w:val="2B3C2507"/>
    <w:rsid w:val="2B7B1C0B"/>
    <w:rsid w:val="2B7D59D5"/>
    <w:rsid w:val="2B900BC6"/>
    <w:rsid w:val="2BCC4267"/>
    <w:rsid w:val="2BDA2720"/>
    <w:rsid w:val="2BE93C1A"/>
    <w:rsid w:val="2BED313B"/>
    <w:rsid w:val="2C267A56"/>
    <w:rsid w:val="2C695F59"/>
    <w:rsid w:val="2C6E17C2"/>
    <w:rsid w:val="2C9F5E1F"/>
    <w:rsid w:val="2CA16D8C"/>
    <w:rsid w:val="2CA90A4C"/>
    <w:rsid w:val="2CC20347"/>
    <w:rsid w:val="2CC43844"/>
    <w:rsid w:val="2CF55C1F"/>
    <w:rsid w:val="2D537888"/>
    <w:rsid w:val="2D5A4986"/>
    <w:rsid w:val="2D665E74"/>
    <w:rsid w:val="2D99286E"/>
    <w:rsid w:val="2DAB70E2"/>
    <w:rsid w:val="2DF41412"/>
    <w:rsid w:val="2E042723"/>
    <w:rsid w:val="2E234DC0"/>
    <w:rsid w:val="2E2B0E5E"/>
    <w:rsid w:val="2E3511E0"/>
    <w:rsid w:val="2E446D8B"/>
    <w:rsid w:val="2E575FCC"/>
    <w:rsid w:val="2E5D7850"/>
    <w:rsid w:val="2E693B84"/>
    <w:rsid w:val="2E7D46A4"/>
    <w:rsid w:val="2EB108A7"/>
    <w:rsid w:val="2EF04710"/>
    <w:rsid w:val="2EFD4250"/>
    <w:rsid w:val="2F002133"/>
    <w:rsid w:val="2F01630B"/>
    <w:rsid w:val="2F5F3B7C"/>
    <w:rsid w:val="2FB63E0A"/>
    <w:rsid w:val="2FC17E5A"/>
    <w:rsid w:val="305331A8"/>
    <w:rsid w:val="305369EE"/>
    <w:rsid w:val="305E1890"/>
    <w:rsid w:val="30663420"/>
    <w:rsid w:val="308D323B"/>
    <w:rsid w:val="31353885"/>
    <w:rsid w:val="314D409C"/>
    <w:rsid w:val="31526CE7"/>
    <w:rsid w:val="316B62D0"/>
    <w:rsid w:val="318178A1"/>
    <w:rsid w:val="31AC0DC2"/>
    <w:rsid w:val="31C55E0D"/>
    <w:rsid w:val="31E76326"/>
    <w:rsid w:val="31FE5396"/>
    <w:rsid w:val="321C6AB4"/>
    <w:rsid w:val="3222405D"/>
    <w:rsid w:val="3233535A"/>
    <w:rsid w:val="32763E9C"/>
    <w:rsid w:val="329A3D4F"/>
    <w:rsid w:val="32BE2A91"/>
    <w:rsid w:val="33074498"/>
    <w:rsid w:val="334E5EA9"/>
    <w:rsid w:val="338D4C23"/>
    <w:rsid w:val="33AE791F"/>
    <w:rsid w:val="33F26834"/>
    <w:rsid w:val="33FA4571"/>
    <w:rsid w:val="34075AD1"/>
    <w:rsid w:val="3408478C"/>
    <w:rsid w:val="34325184"/>
    <w:rsid w:val="346E1C27"/>
    <w:rsid w:val="34AE58A6"/>
    <w:rsid w:val="34DF14AF"/>
    <w:rsid w:val="34F27B67"/>
    <w:rsid w:val="35591BE5"/>
    <w:rsid w:val="36064E50"/>
    <w:rsid w:val="360F7B72"/>
    <w:rsid w:val="362863AF"/>
    <w:rsid w:val="363C7108"/>
    <w:rsid w:val="36414748"/>
    <w:rsid w:val="36597105"/>
    <w:rsid w:val="365D08DD"/>
    <w:rsid w:val="365E4B02"/>
    <w:rsid w:val="3677727F"/>
    <w:rsid w:val="36844F22"/>
    <w:rsid w:val="36D178DD"/>
    <w:rsid w:val="36F00BF5"/>
    <w:rsid w:val="370F1242"/>
    <w:rsid w:val="372C02AF"/>
    <w:rsid w:val="37920A5A"/>
    <w:rsid w:val="382C69E1"/>
    <w:rsid w:val="38591060"/>
    <w:rsid w:val="38674922"/>
    <w:rsid w:val="3899102A"/>
    <w:rsid w:val="391D359F"/>
    <w:rsid w:val="39225E0E"/>
    <w:rsid w:val="39273424"/>
    <w:rsid w:val="39642EE8"/>
    <w:rsid w:val="397B107A"/>
    <w:rsid w:val="39BD1F51"/>
    <w:rsid w:val="39BD1FC5"/>
    <w:rsid w:val="39D96E5F"/>
    <w:rsid w:val="39EC0441"/>
    <w:rsid w:val="3A0A5CB1"/>
    <w:rsid w:val="3A161E6D"/>
    <w:rsid w:val="3A1B5E20"/>
    <w:rsid w:val="3A296D28"/>
    <w:rsid w:val="3A655FB2"/>
    <w:rsid w:val="3A6B125E"/>
    <w:rsid w:val="3A766411"/>
    <w:rsid w:val="3B163B4E"/>
    <w:rsid w:val="3B3F2CA7"/>
    <w:rsid w:val="3B70021C"/>
    <w:rsid w:val="3B7E51F7"/>
    <w:rsid w:val="3B8811A4"/>
    <w:rsid w:val="3BAC10D3"/>
    <w:rsid w:val="3BB31E53"/>
    <w:rsid w:val="3BBF7944"/>
    <w:rsid w:val="3C0F220A"/>
    <w:rsid w:val="3C2428CA"/>
    <w:rsid w:val="3C267544"/>
    <w:rsid w:val="3C4340D1"/>
    <w:rsid w:val="3C8C6D91"/>
    <w:rsid w:val="3C8F0749"/>
    <w:rsid w:val="3C9E3E58"/>
    <w:rsid w:val="3CBD5CF5"/>
    <w:rsid w:val="3CD43BC5"/>
    <w:rsid w:val="3D352E71"/>
    <w:rsid w:val="3D36354C"/>
    <w:rsid w:val="3D48445C"/>
    <w:rsid w:val="3D68584E"/>
    <w:rsid w:val="3D79679C"/>
    <w:rsid w:val="3DBB413B"/>
    <w:rsid w:val="3DC93A44"/>
    <w:rsid w:val="3DD11BB1"/>
    <w:rsid w:val="3DE17917"/>
    <w:rsid w:val="3DED4811"/>
    <w:rsid w:val="3E1F3CAD"/>
    <w:rsid w:val="3E292C29"/>
    <w:rsid w:val="3E47346C"/>
    <w:rsid w:val="3E78615B"/>
    <w:rsid w:val="3E8E35FE"/>
    <w:rsid w:val="3EB017C6"/>
    <w:rsid w:val="3ED01E68"/>
    <w:rsid w:val="3F19434D"/>
    <w:rsid w:val="3F754724"/>
    <w:rsid w:val="3F984C13"/>
    <w:rsid w:val="3FA06166"/>
    <w:rsid w:val="3FF0623E"/>
    <w:rsid w:val="40092DE1"/>
    <w:rsid w:val="40430089"/>
    <w:rsid w:val="406422D9"/>
    <w:rsid w:val="41015B84"/>
    <w:rsid w:val="41141640"/>
    <w:rsid w:val="413628BB"/>
    <w:rsid w:val="41FB4E8E"/>
    <w:rsid w:val="428E7BE1"/>
    <w:rsid w:val="429F227D"/>
    <w:rsid w:val="42B20B36"/>
    <w:rsid w:val="42FB66C8"/>
    <w:rsid w:val="43192944"/>
    <w:rsid w:val="432B58BF"/>
    <w:rsid w:val="43394480"/>
    <w:rsid w:val="433C29B6"/>
    <w:rsid w:val="436037BB"/>
    <w:rsid w:val="43713C1A"/>
    <w:rsid w:val="43AC1405"/>
    <w:rsid w:val="44093E3C"/>
    <w:rsid w:val="447255E6"/>
    <w:rsid w:val="44C33761"/>
    <w:rsid w:val="44CD7E13"/>
    <w:rsid w:val="453259A0"/>
    <w:rsid w:val="453A628D"/>
    <w:rsid w:val="454B16D4"/>
    <w:rsid w:val="454B2248"/>
    <w:rsid w:val="45B61DB8"/>
    <w:rsid w:val="45C876D6"/>
    <w:rsid w:val="45D2152F"/>
    <w:rsid w:val="45E42C1A"/>
    <w:rsid w:val="45EE0F95"/>
    <w:rsid w:val="45F42F70"/>
    <w:rsid w:val="45F85626"/>
    <w:rsid w:val="462273F5"/>
    <w:rsid w:val="462D6A4E"/>
    <w:rsid w:val="46431172"/>
    <w:rsid w:val="466556B5"/>
    <w:rsid w:val="46710516"/>
    <w:rsid w:val="4692195B"/>
    <w:rsid w:val="46FF778E"/>
    <w:rsid w:val="470E15D4"/>
    <w:rsid w:val="47234C6F"/>
    <w:rsid w:val="475F1C97"/>
    <w:rsid w:val="479A41F3"/>
    <w:rsid w:val="47B6645C"/>
    <w:rsid w:val="47E36768"/>
    <w:rsid w:val="4832425C"/>
    <w:rsid w:val="48365500"/>
    <w:rsid w:val="484162BE"/>
    <w:rsid w:val="48643D4D"/>
    <w:rsid w:val="487D7E3E"/>
    <w:rsid w:val="48967192"/>
    <w:rsid w:val="489A6313"/>
    <w:rsid w:val="48A95C04"/>
    <w:rsid w:val="48BA4A02"/>
    <w:rsid w:val="48BB31C3"/>
    <w:rsid w:val="48CE0A5C"/>
    <w:rsid w:val="4911560F"/>
    <w:rsid w:val="491B2E8E"/>
    <w:rsid w:val="492822E2"/>
    <w:rsid w:val="4949445D"/>
    <w:rsid w:val="49687249"/>
    <w:rsid w:val="49B51BAE"/>
    <w:rsid w:val="49D2118A"/>
    <w:rsid w:val="49D423A7"/>
    <w:rsid w:val="49DE7B2F"/>
    <w:rsid w:val="4A0941CE"/>
    <w:rsid w:val="4A17094B"/>
    <w:rsid w:val="4A210B19"/>
    <w:rsid w:val="4A442B3D"/>
    <w:rsid w:val="4A5E47CC"/>
    <w:rsid w:val="4A6C0228"/>
    <w:rsid w:val="4A7E09CA"/>
    <w:rsid w:val="4A884CC6"/>
    <w:rsid w:val="4AA55BC3"/>
    <w:rsid w:val="4AB01537"/>
    <w:rsid w:val="4ABC7D85"/>
    <w:rsid w:val="4ADB6A36"/>
    <w:rsid w:val="4B2F76F0"/>
    <w:rsid w:val="4B5E2BD8"/>
    <w:rsid w:val="4C254B4B"/>
    <w:rsid w:val="4C76404F"/>
    <w:rsid w:val="4C8E75EA"/>
    <w:rsid w:val="4C96451A"/>
    <w:rsid w:val="4CDB13F1"/>
    <w:rsid w:val="4D07114B"/>
    <w:rsid w:val="4D403EDA"/>
    <w:rsid w:val="4D8C2681"/>
    <w:rsid w:val="4D8C3715"/>
    <w:rsid w:val="4D954046"/>
    <w:rsid w:val="4DBD215C"/>
    <w:rsid w:val="4E0F4B19"/>
    <w:rsid w:val="4E202AF3"/>
    <w:rsid w:val="4E2A3343"/>
    <w:rsid w:val="4E325316"/>
    <w:rsid w:val="4E6D29C4"/>
    <w:rsid w:val="4E9A0D74"/>
    <w:rsid w:val="4EA51F76"/>
    <w:rsid w:val="4EFE44E2"/>
    <w:rsid w:val="4F282F37"/>
    <w:rsid w:val="4F2F68F4"/>
    <w:rsid w:val="4F701691"/>
    <w:rsid w:val="4FA05B17"/>
    <w:rsid w:val="4FAA2095"/>
    <w:rsid w:val="4FBF5AB5"/>
    <w:rsid w:val="4FC11729"/>
    <w:rsid w:val="4FC51257"/>
    <w:rsid w:val="4FC60E49"/>
    <w:rsid w:val="4FF52C71"/>
    <w:rsid w:val="50302767"/>
    <w:rsid w:val="503A7A08"/>
    <w:rsid w:val="5055041F"/>
    <w:rsid w:val="50797471"/>
    <w:rsid w:val="509A51EA"/>
    <w:rsid w:val="509E3ED1"/>
    <w:rsid w:val="50C03A58"/>
    <w:rsid w:val="50E00881"/>
    <w:rsid w:val="51351030"/>
    <w:rsid w:val="514E559A"/>
    <w:rsid w:val="514E59C5"/>
    <w:rsid w:val="51714DE5"/>
    <w:rsid w:val="51E92988"/>
    <w:rsid w:val="51FF4AE6"/>
    <w:rsid w:val="520E62B8"/>
    <w:rsid w:val="528312E8"/>
    <w:rsid w:val="529A4BA7"/>
    <w:rsid w:val="52B50FFA"/>
    <w:rsid w:val="52C31E67"/>
    <w:rsid w:val="52DA54E7"/>
    <w:rsid w:val="52E468A6"/>
    <w:rsid w:val="52E8669F"/>
    <w:rsid w:val="52F31AF4"/>
    <w:rsid w:val="531F42E7"/>
    <w:rsid w:val="533B56AA"/>
    <w:rsid w:val="53A24BDF"/>
    <w:rsid w:val="53D6797D"/>
    <w:rsid w:val="53E775E0"/>
    <w:rsid w:val="542F23F8"/>
    <w:rsid w:val="5468212E"/>
    <w:rsid w:val="54B46940"/>
    <w:rsid w:val="54BC690A"/>
    <w:rsid w:val="54FD5330"/>
    <w:rsid w:val="55132EB9"/>
    <w:rsid w:val="5595215A"/>
    <w:rsid w:val="55B1434A"/>
    <w:rsid w:val="55B94FAC"/>
    <w:rsid w:val="55D90C66"/>
    <w:rsid w:val="55E101CF"/>
    <w:rsid w:val="55F00828"/>
    <w:rsid w:val="56174AC2"/>
    <w:rsid w:val="56431446"/>
    <w:rsid w:val="56A63783"/>
    <w:rsid w:val="56E20469"/>
    <w:rsid w:val="56E5591B"/>
    <w:rsid w:val="57631674"/>
    <w:rsid w:val="57814A4A"/>
    <w:rsid w:val="5794495B"/>
    <w:rsid w:val="579B0F4B"/>
    <w:rsid w:val="57A500D0"/>
    <w:rsid w:val="57C351F2"/>
    <w:rsid w:val="57D12A81"/>
    <w:rsid w:val="58532224"/>
    <w:rsid w:val="58687FBF"/>
    <w:rsid w:val="586903C5"/>
    <w:rsid w:val="58711142"/>
    <w:rsid w:val="58814802"/>
    <w:rsid w:val="58DF11CE"/>
    <w:rsid w:val="593212FE"/>
    <w:rsid w:val="59590F80"/>
    <w:rsid w:val="59A732EE"/>
    <w:rsid w:val="59AA17DC"/>
    <w:rsid w:val="59B925A9"/>
    <w:rsid w:val="59BE5287"/>
    <w:rsid w:val="59C3464B"/>
    <w:rsid w:val="59C363FA"/>
    <w:rsid w:val="59C7366D"/>
    <w:rsid w:val="59DE2BBE"/>
    <w:rsid w:val="59F40CA9"/>
    <w:rsid w:val="5A096502"/>
    <w:rsid w:val="5A410A6F"/>
    <w:rsid w:val="5A87345E"/>
    <w:rsid w:val="5AC428B8"/>
    <w:rsid w:val="5AC55338"/>
    <w:rsid w:val="5AD52888"/>
    <w:rsid w:val="5ADF31C8"/>
    <w:rsid w:val="5B036723"/>
    <w:rsid w:val="5B716AF2"/>
    <w:rsid w:val="5B807C41"/>
    <w:rsid w:val="5BEC7A05"/>
    <w:rsid w:val="5BF10E0B"/>
    <w:rsid w:val="5C215766"/>
    <w:rsid w:val="5C65447A"/>
    <w:rsid w:val="5C9D6ACC"/>
    <w:rsid w:val="5CBD3710"/>
    <w:rsid w:val="5CCD039C"/>
    <w:rsid w:val="5CD1544F"/>
    <w:rsid w:val="5CE05C01"/>
    <w:rsid w:val="5D067F46"/>
    <w:rsid w:val="5D9470FB"/>
    <w:rsid w:val="5DEA6484"/>
    <w:rsid w:val="5E2A0506"/>
    <w:rsid w:val="5E360437"/>
    <w:rsid w:val="5EA44A4C"/>
    <w:rsid w:val="5EF908A6"/>
    <w:rsid w:val="5F374039"/>
    <w:rsid w:val="5F396D54"/>
    <w:rsid w:val="5F426012"/>
    <w:rsid w:val="5F8A2976"/>
    <w:rsid w:val="5F8B5C0B"/>
    <w:rsid w:val="5FB9070F"/>
    <w:rsid w:val="5FE039CC"/>
    <w:rsid w:val="5FF55412"/>
    <w:rsid w:val="600A4D82"/>
    <w:rsid w:val="6065645C"/>
    <w:rsid w:val="607200A6"/>
    <w:rsid w:val="60AB2309"/>
    <w:rsid w:val="60B46A9C"/>
    <w:rsid w:val="60D137C0"/>
    <w:rsid w:val="60EB4FAC"/>
    <w:rsid w:val="611C2FBF"/>
    <w:rsid w:val="613D03AF"/>
    <w:rsid w:val="61587256"/>
    <w:rsid w:val="61B41449"/>
    <w:rsid w:val="61E50CAE"/>
    <w:rsid w:val="627129D0"/>
    <w:rsid w:val="62840C9B"/>
    <w:rsid w:val="62E95123"/>
    <w:rsid w:val="637013A0"/>
    <w:rsid w:val="63753EA0"/>
    <w:rsid w:val="63923347"/>
    <w:rsid w:val="63A13E9C"/>
    <w:rsid w:val="63A60D41"/>
    <w:rsid w:val="63B36277"/>
    <w:rsid w:val="63C45248"/>
    <w:rsid w:val="63C6035F"/>
    <w:rsid w:val="64072BF6"/>
    <w:rsid w:val="641D4E4B"/>
    <w:rsid w:val="642E404E"/>
    <w:rsid w:val="649A1D1D"/>
    <w:rsid w:val="64E04304"/>
    <w:rsid w:val="65110961"/>
    <w:rsid w:val="657D6E15"/>
    <w:rsid w:val="659B691E"/>
    <w:rsid w:val="65B11292"/>
    <w:rsid w:val="65CA2FA0"/>
    <w:rsid w:val="65D242C5"/>
    <w:rsid w:val="65F10142"/>
    <w:rsid w:val="66124991"/>
    <w:rsid w:val="66373360"/>
    <w:rsid w:val="665460FE"/>
    <w:rsid w:val="66770C98"/>
    <w:rsid w:val="66B6356E"/>
    <w:rsid w:val="66E10C4D"/>
    <w:rsid w:val="67911D6F"/>
    <w:rsid w:val="680D5840"/>
    <w:rsid w:val="680D716C"/>
    <w:rsid w:val="685D140B"/>
    <w:rsid w:val="68912EC5"/>
    <w:rsid w:val="68971323"/>
    <w:rsid w:val="68D47A7B"/>
    <w:rsid w:val="68DF193E"/>
    <w:rsid w:val="68E84E3F"/>
    <w:rsid w:val="68F76E5C"/>
    <w:rsid w:val="69455133"/>
    <w:rsid w:val="69544961"/>
    <w:rsid w:val="69937B96"/>
    <w:rsid w:val="69C2222A"/>
    <w:rsid w:val="6A0A72C1"/>
    <w:rsid w:val="6A331379"/>
    <w:rsid w:val="6A3757AC"/>
    <w:rsid w:val="6A4703A1"/>
    <w:rsid w:val="6A4E10D3"/>
    <w:rsid w:val="6A701523"/>
    <w:rsid w:val="6AC1406F"/>
    <w:rsid w:val="6AEE7013"/>
    <w:rsid w:val="6B3F3FE7"/>
    <w:rsid w:val="6B4120C8"/>
    <w:rsid w:val="6B9363FC"/>
    <w:rsid w:val="6BDD42B9"/>
    <w:rsid w:val="6BE84649"/>
    <w:rsid w:val="6C085287"/>
    <w:rsid w:val="6C401523"/>
    <w:rsid w:val="6C5B7090"/>
    <w:rsid w:val="6C671463"/>
    <w:rsid w:val="6CD00EA6"/>
    <w:rsid w:val="6CE6131C"/>
    <w:rsid w:val="6CF3094C"/>
    <w:rsid w:val="6D14483F"/>
    <w:rsid w:val="6D313420"/>
    <w:rsid w:val="6D3A5B63"/>
    <w:rsid w:val="6D646E0F"/>
    <w:rsid w:val="6DDB7D5E"/>
    <w:rsid w:val="6DDD5A51"/>
    <w:rsid w:val="6DE51FC5"/>
    <w:rsid w:val="6E093DBE"/>
    <w:rsid w:val="6E51468B"/>
    <w:rsid w:val="6E534CFE"/>
    <w:rsid w:val="6E643820"/>
    <w:rsid w:val="6E7D2BC3"/>
    <w:rsid w:val="6EA15698"/>
    <w:rsid w:val="6EA231BA"/>
    <w:rsid w:val="6EBC3CB9"/>
    <w:rsid w:val="6F482D42"/>
    <w:rsid w:val="6FA523D2"/>
    <w:rsid w:val="6FA77B47"/>
    <w:rsid w:val="7006536E"/>
    <w:rsid w:val="701045B5"/>
    <w:rsid w:val="703D37EB"/>
    <w:rsid w:val="70987D5E"/>
    <w:rsid w:val="70EF0841"/>
    <w:rsid w:val="712D6B22"/>
    <w:rsid w:val="715B4B81"/>
    <w:rsid w:val="716F0EE9"/>
    <w:rsid w:val="717B055E"/>
    <w:rsid w:val="71823031"/>
    <w:rsid w:val="719C381C"/>
    <w:rsid w:val="71D62D16"/>
    <w:rsid w:val="729E26DA"/>
    <w:rsid w:val="72D4516E"/>
    <w:rsid w:val="72D66D46"/>
    <w:rsid w:val="72DB370D"/>
    <w:rsid w:val="7301390F"/>
    <w:rsid w:val="73B07EB2"/>
    <w:rsid w:val="73ED585D"/>
    <w:rsid w:val="741E6BF6"/>
    <w:rsid w:val="74570A73"/>
    <w:rsid w:val="745F4B31"/>
    <w:rsid w:val="747607E0"/>
    <w:rsid w:val="74885165"/>
    <w:rsid w:val="74AF6F4F"/>
    <w:rsid w:val="753D1FB4"/>
    <w:rsid w:val="757A7E5C"/>
    <w:rsid w:val="76065B94"/>
    <w:rsid w:val="766B7857"/>
    <w:rsid w:val="76736905"/>
    <w:rsid w:val="768C7E47"/>
    <w:rsid w:val="76D56593"/>
    <w:rsid w:val="7715791D"/>
    <w:rsid w:val="77306505"/>
    <w:rsid w:val="77697FA9"/>
    <w:rsid w:val="77737307"/>
    <w:rsid w:val="77945A6C"/>
    <w:rsid w:val="779904FC"/>
    <w:rsid w:val="77DF59B7"/>
    <w:rsid w:val="7836110C"/>
    <w:rsid w:val="789046A6"/>
    <w:rsid w:val="789F4234"/>
    <w:rsid w:val="78A06CA4"/>
    <w:rsid w:val="78AE6557"/>
    <w:rsid w:val="79AD4997"/>
    <w:rsid w:val="79C755E3"/>
    <w:rsid w:val="79E02FCD"/>
    <w:rsid w:val="79FE1404"/>
    <w:rsid w:val="7A043533"/>
    <w:rsid w:val="7A1E34AC"/>
    <w:rsid w:val="7A2071A2"/>
    <w:rsid w:val="7A2E05EF"/>
    <w:rsid w:val="7A4B1055"/>
    <w:rsid w:val="7A4D5B40"/>
    <w:rsid w:val="7A5E12F6"/>
    <w:rsid w:val="7A6B0D66"/>
    <w:rsid w:val="7ADC47C3"/>
    <w:rsid w:val="7AEB48C6"/>
    <w:rsid w:val="7B4B6523"/>
    <w:rsid w:val="7B5573A2"/>
    <w:rsid w:val="7BBA7B82"/>
    <w:rsid w:val="7BBB628D"/>
    <w:rsid w:val="7BD07335"/>
    <w:rsid w:val="7BD227A0"/>
    <w:rsid w:val="7BE91898"/>
    <w:rsid w:val="7C2D5E41"/>
    <w:rsid w:val="7C355E2B"/>
    <w:rsid w:val="7CA010C3"/>
    <w:rsid w:val="7CA34E54"/>
    <w:rsid w:val="7CCE6A29"/>
    <w:rsid w:val="7CEE4558"/>
    <w:rsid w:val="7CF33270"/>
    <w:rsid w:val="7D02603F"/>
    <w:rsid w:val="7D2C2B03"/>
    <w:rsid w:val="7D4A280A"/>
    <w:rsid w:val="7E146C66"/>
    <w:rsid w:val="7E1D3989"/>
    <w:rsid w:val="7EA61646"/>
    <w:rsid w:val="7ED61979"/>
    <w:rsid w:val="7F051133"/>
    <w:rsid w:val="7F150C8C"/>
    <w:rsid w:val="7F3935C0"/>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4"/>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3">
    <w:name w:val="Default Paragraph Font"/>
    <w:autoRedefine/>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toa heading"/>
    <w:basedOn w:val="1"/>
    <w:next w:val="1"/>
    <w:qFormat/>
    <w:uiPriority w:val="0"/>
    <w:pPr>
      <w:spacing w:before="120"/>
    </w:pPr>
    <w:rPr>
      <w:rFonts w:ascii="Arial" w:hAnsi="Arial" w:eastAsia="宋体" w:cs="Times New Roman"/>
      <w:sz w:val="24"/>
    </w:rPr>
  </w:style>
  <w:style w:type="paragraph" w:styleId="6">
    <w:name w:val="annotation text"/>
    <w:basedOn w:val="1"/>
    <w:qFormat/>
    <w:uiPriority w:val="0"/>
    <w:pPr>
      <w:jc w:val="left"/>
    </w:pPr>
  </w:style>
  <w:style w:type="paragraph" w:styleId="7">
    <w:name w:val="Body Text"/>
    <w:basedOn w:val="1"/>
    <w:next w:val="1"/>
    <w:qFormat/>
    <w:uiPriority w:val="0"/>
    <w:rPr>
      <w:rFonts w:ascii="仿宋" w:hAnsi="仿宋" w:eastAsia="仿宋" w:cs="仿宋"/>
      <w:sz w:val="30"/>
      <w:szCs w:val="30"/>
    </w:rPr>
  </w:style>
  <w:style w:type="paragraph" w:styleId="8">
    <w:name w:val="Body Text Indent"/>
    <w:basedOn w:val="1"/>
    <w:next w:val="9"/>
    <w:autoRedefine/>
    <w:unhideWhenUsed/>
    <w:qFormat/>
    <w:uiPriority w:val="99"/>
    <w:pPr>
      <w:spacing w:after="120"/>
      <w:ind w:left="420" w:leftChars="200"/>
    </w:pPr>
    <w:rPr>
      <w:rFonts w:eastAsia="微软雅黑"/>
      <w:kern w:val="0"/>
      <w:sz w:val="24"/>
      <w:szCs w:val="20"/>
    </w:rPr>
  </w:style>
  <w:style w:type="paragraph" w:styleId="9">
    <w:name w:val="envelope return"/>
    <w:basedOn w:val="1"/>
    <w:qFormat/>
    <w:uiPriority w:val="0"/>
    <w:pPr>
      <w:snapToGrid w:val="0"/>
    </w:pPr>
    <w:rPr>
      <w:rFonts w:ascii="Arial" w:hAnsi="Arial"/>
    </w:rPr>
  </w:style>
  <w:style w:type="paragraph" w:styleId="10">
    <w:name w:val="toc 3"/>
    <w:basedOn w:val="1"/>
    <w:next w:val="1"/>
    <w:autoRedefine/>
    <w:qFormat/>
    <w:uiPriority w:val="0"/>
    <w:pPr>
      <w:ind w:left="840" w:leftChars="400"/>
    </w:pPr>
  </w:style>
  <w:style w:type="paragraph" w:styleId="11">
    <w:name w:val="Plain Text"/>
    <w:basedOn w:val="1"/>
    <w:autoRedefine/>
    <w:qFormat/>
    <w:uiPriority w:val="0"/>
    <w:rPr>
      <w:rFonts w:ascii="宋体" w:hAnsi="Courier New"/>
      <w:kern w:val="0"/>
      <w:sz w:val="20"/>
      <w:szCs w:val="21"/>
    </w:rPr>
  </w:style>
  <w:style w:type="paragraph" w:styleId="12">
    <w:name w:val="Date"/>
    <w:basedOn w:val="1"/>
    <w:next w:val="1"/>
    <w:semiHidden/>
    <w:unhideWhenUsed/>
    <w:qFormat/>
    <w:uiPriority w:val="99"/>
    <w:pPr>
      <w:ind w:left="100" w:leftChars="2500"/>
    </w:p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toc 1"/>
    <w:basedOn w:val="1"/>
    <w:next w:val="1"/>
    <w:qFormat/>
    <w:uiPriority w:val="0"/>
  </w:style>
  <w:style w:type="paragraph" w:styleId="16">
    <w:name w:val="Subtitle"/>
    <w:basedOn w:val="1"/>
    <w:next w:val="1"/>
    <w:autoRedefine/>
    <w:qFormat/>
    <w:uiPriority w:val="0"/>
    <w:pPr>
      <w:spacing w:before="240" w:after="60" w:line="312" w:lineRule="auto"/>
      <w:jc w:val="center"/>
      <w:outlineLvl w:val="1"/>
    </w:pPr>
    <w:rPr>
      <w:rFonts w:ascii="Cambria" w:hAnsi="Cambria"/>
      <w:b/>
      <w:bCs/>
      <w:kern w:val="28"/>
      <w:sz w:val="32"/>
      <w:szCs w:val="32"/>
    </w:rPr>
  </w:style>
  <w:style w:type="paragraph" w:styleId="17">
    <w:name w:val="toc 2"/>
    <w:basedOn w:val="1"/>
    <w:next w:val="1"/>
    <w:qFormat/>
    <w:uiPriority w:val="0"/>
    <w:pPr>
      <w:ind w:left="420" w:leftChars="200"/>
    </w:pPr>
  </w:style>
  <w:style w:type="paragraph" w:styleId="18">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9">
    <w:name w:val="Body Text First Indent"/>
    <w:basedOn w:val="7"/>
    <w:qFormat/>
    <w:uiPriority w:val="0"/>
    <w:pPr>
      <w:ind w:firstLine="420" w:firstLineChars="100"/>
    </w:pPr>
  </w:style>
  <w:style w:type="paragraph" w:styleId="20">
    <w:name w:val="Body Text First Indent 2"/>
    <w:basedOn w:val="8"/>
    <w:next w:val="1"/>
    <w:autoRedefine/>
    <w:qFormat/>
    <w:uiPriority w:val="0"/>
    <w:pPr>
      <w:ind w:firstLine="420"/>
    </w:pPr>
  </w:style>
  <w:style w:type="table" w:styleId="22">
    <w:name w:val="Table Grid"/>
    <w:basedOn w:val="2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basedOn w:val="23"/>
    <w:autoRedefine/>
    <w:qFormat/>
    <w:uiPriority w:val="0"/>
    <w:rPr>
      <w:b/>
    </w:rPr>
  </w:style>
  <w:style w:type="character" w:styleId="25">
    <w:name w:val="Emphasis"/>
    <w:autoRedefine/>
    <w:qFormat/>
    <w:uiPriority w:val="0"/>
  </w:style>
  <w:style w:type="character" w:styleId="26">
    <w:name w:val="Hyperlink"/>
    <w:basedOn w:val="23"/>
    <w:autoRedefine/>
    <w:qFormat/>
    <w:uiPriority w:val="0"/>
    <w:rPr>
      <w:color w:val="0000FF"/>
      <w:u w:val="single"/>
    </w:rPr>
  </w:style>
  <w:style w:type="character" w:styleId="27">
    <w:name w:val="annotation reference"/>
    <w:basedOn w:val="23"/>
    <w:autoRedefine/>
    <w:unhideWhenUsed/>
    <w:qFormat/>
    <w:uiPriority w:val="0"/>
    <w:rPr>
      <w:sz w:val="21"/>
      <w:szCs w:val="21"/>
    </w:rPr>
  </w:style>
  <w:style w:type="paragraph" w:customStyle="1" w:styleId="28">
    <w:name w:val="Normal Indent"/>
    <w:basedOn w:val="1"/>
    <w:autoRedefine/>
    <w:qFormat/>
    <w:uiPriority w:val="0"/>
    <w:pPr>
      <w:widowControl/>
      <w:ind w:firstLine="420" w:firstLineChars="200"/>
    </w:p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autoRedefine/>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2">
    <w:name w:val="Body text|1"/>
    <w:basedOn w:val="1"/>
    <w:autoRedefine/>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3">
    <w:name w:val="Body text|2"/>
    <w:basedOn w:val="1"/>
    <w:autoRedefine/>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4">
    <w:name w:val="标题 4 Char"/>
    <w:link w:val="4"/>
    <w:autoRedefine/>
    <w:qFormat/>
    <w:uiPriority w:val="0"/>
    <w:rPr>
      <w:rFonts w:ascii="Arial" w:hAnsi="Arial" w:eastAsia="黑体"/>
      <w:b/>
      <w:sz w:val="28"/>
    </w:rPr>
  </w:style>
  <w:style w:type="paragraph" w:customStyle="1" w:styleId="35">
    <w:name w:val="正文_0_1"/>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样式1"/>
    <w:basedOn w:val="2"/>
    <w:autoRedefine/>
    <w:qFormat/>
    <w:uiPriority w:val="0"/>
    <w:pPr>
      <w:spacing w:before="240" w:after="240" w:line="440" w:lineRule="exact"/>
      <w:ind w:firstLine="0" w:firstLineChars="0"/>
      <w:jc w:val="center"/>
    </w:pPr>
    <w:rPr>
      <w:rFonts w:eastAsia="楷体"/>
      <w:sz w:val="36"/>
      <w:szCs w:val="28"/>
    </w:rPr>
  </w:style>
  <w:style w:type="character" w:customStyle="1" w:styleId="37">
    <w:name w:val="font31"/>
    <w:autoRedefine/>
    <w:qFormat/>
    <w:uiPriority w:val="0"/>
    <w:rPr>
      <w:rFonts w:hint="eastAsia" w:ascii="宋体" w:hAnsi="宋体" w:eastAsia="宋体" w:cs="宋体"/>
      <w:color w:val="000000"/>
      <w:sz w:val="21"/>
      <w:szCs w:val="21"/>
      <w:u w:val="none"/>
    </w:rPr>
  </w:style>
  <w:style w:type="paragraph" w:customStyle="1" w:styleId="38">
    <w:name w:val="Default"/>
    <w:autoRedefine/>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9">
    <w:name w:val="WPSOffice手动目录 1"/>
    <w:autoRedefine/>
    <w:qFormat/>
    <w:uiPriority w:val="0"/>
    <w:pPr>
      <w:ind w:leftChars="0"/>
    </w:pPr>
    <w:rPr>
      <w:rFonts w:ascii="Times New Roman" w:hAnsi="Times New Roman" w:eastAsia="宋体" w:cs="Times New Roman"/>
      <w:sz w:val="20"/>
      <w:szCs w:val="20"/>
    </w:rPr>
  </w:style>
  <w:style w:type="paragraph" w:customStyle="1" w:styleId="40">
    <w:name w:val="WPSOffice手动目录 2"/>
    <w:autoRedefine/>
    <w:qFormat/>
    <w:uiPriority w:val="0"/>
    <w:pPr>
      <w:ind w:leftChars="200"/>
    </w:pPr>
    <w:rPr>
      <w:rFonts w:ascii="Times New Roman" w:hAnsi="Times New Roman" w:eastAsia="宋体" w:cs="Times New Roman"/>
      <w:sz w:val="20"/>
      <w:szCs w:val="20"/>
    </w:rPr>
  </w:style>
  <w:style w:type="paragraph" w:customStyle="1" w:styleId="41">
    <w:name w:val="WPSOffice手动目录 3"/>
    <w:autoRedefine/>
    <w:qFormat/>
    <w:uiPriority w:val="0"/>
    <w:pPr>
      <w:ind w:leftChars="400"/>
    </w:pPr>
    <w:rPr>
      <w:rFonts w:ascii="Times New Roman" w:hAnsi="Times New Roman" w:eastAsia="宋体" w:cs="Times New Roman"/>
      <w:sz w:val="20"/>
      <w:szCs w:val="20"/>
    </w:rPr>
  </w:style>
  <w:style w:type="paragraph" w:customStyle="1" w:styleId="42">
    <w:name w:val="列出段落1"/>
    <w:basedOn w:val="1"/>
    <w:autoRedefine/>
    <w:qFormat/>
    <w:uiPriority w:val="34"/>
    <w:pPr>
      <w:ind w:firstLine="420" w:firstLineChars="200"/>
    </w:pPr>
  </w:style>
  <w:style w:type="paragraph" w:styleId="43">
    <w:name w:val="List Paragraph"/>
    <w:basedOn w:val="1"/>
    <w:autoRedefine/>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6732</Words>
  <Characters>7519</Characters>
  <Lines>230</Lines>
  <Paragraphs>64</Paragraphs>
  <TotalTime>28</TotalTime>
  <ScaleCrop>false</ScaleCrop>
  <LinksUpToDate>false</LinksUpToDate>
  <CharactersWithSpaces>7969</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黄鲜铭</cp:lastModifiedBy>
  <cp:lastPrinted>2026-01-19T02:49:00Z</cp:lastPrinted>
  <dcterms:modified xsi:type="dcterms:W3CDTF">2026-07-03T10:19:39Z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EF01A6DE9FEA480CB8DA3EA0A4B129D0_13</vt:lpwstr>
  </property>
  <property fmtid="{D5CDD505-2E9C-101B-9397-08002B2CF9AE}" pid="6" name="KSOTemplateDocerSaveRecord">
    <vt:lpwstr>eyJoZGlkIjoiODNlYzI4ODlmNDlkNzAyNmU4ZGJmYjdiMDUzNTZmYjEiLCJ1c2VySWQiOiIxMDQwOTcyMTEyIn0=</vt:lpwstr>
  </property>
</Properties>
</file>