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47B853">
      <w:pPr>
        <w:pageBreakBefore w:val="0"/>
        <w:widowControl w:val="0"/>
        <w:wordWrap/>
        <w:overflowPunct/>
        <w:topLinePunct w:val="0"/>
        <w:bidi w:val="0"/>
        <w:spacing w:before="78" w:line="219" w:lineRule="auto"/>
        <w:rPr>
          <w:rFonts w:hint="default" w:ascii="宋体" w:hAnsi="宋体" w:eastAsia="宋体" w:cs="宋体"/>
          <w:color w:val="auto"/>
          <w:sz w:val="24"/>
          <w:szCs w:val="24"/>
          <w:highlight w:val="none"/>
          <w:lang w:val="en-US"/>
        </w:rPr>
      </w:pPr>
      <w:r>
        <w:rPr>
          <w:rFonts w:hint="eastAsia" w:ascii="宋体" w:hAnsi="宋体" w:eastAsia="宋体" w:cs="宋体"/>
          <w:color w:val="auto"/>
          <w:spacing w:val="-5"/>
          <w:sz w:val="24"/>
          <w:szCs w:val="24"/>
          <w:highlight w:val="none"/>
        </w:rPr>
        <w:t>（一）</w:t>
      </w:r>
      <w:r>
        <w:rPr>
          <w:rFonts w:hint="eastAsia"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服务需求</w:t>
      </w:r>
    </w:p>
    <w:p w14:paraId="769031AE">
      <w:pPr>
        <w:pageBreakBefore w:val="0"/>
        <w:widowControl w:val="0"/>
        <w:wordWrap/>
        <w:overflowPunct/>
        <w:topLinePunct w:val="0"/>
        <w:bidi w:val="0"/>
        <w:spacing w:line="242" w:lineRule="auto"/>
        <w:rPr>
          <w:rFonts w:hint="eastAsia" w:ascii="宋体" w:hAnsi="宋体" w:eastAsia="宋体" w:cs="宋体"/>
          <w:color w:val="auto"/>
          <w:sz w:val="24"/>
          <w:szCs w:val="24"/>
          <w:highlight w:val="none"/>
        </w:rPr>
      </w:pPr>
    </w:p>
    <w:p w14:paraId="2E48A5BC">
      <w:pPr>
        <w:adjustRightInd w:val="0"/>
        <w:snapToGrid w:val="0"/>
        <w:spacing w:line="360" w:lineRule="auto"/>
        <w:ind w:firstLine="482" w:firstLineChars="200"/>
        <w:rPr>
          <w:rFonts w:ascii="宋体" w:hAnsi="宋体"/>
          <w:sz w:val="24"/>
          <w:szCs w:val="24"/>
        </w:rPr>
      </w:pPr>
      <w:r>
        <w:rPr>
          <w:rFonts w:hint="eastAsia" w:ascii="宋体" w:hAnsi="宋体" w:eastAsia="宋体"/>
          <w:b/>
          <w:bCs/>
          <w:sz w:val="24"/>
          <w:szCs w:val="24"/>
          <w:lang w:val="en-US" w:eastAsia="zh-CN"/>
        </w:rPr>
        <w:t>1.</w:t>
      </w:r>
      <w:r>
        <w:rPr>
          <w:rFonts w:hint="eastAsia" w:ascii="宋体" w:hAnsi="宋体"/>
          <w:b/>
          <w:bCs/>
          <w:sz w:val="24"/>
          <w:szCs w:val="24"/>
        </w:rPr>
        <w:t>项目服务概况</w:t>
      </w:r>
      <w:r>
        <w:rPr>
          <w:rFonts w:hint="eastAsia" w:ascii="宋体" w:hAnsi="宋体" w:eastAsia="宋体"/>
          <w:b/>
          <w:bCs/>
          <w:sz w:val="24"/>
          <w:szCs w:val="24"/>
          <w:lang w:eastAsia="zh-CN"/>
        </w:rPr>
        <w:t>：</w:t>
      </w:r>
      <w:r>
        <w:rPr>
          <w:rFonts w:hint="eastAsia" w:ascii="宋体" w:hAnsi="宋体"/>
          <w:sz w:val="24"/>
          <w:szCs w:val="24"/>
        </w:rPr>
        <w:t>南昌师范学院附属中学的前身是江西教育学院附属实验学校。学校创办于1985年，系省教育厅直属的3所省级重点中学之一。学校占地面积33497.8平方米，建筑面积16245.66平方米。在校学生近2000人。物业服务（含保安服务）采购项目服务范围包括，南昌师范学院附属中学门卫及校内巡逻和全校的卫生保洁、绿化养护、学校垃圾运输、水电工。根据保安行业规范与保安管理标准，按照校方要求，承担南昌师范学院附属中学西大门、北门、博学楼、厚德楼、格致楼及校内巡逻等安全保卫专项管理工作，开展专业化安全防范，保障校园内的设备财产安全及师生员工人身与财产的安全，维护校园内公共秩序的稳定。</w:t>
      </w:r>
    </w:p>
    <w:p w14:paraId="79052449">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2、</w:t>
      </w:r>
      <w:r>
        <w:rPr>
          <w:rFonts w:hint="eastAsia" w:ascii="宋体" w:hAnsi="宋体"/>
          <w:b/>
          <w:bCs/>
          <w:sz w:val="24"/>
          <w:szCs w:val="24"/>
        </w:rPr>
        <w:t>物业服务：</w:t>
      </w:r>
    </w:p>
    <w:p w14:paraId="5814B1ED">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（1）</w:t>
      </w:r>
      <w:r>
        <w:rPr>
          <w:rFonts w:hint="eastAsia" w:ascii="宋体" w:hAnsi="宋体"/>
          <w:sz w:val="24"/>
          <w:szCs w:val="24"/>
        </w:rPr>
        <w:t>厚德楼、博学楼、格致楼、羽毛球馆、教工宿舍、学生宿舍所有公共区域的保洁工作;</w:t>
      </w:r>
    </w:p>
    <w:p w14:paraId="0C7B831F">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（2）</w:t>
      </w:r>
      <w:r>
        <w:rPr>
          <w:rFonts w:hint="eastAsia" w:ascii="宋体" w:hAnsi="宋体"/>
          <w:sz w:val="24"/>
          <w:szCs w:val="24"/>
        </w:rPr>
        <w:t>运动场、各会议室及多功能教室的保洁工作；</w:t>
      </w:r>
    </w:p>
    <w:p w14:paraId="6E31E50B">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（3）</w:t>
      </w:r>
      <w:r>
        <w:rPr>
          <w:rFonts w:hint="eastAsia" w:ascii="宋体" w:hAnsi="宋体"/>
          <w:sz w:val="24"/>
          <w:szCs w:val="24"/>
        </w:rPr>
        <w:t>校园室外环境卫生保洁工作；</w:t>
      </w:r>
    </w:p>
    <w:p w14:paraId="2FFA60C3">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（4）</w:t>
      </w:r>
      <w:r>
        <w:rPr>
          <w:rFonts w:hint="eastAsia" w:ascii="宋体" w:hAnsi="宋体"/>
          <w:sz w:val="24"/>
          <w:szCs w:val="24"/>
        </w:rPr>
        <w:t>校园内垃圾分类管理、外运工作，做到每日垃圾每日清运。</w:t>
      </w:r>
    </w:p>
    <w:p w14:paraId="3F060D89">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3</w:t>
      </w:r>
      <w:r>
        <w:rPr>
          <w:rFonts w:hint="eastAsia" w:ascii="宋体" w:hAnsi="宋体"/>
          <w:b/>
          <w:bCs/>
          <w:sz w:val="24"/>
          <w:szCs w:val="24"/>
        </w:rPr>
        <w:t>、服务标准：</w:t>
      </w:r>
    </w:p>
    <w:p w14:paraId="7AB3D896">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（1）</w:t>
      </w:r>
      <w:r>
        <w:rPr>
          <w:rFonts w:hint="eastAsia" w:ascii="宋体" w:hAnsi="宋体"/>
          <w:sz w:val="24"/>
          <w:szCs w:val="24"/>
        </w:rPr>
        <w:t>屋面平顶无堆积杂物，墙壁无灰尘蛛网，保证没有污渍；灯具、天花板上不得有蜘蛛网出现；</w:t>
      </w:r>
    </w:p>
    <w:p w14:paraId="69B0C35C">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（2）</w:t>
      </w:r>
      <w:r>
        <w:rPr>
          <w:rFonts w:hint="eastAsia" w:ascii="宋体" w:hAnsi="宋体"/>
          <w:sz w:val="24"/>
          <w:szCs w:val="24"/>
        </w:rPr>
        <w:t>门窗保证清洁明亮，无水渍、无污渍；</w:t>
      </w:r>
    </w:p>
    <w:p w14:paraId="53DCED34">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（3）</w:t>
      </w:r>
      <w:r>
        <w:rPr>
          <w:rFonts w:hint="eastAsia" w:ascii="宋体" w:hAnsi="宋体"/>
          <w:sz w:val="24"/>
          <w:szCs w:val="24"/>
        </w:rPr>
        <w:t>楼梯扶手、室内外休息座椅、标识标牌要求每天进行擦洗，不得有污渍和灰尘；</w:t>
      </w:r>
    </w:p>
    <w:p w14:paraId="3E4C6A22">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（4）</w:t>
      </w:r>
      <w:r>
        <w:rPr>
          <w:rFonts w:hint="eastAsia" w:ascii="宋体" w:hAnsi="宋体"/>
          <w:sz w:val="24"/>
          <w:szCs w:val="24"/>
        </w:rPr>
        <w:t>公共地面每天打扫，地板、扫脚、窗台不得有污渍和灰尘；楼道、走廊地面，每天要用“大地拖”全面清洁，加强随时保洁；</w:t>
      </w:r>
    </w:p>
    <w:p w14:paraId="7FEC6FC8">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（5）</w:t>
      </w:r>
      <w:r>
        <w:rPr>
          <w:rFonts w:hint="eastAsia" w:ascii="宋体" w:hAnsi="宋体"/>
          <w:sz w:val="24"/>
          <w:szCs w:val="24"/>
        </w:rPr>
        <w:t>根据办公室的要求，做好会议前的准备工作，布置好各会议室；会议室会前会后要进行专门的打扫，要保持干净整洁；</w:t>
      </w:r>
    </w:p>
    <w:p w14:paraId="6D2CA5E7">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（6）</w:t>
      </w:r>
      <w:r>
        <w:rPr>
          <w:rFonts w:hint="eastAsia" w:ascii="宋体" w:hAnsi="宋体"/>
          <w:sz w:val="24"/>
          <w:szCs w:val="24"/>
        </w:rPr>
        <w:t>道路、广场保证没有垃圾和杂物，及时清除污迹；房屋及公共部位无乱贴、乱画、无乱放杂物的现象；</w:t>
      </w:r>
    </w:p>
    <w:p w14:paraId="5F13D7B7">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（7）</w:t>
      </w:r>
      <w:r>
        <w:rPr>
          <w:rFonts w:hint="eastAsia" w:ascii="宋体" w:hAnsi="宋体"/>
          <w:sz w:val="24"/>
          <w:szCs w:val="24"/>
        </w:rPr>
        <w:t>遇文明创建，大型接待，中考等重大活动开展时，乙方</w:t>
      </w:r>
      <w:r>
        <w:rPr>
          <w:rFonts w:hint="eastAsia" w:ascii="宋体" w:hAnsi="宋体" w:eastAsia="宋体"/>
          <w:sz w:val="24"/>
          <w:szCs w:val="24"/>
          <w:lang w:eastAsia="zh-CN"/>
        </w:rPr>
        <w:t>须</w:t>
      </w:r>
      <w:r>
        <w:rPr>
          <w:rFonts w:hint="eastAsia" w:ascii="宋体" w:hAnsi="宋体"/>
          <w:sz w:val="24"/>
          <w:szCs w:val="24"/>
        </w:rPr>
        <w:t>无条件配合甲方搞好保卫保洁工作；</w:t>
      </w:r>
    </w:p>
    <w:p w14:paraId="2770CC41">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（8）</w:t>
      </w:r>
      <w:r>
        <w:rPr>
          <w:rFonts w:hint="eastAsia" w:ascii="宋体" w:hAnsi="宋体"/>
          <w:sz w:val="24"/>
          <w:szCs w:val="24"/>
        </w:rPr>
        <w:t>楼栋内的除“四害”、定期消毒、杀菌，药水等由物业公司自备；</w:t>
      </w:r>
    </w:p>
    <w:p w14:paraId="73EB3043">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（9）</w:t>
      </w:r>
      <w:r>
        <w:rPr>
          <w:rFonts w:hint="eastAsia" w:ascii="宋体" w:hAnsi="宋体"/>
          <w:sz w:val="24"/>
          <w:szCs w:val="24"/>
        </w:rPr>
        <w:t>楼栋及全校的下水道、化粪池的定期清理(每年不少于一次)，所产生的费用由乙方负责；</w:t>
      </w:r>
    </w:p>
    <w:p w14:paraId="15053965">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（10）</w:t>
      </w:r>
      <w:r>
        <w:rPr>
          <w:rFonts w:hint="eastAsia" w:ascii="宋体" w:hAnsi="宋体"/>
          <w:sz w:val="24"/>
          <w:szCs w:val="24"/>
        </w:rPr>
        <w:t>室内风扇、灯，每</w:t>
      </w:r>
      <w:r>
        <w:rPr>
          <w:rFonts w:hint="eastAsia" w:eastAsia="宋体"/>
          <w:lang w:val="en-US" w:eastAsia="zh-CN"/>
        </w:rPr>
        <w:t>学</w:t>
      </w:r>
      <w:r>
        <w:rPr>
          <w:rFonts w:hint="eastAsia" w:ascii="宋体" w:hAnsi="宋体"/>
          <w:sz w:val="24"/>
          <w:szCs w:val="24"/>
        </w:rPr>
        <w:t>期统一清洁一次；外墙、外窗玻璃每年清洁一次。</w:t>
      </w:r>
    </w:p>
    <w:p w14:paraId="36FBC130">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4</w:t>
      </w:r>
      <w:r>
        <w:rPr>
          <w:rFonts w:hint="eastAsia" w:ascii="宋体" w:hAnsi="宋体"/>
          <w:b/>
          <w:bCs/>
          <w:sz w:val="24"/>
          <w:szCs w:val="24"/>
        </w:rPr>
        <w:t>、垃圾收集及外运要求：</w:t>
      </w:r>
    </w:p>
    <w:p w14:paraId="11A8CC04">
      <w:pPr>
        <w:adjustRightInd w:val="0"/>
        <w:snapToGrid w:val="0"/>
        <w:spacing w:line="360" w:lineRule="auto"/>
        <w:ind w:firstLine="480" w:firstLineChars="200"/>
        <w:rPr>
          <w:rFonts w:ascii="宋体" w:hAnsi="宋体"/>
          <w:sz w:val="24"/>
          <w:szCs w:val="24"/>
        </w:rPr>
      </w:pPr>
      <w:r>
        <w:rPr>
          <w:rFonts w:hint="eastAsia" w:ascii="宋体" w:hAnsi="宋体"/>
          <w:sz w:val="24"/>
          <w:szCs w:val="24"/>
        </w:rPr>
        <w:t>做到及时清扫、收集；垃圾日产日清、密封存放，无乱堆、乱倒、乱放现象，并负责垃圾分类集中，运至垃圾中转站。</w:t>
      </w:r>
    </w:p>
    <w:p w14:paraId="3FB392AB">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5</w:t>
      </w:r>
      <w:r>
        <w:rPr>
          <w:rFonts w:hint="eastAsia" w:ascii="宋体" w:hAnsi="宋体"/>
          <w:b/>
          <w:bCs/>
          <w:sz w:val="24"/>
          <w:szCs w:val="24"/>
        </w:rPr>
        <w:t>、公共卫生区域的保洁要求：</w:t>
      </w:r>
    </w:p>
    <w:p w14:paraId="168A9F37">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（1）每日对校内所有办公楼、教室、公共道路、各楼层通道进行全面清洁：保持地面无污物、无积水，通道无杂物堆积，确保通行顺畅；</w:t>
      </w:r>
    </w:p>
    <w:p w14:paraId="502C06CE">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负责花卉租摆区域的辅助维护，及时清理花盆周边落叶、残土，保持绿植摆放环境整洁。</w:t>
      </w:r>
    </w:p>
    <w:p w14:paraId="100D4189">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家属区域宿舍各楼层通道卫生每周至少打扫3次。</w:t>
      </w:r>
    </w:p>
    <w:p w14:paraId="0CCB3964">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(2)卫生间专项清洁</w:t>
      </w:r>
    </w:p>
    <w:p w14:paraId="79C58955">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每日定时冲洗、清扫各楼层卫生间不少于2次，达到以下标准：</w:t>
      </w:r>
    </w:p>
    <w:p w14:paraId="7E346935">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地面洁净无污渍，便池（含小便池）无尿碱、无异味，小便池内无烟头、纸屑等废弃物；</w:t>
      </w:r>
    </w:p>
    <w:p w14:paraId="1DB348C5">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墙面、隔板无痰迹、无污渍，墙角及吊顶无蜘蛛网、无灰尘堆积。</w:t>
      </w:r>
    </w:p>
    <w:p w14:paraId="7BE237E5">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(3)专项区域保洁</w:t>
      </w:r>
    </w:p>
    <w:p w14:paraId="27A8847D">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每周擦拭楼层玻璃窗，确保玻璃表面无手印、无污渍、明亮通透；</w:t>
      </w:r>
    </w:p>
    <w:p w14:paraId="100ED8BB">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每日清洁楼梯台阶及扶手，扶手表面无灰尘、无黏腻感，台阶缝隙无杂物。</w:t>
      </w:r>
    </w:p>
    <w:p w14:paraId="768C6A03">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(4)动态维护与垃圾处理</w:t>
      </w:r>
    </w:p>
    <w:p w14:paraId="28E393B4">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工作期间不间断巡逻公共区域，发现地面废弃物、污渍及时清理，保持环境整洁；</w:t>
      </w:r>
    </w:p>
    <w:p w14:paraId="7F5DB14E">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每日定时清理垃圾桶，做到垃圾不外溢、不隔夜，定期冲洗垃圾筒内外，消除异味及污染源头；</w:t>
      </w:r>
    </w:p>
    <w:p w14:paraId="62A29E19">
      <w:pPr>
        <w:adjustRightInd w:val="0"/>
        <w:snapToGrid w:val="0"/>
        <w:spacing w:line="360" w:lineRule="auto"/>
        <w:ind w:firstLine="480" w:firstLineChars="200"/>
        <w:rPr>
          <w:rFonts w:ascii="宋体" w:hAnsi="宋体"/>
          <w:sz w:val="24"/>
          <w:szCs w:val="24"/>
        </w:rPr>
      </w:pPr>
      <w:r>
        <w:rPr>
          <w:rFonts w:hint="eastAsia" w:ascii="宋体" w:hAnsi="宋体"/>
          <w:sz w:val="24"/>
          <w:szCs w:val="24"/>
        </w:rPr>
        <w:t>配合单位卫生管理要求，对全校卫生死角（如墙角、设备底部、楼梯转角）进行定期清理，确保无清洁盲区。。</w:t>
      </w:r>
    </w:p>
    <w:p w14:paraId="07762BAE">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6</w:t>
      </w:r>
      <w:r>
        <w:rPr>
          <w:rFonts w:hint="eastAsia" w:ascii="宋体" w:hAnsi="宋体"/>
          <w:b/>
          <w:bCs/>
          <w:sz w:val="24"/>
          <w:szCs w:val="24"/>
        </w:rPr>
        <w:t>、绿化养护要求：</w:t>
      </w:r>
    </w:p>
    <w:p w14:paraId="746EA4B5">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 xml:space="preserve">（1） </w:t>
      </w:r>
      <w:r>
        <w:rPr>
          <w:rFonts w:hint="eastAsia" w:ascii="宋体" w:hAnsi="宋体"/>
          <w:sz w:val="24"/>
          <w:szCs w:val="24"/>
        </w:rPr>
        <w:t>熟记校内的绿化面积和布局（包括楼顶），熟知花草树木的名称、习性以及管理作业程序。</w:t>
      </w:r>
    </w:p>
    <w:p w14:paraId="2D2A5BFA">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 xml:space="preserve">（2） </w:t>
      </w:r>
      <w:r>
        <w:rPr>
          <w:rFonts w:hint="eastAsia" w:ascii="宋体" w:hAnsi="宋体"/>
          <w:sz w:val="24"/>
          <w:szCs w:val="24"/>
        </w:rPr>
        <w:t>对花草树木定期施肥、浇水、防病治虫、中耕除草和培土，并及时修枝整型，补栽补种。（每年不得少于两次，其中使用的农药、杀虫剂、肥料等一切费用由乙方承担）</w:t>
      </w:r>
    </w:p>
    <w:p w14:paraId="750113FD">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 xml:space="preserve">（3） </w:t>
      </w:r>
      <w:r>
        <w:rPr>
          <w:rFonts w:hint="eastAsia" w:ascii="宋体" w:hAnsi="宋体"/>
          <w:sz w:val="24"/>
          <w:szCs w:val="24"/>
        </w:rPr>
        <w:t>每周负责至少二次处理枯枝、落叶、杂草、绿化带内垃圾，清理场地。</w:t>
      </w:r>
    </w:p>
    <w:p w14:paraId="6B6AE453">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（4）</w:t>
      </w:r>
      <w:r>
        <w:rPr>
          <w:rFonts w:hint="eastAsia" w:ascii="宋体" w:hAnsi="宋体"/>
          <w:sz w:val="24"/>
          <w:szCs w:val="24"/>
        </w:rPr>
        <w:t>爱护绿化工具和设备，确保工具和设备的完好，不得随意将工具和设备外借。</w:t>
      </w:r>
    </w:p>
    <w:p w14:paraId="69012BF7">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 xml:space="preserve">（5） </w:t>
      </w:r>
      <w:r>
        <w:rPr>
          <w:rFonts w:hint="eastAsia" w:ascii="宋体" w:hAnsi="宋体"/>
          <w:sz w:val="24"/>
          <w:szCs w:val="24"/>
        </w:rPr>
        <w:t>负责对各责任区绿化进行管理，劝阻、纠正一切破坏绿化的行为。</w:t>
      </w:r>
    </w:p>
    <w:p w14:paraId="0D496EFE">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 xml:space="preserve">（6） </w:t>
      </w:r>
      <w:r>
        <w:rPr>
          <w:rFonts w:hint="eastAsia" w:ascii="宋体" w:hAnsi="宋体"/>
          <w:sz w:val="24"/>
          <w:szCs w:val="24"/>
        </w:rPr>
        <w:t>参加部门组织的专业知识的学习，不断提高业务技能。</w:t>
      </w:r>
    </w:p>
    <w:p w14:paraId="7067212F">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（7）</w:t>
      </w:r>
      <w:r>
        <w:rPr>
          <w:rFonts w:hint="eastAsia" w:ascii="宋体" w:hAnsi="宋体"/>
          <w:sz w:val="24"/>
          <w:szCs w:val="24"/>
        </w:rPr>
        <w:t>服从上级安排，遵守工作纪律，完成上级交给的其它工作任务。</w:t>
      </w:r>
    </w:p>
    <w:p w14:paraId="23B11639">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eastAsia="zh-CN"/>
        </w:rPr>
        <w:t>（</w:t>
      </w:r>
      <w:r>
        <w:rPr>
          <w:rFonts w:hint="eastAsia" w:ascii="宋体" w:hAnsi="宋体" w:eastAsia="宋体"/>
          <w:sz w:val="24"/>
          <w:szCs w:val="24"/>
          <w:lang w:val="en-US" w:eastAsia="zh-CN"/>
        </w:rPr>
        <w:t>8</w:t>
      </w:r>
      <w:r>
        <w:rPr>
          <w:rFonts w:hint="eastAsia" w:ascii="宋体" w:hAnsi="宋体" w:eastAsia="宋体"/>
          <w:sz w:val="24"/>
          <w:szCs w:val="24"/>
          <w:lang w:eastAsia="zh-CN"/>
        </w:rPr>
        <w:t>）</w:t>
      </w:r>
      <w:r>
        <w:rPr>
          <w:rFonts w:hint="eastAsia" w:ascii="宋体" w:hAnsi="宋体"/>
          <w:sz w:val="24"/>
          <w:szCs w:val="24"/>
        </w:rPr>
        <w:t>发现院内损害绿化的行为有礼貌地进行劝阻、耐心解释。</w:t>
      </w:r>
    </w:p>
    <w:p w14:paraId="4EBE18B1">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7</w:t>
      </w:r>
      <w:r>
        <w:rPr>
          <w:rFonts w:hint="eastAsia" w:ascii="宋体" w:hAnsi="宋体"/>
          <w:b/>
          <w:bCs/>
          <w:sz w:val="24"/>
          <w:szCs w:val="24"/>
        </w:rPr>
        <w:t>、</w:t>
      </w:r>
      <w:r>
        <w:rPr>
          <w:rFonts w:hint="eastAsia" w:ascii="宋体" w:hAnsi="宋体" w:eastAsia="宋体" w:cs="宋体"/>
          <w:b/>
          <w:snapToGrid w:val="0"/>
          <w:color w:val="000000"/>
          <w:kern w:val="0"/>
          <w:sz w:val="24"/>
          <w:szCs w:val="24"/>
          <w:highlight w:val="none"/>
          <w:lang w:eastAsia="zh-CN"/>
        </w:rPr>
        <w:t>水、电工人员的岗位职责</w:t>
      </w:r>
    </w:p>
    <w:p w14:paraId="2F529374">
      <w:pPr>
        <w:keepNext w:val="0"/>
        <w:keepLines w:val="0"/>
        <w:pageBreakBefore w:val="0"/>
        <w:widowControl/>
        <w:kinsoku/>
        <w:wordWrap/>
        <w:overflowPunct/>
        <w:topLinePunct w:val="0"/>
        <w:autoSpaceDE w:val="0"/>
        <w:autoSpaceDN w:val="0"/>
        <w:bidi w:val="0"/>
        <w:adjustRightInd w:val="0"/>
        <w:snapToGrid w:val="0"/>
        <w:spacing w:line="420" w:lineRule="exact"/>
        <w:ind w:firstLine="480" w:firstLineChars="200"/>
        <w:jc w:val="left"/>
        <w:textAlignment w:val="baseline"/>
        <w:rPr>
          <w:rFonts w:hint="eastAsia" w:ascii="宋体" w:hAnsi="宋体" w:eastAsia="宋体" w:cs="宋体"/>
          <w:snapToGrid w:val="0"/>
          <w:color w:val="000000"/>
          <w:kern w:val="0"/>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（1）</w:t>
      </w:r>
      <w:r>
        <w:rPr>
          <w:rFonts w:hint="eastAsia" w:ascii="宋体" w:hAnsi="宋体" w:eastAsia="宋体" w:cs="宋体"/>
          <w:snapToGrid w:val="0"/>
          <w:color w:val="000000"/>
          <w:kern w:val="0"/>
          <w:sz w:val="24"/>
          <w:szCs w:val="24"/>
          <w:highlight w:val="none"/>
          <w:lang w:eastAsia="zh-CN"/>
        </w:rPr>
        <w:t>须一名持证上岗专业人员（低压电工操作证）负责</w:t>
      </w:r>
      <w:r>
        <w:rPr>
          <w:rFonts w:hint="eastAsia" w:ascii="宋体" w:hAnsi="宋体" w:eastAsia="宋体" w:cs="宋体"/>
          <w:snapToGrid w:val="0"/>
          <w:color w:val="000000"/>
          <w:kern w:val="0"/>
          <w:sz w:val="24"/>
          <w:szCs w:val="24"/>
          <w:highlight w:val="none"/>
          <w:lang w:val="en-US" w:eastAsia="zh-CN"/>
        </w:rPr>
        <w:t>校</w:t>
      </w:r>
      <w:r>
        <w:rPr>
          <w:rFonts w:hint="eastAsia" w:ascii="宋体" w:hAnsi="宋体" w:eastAsia="宋体" w:cs="宋体"/>
          <w:snapToGrid w:val="0"/>
          <w:color w:val="000000"/>
          <w:kern w:val="0"/>
          <w:sz w:val="24"/>
          <w:szCs w:val="24"/>
          <w:highlight w:val="none"/>
          <w:lang w:eastAsia="zh-CN"/>
        </w:rPr>
        <w:t>内所有大楼水电设备维修及保养、配电房的设备和场地整洁，卫生，无杂物，机房内不得抽烟，吃零食，严禁将易燃易爆等物品带入配电房。</w:t>
      </w:r>
    </w:p>
    <w:p w14:paraId="0A8AE03F">
      <w:pPr>
        <w:keepNext w:val="0"/>
        <w:keepLines w:val="0"/>
        <w:pageBreakBefore w:val="0"/>
        <w:widowControl/>
        <w:kinsoku/>
        <w:wordWrap/>
        <w:overflowPunct/>
        <w:topLinePunct w:val="0"/>
        <w:autoSpaceDE w:val="0"/>
        <w:autoSpaceDN w:val="0"/>
        <w:bidi w:val="0"/>
        <w:adjustRightInd w:val="0"/>
        <w:snapToGrid w:val="0"/>
        <w:spacing w:line="420" w:lineRule="exact"/>
        <w:ind w:firstLine="480" w:firstLineChars="200"/>
        <w:jc w:val="left"/>
        <w:textAlignment w:val="baseline"/>
        <w:rPr>
          <w:rFonts w:hint="eastAsia" w:ascii="宋体" w:hAnsi="宋体" w:eastAsia="宋体" w:cs="宋体"/>
          <w:snapToGrid w:val="0"/>
          <w:color w:val="000000"/>
          <w:kern w:val="0"/>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（2）</w:t>
      </w:r>
      <w:r>
        <w:rPr>
          <w:rFonts w:hint="eastAsia" w:ascii="宋体" w:hAnsi="宋体" w:eastAsia="宋体" w:cs="宋体"/>
          <w:snapToGrid w:val="0"/>
          <w:color w:val="000000"/>
          <w:kern w:val="0"/>
          <w:sz w:val="24"/>
          <w:szCs w:val="24"/>
          <w:highlight w:val="none"/>
          <w:lang w:eastAsia="zh-CN"/>
        </w:rPr>
        <w:t>负责保管好配电房的日常设施设备和各类工具，做到器具准备完好，取用方便。</w:t>
      </w:r>
    </w:p>
    <w:p w14:paraId="3AE29509">
      <w:pPr>
        <w:keepNext w:val="0"/>
        <w:keepLines w:val="0"/>
        <w:pageBreakBefore w:val="0"/>
        <w:widowControl/>
        <w:kinsoku/>
        <w:wordWrap/>
        <w:overflowPunct/>
        <w:topLinePunct w:val="0"/>
        <w:autoSpaceDE w:val="0"/>
        <w:autoSpaceDN w:val="0"/>
        <w:bidi w:val="0"/>
        <w:adjustRightInd w:val="0"/>
        <w:snapToGrid w:val="0"/>
        <w:spacing w:line="420" w:lineRule="exact"/>
        <w:ind w:firstLine="480" w:firstLineChars="200"/>
        <w:jc w:val="left"/>
        <w:textAlignment w:val="baseline"/>
        <w:rPr>
          <w:rFonts w:hint="eastAsia" w:ascii="宋体" w:hAnsi="宋体" w:eastAsia="宋体" w:cs="宋体"/>
          <w:snapToGrid w:val="0"/>
          <w:color w:val="000000"/>
          <w:kern w:val="0"/>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（3）</w:t>
      </w:r>
      <w:r>
        <w:rPr>
          <w:rFonts w:hint="eastAsia" w:ascii="宋体" w:hAnsi="宋体" w:eastAsia="宋体" w:cs="宋体"/>
          <w:snapToGrid w:val="0"/>
          <w:color w:val="000000"/>
          <w:kern w:val="0"/>
          <w:sz w:val="24"/>
          <w:szCs w:val="24"/>
          <w:highlight w:val="none"/>
          <w:lang w:eastAsia="zh-CN"/>
        </w:rPr>
        <w:t>严格按照配电操作规程，负责配电设备的运行监护，杜绝闲杂人员进入配电房，确保配电设备的安全运行。</w:t>
      </w:r>
    </w:p>
    <w:p w14:paraId="1368CD30">
      <w:pPr>
        <w:keepNext w:val="0"/>
        <w:keepLines w:val="0"/>
        <w:pageBreakBefore w:val="0"/>
        <w:widowControl/>
        <w:kinsoku/>
        <w:wordWrap/>
        <w:overflowPunct/>
        <w:topLinePunct w:val="0"/>
        <w:autoSpaceDE w:val="0"/>
        <w:autoSpaceDN w:val="0"/>
        <w:bidi w:val="0"/>
        <w:adjustRightInd w:val="0"/>
        <w:snapToGrid w:val="0"/>
        <w:spacing w:line="420" w:lineRule="exact"/>
        <w:ind w:firstLine="480" w:firstLineChars="200"/>
        <w:jc w:val="left"/>
        <w:textAlignment w:val="baseline"/>
        <w:rPr>
          <w:rFonts w:hint="eastAsia" w:ascii="宋体" w:hAnsi="宋体" w:eastAsia="宋体" w:cs="宋体"/>
          <w:snapToGrid w:val="0"/>
          <w:color w:val="000000"/>
          <w:kern w:val="0"/>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（4）</w:t>
      </w:r>
      <w:r>
        <w:rPr>
          <w:rFonts w:hint="eastAsia" w:ascii="宋体" w:hAnsi="宋体" w:eastAsia="宋体" w:cs="宋体"/>
          <w:snapToGrid w:val="0"/>
          <w:color w:val="000000"/>
          <w:kern w:val="0"/>
          <w:sz w:val="24"/>
          <w:szCs w:val="24"/>
          <w:highlight w:val="none"/>
          <w:lang w:eastAsia="zh-CN"/>
        </w:rPr>
        <w:t>监守岗位，定期巡视检查配电运行仪表，认真抄录填写各种报表和运行记录。</w:t>
      </w:r>
    </w:p>
    <w:p w14:paraId="51B5F59B">
      <w:pPr>
        <w:keepNext w:val="0"/>
        <w:keepLines w:val="0"/>
        <w:pageBreakBefore w:val="0"/>
        <w:widowControl/>
        <w:kinsoku/>
        <w:wordWrap/>
        <w:overflowPunct/>
        <w:topLinePunct w:val="0"/>
        <w:autoSpaceDE w:val="0"/>
        <w:autoSpaceDN w:val="0"/>
        <w:bidi w:val="0"/>
        <w:adjustRightInd w:val="0"/>
        <w:snapToGrid w:val="0"/>
        <w:spacing w:line="420" w:lineRule="exact"/>
        <w:ind w:firstLine="480" w:firstLineChars="200"/>
        <w:jc w:val="left"/>
        <w:textAlignment w:val="baseline"/>
        <w:rPr>
          <w:rFonts w:hint="eastAsia" w:ascii="宋体" w:hAnsi="宋体" w:eastAsia="宋体" w:cs="宋体"/>
          <w:snapToGrid w:val="0"/>
          <w:color w:val="000000"/>
          <w:kern w:val="0"/>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（5）</w:t>
      </w:r>
      <w:r>
        <w:rPr>
          <w:rFonts w:hint="eastAsia" w:ascii="宋体" w:hAnsi="宋体" w:eastAsia="宋体" w:cs="宋体"/>
          <w:snapToGrid w:val="0"/>
          <w:color w:val="000000"/>
          <w:kern w:val="0"/>
          <w:sz w:val="24"/>
          <w:szCs w:val="24"/>
          <w:highlight w:val="none"/>
          <w:lang w:eastAsia="zh-CN"/>
        </w:rPr>
        <w:t>当发生停电事件时，要立即与供电部门联系，问明停电原因和恢复时间，并做好准备记录。</w:t>
      </w:r>
    </w:p>
    <w:p w14:paraId="32D23530">
      <w:pPr>
        <w:keepNext w:val="0"/>
        <w:keepLines w:val="0"/>
        <w:pageBreakBefore w:val="0"/>
        <w:widowControl/>
        <w:kinsoku/>
        <w:wordWrap/>
        <w:overflowPunct/>
        <w:topLinePunct w:val="0"/>
        <w:autoSpaceDE w:val="0"/>
        <w:autoSpaceDN w:val="0"/>
        <w:bidi w:val="0"/>
        <w:adjustRightInd w:val="0"/>
        <w:snapToGrid w:val="0"/>
        <w:spacing w:line="420" w:lineRule="exact"/>
        <w:ind w:firstLine="480" w:firstLineChars="200"/>
        <w:jc w:val="left"/>
        <w:textAlignment w:val="baseline"/>
        <w:rPr>
          <w:rFonts w:hint="eastAsia" w:ascii="宋体" w:hAnsi="宋体" w:eastAsia="宋体" w:cs="宋体"/>
          <w:snapToGrid w:val="0"/>
          <w:color w:val="000000"/>
          <w:kern w:val="0"/>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（6）</w:t>
      </w:r>
      <w:r>
        <w:rPr>
          <w:rFonts w:hint="eastAsia" w:ascii="宋体" w:hAnsi="宋体" w:eastAsia="宋体" w:cs="宋体"/>
          <w:snapToGrid w:val="0"/>
          <w:color w:val="000000"/>
          <w:kern w:val="0"/>
          <w:sz w:val="24"/>
          <w:szCs w:val="24"/>
          <w:highlight w:val="none"/>
          <w:lang w:eastAsia="zh-CN"/>
        </w:rPr>
        <w:t>发生突发事故时，应保持清醒头脑，按照操作规程及时排除故障。</w:t>
      </w:r>
    </w:p>
    <w:p w14:paraId="3733A575">
      <w:pPr>
        <w:adjustRightInd w:val="0"/>
        <w:snapToGrid w:val="0"/>
        <w:spacing w:line="360" w:lineRule="auto"/>
        <w:ind w:firstLine="480" w:firstLineChars="200"/>
        <w:rPr>
          <w:rFonts w:ascii="宋体" w:hAnsi="宋体"/>
          <w:sz w:val="24"/>
          <w:szCs w:val="24"/>
        </w:rPr>
      </w:pPr>
      <w:r>
        <w:rPr>
          <w:rFonts w:hint="eastAsia" w:ascii="宋体" w:hAnsi="宋体" w:eastAsia="宋体" w:cs="宋体"/>
          <w:snapToGrid w:val="0"/>
          <w:color w:val="000000"/>
          <w:kern w:val="0"/>
          <w:sz w:val="24"/>
          <w:szCs w:val="24"/>
          <w:highlight w:val="none"/>
          <w:lang w:val="en-US" w:eastAsia="zh-CN"/>
        </w:rPr>
        <w:t>（7）</w:t>
      </w:r>
      <w:r>
        <w:rPr>
          <w:rFonts w:hint="eastAsia" w:ascii="宋体" w:hAnsi="宋体" w:eastAsia="宋体" w:cs="宋体"/>
          <w:snapToGrid w:val="0"/>
          <w:color w:val="000000"/>
          <w:kern w:val="0"/>
          <w:sz w:val="24"/>
          <w:szCs w:val="24"/>
          <w:highlight w:val="none"/>
          <w:lang w:eastAsia="zh-CN"/>
        </w:rPr>
        <w:t>按照配电设备维修保养规程，进行日常维护和例行保养</w:t>
      </w:r>
      <w:r>
        <w:rPr>
          <w:rFonts w:hint="eastAsia" w:ascii="宋体" w:hAnsi="宋体"/>
          <w:sz w:val="24"/>
          <w:szCs w:val="24"/>
        </w:rPr>
        <w:t>。</w:t>
      </w:r>
    </w:p>
    <w:p w14:paraId="3F9BE25E">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8</w:t>
      </w:r>
      <w:r>
        <w:rPr>
          <w:rFonts w:hint="eastAsia" w:ascii="宋体" w:hAnsi="宋体"/>
          <w:b/>
          <w:bCs/>
          <w:sz w:val="24"/>
          <w:szCs w:val="24"/>
        </w:rPr>
        <w:t>、服务标准：</w:t>
      </w:r>
    </w:p>
    <w:p w14:paraId="498DFFF1">
      <w:pPr>
        <w:adjustRightInd w:val="0"/>
        <w:snapToGrid w:val="0"/>
        <w:spacing w:line="360" w:lineRule="auto"/>
        <w:ind w:firstLine="480" w:firstLineChars="200"/>
        <w:rPr>
          <w:rFonts w:ascii="宋体" w:hAnsi="宋体"/>
          <w:sz w:val="24"/>
          <w:szCs w:val="24"/>
        </w:rPr>
      </w:pPr>
      <w:r>
        <w:rPr>
          <w:rFonts w:hint="eastAsia" w:ascii="宋体" w:hAnsi="宋体"/>
          <w:sz w:val="24"/>
          <w:szCs w:val="24"/>
        </w:rPr>
        <w:t>师生满意率达95%以上；合同履约率达100%；上岗培训合格率达100%；有责投诉解决率达100%；特殊岗位服务人员持证上岗率达100%。</w:t>
      </w:r>
    </w:p>
    <w:p w14:paraId="09889836">
      <w:pPr>
        <w:adjustRightInd w:val="0"/>
        <w:snapToGrid w:val="0"/>
        <w:spacing w:line="360" w:lineRule="auto"/>
        <w:ind w:firstLine="480" w:firstLineChars="200"/>
        <w:rPr>
          <w:rFonts w:ascii="宋体" w:hAnsi="宋体"/>
          <w:sz w:val="24"/>
          <w:szCs w:val="24"/>
        </w:rPr>
      </w:pPr>
      <w:r>
        <w:rPr>
          <w:rFonts w:hint="eastAsia" w:ascii="宋体" w:hAnsi="宋体"/>
          <w:sz w:val="24"/>
          <w:szCs w:val="24"/>
        </w:rPr>
        <w:t>经考核，乙方公司服务如达不到上述服务管理目标学校可约谈、书面告之、解除合同，并由乙方公司承担相关违约责任。</w:t>
      </w:r>
    </w:p>
    <w:p w14:paraId="16DB9E19">
      <w:pPr>
        <w:pStyle w:val="3"/>
      </w:pPr>
    </w:p>
    <w:p w14:paraId="57AFD51B">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9、</w:t>
      </w:r>
      <w:r>
        <w:rPr>
          <w:rFonts w:hint="eastAsia" w:ascii="宋体" w:hAnsi="宋体"/>
          <w:b/>
          <w:bCs/>
          <w:sz w:val="24"/>
          <w:szCs w:val="24"/>
        </w:rPr>
        <w:t>保安服务：</w:t>
      </w:r>
    </w:p>
    <w:p w14:paraId="1756C606">
      <w:pPr>
        <w:adjustRightInd w:val="0"/>
        <w:snapToGrid w:val="0"/>
        <w:spacing w:line="360" w:lineRule="auto"/>
        <w:ind w:firstLine="480" w:firstLineChars="200"/>
        <w:rPr>
          <w:rFonts w:ascii="宋体" w:hAnsi="宋体"/>
          <w:sz w:val="24"/>
          <w:szCs w:val="24"/>
        </w:rPr>
      </w:pPr>
      <w:r>
        <w:rPr>
          <w:rFonts w:hint="eastAsia" w:ascii="宋体" w:hAnsi="宋体" w:eastAsia="宋体"/>
          <w:sz w:val="24"/>
          <w:szCs w:val="24"/>
          <w:lang w:val="en-US" w:eastAsia="zh-CN"/>
        </w:rPr>
        <w:t>（1）</w:t>
      </w:r>
      <w:r>
        <w:rPr>
          <w:rFonts w:hint="eastAsia" w:ascii="宋体" w:hAnsi="宋体"/>
          <w:sz w:val="24"/>
          <w:szCs w:val="24"/>
        </w:rPr>
        <w:t>依照校方规定与管理要求，结合校园安全保卫工作实际情况，制订切实可行的门卫及校内巡逻安全保卫工作整体方案，开展专业化安全防范业务，具体管理内容如下：</w:t>
      </w:r>
    </w:p>
    <w:p w14:paraId="41D5E111">
      <w:pPr>
        <w:adjustRightInd w:val="0"/>
        <w:snapToGrid w:val="0"/>
        <w:spacing w:line="360" w:lineRule="auto"/>
        <w:ind w:firstLine="480" w:firstLineChars="200"/>
        <w:rPr>
          <w:rFonts w:ascii="宋体" w:hAnsi="宋体"/>
          <w:sz w:val="24"/>
          <w:szCs w:val="24"/>
        </w:rPr>
      </w:pPr>
      <w:r>
        <w:rPr>
          <w:rFonts w:ascii="宋体" w:hAnsi="宋体"/>
          <w:sz w:val="24"/>
          <w:szCs w:val="24"/>
        </w:rPr>
        <w:t>1.1</w:t>
      </w:r>
      <w:r>
        <w:rPr>
          <w:rFonts w:hint="eastAsia" w:ascii="宋体" w:hAnsi="宋体"/>
          <w:sz w:val="24"/>
          <w:szCs w:val="24"/>
        </w:rPr>
        <w:t>实行门卫、校内巡逻的24小时管理；</w:t>
      </w:r>
    </w:p>
    <w:p w14:paraId="6725429F">
      <w:pPr>
        <w:adjustRightInd w:val="0"/>
        <w:snapToGrid w:val="0"/>
        <w:spacing w:line="360" w:lineRule="auto"/>
        <w:ind w:firstLine="480" w:firstLineChars="200"/>
        <w:rPr>
          <w:rFonts w:ascii="宋体" w:hAnsi="宋体"/>
          <w:sz w:val="24"/>
          <w:szCs w:val="24"/>
        </w:rPr>
      </w:pPr>
      <w:r>
        <w:rPr>
          <w:rFonts w:ascii="宋体" w:hAnsi="宋体"/>
          <w:sz w:val="24"/>
          <w:szCs w:val="24"/>
        </w:rPr>
        <w:t>1.2</w:t>
      </w:r>
      <w:r>
        <w:rPr>
          <w:rFonts w:hint="eastAsia" w:ascii="宋体" w:hAnsi="宋体"/>
          <w:sz w:val="24"/>
          <w:szCs w:val="24"/>
        </w:rPr>
        <w:t>校园安全秩序的维护：校内治安巡逻；校内交通等校内秩序管理；</w:t>
      </w:r>
    </w:p>
    <w:p w14:paraId="79EC96B7">
      <w:pPr>
        <w:adjustRightInd w:val="0"/>
        <w:snapToGrid w:val="0"/>
        <w:spacing w:line="360" w:lineRule="auto"/>
        <w:ind w:firstLine="480" w:firstLineChars="200"/>
        <w:rPr>
          <w:rFonts w:ascii="宋体" w:hAnsi="宋体"/>
          <w:sz w:val="24"/>
          <w:szCs w:val="24"/>
        </w:rPr>
      </w:pPr>
      <w:r>
        <w:rPr>
          <w:rFonts w:ascii="宋体" w:hAnsi="宋体"/>
          <w:sz w:val="24"/>
          <w:szCs w:val="24"/>
        </w:rPr>
        <w:t>1.3</w:t>
      </w:r>
      <w:r>
        <w:rPr>
          <w:rFonts w:hint="eastAsia" w:ascii="宋体" w:hAnsi="宋体"/>
          <w:sz w:val="24"/>
          <w:szCs w:val="24"/>
        </w:rPr>
        <w:t>校园内重大活动的安全警戒与秩序维护；做好重大事件的保卫工作；</w:t>
      </w:r>
    </w:p>
    <w:p w14:paraId="707F9509">
      <w:pPr>
        <w:adjustRightInd w:val="0"/>
        <w:snapToGrid w:val="0"/>
        <w:spacing w:line="360" w:lineRule="auto"/>
        <w:ind w:firstLine="480" w:firstLineChars="200"/>
        <w:rPr>
          <w:rFonts w:ascii="宋体" w:hAnsi="宋体"/>
          <w:sz w:val="24"/>
          <w:szCs w:val="24"/>
        </w:rPr>
      </w:pPr>
      <w:r>
        <w:rPr>
          <w:rFonts w:ascii="宋体" w:hAnsi="宋体"/>
          <w:sz w:val="24"/>
          <w:szCs w:val="24"/>
        </w:rPr>
        <w:t>1.4</w:t>
      </w:r>
      <w:r>
        <w:rPr>
          <w:rFonts w:hint="eastAsia" w:ascii="宋体" w:hAnsi="宋体"/>
          <w:sz w:val="24"/>
          <w:szCs w:val="24"/>
        </w:rPr>
        <w:t>配合学校保卫处受理门卫周边及校内发生的各类纠纷和治安案件，配合校方对违规事件的调查处理，协助司法及公安机关对案件的排查取证；</w:t>
      </w:r>
    </w:p>
    <w:p w14:paraId="076762CA">
      <w:pPr>
        <w:adjustRightInd w:val="0"/>
        <w:snapToGrid w:val="0"/>
        <w:spacing w:line="360" w:lineRule="auto"/>
        <w:ind w:firstLine="480" w:firstLineChars="200"/>
        <w:rPr>
          <w:rFonts w:ascii="宋体" w:hAnsi="宋体"/>
          <w:sz w:val="24"/>
          <w:szCs w:val="24"/>
        </w:rPr>
      </w:pPr>
      <w:r>
        <w:rPr>
          <w:rFonts w:ascii="宋体" w:hAnsi="宋体"/>
          <w:sz w:val="24"/>
          <w:szCs w:val="24"/>
        </w:rPr>
        <w:t>1.5</w:t>
      </w:r>
      <w:r>
        <w:rPr>
          <w:rFonts w:hint="eastAsia" w:ascii="宋体" w:hAnsi="宋体"/>
          <w:sz w:val="24"/>
          <w:szCs w:val="24"/>
        </w:rPr>
        <w:t>校园及周边的突发事件处置、灾害预防、火灾扑救，发现和制止校内暴力事件，随时准备提供紧急救助；</w:t>
      </w:r>
    </w:p>
    <w:p w14:paraId="13E45675">
      <w:pPr>
        <w:adjustRightInd w:val="0"/>
        <w:snapToGrid w:val="0"/>
        <w:spacing w:line="360" w:lineRule="auto"/>
        <w:ind w:firstLine="480" w:firstLineChars="200"/>
        <w:rPr>
          <w:rFonts w:ascii="宋体" w:hAnsi="宋体"/>
          <w:sz w:val="24"/>
          <w:szCs w:val="24"/>
        </w:rPr>
      </w:pPr>
      <w:r>
        <w:rPr>
          <w:rFonts w:ascii="宋体" w:hAnsi="宋体"/>
          <w:sz w:val="24"/>
          <w:szCs w:val="24"/>
        </w:rPr>
        <w:t>1.6</w:t>
      </w:r>
      <w:r>
        <w:rPr>
          <w:rFonts w:hint="eastAsia" w:ascii="宋体" w:hAnsi="宋体"/>
          <w:sz w:val="24"/>
          <w:szCs w:val="24"/>
        </w:rPr>
        <w:t>安全隐患检查、排除及上报；违规纠正；有针对性地开展安全教育和提示；</w:t>
      </w:r>
    </w:p>
    <w:p w14:paraId="1393292C">
      <w:pPr>
        <w:adjustRightInd w:val="0"/>
        <w:snapToGrid w:val="0"/>
        <w:spacing w:line="360" w:lineRule="auto"/>
        <w:ind w:firstLine="480" w:firstLineChars="200"/>
        <w:rPr>
          <w:rFonts w:ascii="宋体" w:hAnsi="宋体"/>
          <w:sz w:val="24"/>
          <w:szCs w:val="24"/>
        </w:rPr>
      </w:pPr>
      <w:r>
        <w:rPr>
          <w:rFonts w:ascii="宋体" w:hAnsi="宋体"/>
          <w:sz w:val="24"/>
          <w:szCs w:val="24"/>
        </w:rPr>
        <w:t>1.7</w:t>
      </w:r>
      <w:r>
        <w:rPr>
          <w:rFonts w:hint="eastAsia" w:ascii="宋体" w:hAnsi="宋体"/>
          <w:sz w:val="24"/>
          <w:szCs w:val="24"/>
        </w:rPr>
        <w:t>制止校园不文明举止；</w:t>
      </w:r>
    </w:p>
    <w:p w14:paraId="66F90C36">
      <w:pPr>
        <w:adjustRightInd w:val="0"/>
        <w:snapToGrid w:val="0"/>
        <w:spacing w:line="360" w:lineRule="auto"/>
        <w:ind w:firstLine="480" w:firstLineChars="200"/>
        <w:rPr>
          <w:rFonts w:ascii="宋体" w:hAnsi="宋体"/>
          <w:sz w:val="24"/>
          <w:szCs w:val="24"/>
        </w:rPr>
      </w:pPr>
      <w:r>
        <w:rPr>
          <w:rFonts w:ascii="宋体" w:hAnsi="宋体"/>
          <w:sz w:val="24"/>
          <w:szCs w:val="24"/>
        </w:rPr>
        <w:t>1.8</w:t>
      </w:r>
      <w:r>
        <w:rPr>
          <w:rFonts w:hint="eastAsia" w:ascii="宋体" w:hAnsi="宋体"/>
          <w:sz w:val="24"/>
          <w:szCs w:val="24"/>
        </w:rPr>
        <w:t>爱护校方提供的保安业务所使用的办公设备、设施（如桌椅、橱柜、电扇、取暖器等）、通讯工具、照明设施具等的；故意损坏、恶意使用或丢失全额赔偿；</w:t>
      </w:r>
    </w:p>
    <w:p w14:paraId="3B1A094F">
      <w:pPr>
        <w:adjustRightInd w:val="0"/>
        <w:snapToGrid w:val="0"/>
        <w:spacing w:line="360" w:lineRule="auto"/>
        <w:ind w:firstLine="480" w:firstLineChars="200"/>
        <w:rPr>
          <w:rFonts w:ascii="宋体" w:hAnsi="宋体"/>
          <w:sz w:val="24"/>
          <w:szCs w:val="24"/>
        </w:rPr>
      </w:pPr>
      <w:r>
        <w:rPr>
          <w:rFonts w:ascii="宋体" w:hAnsi="宋体"/>
          <w:sz w:val="24"/>
          <w:szCs w:val="24"/>
        </w:rPr>
        <w:t>1.9</w:t>
      </w:r>
      <w:r>
        <w:rPr>
          <w:rFonts w:hint="eastAsia" w:ascii="宋体" w:hAnsi="宋体"/>
          <w:sz w:val="24"/>
          <w:szCs w:val="24"/>
        </w:rPr>
        <w:t>其它属于保安服务范围内的工作以及校方临时交办的任务；</w:t>
      </w:r>
    </w:p>
    <w:p w14:paraId="656B1707">
      <w:pPr>
        <w:adjustRightInd w:val="0"/>
        <w:snapToGrid w:val="0"/>
        <w:spacing w:line="360" w:lineRule="auto"/>
        <w:ind w:firstLine="480" w:firstLineChars="200"/>
        <w:rPr>
          <w:rFonts w:ascii="宋体" w:hAnsi="宋体"/>
          <w:sz w:val="24"/>
          <w:szCs w:val="24"/>
        </w:rPr>
      </w:pPr>
      <w:r>
        <w:rPr>
          <w:rFonts w:ascii="宋体" w:hAnsi="宋体"/>
          <w:sz w:val="24"/>
          <w:szCs w:val="24"/>
        </w:rPr>
        <w:t>1.10</w:t>
      </w:r>
      <w:r>
        <w:rPr>
          <w:rFonts w:hint="eastAsia" w:ascii="宋体" w:hAnsi="宋体"/>
          <w:sz w:val="24"/>
          <w:szCs w:val="24"/>
        </w:rPr>
        <w:t>保安服务的主要职责。</w:t>
      </w:r>
    </w:p>
    <w:p w14:paraId="0C485F26">
      <w:pPr>
        <w:adjustRightInd w:val="0"/>
        <w:snapToGrid w:val="0"/>
        <w:spacing w:line="360" w:lineRule="auto"/>
        <w:ind w:firstLine="480" w:firstLineChars="200"/>
        <w:rPr>
          <w:rFonts w:ascii="宋体" w:hAnsi="宋体"/>
          <w:b w:val="0"/>
          <w:bCs w:val="0"/>
          <w:sz w:val="24"/>
          <w:szCs w:val="24"/>
        </w:rPr>
      </w:pPr>
      <w:r>
        <w:rPr>
          <w:rFonts w:hint="eastAsia" w:ascii="宋体" w:hAnsi="宋体" w:eastAsia="宋体"/>
          <w:sz w:val="24"/>
          <w:szCs w:val="24"/>
          <w:lang w:val="en-US" w:eastAsia="zh-CN"/>
        </w:rPr>
        <w:t>（2）</w:t>
      </w:r>
      <w:r>
        <w:rPr>
          <w:rFonts w:hint="eastAsia" w:ascii="宋体" w:hAnsi="宋体"/>
          <w:sz w:val="24"/>
          <w:szCs w:val="24"/>
        </w:rPr>
        <w:t>依照校方规定与管理要求，结合校园安全保卫实际情况，制订切实可行的校园安全管理整体方案，开</w:t>
      </w:r>
      <w:r>
        <w:rPr>
          <w:rFonts w:hint="eastAsia" w:ascii="宋体" w:hAnsi="宋体"/>
          <w:b w:val="0"/>
          <w:bCs w:val="0"/>
          <w:sz w:val="24"/>
          <w:szCs w:val="24"/>
        </w:rPr>
        <w:t>展专业化安全防范，具体管理事项如下：</w:t>
      </w:r>
    </w:p>
    <w:p w14:paraId="5D16FD86">
      <w:pPr>
        <w:adjustRightInd w:val="0"/>
        <w:snapToGrid w:val="0"/>
        <w:spacing w:line="360" w:lineRule="auto"/>
        <w:ind w:firstLine="480" w:firstLineChars="200"/>
        <w:rPr>
          <w:rFonts w:ascii="宋体" w:hAnsi="宋体"/>
          <w:b/>
          <w:bCs/>
          <w:sz w:val="24"/>
          <w:szCs w:val="24"/>
        </w:rPr>
      </w:pPr>
      <w:r>
        <w:rPr>
          <w:rFonts w:ascii="宋体" w:hAnsi="宋体"/>
          <w:b w:val="0"/>
          <w:bCs w:val="0"/>
          <w:sz w:val="24"/>
          <w:szCs w:val="24"/>
        </w:rPr>
        <w:t>2.1</w:t>
      </w:r>
      <w:r>
        <w:rPr>
          <w:rFonts w:hint="eastAsia" w:ascii="宋体" w:hAnsi="宋体"/>
          <w:b w:val="0"/>
          <w:bCs w:val="0"/>
          <w:sz w:val="24"/>
          <w:szCs w:val="24"/>
        </w:rPr>
        <w:t>门卫</w:t>
      </w:r>
      <w:r>
        <w:rPr>
          <w:rFonts w:hint="eastAsia" w:ascii="宋体" w:hAnsi="宋体"/>
          <w:b w:val="0"/>
          <w:bCs w:val="0"/>
          <w:sz w:val="24"/>
          <w:szCs w:val="24"/>
          <w:lang w:val="en-US" w:eastAsia="zh-CN"/>
        </w:rPr>
        <w:t>要求</w:t>
      </w:r>
      <w:r>
        <w:rPr>
          <w:rFonts w:hint="eastAsia" w:ascii="宋体" w:hAnsi="宋体"/>
          <w:b w:val="0"/>
          <w:bCs w:val="0"/>
          <w:sz w:val="24"/>
          <w:szCs w:val="24"/>
        </w:rPr>
        <w:t>：</w:t>
      </w:r>
    </w:p>
    <w:p w14:paraId="74F54D81">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1)每天 24小时安保服务，其中上下学时间前后半小时实行门卫保安站岗制，值班人员必须熟练掌握操作好人员、车辆进出门禁系统。</w:t>
      </w:r>
    </w:p>
    <w:p w14:paraId="04C4D3D5">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2)校外流动的小商贩、废旧物品回收人员等，不得进入校内;禁止精神失常者、 衣冠不整者和聚众滋事等人员进入校内。</w:t>
      </w:r>
    </w:p>
    <w:p w14:paraId="36703B58">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3)驾驶机动车出入校门必须减速慢行，在标志线外停车。本校办公、职工机动车与办理登记相关单位的车辆进入院内须按照《我校人员及车辆进出安全管理制度》严格执行，校外其他单位或个人的机动车辆进入校内须按要求履行登记、受验手续。外来车辆进入校内</w:t>
      </w:r>
      <w:r>
        <w:rPr>
          <w:rFonts w:hint="eastAsia" w:ascii="宋体" w:hAnsi="宋体" w:eastAsia="宋体"/>
          <w:sz w:val="24"/>
          <w:szCs w:val="24"/>
          <w:lang w:eastAsia="zh-CN"/>
        </w:rPr>
        <w:t>须</w:t>
      </w:r>
      <w:r>
        <w:rPr>
          <w:rFonts w:hint="eastAsia" w:ascii="宋体" w:hAnsi="宋体"/>
          <w:sz w:val="24"/>
          <w:szCs w:val="24"/>
        </w:rPr>
        <w:t>经电话或登记确认。</w:t>
      </w:r>
    </w:p>
    <w:p w14:paraId="3589436B">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4)严重超载车辆、无牌照车辆、无驾照或明显有酒气的人员驾驶的车辆、外观破旧污秽的车辆和未经校平安办查验办证的车辆禁止驶入校内。</w:t>
      </w:r>
    </w:p>
    <w:p w14:paraId="1B759C7E">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5)装载大件公物出校，必须出具相关部门的有效证明并经保卫执勤人员查验登记后方可放行。</w:t>
      </w:r>
    </w:p>
    <w:p w14:paraId="55336F96">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6)装载私人大件物品出校，须凭物主本人提供的有效证件，经检查登记后可以放行。</w:t>
      </w:r>
    </w:p>
    <w:p w14:paraId="73C7DEF3">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7)禁止装载和携带易燃、易爆、危险品、管制械具等进入校内。</w:t>
      </w:r>
    </w:p>
    <w:p w14:paraId="78C9203F">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8)因基建和维修工程</w:t>
      </w:r>
      <w:r>
        <w:rPr>
          <w:rFonts w:hint="eastAsia" w:ascii="宋体" w:hAnsi="宋体" w:eastAsia="宋体"/>
          <w:sz w:val="24"/>
          <w:szCs w:val="24"/>
          <w:lang w:eastAsia="zh-CN"/>
        </w:rPr>
        <w:t>需要</w:t>
      </w:r>
      <w:r>
        <w:rPr>
          <w:rFonts w:hint="eastAsia" w:ascii="宋体" w:hAnsi="宋体"/>
          <w:sz w:val="24"/>
          <w:szCs w:val="24"/>
        </w:rPr>
        <w:t>装载沙石、建材等特种物资进校的，须有相关部门通知方可进入校内。</w:t>
      </w:r>
    </w:p>
    <w:p w14:paraId="6EE53EA7">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9)做好门岗周围及门岗区域可视范围内的环境卫生，保持校门区域清洁。</w:t>
      </w:r>
    </w:p>
    <w:p w14:paraId="7681FC5D">
      <w:pPr>
        <w:adjustRightInd w:val="0"/>
        <w:snapToGrid w:val="0"/>
        <w:spacing w:line="360" w:lineRule="auto"/>
        <w:ind w:firstLine="480" w:firstLineChars="200"/>
        <w:rPr>
          <w:rFonts w:ascii="宋体" w:hAnsi="宋体"/>
          <w:sz w:val="24"/>
          <w:szCs w:val="24"/>
        </w:rPr>
      </w:pPr>
      <w:r>
        <w:rPr>
          <w:rFonts w:hint="eastAsia" w:ascii="宋体" w:hAnsi="宋体"/>
          <w:sz w:val="24"/>
          <w:szCs w:val="24"/>
        </w:rPr>
        <w:t>10)如遇类似疫情防控事件，必须按照政府相关工作要求，完成好相关工作。</w:t>
      </w:r>
    </w:p>
    <w:p w14:paraId="4CF53FF5">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2.2</w:t>
      </w:r>
      <w:r>
        <w:rPr>
          <w:rFonts w:hint="eastAsia" w:ascii="宋体" w:hAnsi="宋体" w:eastAsia="宋体" w:cs="宋体"/>
          <w:snapToGrid w:val="0"/>
          <w:color w:val="000000"/>
          <w:spacing w:val="-2"/>
          <w:kern w:val="0"/>
          <w:sz w:val="24"/>
          <w:szCs w:val="24"/>
          <w:highlight w:val="none"/>
          <w:lang w:eastAsia="en-US"/>
        </w:rPr>
        <w:t>巡逻岗岗位要求</w:t>
      </w:r>
      <w:r>
        <w:rPr>
          <w:rFonts w:hint="eastAsia" w:ascii="宋体" w:hAnsi="宋体"/>
          <w:b/>
          <w:bCs/>
          <w:sz w:val="24"/>
          <w:szCs w:val="24"/>
        </w:rPr>
        <w:t>：</w:t>
      </w:r>
    </w:p>
    <w:p w14:paraId="720BDFBC">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1)要求着装整齐、每小时至少到预设的治安重点部位巡查两次；</w:t>
      </w:r>
    </w:p>
    <w:p w14:paraId="4C037656">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2)认真巡查各楼宇值班守护工作，并做好记录；</w:t>
      </w:r>
    </w:p>
    <w:p w14:paraId="63E2D333">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3)防止各类不利于校内（车棚、车库、宿舍区域）治安特别是盗窃、火灾（私 自乱接线电动车充电）、打架斗殴等事故和危害校内稳定事件的发生，一旦发 现立即报告和处置。</w:t>
      </w:r>
    </w:p>
    <w:p w14:paraId="557DAB8F">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4)确保校内道路交通畅通，机动车和非机动车停放有序。</w:t>
      </w:r>
    </w:p>
    <w:p w14:paraId="41FF6EFD">
      <w:pPr>
        <w:adjustRightInd w:val="0"/>
        <w:snapToGrid w:val="0"/>
        <w:spacing w:line="360" w:lineRule="auto"/>
        <w:ind w:firstLine="480" w:firstLineChars="200"/>
        <w:rPr>
          <w:rFonts w:hint="eastAsia" w:ascii="宋体" w:hAnsi="宋体"/>
          <w:sz w:val="24"/>
          <w:szCs w:val="24"/>
        </w:rPr>
      </w:pPr>
      <w:r>
        <w:rPr>
          <w:rFonts w:hint="eastAsia" w:ascii="宋体" w:hAnsi="宋体" w:eastAsia="宋体"/>
          <w:sz w:val="24"/>
          <w:szCs w:val="24"/>
          <w:lang w:val="en-US" w:eastAsia="zh-CN"/>
        </w:rPr>
        <w:t>5</w:t>
      </w:r>
      <w:r>
        <w:rPr>
          <w:rFonts w:hint="eastAsia" w:ascii="宋体" w:hAnsi="宋体"/>
          <w:sz w:val="24"/>
          <w:szCs w:val="24"/>
        </w:rPr>
        <w:t>)保安24小时双人在岗值守，巡逻频次、门岗值守严格按采购需求执行，每发现巡逻漏巡、门岗无人值守，单次扣罚500 元，从当期服务费直接抵扣。</w:t>
      </w:r>
    </w:p>
    <w:p w14:paraId="6460E15E">
      <w:pPr>
        <w:adjustRightInd w:val="0"/>
        <w:snapToGrid w:val="0"/>
        <w:spacing w:line="360" w:lineRule="auto"/>
        <w:ind w:firstLine="482" w:firstLineChars="200"/>
        <w:rPr>
          <w:rFonts w:hint="eastAsia" w:ascii="宋体" w:hAnsi="宋体" w:eastAsia="宋体" w:cs="宋体"/>
          <w:b/>
          <w:bCs/>
          <w:snapToGrid w:val="0"/>
          <w:color w:val="000000"/>
          <w:spacing w:val="-1"/>
          <w:kern w:val="0"/>
          <w:sz w:val="24"/>
          <w:szCs w:val="24"/>
          <w:highlight w:val="none"/>
          <w:lang w:eastAsia="en-US"/>
        </w:rPr>
      </w:pPr>
      <w:r>
        <w:rPr>
          <w:rFonts w:hint="eastAsia" w:ascii="宋体" w:hAnsi="宋体" w:eastAsia="宋体"/>
          <w:b/>
          <w:bCs/>
          <w:sz w:val="24"/>
          <w:szCs w:val="24"/>
          <w:lang w:val="en-US" w:eastAsia="zh-CN"/>
        </w:rPr>
        <w:t>2.3</w:t>
      </w:r>
      <w:r>
        <w:rPr>
          <w:rFonts w:hint="eastAsia" w:ascii="宋体" w:hAnsi="宋体" w:eastAsia="宋体" w:cs="宋体"/>
          <w:b/>
          <w:bCs/>
          <w:snapToGrid w:val="0"/>
          <w:color w:val="000000"/>
          <w:spacing w:val="-1"/>
          <w:kern w:val="0"/>
          <w:sz w:val="24"/>
          <w:szCs w:val="24"/>
          <w:highlight w:val="none"/>
          <w:lang w:eastAsia="en-US"/>
        </w:rPr>
        <w:t>保安人员及保安队长素质要求</w:t>
      </w:r>
    </w:p>
    <w:p w14:paraId="4136F7B6">
      <w:pPr>
        <w:adjustRightInd w:val="0"/>
        <w:snapToGrid w:val="0"/>
        <w:spacing w:line="360" w:lineRule="auto"/>
        <w:ind w:firstLine="480" w:firstLineChars="200"/>
        <w:rPr>
          <w:rFonts w:hint="eastAsia" w:ascii="宋体" w:hAnsi="宋体"/>
          <w:sz w:val="24"/>
          <w:szCs w:val="24"/>
          <w:lang w:eastAsia="en-US"/>
        </w:rPr>
      </w:pPr>
      <w:r>
        <w:rPr>
          <w:rFonts w:hint="eastAsia" w:ascii="宋体" w:hAnsi="宋体"/>
          <w:sz w:val="24"/>
          <w:szCs w:val="24"/>
          <w:lang w:eastAsia="en-US"/>
        </w:rPr>
        <w:t>1)保安队员要求政治可靠，作风正派；年龄在 18—55 周岁且初中毕业以上学历的公民；身体健康，能胜任执勤等护卫任务；</w:t>
      </w:r>
    </w:p>
    <w:p w14:paraId="732882D0">
      <w:pPr>
        <w:adjustRightInd w:val="0"/>
        <w:snapToGrid w:val="0"/>
        <w:spacing w:line="360" w:lineRule="auto"/>
        <w:ind w:firstLine="480" w:firstLineChars="200"/>
        <w:rPr>
          <w:rFonts w:hint="eastAsia" w:ascii="宋体" w:hAnsi="宋体"/>
          <w:sz w:val="24"/>
          <w:szCs w:val="24"/>
          <w:lang w:eastAsia="en-US"/>
        </w:rPr>
      </w:pPr>
      <w:r>
        <w:rPr>
          <w:rFonts w:hint="eastAsia" w:ascii="宋体" w:hAnsi="宋体"/>
          <w:sz w:val="24"/>
          <w:szCs w:val="24"/>
          <w:lang w:eastAsia="en-US"/>
        </w:rPr>
        <w:t>2)保安</w:t>
      </w:r>
      <w:r>
        <w:rPr>
          <w:rFonts w:hint="eastAsia" w:ascii="宋体" w:hAnsi="宋体"/>
          <w:sz w:val="24"/>
          <w:szCs w:val="24"/>
          <w:lang w:val="en-US" w:eastAsia="zh-CN"/>
        </w:rPr>
        <w:t>主管</w:t>
      </w:r>
      <w:r>
        <w:rPr>
          <w:rFonts w:hint="eastAsia" w:ascii="宋体" w:hAnsi="宋体"/>
          <w:sz w:val="24"/>
          <w:szCs w:val="24"/>
          <w:lang w:eastAsia="en-US"/>
        </w:rPr>
        <w:t>（1人）要有三年以上保安队伍的管理经验。</w:t>
      </w:r>
    </w:p>
    <w:p w14:paraId="518B848B">
      <w:pPr>
        <w:adjustRightInd w:val="0"/>
        <w:snapToGrid w:val="0"/>
        <w:spacing w:line="360" w:lineRule="auto"/>
        <w:ind w:firstLine="480" w:firstLineChars="200"/>
        <w:rPr>
          <w:rFonts w:hint="eastAsia" w:ascii="宋体" w:hAnsi="宋体"/>
          <w:sz w:val="24"/>
          <w:szCs w:val="24"/>
          <w:lang w:eastAsia="en-US"/>
        </w:rPr>
      </w:pPr>
      <w:r>
        <w:rPr>
          <w:rFonts w:hint="eastAsia" w:ascii="宋体" w:hAnsi="宋体"/>
          <w:sz w:val="24"/>
          <w:szCs w:val="24"/>
          <w:lang w:eastAsia="en-US"/>
        </w:rPr>
        <w:t>3)所有保安服务人员须提供身份证、健康证明、无违法犯罪</w:t>
      </w:r>
      <w:r>
        <w:rPr>
          <w:rFonts w:hint="eastAsia" w:ascii="宋体" w:hAnsi="宋体"/>
          <w:sz w:val="24"/>
          <w:szCs w:val="24"/>
          <w:lang w:val="en-US" w:eastAsia="zh-CN"/>
        </w:rPr>
        <w:t>记</w:t>
      </w:r>
      <w:r>
        <w:rPr>
          <w:rFonts w:hint="eastAsia" w:ascii="宋体" w:hAnsi="宋体"/>
          <w:sz w:val="24"/>
          <w:szCs w:val="24"/>
          <w:lang w:eastAsia="en-US"/>
        </w:rPr>
        <w:t>录证明、保安服务人员上岗证等基本材料</w:t>
      </w:r>
      <w:r>
        <w:rPr>
          <w:rFonts w:hint="eastAsia" w:ascii="宋体" w:hAnsi="宋体"/>
          <w:sz w:val="24"/>
          <w:szCs w:val="24"/>
          <w:lang w:val="en-US" w:eastAsia="zh-CN"/>
        </w:rPr>
        <w:t>具备</w:t>
      </w:r>
      <w:r>
        <w:rPr>
          <w:rFonts w:hint="eastAsia" w:ascii="宋体" w:hAnsi="宋体"/>
          <w:sz w:val="24"/>
          <w:szCs w:val="24"/>
          <w:lang w:val="en-US" w:eastAsia="en-US"/>
        </w:rPr>
        <w:t>保安员证</w:t>
      </w:r>
      <w:r>
        <w:rPr>
          <w:rFonts w:hint="eastAsia" w:ascii="宋体" w:hAnsi="宋体"/>
          <w:sz w:val="24"/>
          <w:szCs w:val="24"/>
          <w:lang w:val="en-US" w:eastAsia="zh-CN"/>
        </w:rPr>
        <w:t>（公安机关颁发）</w:t>
      </w:r>
      <w:r>
        <w:rPr>
          <w:rFonts w:hint="eastAsia" w:ascii="宋体" w:hAnsi="宋体"/>
          <w:sz w:val="24"/>
          <w:szCs w:val="24"/>
          <w:lang w:val="en-US" w:eastAsia="en-US"/>
        </w:rPr>
        <w:t>。</w:t>
      </w:r>
    </w:p>
    <w:p w14:paraId="5370212C">
      <w:pPr>
        <w:adjustRightInd w:val="0"/>
        <w:snapToGrid w:val="0"/>
        <w:spacing w:line="360" w:lineRule="auto"/>
        <w:ind w:firstLine="480" w:firstLineChars="200"/>
        <w:rPr>
          <w:rFonts w:hint="eastAsia" w:ascii="宋体" w:hAnsi="宋体"/>
          <w:sz w:val="24"/>
          <w:szCs w:val="24"/>
          <w:lang w:eastAsia="en-US"/>
        </w:rPr>
      </w:pPr>
      <w:r>
        <w:rPr>
          <w:rFonts w:hint="eastAsia" w:ascii="宋体" w:hAnsi="宋体"/>
          <w:sz w:val="24"/>
          <w:szCs w:val="24"/>
          <w:lang w:eastAsia="en-US"/>
        </w:rPr>
        <w:t>4)保安队长加强对保安队员的法纪教育和业务学习训练（包含且不限于保安、 消防等业务知识），每月整建制集中理论学习不少于4 小时，并列入保安队伍考核。</w:t>
      </w:r>
    </w:p>
    <w:p w14:paraId="680912CA">
      <w:pPr>
        <w:adjustRightInd w:val="0"/>
        <w:snapToGrid w:val="0"/>
        <w:spacing w:line="360" w:lineRule="auto"/>
        <w:ind w:firstLine="480" w:firstLineChars="200"/>
        <w:rPr>
          <w:rFonts w:hint="eastAsia" w:ascii="宋体" w:hAnsi="宋体"/>
          <w:sz w:val="24"/>
          <w:szCs w:val="24"/>
          <w:lang w:eastAsia="en-US"/>
        </w:rPr>
      </w:pPr>
      <w:r>
        <w:rPr>
          <w:rFonts w:hint="eastAsia" w:ascii="宋体" w:hAnsi="宋体"/>
          <w:sz w:val="24"/>
          <w:szCs w:val="24"/>
          <w:lang w:eastAsia="en-US"/>
        </w:rPr>
        <w:t>5)保安队员食宿自理。</w:t>
      </w:r>
    </w:p>
    <w:p w14:paraId="187FDD89">
      <w:pPr>
        <w:adjustRightInd w:val="0"/>
        <w:snapToGrid w:val="0"/>
        <w:spacing w:line="360" w:lineRule="auto"/>
        <w:ind w:firstLine="480" w:firstLineChars="200"/>
        <w:rPr>
          <w:rFonts w:hint="eastAsia" w:ascii="宋体" w:hAnsi="宋体"/>
          <w:sz w:val="24"/>
          <w:szCs w:val="24"/>
          <w:lang w:eastAsia="en-US"/>
        </w:rPr>
      </w:pPr>
      <w:r>
        <w:rPr>
          <w:rFonts w:hint="eastAsia" w:ascii="宋体" w:hAnsi="宋体"/>
          <w:sz w:val="24"/>
          <w:szCs w:val="24"/>
          <w:lang w:eastAsia="en-US"/>
        </w:rPr>
        <w:t>6)保安</w:t>
      </w:r>
      <w:r>
        <w:rPr>
          <w:rFonts w:hint="eastAsia" w:ascii="宋体" w:hAnsi="宋体"/>
          <w:sz w:val="24"/>
          <w:szCs w:val="24"/>
          <w:lang w:val="en-US" w:eastAsia="zh-CN"/>
        </w:rPr>
        <w:t>队长</w:t>
      </w:r>
      <w:r>
        <w:rPr>
          <w:rFonts w:hint="eastAsia" w:ascii="宋体" w:hAnsi="宋体"/>
          <w:sz w:val="24"/>
          <w:szCs w:val="24"/>
          <w:lang w:eastAsia="en-US"/>
        </w:rPr>
        <w:t>：要求每天驻场进行指导和检测，并熟悉掌握火灾自动报警系统和消防联动控制系统、微型消防站工作的内容；同时，每季度对保安人员进行法纪教育和业务学习培训（包含且不限于保安、消防等业务知识）。</w:t>
      </w:r>
    </w:p>
    <w:p w14:paraId="05402944">
      <w:pPr>
        <w:adjustRightInd w:val="0"/>
        <w:snapToGrid w:val="0"/>
        <w:spacing w:line="360" w:lineRule="auto"/>
        <w:ind w:firstLine="480" w:firstLineChars="200"/>
        <w:rPr>
          <w:rFonts w:hint="eastAsia" w:ascii="宋体" w:hAnsi="宋体"/>
          <w:sz w:val="24"/>
          <w:szCs w:val="24"/>
          <w:lang w:eastAsia="zh-CN"/>
        </w:rPr>
      </w:pPr>
      <w:r>
        <w:rPr>
          <w:rFonts w:hint="eastAsia" w:ascii="宋体" w:hAnsi="宋体"/>
          <w:sz w:val="24"/>
          <w:szCs w:val="24"/>
          <w:lang w:val="en-US" w:eastAsia="zh-CN"/>
        </w:rPr>
        <w:t>7</w:t>
      </w:r>
      <w:r>
        <w:rPr>
          <w:rFonts w:hint="eastAsia" w:ascii="宋体" w:hAnsi="宋体"/>
          <w:sz w:val="24"/>
          <w:szCs w:val="24"/>
          <w:lang w:eastAsia="zh-CN"/>
        </w:rPr>
        <w:t>)对应急情况能够有效处置，防止火灾扩散或蔓延，保障人们的安全。</w:t>
      </w:r>
    </w:p>
    <w:p w14:paraId="0439F217">
      <w:pPr>
        <w:adjustRightInd w:val="0"/>
        <w:snapToGrid w:val="0"/>
        <w:spacing w:line="360" w:lineRule="auto"/>
        <w:ind w:firstLine="480" w:firstLineChars="200"/>
        <w:rPr>
          <w:rFonts w:hint="eastAsia" w:ascii="宋体" w:hAnsi="宋体"/>
          <w:sz w:val="24"/>
          <w:szCs w:val="24"/>
          <w:lang w:eastAsia="zh-CN"/>
        </w:rPr>
      </w:pPr>
      <w:r>
        <w:rPr>
          <w:rFonts w:hint="eastAsia" w:ascii="宋体" w:hAnsi="宋体"/>
          <w:sz w:val="24"/>
          <w:szCs w:val="24"/>
          <w:lang w:val="en-US" w:eastAsia="zh-CN"/>
        </w:rPr>
        <w:t>8</w:t>
      </w:r>
      <w:r>
        <w:rPr>
          <w:rFonts w:hint="eastAsia" w:ascii="宋体" w:hAnsi="宋体"/>
          <w:sz w:val="24"/>
          <w:szCs w:val="24"/>
          <w:lang w:eastAsia="zh-CN"/>
        </w:rPr>
        <w:t>)定期对</w:t>
      </w:r>
      <w:r>
        <w:rPr>
          <w:rFonts w:hint="eastAsia" w:ascii="宋体" w:hAnsi="宋体"/>
          <w:sz w:val="24"/>
          <w:szCs w:val="24"/>
          <w:lang w:val="en-US" w:eastAsia="zh-CN"/>
        </w:rPr>
        <w:t>校</w:t>
      </w:r>
      <w:r>
        <w:rPr>
          <w:rFonts w:hint="eastAsia" w:ascii="宋体" w:hAnsi="宋体"/>
          <w:sz w:val="24"/>
          <w:szCs w:val="24"/>
          <w:lang w:eastAsia="zh-CN"/>
        </w:rPr>
        <w:t>内进行消防安全检查，发现存在的隐患及时整改，确保消防设施的完好运行，并加强设施的维护，消除安全隐患。</w:t>
      </w:r>
    </w:p>
    <w:p w14:paraId="526D7C4C">
      <w:pPr>
        <w:adjustRightInd w:val="0"/>
        <w:snapToGrid w:val="0"/>
        <w:spacing w:line="360" w:lineRule="auto"/>
        <w:ind w:firstLine="480" w:firstLineChars="200"/>
        <w:rPr>
          <w:rFonts w:hint="eastAsia" w:ascii="宋体" w:hAnsi="宋体"/>
          <w:sz w:val="24"/>
          <w:szCs w:val="24"/>
          <w:lang w:eastAsia="zh-CN"/>
        </w:rPr>
      </w:pPr>
      <w:r>
        <w:rPr>
          <w:rFonts w:hint="eastAsia" w:ascii="宋体" w:hAnsi="宋体"/>
          <w:sz w:val="24"/>
          <w:szCs w:val="24"/>
          <w:lang w:val="en-US" w:eastAsia="zh-CN"/>
        </w:rPr>
        <w:t>9</w:t>
      </w:r>
      <w:r>
        <w:rPr>
          <w:rFonts w:hint="eastAsia" w:ascii="宋体" w:hAnsi="宋体"/>
          <w:sz w:val="24"/>
          <w:szCs w:val="24"/>
          <w:lang w:eastAsia="zh-CN"/>
        </w:rPr>
        <w:t>)开展消防安全培训工作，提高员工的消防安全意识和应急处置能力，增强员工的自我保护能力和安全意识，防止人员在火灾中的伤亡和财产的损失。</w:t>
      </w:r>
    </w:p>
    <w:p w14:paraId="6F4DF4B4">
      <w:pPr>
        <w:adjustRightInd w:val="0"/>
        <w:snapToGrid w:val="0"/>
        <w:spacing w:line="360" w:lineRule="auto"/>
        <w:ind w:firstLine="480" w:firstLineChars="200"/>
        <w:rPr>
          <w:rFonts w:hint="eastAsia" w:ascii="宋体" w:hAnsi="宋体"/>
          <w:sz w:val="24"/>
          <w:szCs w:val="24"/>
          <w:lang w:eastAsia="zh-CN"/>
        </w:rPr>
      </w:pPr>
      <w:r>
        <w:rPr>
          <w:rFonts w:hint="eastAsia" w:ascii="宋体" w:hAnsi="宋体"/>
          <w:sz w:val="24"/>
          <w:szCs w:val="24"/>
          <w:lang w:val="en-US" w:eastAsia="zh-CN"/>
        </w:rPr>
        <w:t>10</w:t>
      </w:r>
      <w:r>
        <w:rPr>
          <w:rFonts w:hint="eastAsia" w:ascii="宋体" w:hAnsi="宋体"/>
          <w:sz w:val="24"/>
          <w:szCs w:val="24"/>
          <w:lang w:eastAsia="zh-CN"/>
        </w:rPr>
        <w:t>)确保消防设施设备的安全、完好、有效运行，加强对设备的维护和管理，预防一些人为因素对设施设备的损坏，延长设施设备的使用寿命。</w:t>
      </w:r>
    </w:p>
    <w:p w14:paraId="04094B1C">
      <w:pPr>
        <w:adjustRightInd w:val="0"/>
        <w:snapToGrid w:val="0"/>
        <w:spacing w:line="360" w:lineRule="auto"/>
        <w:ind w:firstLine="480" w:firstLineChars="200"/>
        <w:rPr>
          <w:rFonts w:hint="eastAsia" w:ascii="宋体" w:hAnsi="宋体"/>
          <w:sz w:val="24"/>
          <w:szCs w:val="24"/>
          <w:lang w:eastAsia="zh-CN"/>
        </w:rPr>
      </w:pPr>
      <w:r>
        <w:rPr>
          <w:rFonts w:hint="eastAsia" w:ascii="宋体" w:hAnsi="宋体"/>
          <w:sz w:val="24"/>
          <w:szCs w:val="24"/>
          <w:lang w:val="en-US" w:eastAsia="zh-CN"/>
        </w:rPr>
        <w:t>11</w:t>
      </w:r>
      <w:r>
        <w:rPr>
          <w:rFonts w:hint="eastAsia" w:ascii="宋体" w:hAnsi="宋体"/>
          <w:sz w:val="24"/>
          <w:szCs w:val="24"/>
          <w:lang w:eastAsia="zh-CN"/>
        </w:rPr>
        <w:t>)按照相关法律法规制定消防安全责任制，确保消防安全的责任到人，减少因责任不落实而造成的人员伤亡和巨额财产损失。</w:t>
      </w:r>
    </w:p>
    <w:p w14:paraId="046D6228">
      <w:pPr>
        <w:adjustRightInd w:val="0"/>
        <w:snapToGrid w:val="0"/>
        <w:spacing w:line="360" w:lineRule="auto"/>
        <w:ind w:firstLine="480" w:firstLineChars="200"/>
        <w:rPr>
          <w:rFonts w:hint="eastAsia" w:ascii="宋体" w:hAnsi="宋体"/>
          <w:sz w:val="24"/>
          <w:szCs w:val="24"/>
          <w:lang w:eastAsia="zh-CN"/>
        </w:rPr>
      </w:pPr>
      <w:r>
        <w:rPr>
          <w:rFonts w:hint="eastAsia" w:ascii="宋体" w:hAnsi="宋体"/>
          <w:sz w:val="24"/>
          <w:szCs w:val="24"/>
          <w:lang w:val="en-US" w:eastAsia="zh-CN"/>
        </w:rPr>
        <w:t>12</w:t>
      </w:r>
      <w:r>
        <w:rPr>
          <w:rFonts w:hint="eastAsia" w:ascii="宋体" w:hAnsi="宋体"/>
          <w:sz w:val="24"/>
          <w:szCs w:val="24"/>
          <w:lang w:eastAsia="zh-CN"/>
        </w:rPr>
        <w:t>)加强消防安全宣传教育，倡导文明、安全生产，促进社会公众和员工的安全意识，做好消防安全工作，降低火灾的发生率和危害程度。</w:t>
      </w:r>
    </w:p>
    <w:p w14:paraId="0A993AAF">
      <w:pPr>
        <w:adjustRightInd w:val="0"/>
        <w:snapToGrid w:val="0"/>
        <w:spacing w:line="360" w:lineRule="auto"/>
        <w:ind w:firstLine="480" w:firstLineChars="200"/>
        <w:rPr>
          <w:rFonts w:hint="eastAsia" w:ascii="宋体" w:hAnsi="宋体"/>
          <w:sz w:val="24"/>
          <w:szCs w:val="24"/>
          <w:lang w:val="en-US" w:eastAsia="zh-CN"/>
        </w:rPr>
      </w:pPr>
      <w:r>
        <w:rPr>
          <w:rFonts w:hint="eastAsia" w:ascii="宋体" w:hAnsi="宋体"/>
          <w:sz w:val="24"/>
          <w:szCs w:val="24"/>
          <w:lang w:val="en-US" w:eastAsia="zh-CN"/>
        </w:rPr>
        <w:t>13）</w:t>
      </w:r>
      <w:r>
        <w:rPr>
          <w:rFonts w:hint="eastAsia" w:ascii="宋体" w:hAnsi="宋体"/>
          <w:sz w:val="24"/>
          <w:szCs w:val="24"/>
          <w:lang w:eastAsia="zh-CN"/>
        </w:rPr>
        <w:t>对我</w:t>
      </w:r>
      <w:r>
        <w:rPr>
          <w:rFonts w:hint="eastAsia" w:ascii="宋体" w:hAnsi="宋体"/>
          <w:sz w:val="24"/>
          <w:szCs w:val="24"/>
          <w:lang w:val="en-US" w:eastAsia="zh-CN"/>
        </w:rPr>
        <w:t>校</w:t>
      </w:r>
      <w:r>
        <w:rPr>
          <w:rFonts w:hint="eastAsia" w:ascii="宋体" w:hAnsi="宋体"/>
          <w:sz w:val="24"/>
          <w:szCs w:val="24"/>
          <w:lang w:eastAsia="zh-CN"/>
        </w:rPr>
        <w:t>各网点防盗系统进行管控工作，发现异常及时向</w:t>
      </w:r>
      <w:r>
        <w:rPr>
          <w:rFonts w:hint="eastAsia" w:ascii="宋体" w:hAnsi="宋体"/>
          <w:sz w:val="24"/>
          <w:szCs w:val="24"/>
          <w:lang w:val="en-US" w:eastAsia="zh-CN"/>
        </w:rPr>
        <w:t>校</w:t>
      </w:r>
      <w:r>
        <w:rPr>
          <w:rFonts w:hint="eastAsia" w:ascii="宋体" w:hAnsi="宋体"/>
          <w:sz w:val="24"/>
          <w:szCs w:val="24"/>
          <w:lang w:eastAsia="zh-CN"/>
        </w:rPr>
        <w:t>保卫人员汇报</w:t>
      </w:r>
    </w:p>
    <w:p w14:paraId="28BCA0EB">
      <w:pPr>
        <w:adjustRightInd w:val="0"/>
        <w:snapToGrid w:val="0"/>
        <w:spacing w:line="360" w:lineRule="auto"/>
        <w:ind w:firstLine="480" w:firstLineChars="200"/>
        <w:rPr>
          <w:rFonts w:ascii="宋体" w:hAnsi="宋体"/>
          <w:b w:val="0"/>
          <w:bCs w:val="0"/>
          <w:sz w:val="24"/>
          <w:szCs w:val="24"/>
        </w:rPr>
      </w:pPr>
      <w:r>
        <w:rPr>
          <w:rFonts w:hint="eastAsia" w:ascii="宋体" w:hAnsi="宋体" w:eastAsia="宋体"/>
          <w:b w:val="0"/>
          <w:bCs w:val="0"/>
          <w:sz w:val="24"/>
          <w:szCs w:val="24"/>
          <w:lang w:val="en-US" w:eastAsia="zh-CN"/>
        </w:rPr>
        <w:t>（3）品质服务管理要求</w:t>
      </w:r>
    </w:p>
    <w:p w14:paraId="05776BE3">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1)坚守岗位，坚持原则，严格履行自己的职责，认真负责地执行校门管理规定，努力维护岗位秩序和安全。</w:t>
      </w:r>
    </w:p>
    <w:p w14:paraId="491C005A">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2)保安服务执勤时，要仪表端正、礼貌待人,耐心做好宣传解释工作。</w:t>
      </w:r>
    </w:p>
    <w:p w14:paraId="333BF1A3">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3)要提高警惕，认真检查及时发现和上报各种可疑人员情况、安全隐患与治安问题；敢于并善于同不良行为做斗争，做好校门的忠诚卫士。</w:t>
      </w:r>
    </w:p>
    <w:p w14:paraId="19CF0A5D">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4)保安队长须与校保卫人员保持必要的工作交流，每月一次向校方书面汇报所承担的保安工作开展情况及信息反馈，重大情况须及时报告；</w:t>
      </w:r>
    </w:p>
    <w:p w14:paraId="063034F3">
      <w:pPr>
        <w:adjustRightInd w:val="0"/>
        <w:snapToGrid w:val="0"/>
        <w:spacing w:line="360" w:lineRule="auto"/>
        <w:ind w:firstLine="480" w:firstLineChars="200"/>
        <w:rPr>
          <w:rFonts w:hint="eastAsia" w:ascii="宋体" w:hAnsi="宋体"/>
          <w:sz w:val="24"/>
          <w:szCs w:val="24"/>
        </w:rPr>
      </w:pPr>
      <w:r>
        <w:rPr>
          <w:rFonts w:hint="eastAsia" w:ascii="宋体" w:hAnsi="宋体"/>
          <w:sz w:val="24"/>
          <w:szCs w:val="24"/>
        </w:rPr>
        <w:t>5)做好详细的执勤记录，原始台帐保存完好，以备校内核查；</w:t>
      </w:r>
    </w:p>
    <w:p w14:paraId="2B09B1EC">
      <w:pPr>
        <w:adjustRightInd w:val="0"/>
        <w:snapToGrid w:val="0"/>
        <w:spacing w:line="360" w:lineRule="auto"/>
        <w:ind w:firstLine="480" w:firstLineChars="200"/>
        <w:rPr>
          <w:rFonts w:ascii="宋体" w:hAnsi="宋体"/>
          <w:sz w:val="24"/>
          <w:szCs w:val="24"/>
        </w:rPr>
      </w:pPr>
      <w:r>
        <w:rPr>
          <w:rFonts w:hint="eastAsia" w:ascii="宋体" w:hAnsi="宋体"/>
          <w:sz w:val="24"/>
          <w:szCs w:val="24"/>
        </w:rPr>
        <w:t>6)发生在执勤区域内的刑事案件、治安案件和治安灾害事故，及时处理并报告采购人和当地公安机关，采取措施保护发案现场，协助公安机关侦查各类治安刑事案件，依法妥善处理责任范围内的其它突发事件。</w:t>
      </w:r>
    </w:p>
    <w:p w14:paraId="50E70C86">
      <w:pPr>
        <w:adjustRightInd w:val="0"/>
        <w:snapToGrid w:val="0"/>
        <w:spacing w:line="360" w:lineRule="auto"/>
        <w:ind w:firstLine="482" w:firstLineChars="200"/>
        <w:rPr>
          <w:rFonts w:hint="eastAsia" w:ascii="宋体" w:hAnsi="宋体" w:eastAsia="宋体"/>
          <w:b/>
          <w:bCs/>
          <w:sz w:val="24"/>
          <w:szCs w:val="24"/>
          <w:lang w:val="en-US" w:eastAsia="zh-CN"/>
        </w:rPr>
      </w:pPr>
      <w:r>
        <w:rPr>
          <w:rFonts w:hint="eastAsia" w:ascii="宋体" w:hAnsi="宋体" w:eastAsia="宋体"/>
          <w:b/>
          <w:bCs/>
          <w:sz w:val="24"/>
          <w:szCs w:val="24"/>
          <w:lang w:val="en-US" w:eastAsia="zh-CN"/>
        </w:rPr>
        <w:t>（4）服务质量要求</w:t>
      </w:r>
    </w:p>
    <w:p w14:paraId="0B06ACEA">
      <w:pPr>
        <w:adjustRightInd w:val="0"/>
        <w:snapToGrid w:val="0"/>
        <w:spacing w:line="360" w:lineRule="auto"/>
        <w:ind w:firstLine="480" w:firstLineChars="200"/>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1）保安须具有保安员证上岗，着正规的保安服并佩戴标志，</w:t>
      </w:r>
      <w:r>
        <w:rPr>
          <w:rFonts w:hint="eastAsia" w:ascii="宋体" w:hAnsi="宋体"/>
          <w:sz w:val="24"/>
          <w:szCs w:val="24"/>
        </w:rPr>
        <w:t>保安从业人员统一着装，配备基本安防设备</w:t>
      </w:r>
      <w:r>
        <w:rPr>
          <w:rFonts w:hint="eastAsia" w:ascii="宋体" w:hAnsi="宋体" w:eastAsia="宋体"/>
          <w:b w:val="0"/>
          <w:bCs w:val="0"/>
          <w:sz w:val="24"/>
          <w:szCs w:val="24"/>
          <w:lang w:val="en-US" w:eastAsia="zh-CN"/>
        </w:rPr>
        <w:t>。</w:t>
      </w:r>
    </w:p>
    <w:p w14:paraId="3F6BDF88">
      <w:pPr>
        <w:adjustRightInd w:val="0"/>
        <w:snapToGrid w:val="0"/>
        <w:spacing w:line="360" w:lineRule="auto"/>
        <w:ind w:firstLine="480" w:firstLineChars="200"/>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2）工作时保安人员要服务热情、态度诚恳、待人和气，准时交接班，不迟到早退，不擅自离岗。</w:t>
      </w:r>
    </w:p>
    <w:p w14:paraId="6A98E4BF">
      <w:pPr>
        <w:adjustRightInd w:val="0"/>
        <w:snapToGrid w:val="0"/>
        <w:spacing w:line="360" w:lineRule="auto"/>
        <w:ind w:firstLine="480" w:firstLineChars="200"/>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3）熟悉校内各场所，熟悉校内各部门领导和职工，不讲人情，不擅自做主放进校外人员。</w:t>
      </w:r>
    </w:p>
    <w:p w14:paraId="7F25E96B">
      <w:pPr>
        <w:adjustRightInd w:val="0"/>
        <w:snapToGrid w:val="0"/>
        <w:spacing w:line="360" w:lineRule="auto"/>
        <w:ind w:firstLine="480" w:firstLineChars="200"/>
        <w:rPr>
          <w:rFonts w:hint="eastAsia" w:ascii="宋体" w:hAnsi="宋体" w:eastAsia="宋体"/>
          <w:b w:val="0"/>
          <w:bCs w:val="0"/>
          <w:sz w:val="24"/>
          <w:szCs w:val="24"/>
          <w:lang w:val="en-US" w:eastAsia="zh-CN"/>
        </w:rPr>
      </w:pPr>
      <w:r>
        <w:rPr>
          <w:rFonts w:hint="eastAsia" w:ascii="宋体" w:hAnsi="宋体" w:eastAsia="宋体"/>
          <w:b w:val="0"/>
          <w:bCs w:val="0"/>
          <w:sz w:val="24"/>
          <w:szCs w:val="24"/>
          <w:lang w:val="en-US" w:eastAsia="zh-CN"/>
        </w:rPr>
        <w:t>4）供应商向采购人提供保安服务，供应商保安人员因失职及其他应归责于供应商的原因造成采购人经济损失的，由供应商负责一切责任</w:t>
      </w:r>
    </w:p>
    <w:p w14:paraId="2DE9A69D">
      <w:pPr>
        <w:adjustRightInd w:val="0"/>
        <w:snapToGrid w:val="0"/>
        <w:spacing w:line="360" w:lineRule="auto"/>
        <w:ind w:firstLine="482" w:firstLineChars="200"/>
        <w:rPr>
          <w:rFonts w:ascii="宋体" w:hAnsi="宋体"/>
          <w:b/>
          <w:bCs/>
          <w:sz w:val="24"/>
          <w:szCs w:val="24"/>
        </w:rPr>
      </w:pPr>
      <w:r>
        <w:rPr>
          <w:rFonts w:hint="eastAsia" w:ascii="宋体" w:hAnsi="宋体" w:eastAsia="宋体"/>
          <w:b/>
          <w:bCs/>
          <w:sz w:val="24"/>
          <w:szCs w:val="24"/>
          <w:lang w:val="en-US" w:eastAsia="zh-CN"/>
        </w:rPr>
        <w:t xml:space="preserve">（5） </w:t>
      </w:r>
      <w:r>
        <w:rPr>
          <w:rFonts w:hint="eastAsia" w:ascii="宋体" w:hAnsi="宋体"/>
          <w:b/>
          <w:bCs/>
          <w:sz w:val="24"/>
          <w:szCs w:val="24"/>
        </w:rPr>
        <w:t>人员素质要求：</w:t>
      </w:r>
    </w:p>
    <w:p w14:paraId="3F5DB7B1">
      <w:pPr>
        <w:adjustRightInd w:val="0"/>
        <w:snapToGrid w:val="0"/>
        <w:spacing w:line="360" w:lineRule="auto"/>
        <w:ind w:firstLine="480" w:firstLineChars="200"/>
        <w:rPr>
          <w:rFonts w:ascii="宋体" w:hAnsi="宋体"/>
          <w:sz w:val="24"/>
          <w:szCs w:val="24"/>
        </w:rPr>
      </w:pPr>
      <w:r>
        <w:rPr>
          <w:rFonts w:hint="eastAsia" w:ascii="宋体" w:hAnsi="宋体"/>
          <w:sz w:val="24"/>
          <w:szCs w:val="24"/>
        </w:rPr>
        <w:t>5</w:t>
      </w:r>
      <w:r>
        <w:rPr>
          <w:rFonts w:ascii="宋体" w:hAnsi="宋体"/>
          <w:sz w:val="24"/>
          <w:szCs w:val="24"/>
        </w:rPr>
        <w:t>.</w:t>
      </w:r>
      <w:r>
        <w:rPr>
          <w:rFonts w:hint="eastAsia" w:ascii="宋体" w:hAnsi="宋体"/>
          <w:sz w:val="24"/>
          <w:szCs w:val="24"/>
        </w:rPr>
        <w:t>1应知法，懂法，守法，依法办事，必须严格遵守保安从业规范，模范遵守安全管理规定；</w:t>
      </w:r>
    </w:p>
    <w:p w14:paraId="4AD84D0E">
      <w:pPr>
        <w:adjustRightInd w:val="0"/>
        <w:snapToGrid w:val="0"/>
        <w:spacing w:line="360" w:lineRule="auto"/>
        <w:ind w:firstLine="480" w:firstLineChars="200"/>
        <w:rPr>
          <w:rFonts w:ascii="宋体" w:hAnsi="宋体"/>
          <w:sz w:val="24"/>
          <w:szCs w:val="24"/>
        </w:rPr>
      </w:pPr>
      <w:r>
        <w:rPr>
          <w:rFonts w:hint="eastAsia" w:ascii="宋体" w:hAnsi="宋体"/>
          <w:sz w:val="24"/>
          <w:szCs w:val="24"/>
        </w:rPr>
        <w:t>5</w:t>
      </w:r>
      <w:r>
        <w:rPr>
          <w:rFonts w:ascii="宋体" w:hAnsi="宋体"/>
          <w:sz w:val="24"/>
          <w:szCs w:val="24"/>
        </w:rPr>
        <w:t>.</w:t>
      </w:r>
      <w:r>
        <w:rPr>
          <w:rFonts w:hint="eastAsia" w:ascii="宋体" w:hAnsi="宋体"/>
          <w:sz w:val="24"/>
          <w:szCs w:val="24"/>
        </w:rPr>
        <w:t>2保安服务队长应有较高的政治思想素养和业务水平，有较强的组织协调能力，受过专门的保安业务培训，熟悉保安业务的管理。</w:t>
      </w:r>
    </w:p>
    <w:p w14:paraId="24FCF73C">
      <w:pPr>
        <w:adjustRightInd w:val="0"/>
        <w:snapToGrid w:val="0"/>
        <w:spacing w:line="360" w:lineRule="auto"/>
        <w:ind w:firstLine="480" w:firstLineChars="200"/>
        <w:rPr>
          <w:rFonts w:ascii="宋体" w:hAnsi="宋体"/>
          <w:sz w:val="24"/>
          <w:szCs w:val="24"/>
        </w:rPr>
      </w:pPr>
      <w:r>
        <w:rPr>
          <w:rFonts w:hint="eastAsia" w:ascii="宋体" w:hAnsi="宋体"/>
          <w:sz w:val="24"/>
          <w:szCs w:val="24"/>
        </w:rPr>
        <w:t>5</w:t>
      </w:r>
      <w:r>
        <w:rPr>
          <w:rFonts w:ascii="宋体" w:hAnsi="宋体"/>
          <w:sz w:val="24"/>
          <w:szCs w:val="24"/>
        </w:rPr>
        <w:t>.</w:t>
      </w:r>
      <w:r>
        <w:rPr>
          <w:rFonts w:hint="eastAsia" w:ascii="宋体" w:hAnsi="宋体"/>
          <w:sz w:val="24"/>
          <w:szCs w:val="24"/>
        </w:rPr>
        <w:t>3保安人员个人素质条件：所有保安必须受过专业的保安工作培训，身体健康，没有传染病及精神病等不能控制自己行为能力的疾病病史，体貌端正。无犯罪记录者。</w:t>
      </w:r>
    </w:p>
    <w:p w14:paraId="49EEEE2D">
      <w:pPr>
        <w:adjustRightInd w:val="0"/>
        <w:snapToGrid w:val="0"/>
        <w:spacing w:line="360" w:lineRule="auto"/>
        <w:ind w:firstLine="480" w:firstLineChars="200"/>
        <w:rPr>
          <w:rFonts w:ascii="宋体" w:hAnsi="宋体"/>
          <w:sz w:val="24"/>
          <w:szCs w:val="24"/>
        </w:rPr>
      </w:pPr>
      <w:r>
        <w:rPr>
          <w:rFonts w:hint="eastAsia" w:ascii="宋体" w:hAnsi="宋体"/>
          <w:sz w:val="24"/>
          <w:szCs w:val="24"/>
        </w:rPr>
        <w:t>5</w:t>
      </w:r>
      <w:r>
        <w:rPr>
          <w:rFonts w:ascii="宋体" w:hAnsi="宋体"/>
          <w:sz w:val="24"/>
          <w:szCs w:val="24"/>
        </w:rPr>
        <w:t>.</w:t>
      </w:r>
      <w:r>
        <w:rPr>
          <w:rFonts w:hint="eastAsia" w:ascii="宋体" w:hAnsi="宋体"/>
          <w:sz w:val="24"/>
          <w:szCs w:val="24"/>
        </w:rPr>
        <w:t>4所聘用的保安人员有吃苦耐劳的精神和高度的责任感，受过专门的岗前培训，熟知学校的管理规定，严格履行岗位职责，善于发现各类问题，具备一定的管理经验和处理突发事件能力。</w:t>
      </w:r>
    </w:p>
    <w:tbl>
      <w:tblPr>
        <w:tblStyle w:val="4"/>
        <w:tblW w:w="9250" w:type="dxa"/>
        <w:tblInd w:w="-42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3"/>
        <w:gridCol w:w="992"/>
        <w:gridCol w:w="851"/>
        <w:gridCol w:w="6694"/>
      </w:tblGrid>
      <w:tr w14:paraId="0EE67D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7" w:hRule="atLeast"/>
        </w:trPr>
        <w:tc>
          <w:tcPr>
            <w:tcW w:w="713" w:type="dxa"/>
            <w:vAlign w:val="center"/>
          </w:tcPr>
          <w:p w14:paraId="58187DA1">
            <w:pPr>
              <w:pStyle w:val="7"/>
              <w:adjustRightInd w:val="0"/>
              <w:snapToGrid w:val="0"/>
              <w:spacing w:line="360" w:lineRule="auto"/>
              <w:jc w:val="center"/>
              <w:rPr>
                <w:snapToGrid w:val="0"/>
                <w:kern w:val="0"/>
                <w:lang w:eastAsia="zh-CN"/>
              </w:rPr>
            </w:pPr>
            <w:r>
              <w:rPr>
                <w:rFonts w:hint="eastAsia"/>
                <w:snapToGrid w:val="0"/>
                <w:kern w:val="0"/>
                <w:lang w:eastAsia="zh-CN"/>
              </w:rPr>
              <w:t>序号</w:t>
            </w:r>
          </w:p>
        </w:tc>
        <w:tc>
          <w:tcPr>
            <w:tcW w:w="992" w:type="dxa"/>
            <w:vAlign w:val="center"/>
          </w:tcPr>
          <w:p w14:paraId="23F4EBE4">
            <w:pPr>
              <w:pStyle w:val="7"/>
              <w:adjustRightInd w:val="0"/>
              <w:snapToGrid w:val="0"/>
              <w:spacing w:line="360" w:lineRule="auto"/>
              <w:jc w:val="center"/>
              <w:rPr>
                <w:kern w:val="0"/>
              </w:rPr>
            </w:pPr>
            <w:r>
              <w:rPr>
                <w:rFonts w:hint="eastAsia"/>
                <w:snapToGrid w:val="0"/>
                <w:kern w:val="0"/>
                <w:lang w:eastAsia="zh-CN"/>
              </w:rPr>
              <w:t>岗位</w:t>
            </w:r>
          </w:p>
        </w:tc>
        <w:tc>
          <w:tcPr>
            <w:tcW w:w="851" w:type="dxa"/>
            <w:vAlign w:val="center"/>
          </w:tcPr>
          <w:p w14:paraId="524D74B8">
            <w:pPr>
              <w:pStyle w:val="7"/>
              <w:adjustRightInd w:val="0"/>
              <w:snapToGrid w:val="0"/>
              <w:spacing w:line="360" w:lineRule="auto"/>
              <w:jc w:val="center"/>
              <w:rPr>
                <w:rFonts w:cs="Times New Roman"/>
                <w:kern w:val="0"/>
                <w:szCs w:val="20"/>
                <w:lang w:eastAsia="zh-CN"/>
              </w:rPr>
            </w:pPr>
            <w:r>
              <w:rPr>
                <w:rFonts w:hint="eastAsia" w:cs="Times New Roman"/>
                <w:kern w:val="0"/>
                <w:szCs w:val="20"/>
                <w:lang w:eastAsia="zh-CN"/>
              </w:rPr>
              <w:t>人数</w:t>
            </w:r>
          </w:p>
        </w:tc>
        <w:tc>
          <w:tcPr>
            <w:tcW w:w="6694" w:type="dxa"/>
            <w:vAlign w:val="center"/>
          </w:tcPr>
          <w:p w14:paraId="0911D0D1">
            <w:pPr>
              <w:adjustRightInd w:val="0"/>
              <w:snapToGrid w:val="0"/>
              <w:spacing w:line="360" w:lineRule="auto"/>
              <w:jc w:val="center"/>
              <w:rPr>
                <w:rFonts w:ascii="宋体" w:hAnsi="宋体"/>
                <w:kern w:val="0"/>
                <w:sz w:val="24"/>
              </w:rPr>
            </w:pPr>
            <w:r>
              <w:rPr>
                <w:rFonts w:hint="eastAsia" w:ascii="宋体" w:hAnsi="宋体"/>
                <w:kern w:val="0"/>
                <w:sz w:val="24"/>
              </w:rPr>
              <w:t>要求</w:t>
            </w:r>
          </w:p>
        </w:tc>
      </w:tr>
      <w:tr w14:paraId="6C62BD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7" w:hRule="atLeast"/>
        </w:trPr>
        <w:tc>
          <w:tcPr>
            <w:tcW w:w="713" w:type="dxa"/>
            <w:vAlign w:val="center"/>
          </w:tcPr>
          <w:p w14:paraId="69FB03B3">
            <w:pPr>
              <w:pStyle w:val="7"/>
              <w:adjustRightInd w:val="0"/>
              <w:snapToGrid w:val="0"/>
              <w:spacing w:line="360" w:lineRule="auto"/>
              <w:jc w:val="center"/>
              <w:rPr>
                <w:snapToGrid w:val="0"/>
                <w:kern w:val="0"/>
                <w:lang w:eastAsia="zh-CN"/>
              </w:rPr>
            </w:pPr>
            <w:r>
              <w:rPr>
                <w:rFonts w:hint="eastAsia"/>
                <w:snapToGrid w:val="0"/>
                <w:kern w:val="0"/>
                <w:lang w:eastAsia="zh-CN"/>
              </w:rPr>
              <w:t>1</w:t>
            </w:r>
          </w:p>
        </w:tc>
        <w:tc>
          <w:tcPr>
            <w:tcW w:w="992" w:type="dxa"/>
            <w:vAlign w:val="center"/>
          </w:tcPr>
          <w:p w14:paraId="3B028FC5">
            <w:pPr>
              <w:pStyle w:val="7"/>
              <w:adjustRightInd w:val="0"/>
              <w:snapToGrid w:val="0"/>
              <w:spacing w:line="360" w:lineRule="auto"/>
              <w:jc w:val="center"/>
              <w:rPr>
                <w:kern w:val="0"/>
                <w:lang w:eastAsia="zh-CN"/>
              </w:rPr>
            </w:pPr>
            <w:r>
              <w:rPr>
                <w:rFonts w:hint="eastAsia"/>
                <w:kern w:val="0"/>
              </w:rPr>
              <w:t>项目</w:t>
            </w:r>
            <w:r>
              <w:rPr>
                <w:rFonts w:hint="eastAsia"/>
                <w:kern w:val="0"/>
                <w:lang w:eastAsia="zh-CN"/>
              </w:rPr>
              <w:t>经理</w:t>
            </w:r>
          </w:p>
          <w:p w14:paraId="4821B305">
            <w:pPr>
              <w:pStyle w:val="7"/>
              <w:adjustRightInd w:val="0"/>
              <w:snapToGrid w:val="0"/>
              <w:spacing w:line="360" w:lineRule="auto"/>
              <w:jc w:val="center"/>
              <w:rPr>
                <w:kern w:val="0"/>
              </w:rPr>
            </w:pPr>
            <w:r>
              <w:rPr>
                <w:rFonts w:hint="eastAsia"/>
                <w:kern w:val="0"/>
                <w:lang w:eastAsia="zh-CN"/>
              </w:rPr>
              <w:t>兼</w:t>
            </w:r>
            <w:r>
              <w:rPr>
                <w:rFonts w:hint="eastAsia"/>
                <w:kern w:val="0"/>
              </w:rPr>
              <w:t>主管</w:t>
            </w:r>
          </w:p>
        </w:tc>
        <w:tc>
          <w:tcPr>
            <w:tcW w:w="851" w:type="dxa"/>
            <w:vAlign w:val="center"/>
          </w:tcPr>
          <w:p w14:paraId="3D8B8509">
            <w:pPr>
              <w:pStyle w:val="7"/>
              <w:adjustRightInd w:val="0"/>
              <w:snapToGrid w:val="0"/>
              <w:spacing w:line="360" w:lineRule="auto"/>
              <w:jc w:val="center"/>
              <w:rPr>
                <w:kern w:val="0"/>
                <w:lang w:eastAsia="zh-CN"/>
              </w:rPr>
            </w:pPr>
            <w:r>
              <w:rPr>
                <w:rFonts w:hint="eastAsia"/>
                <w:kern w:val="0"/>
                <w:lang w:eastAsia="zh-CN"/>
              </w:rPr>
              <w:t>1</w:t>
            </w:r>
          </w:p>
        </w:tc>
        <w:tc>
          <w:tcPr>
            <w:tcW w:w="6694" w:type="dxa"/>
            <w:vAlign w:val="center"/>
          </w:tcPr>
          <w:p w14:paraId="6A922647">
            <w:pPr>
              <w:adjustRightInd w:val="0"/>
              <w:snapToGrid w:val="0"/>
              <w:spacing w:line="360" w:lineRule="auto"/>
              <w:jc w:val="left"/>
              <w:rPr>
                <w:rFonts w:ascii="宋体" w:hAnsi="宋体" w:cs="宋体"/>
                <w:kern w:val="0"/>
                <w:sz w:val="24"/>
              </w:rPr>
            </w:pPr>
            <w:r>
              <w:rPr>
                <w:rFonts w:hint="eastAsia" w:ascii="宋体" w:hAnsi="宋体" w:cs="宋体"/>
                <w:kern w:val="0"/>
                <w:sz w:val="24"/>
              </w:rPr>
              <w:t>男女不限，50 周岁（含）以下，</w:t>
            </w:r>
            <w:r>
              <w:rPr>
                <w:rFonts w:hint="eastAsia" w:ascii="宋体" w:hAnsi="宋体"/>
                <w:kern w:val="0"/>
                <w:sz w:val="24"/>
              </w:rPr>
              <w:t>高中及以上学历，负责</w:t>
            </w:r>
            <w:r>
              <w:rPr>
                <w:rFonts w:ascii="宋体" w:hAnsi="宋体"/>
                <w:kern w:val="0"/>
                <w:sz w:val="24"/>
              </w:rPr>
              <w:t>校区的总事务。</w:t>
            </w:r>
            <w:r>
              <w:rPr>
                <w:rFonts w:hint="eastAsia" w:ascii="宋体" w:hAnsi="宋体"/>
                <w:kern w:val="0"/>
                <w:sz w:val="24"/>
              </w:rPr>
              <w:t>具有物业服务管理工作经验，能定期组织进行消防安全专项检查，有较高的政治思想素质和组织管理能力，协调和组织各类人员开展物业服务范围内的工作，责任心强，服务态度好，执行标准工时8小时驻校，工作日08:00—12:00、14:00—17:30（冬季）/14:30—18:00（夏季），手机24小时畅通，应急加班优先补休</w:t>
            </w:r>
            <w:r>
              <w:rPr>
                <w:rFonts w:hint="eastAsia" w:ascii="宋体" w:hAnsi="宋体" w:cs="宋体"/>
                <w:kern w:val="0"/>
                <w:sz w:val="24"/>
              </w:rPr>
              <w:t>。</w:t>
            </w:r>
          </w:p>
        </w:tc>
      </w:tr>
      <w:tr w14:paraId="17889B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713" w:type="dxa"/>
            <w:vAlign w:val="center"/>
          </w:tcPr>
          <w:p w14:paraId="3B29B1A2">
            <w:pPr>
              <w:pStyle w:val="7"/>
              <w:adjustRightInd w:val="0"/>
              <w:snapToGrid w:val="0"/>
              <w:spacing w:line="360" w:lineRule="auto"/>
              <w:jc w:val="center"/>
              <w:rPr>
                <w:snapToGrid w:val="0"/>
                <w:kern w:val="0"/>
                <w:lang w:eastAsia="zh-CN"/>
              </w:rPr>
            </w:pPr>
            <w:r>
              <w:rPr>
                <w:rFonts w:hint="eastAsia"/>
                <w:snapToGrid w:val="0"/>
                <w:kern w:val="0"/>
                <w:lang w:eastAsia="zh-CN"/>
              </w:rPr>
              <w:t>2</w:t>
            </w:r>
          </w:p>
        </w:tc>
        <w:tc>
          <w:tcPr>
            <w:tcW w:w="992" w:type="dxa"/>
            <w:vAlign w:val="center"/>
          </w:tcPr>
          <w:p w14:paraId="61901066">
            <w:pPr>
              <w:pStyle w:val="7"/>
              <w:adjustRightInd w:val="0"/>
              <w:snapToGrid w:val="0"/>
              <w:spacing w:line="360" w:lineRule="auto"/>
              <w:jc w:val="center"/>
              <w:rPr>
                <w:rFonts w:hint="default"/>
                <w:kern w:val="0"/>
                <w:lang w:val="en-US" w:eastAsia="zh-CN"/>
              </w:rPr>
            </w:pPr>
            <w:r>
              <w:rPr>
                <w:rFonts w:hint="eastAsia"/>
                <w:spacing w:val="-3"/>
                <w:kern w:val="0"/>
                <w:lang w:eastAsia="zh-CN"/>
              </w:rPr>
              <w:t>保安主管</w:t>
            </w:r>
            <w:r>
              <w:rPr>
                <w:rFonts w:hint="eastAsia"/>
                <w:spacing w:val="-3"/>
                <w:kern w:val="0"/>
                <w:lang w:val="en-US" w:eastAsia="zh-CN"/>
              </w:rPr>
              <w:t>及保安员</w:t>
            </w:r>
          </w:p>
        </w:tc>
        <w:tc>
          <w:tcPr>
            <w:tcW w:w="851" w:type="dxa"/>
            <w:vAlign w:val="center"/>
          </w:tcPr>
          <w:p w14:paraId="1D14BE4D">
            <w:pPr>
              <w:pStyle w:val="7"/>
              <w:adjustRightInd w:val="0"/>
              <w:snapToGrid w:val="0"/>
              <w:spacing w:line="360" w:lineRule="auto"/>
              <w:jc w:val="center"/>
              <w:rPr>
                <w:kern w:val="0"/>
                <w:lang w:eastAsia="zh-CN"/>
              </w:rPr>
            </w:pPr>
            <w:r>
              <w:rPr>
                <w:rFonts w:hint="eastAsia"/>
                <w:kern w:val="0"/>
                <w:lang w:val="en-US" w:eastAsia="zh-CN"/>
              </w:rPr>
              <w:t>7</w:t>
            </w:r>
          </w:p>
        </w:tc>
        <w:tc>
          <w:tcPr>
            <w:tcW w:w="6694" w:type="dxa"/>
            <w:vAlign w:val="center"/>
          </w:tcPr>
          <w:p w14:paraId="4A0857F1">
            <w:pPr>
              <w:widowControl/>
              <w:adjustRightInd w:val="0"/>
              <w:snapToGrid w:val="0"/>
              <w:spacing w:line="360" w:lineRule="auto"/>
              <w:jc w:val="left"/>
              <w:rPr>
                <w:rFonts w:hint="eastAsia" w:ascii="宋体" w:hAnsi="宋体" w:eastAsia="宋体" w:cs="宋体"/>
                <w:kern w:val="0"/>
                <w:sz w:val="24"/>
                <w:lang w:eastAsia="zh-CN"/>
              </w:rPr>
            </w:pPr>
            <w:r>
              <w:rPr>
                <w:rFonts w:hint="eastAsia" w:ascii="宋体" w:hAnsi="宋体" w:cs="宋体"/>
                <w:kern w:val="0"/>
                <w:sz w:val="24"/>
              </w:rPr>
              <w:t>男性，50周岁（含）以下，</w:t>
            </w:r>
            <w:r>
              <w:rPr>
                <w:rFonts w:hint="eastAsia" w:ascii="宋体" w:hAnsi="宋体" w:cs="宋体"/>
                <w:bCs/>
                <w:kern w:val="0"/>
                <w:sz w:val="24"/>
              </w:rPr>
              <w:t>熟练掌握安保基础理论知识、技能与应急处置流程，具备基</w:t>
            </w:r>
            <w:r>
              <w:rPr>
                <w:rFonts w:hint="eastAsia" w:ascii="宋体" w:hAnsi="宋体" w:cs="宋体"/>
                <w:kern w:val="0"/>
                <w:sz w:val="24"/>
              </w:rPr>
              <w:t>本</w:t>
            </w:r>
            <w:r>
              <w:rPr>
                <w:rFonts w:hint="eastAsia" w:ascii="宋体" w:hAnsi="宋体" w:cs="宋体"/>
                <w:color w:val="auto"/>
                <w:kern w:val="0"/>
                <w:sz w:val="24"/>
                <w:highlight w:val="none"/>
              </w:rPr>
              <w:t>法律素养与安防设备操作能力，符合《南昌市中小学校保安工作管理办法》要求。无任何犯罪记录。</w:t>
            </w:r>
            <w:r>
              <w:rPr>
                <w:rFonts w:hint="eastAsia" w:ascii="宋体" w:hAnsi="宋体" w:eastAsia="宋体" w:cs="宋体"/>
                <w:color w:val="auto"/>
                <w:kern w:val="0"/>
                <w:sz w:val="24"/>
                <w:highlight w:val="none"/>
                <w:lang w:val="en-US" w:eastAsia="zh-CN"/>
              </w:rPr>
              <w:t>保安主管须</w:t>
            </w:r>
            <w:r>
              <w:rPr>
                <w:rFonts w:hint="eastAsia" w:ascii="宋体" w:hAnsi="宋体" w:cs="宋体"/>
                <w:bCs/>
                <w:color w:val="auto"/>
                <w:kern w:val="0"/>
                <w:sz w:val="24"/>
                <w:highlight w:val="none"/>
              </w:rPr>
              <w:t>具有较高的政治思想素养和业务水平，有较强的组织协调能力和应急救援能力，受过专门的保安业务培训</w:t>
            </w:r>
            <w:r>
              <w:rPr>
                <w:rFonts w:hint="eastAsia" w:ascii="宋体" w:hAnsi="宋体" w:eastAsia="宋体" w:cs="宋体"/>
                <w:bCs/>
                <w:color w:val="auto"/>
                <w:kern w:val="0"/>
                <w:sz w:val="24"/>
                <w:highlight w:val="none"/>
                <w:lang w:eastAsia="zh-CN"/>
              </w:rPr>
              <w:t>；</w:t>
            </w:r>
            <w:r>
              <w:rPr>
                <w:rFonts w:hint="eastAsia" w:ascii="宋体" w:hAnsi="宋体" w:eastAsia="宋体" w:cs="宋体"/>
                <w:bCs/>
                <w:color w:val="auto"/>
                <w:kern w:val="0"/>
                <w:sz w:val="24"/>
                <w:highlight w:val="none"/>
                <w:lang w:val="en-US" w:eastAsia="zh-CN"/>
              </w:rPr>
              <w:t>保安员</w:t>
            </w:r>
            <w:r>
              <w:rPr>
                <w:rFonts w:hint="eastAsia" w:ascii="宋体" w:hAnsi="宋体" w:cs="宋体"/>
                <w:color w:val="auto"/>
                <w:kern w:val="0"/>
                <w:sz w:val="24"/>
                <w:highlight w:val="none"/>
              </w:rPr>
              <w:t>身高原则在165cm以上，身体健康，相貌端正，仪表大方，</w:t>
            </w:r>
            <w:r>
              <w:rPr>
                <w:rFonts w:hint="eastAsia" w:ascii="宋体" w:hAnsi="宋体" w:eastAsia="宋体" w:cs="宋体"/>
                <w:color w:val="auto"/>
                <w:kern w:val="0"/>
                <w:sz w:val="24"/>
                <w:highlight w:val="none"/>
                <w:lang w:eastAsia="zh-CN"/>
              </w:rPr>
              <w:t>初</w:t>
            </w:r>
            <w:r>
              <w:rPr>
                <w:rFonts w:hint="eastAsia" w:ascii="宋体" w:hAnsi="宋体" w:cs="宋体"/>
                <w:color w:val="auto"/>
                <w:kern w:val="0"/>
                <w:sz w:val="24"/>
                <w:highlight w:val="none"/>
              </w:rPr>
              <w:t>中（含）以上学历，拟派保安人员必须持有保安员证</w:t>
            </w:r>
            <w:r>
              <w:rPr>
                <w:rFonts w:hint="eastAsia" w:ascii="宋体" w:hAnsi="宋体" w:eastAsia="宋体" w:cs="宋体"/>
                <w:color w:val="auto"/>
                <w:kern w:val="0"/>
                <w:sz w:val="24"/>
                <w:highlight w:val="none"/>
                <w:lang w:eastAsia="zh-CN"/>
              </w:rPr>
              <w:t>，</w:t>
            </w:r>
            <w:r>
              <w:rPr>
                <w:rFonts w:hint="eastAsia" w:ascii="宋体" w:hAnsi="宋体" w:cs="宋体"/>
                <w:color w:val="auto"/>
                <w:kern w:val="0"/>
                <w:sz w:val="24"/>
                <w:highlight w:val="none"/>
              </w:rPr>
              <w:t>具有军事化管理经历，了解基础的应急救援知识；无传染疾病及精神病等疾病病史，无任何犯罪记录</w:t>
            </w:r>
            <w:r>
              <w:rPr>
                <w:rFonts w:hint="eastAsia" w:ascii="宋体" w:hAnsi="宋体" w:cs="宋体"/>
                <w:kern w:val="0"/>
                <w:sz w:val="24"/>
              </w:rPr>
              <w:t>，</w:t>
            </w:r>
            <w:r>
              <w:rPr>
                <w:rFonts w:hint="eastAsia" w:ascii="宋体" w:hAnsi="宋体" w:eastAsia="宋体" w:cs="宋体"/>
                <w:kern w:val="0"/>
                <w:sz w:val="24"/>
                <w:lang w:val="en-US" w:eastAsia="zh-CN"/>
              </w:rPr>
              <w:t>无</w:t>
            </w:r>
            <w:r>
              <w:rPr>
                <w:rFonts w:hint="eastAsia" w:ascii="宋体" w:hAnsi="宋体" w:cs="宋体"/>
                <w:kern w:val="0"/>
                <w:sz w:val="24"/>
              </w:rPr>
              <w:t>纹身。</w:t>
            </w:r>
          </w:p>
          <w:p w14:paraId="272EE735">
            <w:pPr>
              <w:widowControl/>
              <w:adjustRightInd w:val="0"/>
              <w:snapToGrid w:val="0"/>
              <w:spacing w:line="360" w:lineRule="auto"/>
              <w:jc w:val="left"/>
              <w:rPr>
                <w:rFonts w:ascii="宋体" w:hAnsi="宋体" w:cs="宋体"/>
                <w:kern w:val="0"/>
                <w:sz w:val="24"/>
              </w:rPr>
            </w:pPr>
            <w:r>
              <w:rPr>
                <w:rFonts w:hint="eastAsia" w:ascii="宋体" w:hAnsi="宋体" w:cs="宋体"/>
                <w:kern w:val="0"/>
                <w:sz w:val="24"/>
              </w:rPr>
              <w:t>实行8小时三班运转（08:00-16:00、16:00-24:00、00:00-08:00），24小时双人在岗值守，循环倒班；上下学、晚自习高峰提前到岗、延后离岗，超时部分依法计加班；节假日、重大活动轮值并按规定计发薪酬。</w:t>
            </w:r>
          </w:p>
        </w:tc>
      </w:tr>
      <w:tr w14:paraId="72B220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713" w:type="dxa"/>
            <w:vAlign w:val="center"/>
          </w:tcPr>
          <w:p w14:paraId="2754EDEC">
            <w:pPr>
              <w:pStyle w:val="7"/>
              <w:adjustRightInd w:val="0"/>
              <w:snapToGrid w:val="0"/>
              <w:spacing w:line="360" w:lineRule="auto"/>
              <w:jc w:val="center"/>
              <w:rPr>
                <w:snapToGrid w:val="0"/>
                <w:kern w:val="0"/>
                <w:lang w:eastAsia="zh-CN"/>
              </w:rPr>
            </w:pPr>
            <w:r>
              <w:rPr>
                <w:rFonts w:hint="eastAsia"/>
                <w:snapToGrid w:val="0"/>
                <w:kern w:val="0"/>
                <w:lang w:eastAsia="zh-CN"/>
              </w:rPr>
              <w:t>3</w:t>
            </w:r>
          </w:p>
        </w:tc>
        <w:tc>
          <w:tcPr>
            <w:tcW w:w="992" w:type="dxa"/>
            <w:vAlign w:val="center"/>
          </w:tcPr>
          <w:p w14:paraId="09076102">
            <w:pPr>
              <w:pStyle w:val="7"/>
              <w:adjustRightInd w:val="0"/>
              <w:snapToGrid w:val="0"/>
              <w:spacing w:line="360" w:lineRule="auto"/>
              <w:jc w:val="center"/>
              <w:rPr>
                <w:kern w:val="0"/>
                <w:lang w:eastAsia="zh-CN"/>
              </w:rPr>
            </w:pPr>
            <w:r>
              <w:rPr>
                <w:rFonts w:hint="eastAsia"/>
                <w:kern w:val="0"/>
              </w:rPr>
              <w:t>绿化人员</w:t>
            </w:r>
          </w:p>
        </w:tc>
        <w:tc>
          <w:tcPr>
            <w:tcW w:w="851" w:type="dxa"/>
            <w:vAlign w:val="center"/>
          </w:tcPr>
          <w:p w14:paraId="18BC8D39">
            <w:pPr>
              <w:pStyle w:val="7"/>
              <w:adjustRightInd w:val="0"/>
              <w:snapToGrid w:val="0"/>
              <w:spacing w:line="360" w:lineRule="auto"/>
              <w:jc w:val="center"/>
              <w:rPr>
                <w:kern w:val="0"/>
                <w:lang w:eastAsia="zh-CN"/>
              </w:rPr>
            </w:pPr>
            <w:r>
              <w:rPr>
                <w:rFonts w:hint="eastAsia"/>
                <w:kern w:val="0"/>
                <w:lang w:eastAsia="zh-CN"/>
              </w:rPr>
              <w:t>1</w:t>
            </w:r>
          </w:p>
        </w:tc>
        <w:tc>
          <w:tcPr>
            <w:tcW w:w="6694" w:type="dxa"/>
            <w:vAlign w:val="center"/>
          </w:tcPr>
          <w:p w14:paraId="1A483786">
            <w:pPr>
              <w:adjustRightInd w:val="0"/>
              <w:snapToGrid w:val="0"/>
              <w:spacing w:line="360" w:lineRule="auto"/>
              <w:jc w:val="left"/>
              <w:rPr>
                <w:rFonts w:ascii="宋体" w:hAnsi="宋体" w:cs="宋体"/>
                <w:kern w:val="0"/>
                <w:sz w:val="24"/>
              </w:rPr>
            </w:pPr>
            <w:r>
              <w:rPr>
                <w:rFonts w:hint="eastAsia" w:ascii="宋体" w:hAnsi="宋体" w:cs="宋体"/>
                <w:kern w:val="0"/>
                <w:sz w:val="24"/>
              </w:rPr>
              <w:t>男女不限，55 周岁（含）以下，高中</w:t>
            </w:r>
            <w:r>
              <w:rPr>
                <w:rFonts w:hint="eastAsia" w:ascii="宋体" w:hAnsi="宋体" w:cs="宋体"/>
                <w:kern w:val="0"/>
                <w:sz w:val="24"/>
                <w:lang w:val="en-US" w:eastAsia="zh-CN"/>
              </w:rPr>
              <w:t>或</w:t>
            </w:r>
            <w:r>
              <w:rPr>
                <w:rFonts w:hint="eastAsia" w:ascii="宋体" w:hAnsi="宋体" w:cs="宋体"/>
                <w:kern w:val="0"/>
                <w:sz w:val="24"/>
              </w:rPr>
              <w:t>以上学历，具有一定的园林绿化经验和技能，懂得绿化养护、病虫害治理，身体健康，吃苦耐劳</w:t>
            </w:r>
            <w:r>
              <w:rPr>
                <w:rFonts w:hint="eastAsia" w:ascii="宋体" w:hAnsi="宋体" w:cs="宋体"/>
                <w:kern w:val="0"/>
                <w:sz w:val="24"/>
                <w:lang w:eastAsia="zh-CN"/>
              </w:rPr>
              <w:t>，</w:t>
            </w:r>
            <w:r>
              <w:rPr>
                <w:rFonts w:hint="eastAsia" w:ascii="宋体" w:hAnsi="宋体" w:cs="宋体"/>
                <w:kern w:val="0"/>
                <w:sz w:val="24"/>
              </w:rPr>
              <w:t>标准白班，根据季节调整作业时段，避开高温、恶劣天气。</w:t>
            </w:r>
          </w:p>
        </w:tc>
      </w:tr>
      <w:tr w14:paraId="2C3F9B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3" w:hRule="atLeast"/>
        </w:trPr>
        <w:tc>
          <w:tcPr>
            <w:tcW w:w="713" w:type="dxa"/>
            <w:vAlign w:val="center"/>
          </w:tcPr>
          <w:p w14:paraId="3DB5A302">
            <w:pPr>
              <w:pStyle w:val="7"/>
              <w:adjustRightInd w:val="0"/>
              <w:snapToGrid w:val="0"/>
              <w:spacing w:line="360" w:lineRule="auto"/>
              <w:jc w:val="center"/>
              <w:rPr>
                <w:snapToGrid w:val="0"/>
                <w:kern w:val="0"/>
                <w:lang w:eastAsia="zh-CN"/>
              </w:rPr>
            </w:pPr>
            <w:r>
              <w:rPr>
                <w:rFonts w:hint="eastAsia"/>
                <w:snapToGrid w:val="0"/>
                <w:kern w:val="0"/>
                <w:lang w:eastAsia="zh-CN"/>
              </w:rPr>
              <w:t>4</w:t>
            </w:r>
          </w:p>
        </w:tc>
        <w:tc>
          <w:tcPr>
            <w:tcW w:w="992" w:type="dxa"/>
            <w:vAlign w:val="center"/>
          </w:tcPr>
          <w:p w14:paraId="78B4B090">
            <w:pPr>
              <w:pStyle w:val="7"/>
              <w:adjustRightInd w:val="0"/>
              <w:snapToGrid w:val="0"/>
              <w:spacing w:line="360" w:lineRule="auto"/>
              <w:jc w:val="center"/>
              <w:rPr>
                <w:kern w:val="0"/>
                <w:lang w:eastAsia="zh-CN"/>
              </w:rPr>
            </w:pPr>
            <w:r>
              <w:rPr>
                <w:rFonts w:hint="eastAsia"/>
                <w:kern w:val="0"/>
                <w:lang w:eastAsia="zh-CN"/>
              </w:rPr>
              <w:t>水电</w:t>
            </w:r>
            <w:r>
              <w:rPr>
                <w:rFonts w:hint="eastAsia"/>
                <w:kern w:val="0"/>
                <w:lang w:val="en-US" w:eastAsia="zh-CN"/>
              </w:rPr>
              <w:t>工</w:t>
            </w:r>
          </w:p>
        </w:tc>
        <w:tc>
          <w:tcPr>
            <w:tcW w:w="851" w:type="dxa"/>
            <w:vAlign w:val="center"/>
          </w:tcPr>
          <w:p w14:paraId="75188E5D">
            <w:pPr>
              <w:pStyle w:val="7"/>
              <w:adjustRightInd w:val="0"/>
              <w:snapToGrid w:val="0"/>
              <w:spacing w:line="360" w:lineRule="auto"/>
              <w:jc w:val="center"/>
              <w:rPr>
                <w:kern w:val="0"/>
                <w:lang w:eastAsia="zh-CN"/>
              </w:rPr>
            </w:pPr>
            <w:r>
              <w:rPr>
                <w:rFonts w:hint="eastAsia"/>
                <w:kern w:val="0"/>
                <w:lang w:eastAsia="zh-CN"/>
              </w:rPr>
              <w:t>1</w:t>
            </w:r>
          </w:p>
        </w:tc>
        <w:tc>
          <w:tcPr>
            <w:tcW w:w="6694" w:type="dxa"/>
            <w:vAlign w:val="center"/>
          </w:tcPr>
          <w:p w14:paraId="05B8229C">
            <w:pPr>
              <w:adjustRightInd w:val="0"/>
              <w:snapToGrid w:val="0"/>
              <w:spacing w:line="360" w:lineRule="auto"/>
              <w:jc w:val="left"/>
              <w:rPr>
                <w:rFonts w:ascii="宋体" w:hAnsi="宋体" w:cs="宋体"/>
                <w:kern w:val="0"/>
                <w:sz w:val="24"/>
              </w:rPr>
            </w:pPr>
            <w:r>
              <w:rPr>
                <w:rFonts w:hint="eastAsia" w:ascii="宋体" w:hAnsi="宋体" w:cs="宋体"/>
                <w:kern w:val="0"/>
                <w:sz w:val="24"/>
              </w:rPr>
              <w:t>男女不限，</w:t>
            </w:r>
            <w:r>
              <w:rPr>
                <w:rFonts w:hint="eastAsia" w:ascii="宋体" w:hAnsi="宋体" w:cs="宋体"/>
                <w:kern w:val="0"/>
                <w:sz w:val="24"/>
                <w:lang w:val="en-US" w:eastAsia="zh-CN"/>
              </w:rPr>
              <w:t>具备电工证，</w:t>
            </w:r>
            <w:r>
              <w:rPr>
                <w:rFonts w:hint="eastAsia" w:ascii="宋体" w:hAnsi="宋体" w:cs="宋体"/>
                <w:kern w:val="0"/>
                <w:sz w:val="24"/>
              </w:rPr>
              <w:t>55 周岁（含）以下，高中或以上学历，精通水电气路故障排除，维修，维护保养。有吃苦耐劳精神，发现异常情况能及处理。</w:t>
            </w:r>
          </w:p>
          <w:p w14:paraId="3C565172">
            <w:pPr>
              <w:adjustRightInd w:val="0"/>
              <w:snapToGrid w:val="0"/>
              <w:spacing w:line="360" w:lineRule="auto"/>
              <w:jc w:val="left"/>
              <w:rPr>
                <w:rFonts w:ascii="宋体" w:hAnsi="宋体"/>
              </w:rPr>
            </w:pPr>
            <w:r>
              <w:rPr>
                <w:rFonts w:hint="eastAsia" w:ascii="宋体" w:hAnsi="宋体" w:cs="宋体"/>
                <w:kern w:val="0"/>
                <w:sz w:val="24"/>
              </w:rPr>
              <w:t>常规白班8小时，非工作时间居家备勤、24小时电话畅通，接到现场抢修任务按实际时长核算加班。</w:t>
            </w:r>
          </w:p>
        </w:tc>
      </w:tr>
      <w:tr w14:paraId="5FC9B8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3" w:hRule="atLeast"/>
        </w:trPr>
        <w:tc>
          <w:tcPr>
            <w:tcW w:w="713" w:type="dxa"/>
            <w:vAlign w:val="center"/>
          </w:tcPr>
          <w:p w14:paraId="63394364">
            <w:pPr>
              <w:pStyle w:val="7"/>
              <w:adjustRightInd w:val="0"/>
              <w:snapToGrid w:val="0"/>
              <w:spacing w:line="360" w:lineRule="auto"/>
              <w:jc w:val="center"/>
              <w:rPr>
                <w:snapToGrid w:val="0"/>
                <w:kern w:val="0"/>
                <w:lang w:eastAsia="zh-CN"/>
              </w:rPr>
            </w:pPr>
            <w:r>
              <w:rPr>
                <w:rFonts w:hint="eastAsia"/>
                <w:snapToGrid w:val="0"/>
                <w:kern w:val="0"/>
                <w:lang w:eastAsia="zh-CN"/>
              </w:rPr>
              <w:t>6</w:t>
            </w:r>
          </w:p>
        </w:tc>
        <w:tc>
          <w:tcPr>
            <w:tcW w:w="992" w:type="dxa"/>
            <w:vAlign w:val="center"/>
          </w:tcPr>
          <w:p w14:paraId="774C492C">
            <w:pPr>
              <w:pStyle w:val="7"/>
              <w:adjustRightInd w:val="0"/>
              <w:snapToGrid w:val="0"/>
              <w:spacing w:line="360" w:lineRule="auto"/>
              <w:jc w:val="center"/>
              <w:rPr>
                <w:kern w:val="0"/>
              </w:rPr>
            </w:pPr>
            <w:r>
              <w:rPr>
                <w:rFonts w:hint="eastAsia"/>
                <w:kern w:val="0"/>
              </w:rPr>
              <w:t>保洁员</w:t>
            </w:r>
          </w:p>
        </w:tc>
        <w:tc>
          <w:tcPr>
            <w:tcW w:w="851" w:type="dxa"/>
            <w:vAlign w:val="center"/>
          </w:tcPr>
          <w:p w14:paraId="193599D2">
            <w:pPr>
              <w:pStyle w:val="7"/>
              <w:adjustRightInd w:val="0"/>
              <w:snapToGrid w:val="0"/>
              <w:spacing w:line="360" w:lineRule="auto"/>
              <w:jc w:val="center"/>
              <w:rPr>
                <w:kern w:val="0"/>
                <w:lang w:eastAsia="zh-CN"/>
              </w:rPr>
            </w:pPr>
            <w:r>
              <w:rPr>
                <w:rFonts w:hint="eastAsia"/>
                <w:kern w:val="0"/>
                <w:lang w:eastAsia="zh-CN"/>
              </w:rPr>
              <w:t>8</w:t>
            </w:r>
          </w:p>
        </w:tc>
        <w:tc>
          <w:tcPr>
            <w:tcW w:w="6694" w:type="dxa"/>
            <w:vAlign w:val="center"/>
          </w:tcPr>
          <w:p w14:paraId="22BCF7ED">
            <w:pPr>
              <w:adjustRightInd w:val="0"/>
              <w:snapToGrid w:val="0"/>
              <w:spacing w:line="360" w:lineRule="auto"/>
              <w:jc w:val="left"/>
              <w:rPr>
                <w:rFonts w:ascii="宋体" w:hAnsi="宋体" w:cs="宋体"/>
                <w:kern w:val="0"/>
                <w:sz w:val="24"/>
              </w:rPr>
            </w:pPr>
            <w:r>
              <w:rPr>
                <w:rFonts w:hint="eastAsia" w:ascii="宋体" w:hAnsi="宋体" w:cs="宋体"/>
                <w:kern w:val="0"/>
                <w:sz w:val="24"/>
              </w:rPr>
              <w:t>男女不限，55 周岁（含）以下，了解基础的应急救援知识；吃苦耐劳，身体健康，责任感强。分早班、错峰班开展全域保洁，配合教学时段作业，垃圾做到日产日清；大型活动、大扫除加班优先安排调休。</w:t>
            </w:r>
          </w:p>
        </w:tc>
      </w:tr>
      <w:tr w14:paraId="434C5F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3" w:hRule="atLeast"/>
        </w:trPr>
        <w:tc>
          <w:tcPr>
            <w:tcW w:w="2556" w:type="dxa"/>
            <w:gridSpan w:val="3"/>
            <w:vAlign w:val="center"/>
          </w:tcPr>
          <w:p w14:paraId="769F1580">
            <w:pPr>
              <w:pStyle w:val="7"/>
              <w:adjustRightInd w:val="0"/>
              <w:snapToGrid w:val="0"/>
              <w:spacing w:line="360" w:lineRule="auto"/>
              <w:jc w:val="center"/>
              <w:rPr>
                <w:snapToGrid w:val="0"/>
                <w:kern w:val="0"/>
                <w:lang w:eastAsia="zh-CN"/>
              </w:rPr>
            </w:pPr>
            <w:r>
              <w:rPr>
                <w:rFonts w:hint="eastAsia"/>
                <w:snapToGrid w:val="0"/>
                <w:kern w:val="0"/>
                <w:lang w:eastAsia="zh-CN"/>
              </w:rPr>
              <w:t>合计：18人</w:t>
            </w:r>
          </w:p>
        </w:tc>
        <w:tc>
          <w:tcPr>
            <w:tcW w:w="6694" w:type="dxa"/>
          </w:tcPr>
          <w:p w14:paraId="7C3FF1CD">
            <w:pPr>
              <w:widowControl/>
              <w:adjustRightInd w:val="0"/>
              <w:snapToGrid w:val="0"/>
              <w:spacing w:line="360" w:lineRule="auto"/>
              <w:jc w:val="left"/>
              <w:rPr>
                <w:rFonts w:ascii="宋体" w:hAnsi="宋体" w:cs="宋体"/>
                <w:kern w:val="0"/>
                <w:sz w:val="24"/>
              </w:rPr>
            </w:pPr>
            <w:r>
              <w:rPr>
                <w:rFonts w:hint="eastAsia" w:ascii="宋体" w:hAnsi="宋体" w:cs="宋体"/>
                <w:kern w:val="0"/>
                <w:sz w:val="24"/>
              </w:rPr>
              <w:t>备注：1.上述人员均应无不良嗜好或不良记录。</w:t>
            </w:r>
          </w:p>
          <w:p w14:paraId="6D0A9E9B">
            <w:pPr>
              <w:widowControl/>
              <w:adjustRightInd w:val="0"/>
              <w:snapToGrid w:val="0"/>
              <w:spacing w:line="360" w:lineRule="auto"/>
              <w:jc w:val="left"/>
              <w:rPr>
                <w:rFonts w:ascii="宋体" w:hAnsi="宋体" w:cs="宋体"/>
                <w:kern w:val="0"/>
                <w:sz w:val="24"/>
              </w:rPr>
            </w:pPr>
            <w:r>
              <w:rPr>
                <w:rFonts w:hint="eastAsia" w:ascii="宋体" w:hAnsi="宋体" w:cs="宋体"/>
                <w:kern w:val="0"/>
                <w:sz w:val="24"/>
              </w:rPr>
              <w:t>2.因学校</w:t>
            </w:r>
            <w:r>
              <w:rPr>
                <w:rFonts w:hint="eastAsia" w:ascii="宋体" w:hAnsi="宋体" w:eastAsia="宋体" w:cs="宋体"/>
                <w:kern w:val="0"/>
                <w:sz w:val="24"/>
                <w:lang w:eastAsia="zh-CN"/>
              </w:rPr>
              <w:t>需要</w:t>
            </w:r>
            <w:r>
              <w:rPr>
                <w:rFonts w:hint="eastAsia" w:ascii="宋体" w:hAnsi="宋体" w:cs="宋体"/>
                <w:kern w:val="0"/>
                <w:sz w:val="24"/>
              </w:rPr>
              <w:t>，服务人员会根据不同时期相应做出人员数量的调整，具体以下附人数表为准。</w:t>
            </w:r>
          </w:p>
          <w:p w14:paraId="22A2D8C2">
            <w:pPr>
              <w:widowControl/>
              <w:adjustRightInd w:val="0"/>
              <w:snapToGrid w:val="0"/>
              <w:spacing w:line="360" w:lineRule="auto"/>
              <w:jc w:val="left"/>
              <w:rPr>
                <w:rFonts w:ascii="宋体" w:hAnsi="宋体" w:cs="宋体"/>
                <w:b/>
                <w:kern w:val="0"/>
                <w:sz w:val="24"/>
              </w:rPr>
            </w:pPr>
            <w:r>
              <w:rPr>
                <w:rFonts w:hint="eastAsia" w:ascii="宋体" w:hAnsi="宋体" w:eastAsia="宋体" w:cs="宋体"/>
                <w:b/>
                <w:kern w:val="0"/>
                <w:sz w:val="24"/>
                <w:lang w:val="en-US" w:eastAsia="zh-CN"/>
              </w:rPr>
              <w:t>3</w:t>
            </w:r>
            <w:r>
              <w:rPr>
                <w:rFonts w:hint="eastAsia" w:ascii="宋体" w:hAnsi="宋体" w:cs="宋体"/>
                <w:b/>
                <w:kern w:val="0"/>
                <w:sz w:val="24"/>
              </w:rPr>
              <w:t>.未满足上述人员要求的视为</w:t>
            </w:r>
            <w:r>
              <w:rPr>
                <w:rFonts w:hint="eastAsia" w:ascii="宋体" w:hAnsi="宋体" w:cs="宋体"/>
                <w:b/>
                <w:kern w:val="0"/>
                <w:sz w:val="24"/>
                <w:lang w:val="en-US" w:eastAsia="zh-CN"/>
              </w:rPr>
              <w:t>响应</w:t>
            </w:r>
            <w:r>
              <w:rPr>
                <w:rFonts w:hint="eastAsia" w:ascii="宋体" w:hAnsi="宋体" w:cs="宋体"/>
                <w:b/>
                <w:kern w:val="0"/>
                <w:sz w:val="24"/>
              </w:rPr>
              <w:t>无效。</w:t>
            </w:r>
          </w:p>
        </w:tc>
      </w:tr>
    </w:tbl>
    <w:p w14:paraId="12A7BC1D">
      <w:pPr>
        <w:pageBreakBefore w:val="0"/>
        <w:widowControl w:val="0"/>
        <w:numPr>
          <w:ilvl w:val="0"/>
          <w:numId w:val="2"/>
        </w:numPr>
        <w:wordWrap/>
        <w:overflowPunct/>
        <w:topLinePunct w:val="0"/>
        <w:bidi w:val="0"/>
        <w:spacing w:line="420" w:lineRule="exact"/>
        <w:ind w:left="13" w:hanging="12" w:hangingChars="5"/>
        <w:jc w:val="both"/>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eastAsia="zh-CN"/>
        </w:rPr>
        <w:t>本项目为中小学校园服务项目，供应商承诺：拟派驻本项目所有服务人员无违法犯罪记录、无精神病史、无酗酒、赌博、</w:t>
      </w:r>
      <w:r>
        <w:rPr>
          <w:rFonts w:hint="eastAsia" w:ascii="宋体" w:hAnsi="宋体" w:eastAsia="宋体" w:cs="宋体"/>
          <w:b/>
          <w:bCs/>
          <w:color w:val="auto"/>
          <w:spacing w:val="0"/>
          <w:position w:val="0"/>
          <w:sz w:val="24"/>
          <w:szCs w:val="24"/>
          <w:highlight w:val="none"/>
          <w:lang w:val="en-US" w:eastAsia="zh-CN"/>
        </w:rPr>
        <w:t>吸毒、</w:t>
      </w:r>
      <w:r>
        <w:rPr>
          <w:rFonts w:hint="eastAsia" w:ascii="宋体" w:hAnsi="宋体" w:eastAsia="宋体" w:cs="宋体"/>
          <w:b/>
          <w:bCs/>
          <w:color w:val="auto"/>
          <w:spacing w:val="0"/>
          <w:position w:val="0"/>
          <w:sz w:val="24"/>
          <w:szCs w:val="24"/>
          <w:highlight w:val="none"/>
          <w:lang w:eastAsia="zh-CN"/>
        </w:rPr>
        <w:t>等不良嗜好，</w:t>
      </w:r>
      <w:r>
        <w:rPr>
          <w:rFonts w:hint="eastAsia" w:ascii="宋体" w:hAnsi="宋体" w:eastAsia="宋体" w:cs="宋体"/>
          <w:b/>
          <w:bCs/>
          <w:color w:val="auto"/>
          <w:spacing w:val="0"/>
          <w:position w:val="0"/>
          <w:sz w:val="24"/>
          <w:szCs w:val="24"/>
          <w:highlight w:val="none"/>
          <w:lang w:val="en-US" w:eastAsia="zh-CN"/>
        </w:rPr>
        <w:t>无嫖娼等不良记录，身体健康；</w:t>
      </w:r>
      <w:r>
        <w:rPr>
          <w:rFonts w:hint="eastAsia" w:ascii="宋体" w:hAnsi="宋体" w:eastAsia="宋体" w:cs="宋体"/>
          <w:b/>
          <w:bCs/>
          <w:color w:val="auto"/>
          <w:spacing w:val="0"/>
          <w:position w:val="0"/>
          <w:sz w:val="24"/>
          <w:szCs w:val="24"/>
          <w:highlight w:val="none"/>
          <w:lang w:eastAsia="zh-CN"/>
        </w:rPr>
        <w:t>近3年内未发生重大安全责任事故、服务违约被采购人解除合同的情形。采购人有权对所有派驻人员进行背景核查，核查不合格人员必须无条件清退。（</w:t>
      </w:r>
      <w:r>
        <w:rPr>
          <w:rFonts w:hint="eastAsia" w:ascii="宋体" w:hAnsi="宋体" w:eastAsia="宋体" w:cs="宋体"/>
          <w:b/>
          <w:bCs/>
          <w:color w:val="auto"/>
          <w:spacing w:val="0"/>
          <w:position w:val="0"/>
          <w:sz w:val="24"/>
          <w:szCs w:val="24"/>
          <w:highlight w:val="none"/>
          <w:lang w:val="en-US" w:eastAsia="zh-CN"/>
        </w:rPr>
        <w:t>响应文件中须提供承诺函）</w:t>
      </w:r>
    </w:p>
    <w:p w14:paraId="15C4454B">
      <w:pPr>
        <w:pageBreakBefore w:val="0"/>
        <w:widowControl w:val="0"/>
        <w:numPr>
          <w:ilvl w:val="0"/>
          <w:numId w:val="0"/>
        </w:numPr>
        <w:wordWrap/>
        <w:overflowPunct/>
        <w:topLinePunct w:val="0"/>
        <w:bidi w:val="0"/>
        <w:spacing w:line="420" w:lineRule="exact"/>
        <w:ind w:leftChars="-5" w:firstLine="482" w:firstLineChars="200"/>
        <w:jc w:val="both"/>
        <w:rPr>
          <w:rFonts w:hint="default"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成交后，采购人有权对供应商全体派驻服务人员在公安系统进行违法犯罪记录查询，供应商须配合提供人员名单、身份证号等资料。人员核查不合格的，供应商必须在3日内更换到位，否则视为根本违约。</w:t>
      </w:r>
    </w:p>
    <w:p w14:paraId="3C6922E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9" w:leftChars="0" w:hanging="229" w:hangingChars="95"/>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（7）意识形态与行为准入要求：本项目服务区域为中小学校园，严格执行教育与宗教相分离原则。供应商须承诺：本单位及拟派驻的 18 名全体服务人员坚决抵制邪教，不信仰、不参与任何邪教组织及活动；全体人员严禁在校园内以任何形式开展传教、散发宗教宣传品、组织宗教聚会、诱导师生参与宗教活动等行为。</w:t>
      </w:r>
      <w:r>
        <w:rPr>
          <w:rFonts w:hint="eastAsia" w:ascii="宋体" w:hAnsi="宋体" w:eastAsia="宋体" w:cs="宋体"/>
          <w:b/>
          <w:bCs/>
          <w:color w:val="auto"/>
          <w:spacing w:val="0"/>
          <w:position w:val="0"/>
          <w:sz w:val="24"/>
          <w:szCs w:val="24"/>
          <w:highlight w:val="none"/>
          <w:lang w:eastAsia="zh-CN"/>
        </w:rPr>
        <w:t>采购人有权对所有派驻人员进行背景核查，核查不合格人员必须无条件清退。（</w:t>
      </w:r>
      <w:r>
        <w:rPr>
          <w:rFonts w:hint="eastAsia" w:ascii="宋体" w:hAnsi="宋体" w:eastAsia="宋体" w:cs="宋体"/>
          <w:b/>
          <w:bCs/>
          <w:color w:val="auto"/>
          <w:spacing w:val="0"/>
          <w:position w:val="0"/>
          <w:sz w:val="24"/>
          <w:szCs w:val="24"/>
          <w:highlight w:val="none"/>
          <w:lang w:val="en-US" w:eastAsia="zh-CN"/>
        </w:rPr>
        <w:t>响应文件中须提供承诺函）</w:t>
      </w:r>
    </w:p>
    <w:p w14:paraId="4D4689E5">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4FE62E"/>
    <w:multiLevelType w:val="singleLevel"/>
    <w:tmpl w:val="D24FE62E"/>
    <w:lvl w:ilvl="0" w:tentative="0">
      <w:start w:val="6"/>
      <w:numFmt w:val="decimal"/>
      <w:suff w:val="nothing"/>
      <w:lvlText w:val="（%1）"/>
      <w:lvlJc w:val="left"/>
    </w:lvl>
  </w:abstractNum>
  <w:abstractNum w:abstractNumId="1">
    <w:nsid w:val="27DF2A1A"/>
    <w:multiLevelType w:val="singleLevel"/>
    <w:tmpl w:val="27DF2A1A"/>
    <w:lvl w:ilvl="0" w:tentative="0">
      <w:start w:val="1"/>
      <w:numFmt w:val="chineseCounting"/>
      <w:pStyle w:val="6"/>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F470AE"/>
    <w:rsid w:val="7A8959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table of authorities"/>
    <w:basedOn w:val="1"/>
    <w:next w:val="1"/>
    <w:uiPriority w:val="0"/>
    <w:pPr>
      <w:ind w:left="420" w:leftChars="200"/>
    </w:pPr>
  </w:style>
  <w:style w:type="paragraph" w:styleId="3">
    <w:name w:val="Plain Text"/>
    <w:basedOn w:val="1"/>
    <w:qFormat/>
    <w:uiPriority w:val="0"/>
    <w:rPr>
      <w:rFonts w:ascii="宋体" w:hAnsi="Courier New"/>
      <w:kern w:val="0"/>
      <w:sz w:val="20"/>
      <w:szCs w:val="21"/>
    </w:rPr>
  </w:style>
  <w:style w:type="paragraph" w:customStyle="1" w:styleId="6">
    <w:name w:val="目录一级"/>
    <w:basedOn w:val="2"/>
    <w:qFormat/>
    <w:uiPriority w:val="0"/>
    <w:pPr>
      <w:numPr>
        <w:ilvl w:val="0"/>
        <w:numId w:val="1"/>
      </w:numPr>
    </w:pPr>
    <w:rPr>
      <w:rFonts w:hint="eastAsia" w:ascii="仿宋" w:hAnsi="仿宋" w:eastAsia="仿宋" w:cs="仿宋"/>
      <w:b/>
      <w:bCs/>
      <w:sz w:val="32"/>
      <w:szCs w:val="32"/>
    </w:r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2024-09-25T02:01:00Z</dcterms:created>
  <dc:creator>Lenovo</dc:creator>
  <cp:lastModifiedBy>云燕子</cp:lastModifiedBy>
  <dcterms:modified xsi:type="dcterms:W3CDTF">2026-07-03T07:23:51Z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1526DF4134574EFFAE718118BF207E57</vt:lpwstr>
  </property>
</Properties>
</file>