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8AD7C1">
      <w:pPr>
        <w:widowControl w:val="0"/>
        <w:spacing w:before="63" w:line="224" w:lineRule="auto"/>
        <w:jc w:val="center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bookmarkStart w:id="19" w:name="_GoBack"/>
      <w:bookmarkEnd w:id="19"/>
      <w:bookmarkStart w:id="0" w:name="bookmark80"/>
      <w:bookmarkEnd w:id="0"/>
      <w:bookmarkStart w:id="1" w:name="bookmark79"/>
      <w:bookmarkEnd w:id="1"/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</w:rPr>
        <w:t>第五章</w:t>
      </w:r>
      <w:r>
        <w:rPr>
          <w:rFonts w:hint="eastAsia" w:ascii="宋体" w:hAnsi="宋体" w:eastAsia="宋体" w:cs="宋体"/>
          <w:color w:val="auto"/>
          <w:spacing w:val="9"/>
          <w:sz w:val="31"/>
          <w:szCs w:val="31"/>
          <w:highlight w:val="none"/>
          <w:lang w:val="en-US" w:eastAsia="zh-CN"/>
        </w:rPr>
        <w:t xml:space="preserve">  </w:t>
      </w: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</w:rPr>
        <w:t>采购需求</w:t>
      </w:r>
    </w:p>
    <w:p w14:paraId="319D9A7A">
      <w:pPr>
        <w:widowControl w:val="0"/>
        <w:spacing w:line="309" w:lineRule="auto"/>
        <w:jc w:val="center"/>
        <w:rPr>
          <w:color w:val="auto"/>
          <w:highlight w:val="none"/>
          <w:lang w:eastAsia="zh-CN"/>
        </w:rPr>
      </w:pPr>
    </w:p>
    <w:p w14:paraId="3C87F367">
      <w:pPr>
        <w:widowControl w:val="0"/>
        <w:spacing w:before="78" w:line="220" w:lineRule="auto"/>
        <w:jc w:val="both"/>
        <w:outlineLvl w:val="1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需求表</w:t>
      </w:r>
    </w:p>
    <w:tbl>
      <w:tblPr>
        <w:tblStyle w:val="16"/>
        <w:tblpPr w:leftFromText="180" w:rightFromText="180" w:vertAnchor="text" w:tblpY="1"/>
        <w:tblOverlap w:val="never"/>
        <w:tblW w:w="921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376"/>
      </w:tblGrid>
      <w:tr w14:paraId="71E25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10" w:hRule="atLeast"/>
        </w:trPr>
        <w:tc>
          <w:tcPr>
            <w:tcW w:w="2835" w:type="dxa"/>
            <w:tcBorders>
              <w:top w:val="single" w:color="auto" w:sz="12" w:space="0"/>
              <w:left w:val="single" w:color="auto" w:sz="12" w:space="0"/>
              <w:tl2br w:val="single" w:color="auto" w:sz="4" w:space="0"/>
            </w:tcBorders>
          </w:tcPr>
          <w:p w14:paraId="611D7C1B">
            <w:pPr>
              <w:spacing w:line="360" w:lineRule="auto"/>
              <w:ind w:firstLine="465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</w:pPr>
          </w:p>
          <w:p w14:paraId="592BDCF7">
            <w:pPr>
              <w:spacing w:line="360" w:lineRule="auto"/>
              <w:ind w:firstLine="1300" w:firstLineChars="542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采购名称</w:t>
            </w:r>
          </w:p>
          <w:p w14:paraId="501A3C3A">
            <w:pPr>
              <w:spacing w:line="360" w:lineRule="auto"/>
              <w:ind w:firstLine="465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内容</w:t>
            </w:r>
          </w:p>
        </w:tc>
        <w:tc>
          <w:tcPr>
            <w:tcW w:w="637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97FF52">
            <w:pPr>
              <w:spacing w:line="900" w:lineRule="exact"/>
              <w:ind w:firstLine="1200" w:firstLineChars="500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详见“第一章 谈判邀请”</w:t>
            </w:r>
          </w:p>
        </w:tc>
      </w:tr>
      <w:tr w14:paraId="157C5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12" w:space="0"/>
            </w:tcBorders>
            <w:vAlign w:val="center"/>
          </w:tcPr>
          <w:p w14:paraId="01FA7C00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数量</w:t>
            </w:r>
          </w:p>
        </w:tc>
        <w:tc>
          <w:tcPr>
            <w:tcW w:w="6376" w:type="dxa"/>
            <w:tcBorders>
              <w:right w:val="single" w:color="auto" w:sz="12" w:space="0"/>
            </w:tcBorders>
            <w:vAlign w:val="center"/>
          </w:tcPr>
          <w:p w14:paraId="4E2CC16B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详见第五章中的“采购要求”</w:t>
            </w:r>
          </w:p>
        </w:tc>
      </w:tr>
      <w:tr w14:paraId="75E41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12" w:space="0"/>
            </w:tcBorders>
            <w:vAlign w:val="center"/>
          </w:tcPr>
          <w:p w14:paraId="08F42C0D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交货期（工期）</w:t>
            </w:r>
          </w:p>
        </w:tc>
        <w:tc>
          <w:tcPr>
            <w:tcW w:w="6376" w:type="dxa"/>
            <w:tcBorders>
              <w:right w:val="single" w:color="auto" w:sz="12" w:space="0"/>
            </w:tcBorders>
            <w:vAlign w:val="center"/>
          </w:tcPr>
          <w:p w14:paraId="4BFCCE46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详见第五章中的“商务条款”</w:t>
            </w:r>
          </w:p>
        </w:tc>
      </w:tr>
      <w:tr w14:paraId="62733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12" w:space="0"/>
            </w:tcBorders>
            <w:vAlign w:val="center"/>
          </w:tcPr>
          <w:p w14:paraId="4537787A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交货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（施工）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地点</w:t>
            </w:r>
          </w:p>
        </w:tc>
        <w:tc>
          <w:tcPr>
            <w:tcW w:w="6376" w:type="dxa"/>
            <w:tcBorders>
              <w:right w:val="single" w:color="auto" w:sz="12" w:space="0"/>
            </w:tcBorders>
            <w:vAlign w:val="center"/>
          </w:tcPr>
          <w:p w14:paraId="12374F10">
            <w:pPr>
              <w:spacing w:line="440" w:lineRule="exact"/>
              <w:ind w:left="480" w:hanging="480" w:hangingChars="200"/>
              <w:jc w:val="center"/>
              <w:rPr>
                <w:rFonts w:asciiTheme="minorEastAsia" w:hAnsiTheme="minorEastAsia" w:eastAsiaTheme="minorEastAsia" w:cs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详见第五章中的“商务条款”</w:t>
            </w:r>
          </w:p>
        </w:tc>
      </w:tr>
      <w:tr w14:paraId="4FF16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2" w:hRule="atLeast"/>
        </w:trPr>
        <w:tc>
          <w:tcPr>
            <w:tcW w:w="2835" w:type="dxa"/>
            <w:tcBorders>
              <w:left w:val="single" w:color="auto" w:sz="12" w:space="0"/>
            </w:tcBorders>
            <w:vAlign w:val="center"/>
          </w:tcPr>
          <w:p w14:paraId="444EB416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备注</w:t>
            </w:r>
          </w:p>
        </w:tc>
        <w:tc>
          <w:tcPr>
            <w:tcW w:w="6376" w:type="dxa"/>
            <w:tcBorders>
              <w:right w:val="single" w:color="auto" w:sz="12" w:space="0"/>
            </w:tcBorders>
            <w:vAlign w:val="center"/>
          </w:tcPr>
          <w:p w14:paraId="66825298">
            <w:pPr>
              <w:spacing w:line="440" w:lineRule="exact"/>
              <w:ind w:left="216" w:leftChars="103" w:firstLine="420" w:firstLineChars="175"/>
              <w:rPr>
                <w:rFonts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本项目为“交钥匙工程”。谈判报价包含谈判文件所约定的范围内全部内容。谈判报价包括但不限于施工机械、劳务、材料(包括采购人选定的材料供应商所供材料的运输、到现场的卸力及采购保管费用等)、墙地面及窗漏水修复、临时设施(包括场地内施工用水、电及场内施工道路等)、余土外运、垃圾清运至政府指定位置（含结构拆除等建筑垃圾）、安全文明施工费、教室设备及管线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val="en-US" w:eastAsia="zh-CN"/>
              </w:rPr>
              <w:t>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施工保护费、缺陷修补、利润、保险、税金等各项直接、间接费用等完成本项目所需的一切相关费用</w:t>
            </w:r>
          </w:p>
        </w:tc>
      </w:tr>
    </w:tbl>
    <w:p w14:paraId="60CE7A1D">
      <w:pPr>
        <w:pStyle w:val="15"/>
        <w:ind w:firstLine="300"/>
        <w:rPr>
          <w:color w:val="auto"/>
          <w:highlight w:val="none"/>
          <w:lang w:eastAsia="zh-CN"/>
        </w:rPr>
      </w:pPr>
    </w:p>
    <w:p w14:paraId="269F4E24">
      <w:pPr>
        <w:pStyle w:val="8"/>
        <w:rPr>
          <w:color w:val="auto"/>
          <w:highlight w:val="none"/>
          <w:lang w:eastAsia="zh-CN"/>
        </w:rPr>
      </w:pPr>
    </w:p>
    <w:p w14:paraId="32722D97">
      <w:pPr>
        <w:pStyle w:val="8"/>
        <w:rPr>
          <w:color w:val="auto"/>
          <w:highlight w:val="none"/>
          <w:lang w:eastAsia="zh-CN"/>
        </w:rPr>
      </w:pPr>
    </w:p>
    <w:p w14:paraId="78260181">
      <w:pPr>
        <w:widowControl w:val="0"/>
        <w:spacing w:before="64"/>
        <w:rPr>
          <w:color w:val="auto"/>
          <w:highlight w:val="none"/>
          <w:lang w:eastAsia="zh-CN"/>
        </w:rPr>
      </w:pPr>
    </w:p>
    <w:p w14:paraId="4E5F2C7B">
      <w:pPr>
        <w:widowControl w:val="0"/>
        <w:rPr>
          <w:color w:val="auto"/>
          <w:highlight w:val="none"/>
          <w:lang w:eastAsia="zh-CN"/>
        </w:rPr>
      </w:pPr>
    </w:p>
    <w:p w14:paraId="7B3CD860">
      <w:pPr>
        <w:widowControl w:val="0"/>
        <w:rPr>
          <w:color w:val="auto"/>
          <w:highlight w:val="none"/>
          <w:lang w:eastAsia="zh-CN"/>
        </w:rPr>
        <w:sectPr>
          <w:footerReference r:id="rId3" w:type="default"/>
          <w:pgSz w:w="11906" w:h="16839"/>
          <w:pgMar w:top="1232" w:right="1786" w:bottom="1156" w:left="1786" w:header="0" w:footer="994" w:gutter="0"/>
          <w:cols w:space="720" w:num="1"/>
        </w:sectPr>
      </w:pPr>
    </w:p>
    <w:p w14:paraId="064E92D4">
      <w:pPr>
        <w:widowControl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bookmarkStart w:id="2" w:name="bookmark81"/>
      <w:bookmarkEnd w:id="2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求</w:t>
      </w:r>
    </w:p>
    <w:p w14:paraId="78F257F1">
      <w:pPr>
        <w:widowControl w:val="0"/>
        <w:spacing w:line="257" w:lineRule="auto"/>
        <w:rPr>
          <w:color w:val="auto"/>
          <w:highlight w:val="none"/>
          <w:lang w:eastAsia="zh-CN"/>
        </w:rPr>
      </w:pPr>
    </w:p>
    <w:p w14:paraId="041313CA">
      <w:pPr>
        <w:widowControl w:val="0"/>
        <w:spacing w:line="258" w:lineRule="auto"/>
        <w:rPr>
          <w:color w:val="auto"/>
          <w:highlight w:val="none"/>
          <w:lang w:eastAsia="zh-CN"/>
        </w:rPr>
      </w:pPr>
    </w:p>
    <w:p w14:paraId="379DFFB2">
      <w:pPr>
        <w:widowControl w:val="0"/>
        <w:spacing w:line="258" w:lineRule="auto"/>
        <w:rPr>
          <w:color w:val="auto"/>
          <w:highlight w:val="none"/>
          <w:lang w:eastAsia="zh-CN"/>
        </w:rPr>
      </w:pPr>
    </w:p>
    <w:p w14:paraId="06599CAE">
      <w:pPr>
        <w:spacing w:line="360" w:lineRule="auto"/>
        <w:jc w:val="both"/>
        <w:rPr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（一）技术规格（工程需求）</w:t>
      </w:r>
    </w:p>
    <w:p w14:paraId="11F0950A">
      <w:pPr>
        <w:spacing w:line="360" w:lineRule="auto"/>
        <w:jc w:val="both"/>
        <w:rPr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1、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工程量清单（含编制说明）</w:t>
      </w:r>
    </w:p>
    <w:tbl>
      <w:tblPr>
        <w:tblStyle w:val="16"/>
        <w:tblW w:w="9156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437"/>
        <w:gridCol w:w="1766"/>
        <w:gridCol w:w="2517"/>
        <w:gridCol w:w="693"/>
        <w:gridCol w:w="931"/>
        <w:gridCol w:w="1190"/>
      </w:tblGrid>
      <w:tr w14:paraId="727B6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F6AB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序号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F18E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项目编码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7F8E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品目名称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6534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主要技术参数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BE4C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单位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0556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工程量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8F0B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备注</w:t>
            </w:r>
          </w:p>
        </w:tc>
      </w:tr>
      <w:tr w14:paraId="7EE1D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B1457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2152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21E0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一、立德楼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E6B08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3435C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8D0AB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E9A2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03A55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9AD60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8766E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5DCA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（一）拆除工程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B256F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3BA7C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3AA7B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0596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62997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5DED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57D0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011601001001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578F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铲除原有外墙面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9EE1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部位：铲除原有外墙面1.抹灰面油漆涂料;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17EA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FED5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2387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001B7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50F8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3510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4FA6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011601001002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4C1B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铲除原有内墙面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D8A5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部位：铲除原有内墙面</w:t>
            </w:r>
          </w:p>
          <w:p w14:paraId="4E3A378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1.抹灰面油漆涂料;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8398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EEE3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3600.842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2C312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08B87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1F2C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A031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011601001003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8AD2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铲除原有台阶面层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CF12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部位：铲除原有台阶面层</w:t>
            </w:r>
          </w:p>
          <w:p w14:paraId="25F65A9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1.铲除台阶装饰面层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5B12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0450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209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D7507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07BF9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E8AD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B2C3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9093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拆除卫生间地面瓷砖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6054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部位：拆除卫生间地面瓷砖</w:t>
            </w:r>
          </w:p>
          <w:p w14:paraId="64537DE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1.拆除卫生间地面瓷砖;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39CA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350D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121.2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DB99A6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41586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41F0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F010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7203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铲除天棚面原有油漆面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E84C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部位：铲除天棚面原有油漆面</w:t>
            </w:r>
          </w:p>
          <w:p w14:paraId="2DD7FAA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1.抹灰面油漆涂料;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385F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4D80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2403.64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D3EA7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4B616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7969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E8E0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46FC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拆除瓷砖墙面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05097">
            <w:pPr>
              <w:jc w:val="both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内墙裙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瓷砖</w:t>
            </w:r>
          </w:p>
          <w:p w14:paraId="27AC10B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1.墙柱面 墙面砖及陶瓷面砖;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E156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0032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594.276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90DE2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357B8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B34F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AEF2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9504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拆除大小便沟槽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B619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部位：拆除大小便沟槽及砖砌隔断</w:t>
            </w:r>
          </w:p>
          <w:p w14:paraId="4E5DBFA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1.黏土砖(实心砖) 眠墙;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6A66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C9E1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24.216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7D087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3AED9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3B20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02CB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011503001006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D84A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拆除混凝土地面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F483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部位：原楼地面破损</w:t>
            </w:r>
          </w:p>
          <w:p w14:paraId="3215C22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1.拆除混凝土地面：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97C2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C6C8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27.55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E6758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32734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2C3F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E645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011403001002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DE77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B8A5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部位：教室、楼梯间门</w:t>
            </w:r>
          </w:p>
          <w:p w14:paraId="7CFC879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 xml:space="preserve">1.整樘门 每樘面积在4m2以内 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2E59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C233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EDDFB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65AFD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1D8E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D04F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010801001001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A1B7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1F94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部位：出入口、办公室门</w:t>
            </w:r>
          </w:p>
          <w:p w14:paraId="7B3FA95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1.整樘门窗 每樘面积超过4m2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5489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EFDA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A1D2F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57FC1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4BCD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26D6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010801002001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7C78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拆除窗户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163E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部位：卫生间窗</w:t>
            </w:r>
          </w:p>
          <w:p w14:paraId="5CB3B86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 xml:space="preserve">1.整樘窗 每樘面积在4m2以内 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D823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4AB9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80411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7872F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8C53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3300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010801002002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FE3E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拆除窗户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BD1E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部位：教室、走道窗</w:t>
            </w:r>
          </w:p>
          <w:p w14:paraId="6DD8329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 xml:space="preserve">1.整樘门窗 每樘面积超过4m2 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DBF5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6F53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1B3F8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0FA55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3EDF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C2D8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010103002001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BD98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楼层垃圾运出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08BE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1.楼层运出垃圾 垂直运距19.5m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D171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3EA4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182.447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4D77B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74161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DD25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74C3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010103002002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C166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余方弃置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B8F6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1.装载机装车 石渣;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2.自卸汽车运石渣 运距1km，据实结算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2FE4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0F47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190.193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A8E8B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70968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D8ED1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C339D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5ED9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（二）装饰工程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063B4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76A54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D1059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EF501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03E9B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4928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C8DE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011403001001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D599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▲真石漆外墙面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00F6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1、清理基层,填补缝隙;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2、刷界面砂浆一道;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3、9厚1:3水泥砂浆找平;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4、1.5厚聚合物水泥防水涂料;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5、5厚聚合物水泥防水砂浆;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6、涂饰底层真石漆;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7、喷涂主层真石漆;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8、涂饰面层真石漆二遍;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9EA9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7B7F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2387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1F72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真石漆须标注品牌、规格/型号</w:t>
            </w:r>
          </w:p>
        </w:tc>
      </w:tr>
      <w:tr w14:paraId="1E852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7402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37FD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011404001001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5A9C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▲墙面喷刷涂料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9A908">
            <w:pPr>
              <w:numPr>
                <w:ilvl w:val="-1"/>
                <w:numId w:val="0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仿瓷涂料三遍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(1)、封底液封底;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(2)、10厚石粉基底粗骨料打底;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(3)、1.5厚刮(抹)两遍石粉找平;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(4)、0.5厚刮(抹)一遍石粉面层;</w:t>
            </w:r>
          </w:p>
          <w:p w14:paraId="6DE260E1">
            <w:pPr>
              <w:numPr>
                <w:ilvl w:val="255"/>
                <w:numId w:val="0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(5)、其中人工作业等辅助施工环节实施以工代赈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15E9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BDA4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3665.49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40AC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仿瓷涂料须标注品牌、规格/型号</w:t>
            </w:r>
          </w:p>
        </w:tc>
      </w:tr>
      <w:tr w14:paraId="16441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4CD7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FEA7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011107002001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1277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▲现制水磨石楼梯台阶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CFE5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1、20厚1:20水泥砂浆找平层;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2、界面剂1道;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3、12厚1:2.5普通水泥白石子磨石面层;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064B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2751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209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EE0F7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水泥须标注品牌、规格/型号</w:t>
            </w:r>
          </w:p>
        </w:tc>
      </w:tr>
      <w:tr w14:paraId="4398A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297F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AE27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3229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▲卫生间地面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5CD6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(1)、原现浇钢筋混凝土板,原面层破除后,表面清扫干净;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(2)、1:2.5水泥砂浆(内掺7%防水粉)向地漏处找坡,最薄处≥20,面层抹光;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(3)、 3.0厚合成高分子防水涂料(两道防水),面撒黄沙,四周沿墙上翻至完成面以上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H+300高,遇门口时水平扫出门口200;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(4)、20厚1:2.5水泥砂浆保护层;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(5)、防滑地砖面层(60*60cm，颜色参考原面层，具体供货时须经采购人确认)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457C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BFE9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121.2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8C544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水泥、防水涂料、防滑地砖须标注品牌、规格/型号</w:t>
            </w:r>
          </w:p>
        </w:tc>
      </w:tr>
      <w:tr w14:paraId="1C6C3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79D3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4203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011404002001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37E1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▲天棚喷刷涂料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63BF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天棚仿瓷涂料三遍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1、封底液封底;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 10厚石粉基底粗骨料打底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3、1.5厚刮(抹)两遍石粉找平;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4、0.5厚刮(抹)一遍石粉面层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6DA1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59C7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2403.64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8509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仿瓷涂料须标注品牌、规格/型号</w:t>
            </w:r>
          </w:p>
        </w:tc>
      </w:tr>
      <w:tr w14:paraId="62FD5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0855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B19A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011101002001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C32B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楼地面细石混凝土修补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61A3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1、80厚C20混凝土垫层;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2、界面剂 1道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3、40厚C25细石混凝土面层,强度达标后表面打磨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4、混凝土固化剂2道,固化后表面磨光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C484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74B3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FC81C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2ED31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E319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0633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011201001001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10A2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▲卫生间内墙瓷砖墙面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A368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1、10厚1:3水泥砂浆打底找平;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2、1.5厚合成高分子防水涂料(Ⅱ型)墙面防水层翻起1.8M;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3、1.5厚刮(抹)两遍石粉找平;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4、5厚DTA砂浆或瓷砖胶粘剂粘结;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5、陶瓷墙砖(30*60cm,颜色参考原面层，具体供货时须经采购人确认);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E65E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408F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241.776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531F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水泥、防水涂料、陶瓷墙砖须标注品牌、规格/型号</w:t>
            </w:r>
          </w:p>
        </w:tc>
      </w:tr>
      <w:tr w14:paraId="47202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1083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2EBF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011203003001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5C5B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▲块料墙面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BB94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1、界面剂 1道;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2、5厚瓷砖胶粘剂粘结层;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3、陶瓷墙砖,DTG砂浆勾缝(30*60cm,颜色参考原瓷砖);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4、部位：走道、楼梯间墙裙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</w:t>
            </w:r>
            <w:bookmarkStart w:id="3" w:name="OLE_LINK3"/>
            <w:bookmarkStart w:id="4" w:name="OLE_LINK2"/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其中人工作业等辅助施工环节实施</w:t>
            </w:r>
            <w:bookmarkStart w:id="5" w:name="OLE_LINK1"/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以工代赈</w:t>
            </w:r>
            <w:bookmarkEnd w:id="3"/>
            <w:bookmarkEnd w:id="4"/>
            <w:bookmarkEnd w:id="5"/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013B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A7BD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502.168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4611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水泥、陶瓷墙砖须标注品牌、规格/型号</w:t>
            </w:r>
          </w:p>
        </w:tc>
      </w:tr>
      <w:tr w14:paraId="5877B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16B51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  <w:t>23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177AA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011201001002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AF3E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墙、柱面一般抹灰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94CA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1、20厚聚合物水泥砂浆局部修补墙面（按10%面积考虑）;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4、部位：走道、楼梯间找平层局部修补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C0E6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553C6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50.217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F52A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水泥须标注品牌、规格/型号</w:t>
            </w:r>
          </w:p>
        </w:tc>
      </w:tr>
      <w:tr w14:paraId="511ACD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4FBDA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2156C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93E8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（三）门窗工程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C49C9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1CC7C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E807D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8E8DF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19ABD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A9E8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1DFC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010802003001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6EA6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▲防盗门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1923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1.钢质防盗门（含门锁）安装;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9EC4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B490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153.6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C9F8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钢质防盗门须标注品牌、规格/型号</w:t>
            </w:r>
          </w:p>
        </w:tc>
      </w:tr>
      <w:tr w14:paraId="76BA3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8AB5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DB87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010802002002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2ABA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卫生间抗倍特板隔断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7EBF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1、18mm厚卫生间抗倍特板隔断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887F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bookmarkStart w:id="6" w:name="OLE_LINK4"/>
            <w:bookmarkStart w:id="7" w:name="OLE_LINK5"/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  <w:bookmarkEnd w:id="6"/>
            <w:bookmarkEnd w:id="7"/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E874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84.9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4B92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2CC3C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E093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38DA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010807001001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5867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▲金属窗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02FF9">
            <w:pPr>
              <w:numPr>
                <w:ilvl w:val="0"/>
                <w:numId w:val="1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隔热断桥铝合金 普通窗安装 推拉;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2.规格：80系列中空玻璃5+9A+5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3.型材壁厚不小于2mm厚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4.加装限位器；</w:t>
            </w:r>
          </w:p>
          <w:p w14:paraId="086C714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5.其中人工作业等辅助施工环节实施以工代赈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608B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4722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564.87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BF64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隔热断桥铝合金须标注品牌、规格/型号</w:t>
            </w:r>
          </w:p>
        </w:tc>
      </w:tr>
      <w:tr w14:paraId="669E4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19D4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AD56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010807001002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D8D8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小便器抗倍特板隔断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1287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1.18mm厚小便器抗倍特板隔断;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77A1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8380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14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FA579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04F80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2D95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35FB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010807001003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9184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▲入口处塑料门帘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770E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1.入口处塑料门帘;厚度2.0mm，高度2.1m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D9FF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819F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D2A4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塑料门帘须标注品牌、规格/型号</w:t>
            </w:r>
          </w:p>
        </w:tc>
      </w:tr>
      <w:tr w14:paraId="42AA9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6ADF5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1449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2403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（四）卫生洁具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A279F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758D1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702D2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D8307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63B49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0C2B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B7DF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031003007001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5D91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▲壁挂式小便器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7240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1.壁挂式小便器安装 感应开关 埋入式;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EAF3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套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AD60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0BB7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小便器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55DB5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C07B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9E19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031003006001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39C9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▲大便器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CA2A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1.蹲式大便器安装 脚踏开关;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A336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组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9C3B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CF0F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大便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器须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190E8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17A8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B1AC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8E12B">
            <w:pPr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▲卫生间不锈钢洗手盆（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含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水龙头）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F61D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1、卫生间不锈钢洗手盆（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含水龙头）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D25E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套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E334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80DA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不锈钢洗手盆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2EF4A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07F8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3FEA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87F7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▲塑料管DN100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CAE3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1.室内塑料排水管(热熔连接):PVC DN100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DEF6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4D9A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4FDB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10C6A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053F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2D87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D27C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▲塑料管DN75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D1A2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1.室内塑料排水管(热熔连接) PVC DN75;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630C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F86A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38A7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07FCA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4CE6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297F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BCD4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▲塑料管DN25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F98E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1.室内塑料给水管(热熔连接):PPR25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B09E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93A8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35.5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B784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58738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1B8C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B058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FF60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▲塑料管DN32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7401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1.室内塑料给水管(热熔连接) :PPR32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4336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09BA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A921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5BEE0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F030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CDA1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A74B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▲塑料管DN40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B06E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1.室内塑料给水管(热熔连接) :PPR40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65BA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78BF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78.2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883C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3C90A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3A3D1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C1568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B541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（五）其他工程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FDB1B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35FD5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2C852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1A4C9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62C64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B443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1752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010901007001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29C3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▲不锈钢排水管DN100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7719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1.排水落管:不锈钢排水管DN100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127A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7001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161.2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FFC3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排水管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5D5395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CBFB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F704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011503001004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316E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教室走廊装饰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43B1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1.教室走廊装饰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2.主要是原有的广告牌及名人名言安装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AA72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27A2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252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638B2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06AA4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0162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4F40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010904004001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6C63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教室黑板更换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B57FA">
            <w:pPr>
              <w:numPr>
                <w:ilvl w:val="255"/>
                <w:numId w:val="0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1.教室同原尺寸黑板更换;</w:t>
            </w:r>
          </w:p>
          <w:p w14:paraId="0C215BD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03E9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块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A918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1F460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4157D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B4682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D8239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CC87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二、立人楼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E6850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B7540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B4DF0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41317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5CB4B4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BDBE7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4B0B1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CC10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（一）拆除工程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617C4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A8EA9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409A3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B6E95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00C14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0478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2DF6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011601001001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6413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铲除原有外墙面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32D3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部位：铲除原有外墙面</w:t>
            </w:r>
          </w:p>
          <w:p w14:paraId="54C9018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1.抹灰面油漆涂料;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BF53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3686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2609.957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72B93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66F4D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128C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6BD7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011601001002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4ED2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铲除原有内墙面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6D7D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部位：铲除原有内墙面</w:t>
            </w:r>
          </w:p>
          <w:p w14:paraId="112D743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1.抹灰面油漆涂料;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0508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76C2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16"/>
                <w:szCs w:val="16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16"/>
                <w:szCs w:val="16"/>
                <w:highlight w:val="none"/>
                <w:lang w:eastAsia="zh-CN" w:bidi="ar"/>
              </w:rPr>
              <w:t>4253.962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455CC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7269A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6423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6AD0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DCCE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铲除天棚面原有油漆面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FC88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部位：铲除天棚面原有油漆面</w:t>
            </w:r>
          </w:p>
          <w:p w14:paraId="378A5CB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1.抹灰面油漆涂料;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46FF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4D50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2608.32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6334F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3E4C0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4538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DBE4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AF71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拆除卫生间地面瓷砖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D1BF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部位：拆除卫生间地面瓷砖</w:t>
            </w:r>
          </w:p>
          <w:p w14:paraId="4CC19ED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1.拆除楼地面砖;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0ACF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E2F2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172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FAC76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752FF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38BD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B7FC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AFA4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拆除卫生间内墙瓷砖墙面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DC6F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部位：拆除卫生间内墙瓷砖墙面</w:t>
            </w:r>
          </w:p>
          <w:p w14:paraId="24A07AB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1.墙柱面 墙面砖及陶瓷面砖;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314D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493F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247.488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5BB1C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4C373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6CCD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1AD0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4C44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拆除楼梯间内墙瓷砖墙面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39FD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部位：拆除楼梯间内墙瓷砖墙面</w:t>
            </w:r>
          </w:p>
          <w:p w14:paraId="6EC3899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1.墙柱面 墙面砖及陶瓷面砖;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0EE4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C5D6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369.2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140B1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2079D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A99C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4A58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B557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拆除大小便沟槽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5F65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部位：拆除大小便沟槽及砖砌隔断</w:t>
            </w:r>
          </w:p>
          <w:p w14:paraId="32EE3CC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1.黏土砖(实心砖) 眠墙;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84A5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B921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19.858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9B47A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6FBF1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8D62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29D1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011403001002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D8A7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BD77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部位：教室、楼梯门、办公室门</w:t>
            </w:r>
          </w:p>
          <w:p w14:paraId="56CCA4A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 xml:space="preserve">1.整樘门 每樘面积在4m2以内 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10E5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9C0B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61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B3C42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FBD7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C822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F0FF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010801002001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A642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拆除窗户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350C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部位：仓库门</w:t>
            </w:r>
          </w:p>
          <w:p w14:paraId="2EC10D9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1.整樘窗 每樘面积在4m2以内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4164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E03A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19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4A980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4952F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BE4F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BED2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010801002002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6B5F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拆除窗户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A55E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部位：教室、卫生间窗</w:t>
            </w:r>
          </w:p>
          <w:p w14:paraId="46A1B34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1.整樘门窗 每樘面积超过4m2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5F22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C53A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94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1B9D7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200DF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431C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CD12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010103002001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9FA1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楼层垃圾运出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8269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1.楼层运出垃圾 垂直运距19.5m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CE18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8CB8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194.635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0969B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31BC8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FBA3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91DB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010103002002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B31C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余方弃置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849B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1.装载机装车 石渣;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2.自卸汽车运石渣 运距1km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FCAF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195B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194.635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2A590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44AD0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A2312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8900E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625B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（二）装饰工程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8E3E0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0B5E4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2D0ED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FAB70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13426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0AE8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C8EC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011403001001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DBAA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▲真石漆外墙面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C4C2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1、清理基层,填补缝隙;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2、刷界面砂浆一道;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3、9厚1:3水泥砂浆找平;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4、1.5厚聚合物水泥防水涂料;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5、5厚聚合物水泥防水砂浆;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6、涂饰底层真石漆;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7、喷涂主层真石漆;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8、涂饰面层真石漆二遍;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AA430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D56F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2609.957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37383">
            <w:pPr>
              <w:ind w:left="200" w:hanging="200" w:hangingChars="100"/>
              <w:jc w:val="both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真石漆</w:t>
            </w:r>
          </w:p>
          <w:p w14:paraId="1BDA4CE7">
            <w:pPr>
              <w:ind w:left="200" w:hanging="200" w:hangingChars="100"/>
              <w:jc w:val="both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须标注</w:t>
            </w:r>
          </w:p>
          <w:p w14:paraId="7916858A">
            <w:pPr>
              <w:ind w:left="200" w:hanging="200" w:hangingChars="100"/>
              <w:jc w:val="both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品牌、</w:t>
            </w:r>
          </w:p>
          <w:p w14:paraId="14F77682">
            <w:pPr>
              <w:ind w:left="200" w:hanging="200" w:hangingChars="100"/>
              <w:jc w:val="both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规格/型号</w:t>
            </w:r>
          </w:p>
        </w:tc>
      </w:tr>
      <w:tr w14:paraId="521F2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49EB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ADE8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011404001001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2FE7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▲墙面喷刷涂料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3C0D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仿瓷涂料三遍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(1)、封底液封底;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(2)、10厚石粉基底粗骨料打底;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(3)、1.5厚刮(抹)两遍石粉找平;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(4)、0.5厚刮(抹)一遍石粉面层;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(5)其中人工作业等辅助施工环节实施以工代赈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F06C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CC21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4253.962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16E7B">
            <w:pPr>
              <w:ind w:left="200" w:hanging="200" w:hangingChars="100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仿瓷涂</w:t>
            </w:r>
          </w:p>
          <w:p w14:paraId="3A491DA6">
            <w:pPr>
              <w:ind w:left="200" w:hanging="200" w:hangingChars="100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料须标</w:t>
            </w:r>
          </w:p>
          <w:p w14:paraId="47568197">
            <w:pPr>
              <w:ind w:left="200" w:hanging="200" w:hangingChars="100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注品牌</w:t>
            </w:r>
          </w:p>
          <w:p w14:paraId="26A346C6">
            <w:pPr>
              <w:ind w:left="200" w:hanging="200" w:hangingChars="100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、规格/</w:t>
            </w:r>
          </w:p>
          <w:p w14:paraId="40A47813">
            <w:pPr>
              <w:ind w:left="200" w:hanging="200" w:hangingChars="100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型号</w:t>
            </w:r>
          </w:p>
        </w:tc>
      </w:tr>
      <w:tr w14:paraId="01A9A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7A08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FD8A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011404002001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4D25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▲天棚喷刷涂料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359F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天棚仿瓷涂料三遍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1、封底液封底;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 10厚石粉基底粗骨料打底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3、1.5厚刮(抹)两遍石粉找平;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4、0.5厚刮(抹)一遍石粉面层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56A1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582C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2608.32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01667">
            <w:pPr>
              <w:ind w:left="200" w:hanging="200" w:hangingChars="100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仿瓷涂</w:t>
            </w:r>
          </w:p>
          <w:p w14:paraId="6621BDF1">
            <w:pPr>
              <w:ind w:left="200" w:hanging="200" w:hangingChars="100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料须标</w:t>
            </w:r>
          </w:p>
          <w:p w14:paraId="6EA4BA5D">
            <w:pPr>
              <w:jc w:val="both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注品牌、规格/型号</w:t>
            </w:r>
          </w:p>
        </w:tc>
      </w:tr>
      <w:tr w14:paraId="1C06F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A3E5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87B5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8D8B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▲卫生间地面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FBB2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1、1:2.5水泥砂浆(内掺7%防水粉)向地漏处找坡,最薄处≥20,面层抹光;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 3.0厚合成高分子防水涂料(两道防水),面撒黄沙,四周沿墙上翻至完成面以上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H+300高,遇门口时水平扫出门口200;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3、20厚1:2.5水泥砂浆保护层;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4、防滑地砖面层(60*60cm,颜色详参原面层，具体供货时须经采购人确认)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B43C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F50C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172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6FF8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水泥、防滑地砖须标注品牌、规格/型号</w:t>
            </w:r>
          </w:p>
        </w:tc>
      </w:tr>
      <w:tr w14:paraId="781E9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25CC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42D3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011201001001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B2A3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▲卫生间内墙瓷砖墙面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6EB0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1、10厚1:3水泥砂浆打底找平;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2、1.5厚合成高分子防水涂料(Ⅱ型)墙面防水层翻起1.8M;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3、1.5厚刮(抹)两遍石粉找平;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4、5厚DTA砂浆或瓷砖胶粘剂粘结;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5、陶瓷墙砖(颜色详参原面层，具体供货时须经采购人确认);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B764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0106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247.488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78A26">
            <w:pPr>
              <w:jc w:val="both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水泥、陶瓷墙砖须标注品牌、规格/</w:t>
            </w:r>
          </w:p>
          <w:p w14:paraId="04A1A8D0">
            <w:pPr>
              <w:jc w:val="both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型号</w:t>
            </w:r>
          </w:p>
        </w:tc>
      </w:tr>
      <w:tr w14:paraId="2FD56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B265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314E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011203003001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F673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▲块料墙面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72E3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聚合物水泥砂浆局部修补墙面;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1、界面剂 1道;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2、5厚瓷砖胶粘剂粘结层;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3、陶瓷墙砖,DTG砂浆勾缝(30*60cm，颜色详参原面层，具体供货时须经采购人确认);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4、部位：走道、楼梯间墙裙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823E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6B86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544.612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1ACF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水泥、陶瓷墙砖须标注品牌、规格/</w:t>
            </w:r>
          </w:p>
          <w:p w14:paraId="6207445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型号</w:t>
            </w:r>
          </w:p>
        </w:tc>
      </w:tr>
      <w:tr w14:paraId="2E7EC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66402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  <w:t>58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9C5FA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011201001002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3D4D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墙、柱面一般抹灰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AED4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1、20厚聚合物水泥砂浆局部修补墙面（按10%面积考虑）;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2、部位：走道、楼梯间找平层局部修补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2368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7F511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54.461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022B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水泥、须标注品牌、规格/型号</w:t>
            </w:r>
          </w:p>
        </w:tc>
      </w:tr>
      <w:tr w14:paraId="32E74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D00C2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AE32B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8552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（三）门窗工程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457D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F6083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8F367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BD614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0DB2B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7F13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5EE4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010802003001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311A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▲防盗门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318B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1.钢质防盗门（含门锁）安装;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2D73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E80F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132.4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EAD1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钢质防盗门须标注品牌、规格/</w:t>
            </w:r>
          </w:p>
          <w:p w14:paraId="4F62B72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型号</w:t>
            </w:r>
          </w:p>
        </w:tc>
      </w:tr>
      <w:tr w14:paraId="42A01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AC97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B513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010802002002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6D7E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卫生间抗倍特板隔断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C0F6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1、18mm厚卫生间抗倍特板隔断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43E1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bookmarkStart w:id="8" w:name="OLE_LINK7"/>
            <w:bookmarkStart w:id="9" w:name="OLE_LINK6"/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  <w:bookmarkEnd w:id="8"/>
            <w:bookmarkEnd w:id="9"/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C8A0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65.625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5271A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3A1AD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6A0F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F7B1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010807001001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76EE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▲金属窗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CC58F">
            <w:pPr>
              <w:numPr>
                <w:ilvl w:val="0"/>
                <w:numId w:val="2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隔热断桥铝合金 普通窗安装 推拉;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2.规格：80系列中空玻璃5+9A+5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3.型材壁厚不小于2mm厚</w:t>
            </w:r>
          </w:p>
          <w:p w14:paraId="4C32C21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4.加装限位器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848A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1D0B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606.48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34E8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隔热断桥铝合金须标品牌、规格/型号</w:t>
            </w:r>
          </w:p>
        </w:tc>
      </w:tr>
      <w:tr w14:paraId="1E6D8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20B0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1B1E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010807001002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A202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小便器抗倍特板隔断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453E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1.18mm厚小便器抗倍特板隔断;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07A1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0F2C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14.7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CBAA4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3881A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32A7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2578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010807001003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5B59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▲入口处塑料门帘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CC6C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1.入口处塑料门帘;厚度2.0mm，高度2.4m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1872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AA94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4693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塑料门帘须标品牌、规格/型号</w:t>
            </w:r>
          </w:p>
        </w:tc>
      </w:tr>
      <w:tr w14:paraId="11622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DB5DC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A9741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F000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（四）卫生洁具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971F9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0693B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73768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981DF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76EAF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2D27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A6ED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031003006002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1666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▲大便器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379F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1.蹲式大便器安装 脚踏开关;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845A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组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929A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28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9842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大便器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06FCF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CE15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9EA3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BC388">
            <w:pPr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▲卫生间不锈钢洗手盆（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含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水龙头）</w:t>
            </w:r>
          </w:p>
          <w:p w14:paraId="17A58793">
            <w:pPr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C1F6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1、卫生间不锈钢洗手盆（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含水龙头）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3B68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套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ABF6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35AD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不锈钢洗手盆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58B0E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1068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5864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45FF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▲塑料管DN100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FA4C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1.室内塑料排水管(热熔连接):PVC  DN100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A30E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CD95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103.7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B410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3DB30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B185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E73D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DCD2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▲塑料管DN75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473D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1.室内塑料排水管(热熔连接):PVC DN75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34F4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9182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16.2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E3F8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49657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EEC7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23B8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1117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▲塑料管DN50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7C83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1.室内塑料排水管(热熔连接):PPR50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46D4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188D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21.6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A4A5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1BE7D6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34ED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F278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EB1F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▲塑料管DN25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E38B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1.室内塑料给水管(热熔连接):PPR25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9BE9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EC7B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39.9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B874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562AB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DE90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BD17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F3E2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▲塑料管DN32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353E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1.室内塑料给水管(热熔连接):PPR32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2713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E791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58.6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5BC5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722DA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AA91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0998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0716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▲塑料管DN40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D7E5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1.室内塑料给水管(热熔连接) :PPR40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B37D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F137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106.7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7B51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505B0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4E9A5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7CE81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7A6F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（五）其他工程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21C9B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013E7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2B516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CB6D5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2E8F7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920A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7A9F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010901007001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B9FE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▲不锈钢排水管DN100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6C34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1.排水落管:不锈钢排水管DN100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7B7E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FCE3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161.2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8A75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不锈钢排水管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11B49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4197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5581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011503001003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D7F8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教室走廊装饰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4937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1.教室走廊装饰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2.主要是原有的广告牌及名人名言安装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FC7F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888E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252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F4CEA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47E6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8D417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5E35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680A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三、立志楼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555CD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5677D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9DDCB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1BC0D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5D628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64D44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98CE6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C86B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（一）拆除工程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CECB8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01ED0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EB0E1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76F63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4BC4F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5041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03DA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011601001002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D39C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铲除原有内墙面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29E3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部位：铲除原有内墙面</w:t>
            </w:r>
          </w:p>
          <w:p w14:paraId="1E9A9EB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1.抹灰面油漆涂料;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CC6A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A6A8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1760.2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F9125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6D57C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2C65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F7F7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2DFA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铲除天棚面原有油漆面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7C2F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部位：铲除天棚面原有油漆面</w:t>
            </w:r>
          </w:p>
          <w:p w14:paraId="6191CF6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1.抹灰面油漆涂料;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A73E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F84C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1501.5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391B1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5A770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AE6C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B56B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493F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拆除瓷砖墙面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E57D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部位：拆除瓷砖墙面</w:t>
            </w:r>
          </w:p>
          <w:p w14:paraId="5B22880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1.墙柱面 墙面砖及陶瓷面砖;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1B0B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1632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286.2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99280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05ED1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A957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E90E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011403001002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E833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CFE8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部位：教室门</w:t>
            </w:r>
          </w:p>
          <w:p w14:paraId="3A29E77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1.整樘门 每樘面积在4m2以内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9947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47B9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C9A16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86AC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825C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63E5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010801002001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4025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拆除窗户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174D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部位：教室窗</w:t>
            </w:r>
          </w:p>
          <w:p w14:paraId="0E1A35F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1.整樘窗 每樘面积在4m2以内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5B7E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4C08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6AB04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CEFB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B94E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EF8A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010801002002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BB24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拆除窗户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2B36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部位：教室、走廊、楼梯间窗</w:t>
            </w:r>
          </w:p>
          <w:p w14:paraId="6A57572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 xml:space="preserve">1.整樘门窗 每樘面积超过4m2 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5BB8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樘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C120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F5E53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4414D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803E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B99E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010103002001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F6F1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楼层垃圾运出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F14E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1.楼层运出垃圾 垂直运距14.4m以内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2673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C62A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57.743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944C6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D990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6F2A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7F43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010103002002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00F4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余方弃置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7C16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1.装载机装车 石渣;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2.自卸汽车运石渣 运距1km，据实结算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BC0A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78E8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57.743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EF253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8B1B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5F9F3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C9961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5E7F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（二）装饰工程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841C6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016EC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79DAC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D1326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0EB7E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18CE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FF95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011404001001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347E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▲墙面喷刷涂料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F3CF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仿瓷涂料三遍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)、封底液封底;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)、10厚石粉基底粗骨料打底;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)、1.5厚刮(抹)两遍石粉找平;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)、0.5厚刮(抹)一遍石粉面层;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)、其中人工作业等辅助施工环节实施以工代赈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0707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DA3C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1760.2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C722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仿瓷涂料须标注品牌、规格/型号</w:t>
            </w:r>
          </w:p>
        </w:tc>
      </w:tr>
      <w:tr w14:paraId="1E2ECC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C215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734F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011404002001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0FFB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▲天棚喷刷涂料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DDC5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天棚仿瓷涂料三遍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1、封底液封底;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 10厚石粉基底粗骨料打底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3、1.5厚刮(抹)两遍石粉找平;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4、0.5厚刮(抹)一遍石粉面层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DEDD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98ED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1501.5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282C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仿瓷涂料须标注品牌、规格/型号</w:t>
            </w:r>
          </w:p>
        </w:tc>
      </w:tr>
      <w:tr w14:paraId="7389B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E2B5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D65B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011203003001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BCFF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▲块料墙面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9F87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1、界面剂 1道;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2、5厚瓷砖胶粘剂粘结层;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3、陶瓷墙砖,DTG砂浆勾缝(30*60cm,颜色详参原面层，具体供货时须经采购人确认);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4、部位：走道、楼梯间墙裙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4476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0FD1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286.2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6156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水泥、陶瓷墙砖须标注品牌、规格/型号</w:t>
            </w:r>
          </w:p>
        </w:tc>
      </w:tr>
      <w:tr w14:paraId="13F1B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A4D8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ACEE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011201001002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DE26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墙、柱面一般抹灰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A10B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1、20厚聚合物水泥砂浆局部修补墙面（按10%面积考虑）;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2、部位：走道、楼梯间找平层局部修补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0C90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07A39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28.62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9E14C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水泥须标注品牌、规格/型号</w:t>
            </w:r>
          </w:p>
        </w:tc>
      </w:tr>
      <w:tr w14:paraId="201AB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F8583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4A605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D127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（三）门窗工程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5DB23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8EB64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7B909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D5375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3755D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B206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37C5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010802003001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D4DA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▲防盗门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EB1C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1.钢质防盗门（含门锁）安装;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BFCA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B95E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83.2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6208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钢质防盗门须标注品牌、规格/型号</w:t>
            </w:r>
          </w:p>
        </w:tc>
      </w:tr>
      <w:tr w14:paraId="3F65A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6DA5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CDD3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010807001001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B4EF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▲金属窗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5E3BC">
            <w:pPr>
              <w:numPr>
                <w:ilvl w:val="0"/>
                <w:numId w:val="3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隔热断桥铝合金 普通窗安装 推拉;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2.规格：80系列中空玻璃5+9A+5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3.型材壁厚不小于2mm厚</w:t>
            </w:r>
          </w:p>
          <w:p w14:paraId="49BFA04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4.加装限位器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1CEF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093D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305.53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94F0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隔热断桥铝合金须标注品牌、规格/型号</w:t>
            </w:r>
          </w:p>
        </w:tc>
      </w:tr>
      <w:tr w14:paraId="1BD06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CA0CF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7257D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5954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（四）卫生洁具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30674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AF29A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D8ACB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35F7C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3BA55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1E03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67B6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215C1">
            <w:pPr>
              <w:textAlignment w:val="center"/>
              <w:rPr>
                <w:rFonts w:hint="default" w:ascii="宋体" w:hAnsi="宋体" w:eastAsia="宋体" w:cs="宋体"/>
                <w:color w:val="auto"/>
                <w:sz w:val="20"/>
                <w:szCs w:val="20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▲不锈钢洗手盆（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含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水龙头）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4DBA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1、不锈钢洗手盆（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含水龙头）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56D1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套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B3C1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BA15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不锈钢洗手盆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16CDE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8A3F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FE01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031003003002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7CE7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▲污水池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D0AD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1、污水池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54EC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套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BD60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70BA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污水池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31BFF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0EBF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F10A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2612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▲塑料管DN100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EA4D3">
            <w:pPr>
              <w:numPr>
                <w:ilvl w:val="0"/>
                <w:numId w:val="4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室内塑料排水管(热熔连接):PVC  DN100，</w:t>
            </w:r>
          </w:p>
          <w:p w14:paraId="10642F72">
            <w:pPr>
              <w:numPr>
                <w:ilvl w:val="0"/>
                <w:numId w:val="4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77C9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AB6C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22.2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9DA2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20778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0EBB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D719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AF21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▲塑料管DN75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C753A">
            <w:pPr>
              <w:numPr>
                <w:ilvl w:val="0"/>
                <w:numId w:val="5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室内塑料排水管(热熔连接) :PVC 75;</w:t>
            </w:r>
          </w:p>
          <w:p w14:paraId="609CE9AB">
            <w:pPr>
              <w:numPr>
                <w:ilvl w:val="0"/>
                <w:numId w:val="5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E02A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33FA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6.4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0C59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2944B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380B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3F24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02D7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▲塑料管DN50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1950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1.室内塑料排水管(热熔连接) 公称外径(mm以内) 50;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6F82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4CE9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9.6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8F2E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3702C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6E1C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EF6C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EA1E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▲塑料管DN20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0D91C">
            <w:pPr>
              <w:numPr>
                <w:ilvl w:val="0"/>
                <w:numId w:val="6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室内塑料给水管(热熔连接):PPR  DN20，</w:t>
            </w:r>
          </w:p>
          <w:p w14:paraId="64A862FB">
            <w:pPr>
              <w:numPr>
                <w:ilvl w:val="0"/>
                <w:numId w:val="6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5D97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E02E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28.25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65E9F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42213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F34C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905C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1D96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▲塑料管DN15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67CEB">
            <w:pPr>
              <w:numPr>
                <w:ilvl w:val="0"/>
                <w:numId w:val="7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室内塑料给水管(热熔连接) :PPR15，</w:t>
            </w:r>
          </w:p>
          <w:p w14:paraId="2407EF83">
            <w:pPr>
              <w:numPr>
                <w:ilvl w:val="0"/>
                <w:numId w:val="7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748B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654E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10.4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A1F3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6FFAA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0BE71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26A85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2324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（五）其他工程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50A31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051AB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A9929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37A8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3D6F2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14E4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142F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010901007001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5BAA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▲不锈钢排水管DN100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1BC5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1.排水落管:不锈钢排水管DN100，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BE14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8016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80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64B0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不锈钢排水管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7B3B8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7622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2234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011503001003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AD86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教室走廊装饰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1453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1.教室走廊装饰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2.主要是原有的广告牌及名人名言安装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4A7B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5E63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202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B228C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6A1D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E3612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3B30A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CD75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四、公共卫生间、正气楼卫生间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F4DE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1642A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89F97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39BD1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</w:tr>
      <w:tr w14:paraId="32CA1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43DFF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F2705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992A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（一）拆除工程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D4FB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16170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8AF76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D9481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05A0A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9019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B5A6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011601001003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1F83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拆除原有小便槽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FFE6A">
            <w:pPr>
              <w:numPr>
                <w:ilvl w:val="255"/>
                <w:numId w:val="0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部位：拆除砖砌小便池</w:t>
            </w:r>
          </w:p>
          <w:p w14:paraId="5631B932">
            <w:pPr>
              <w:numPr>
                <w:ilvl w:val="255"/>
                <w:numId w:val="0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1.黏土砖(实心砖) 眠墙;</w:t>
            </w:r>
          </w:p>
          <w:p w14:paraId="3664DD70">
            <w:pPr>
              <w:numPr>
                <w:ilvl w:val="255"/>
                <w:numId w:val="0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5AE2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9938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5.165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D761E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0CE29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E5DB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0146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1394B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拆除卫生间地面瓷砖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5BD7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部位：拆除卫生间地面瓷砖</w:t>
            </w:r>
          </w:p>
          <w:p w14:paraId="330D788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1.拆除楼地面砖;</w:t>
            </w:r>
          </w:p>
          <w:p w14:paraId="203D806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C026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DF52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23.36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55231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20407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9FF5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99AD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011503004003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48B8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拆除瓷砖墙面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2201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部位:拆除内墙裙瓷砖墙面</w:t>
            </w:r>
          </w:p>
          <w:p w14:paraId="35807A2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1.墙柱面 墙面砖及陶瓷面砖;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876F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99C5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9.72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ACC0D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704D3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A6E0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3A02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010103002001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1225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楼层垃圾运出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3269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1.楼层运出垃圾 垂直运距15m以内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756B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F3AF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5.496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E630E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6A2E1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40FE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3CC8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010103002002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E194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余方弃置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9C93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1.装载机装车 石渣;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2.自卸汽车运石渣 运距1km,据实结算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3043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m3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DEEB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5.496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A937D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D061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00FFA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CC75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4C36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（二）装饰工程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27952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4007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AAA9E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78865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17C7B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0DD8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4550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011503002001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C3E1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▲卫生间地面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1CA2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(1)、原现浇钢筋混凝土板,原面层破除后,表面清扫干净;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(2)、1:2.5水泥砂浆(内掺7%防水粉)向地漏处找坡,最薄处≥20,面层抹光;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(3)、 3.0厚合成高分子防水涂料(两道防水),面撒黄沙,四周沿墙上翻至完成面以上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H+300高,遇门口时水平扫出门口200;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(4)、20厚1:2.5水泥砂浆保护层;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(5)、防滑地砖面层(60*60cm，颜色详参原面层，具体供货时须经采购人确认)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(6)其中人工作业等辅助施工环节实施以工代赈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DB3C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38D8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23.36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3503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水泥、防滑地砖须标注品牌、规格/型号</w:t>
            </w:r>
          </w:p>
        </w:tc>
      </w:tr>
      <w:tr w14:paraId="1775E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88D1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32F4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011201001001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7E35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▲卫生间内墙瓷砖墙面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DAF5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1、10厚1:3水泥砂浆打底找平;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2、1.5厚合成高分子防水涂料(Ⅱ型)墙面防水层翻起1.8M;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3、1.5厚刮(抹)两遍石粉找平;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4、5厚DTA砂浆或瓷砖胶粘剂粘结;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5、陶瓷墙砖(30*60cm，颜色详参原面层，具体供货时须经采购人确认);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6、其中人工作业等辅助施工环节实施以工代赈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0743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F071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9.72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F92C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水泥、陶瓷墙砖须标注品牌、规格/型号</w:t>
            </w:r>
          </w:p>
        </w:tc>
      </w:tr>
      <w:tr w14:paraId="242F0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8F5A0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3409D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6770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（三）门窗工程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E8DA1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6D112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4B0B3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F1DB6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14BC2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0087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104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B586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010802002001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BDC5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卫生间抗倍特板复合门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2AC6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1、18mm厚卫生间抗倍特板隔断复合门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0057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64B3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41.16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8A75C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56CE8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FFBF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105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0D30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010807001002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0E64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小便器抗倍特板隔断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FA80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1.18mm厚小便器抗倍特板隔断;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DB45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m2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C5A9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5.68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072E7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41A193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909C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106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E16B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010807001003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5E7F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▲入口处塑料门帘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30CA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1.入口处塑料门帘;厚度2.0mm厚，高度3米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A4CD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FFAB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1.8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EB9A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塑料门帘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64370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25B15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6A42A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D39C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（四）卫生洁具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D3294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3EB22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8F31D">
            <w:pPr>
              <w:jc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0EE2C">
            <w:pPr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</w:p>
        </w:tc>
      </w:tr>
      <w:tr w14:paraId="6CD0F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B7EA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107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4967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031003007001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0FBB1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★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▲壁挂式小便器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4488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1.壁挂式小便器安装 感应开关 埋入式;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C579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套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3CA1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6EB76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小便器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6414F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9F60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108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D0CA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031003003001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88D4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不锈钢大便槽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92AF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1、不锈钢大便槽U型，宽度220m,厚度1.0mm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81BBB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792D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53.8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6E300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</w:p>
        </w:tc>
      </w:tr>
      <w:tr w14:paraId="1C335A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F33D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109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3DC3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031003003002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3E44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▲水箱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A470D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1.大便槽自动冲洗水箱安装 容积(L) 81;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FD05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套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57DE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7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63A2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水箱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377A8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2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3BE5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110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48B02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B8490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▲塑料管DN100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4309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1.室内塑料排水管(热熔连接):DN100，</w:t>
            </w:r>
          </w:p>
          <w:p w14:paraId="2EB01F7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7A78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5BBF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21.5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BA70E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0E5E0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0DD9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111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0DBD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3D0D7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▲塑料管DN50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A2D13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1.室内塑料排水管(热熔连接) 公称外径(mm以内) 50;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2、其中人工作业等辅助施工环节实施以工代赈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54C0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3223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33.1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D34C89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09D4D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8206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112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D64BC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031001008008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45424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▲塑料管DN25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A0CC72">
            <w:pPr>
              <w:numPr>
                <w:ilvl w:val="0"/>
                <w:numId w:val="8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室内塑料给水管(热熔连接):PPR25，</w:t>
            </w:r>
          </w:p>
          <w:p w14:paraId="7CC6096C">
            <w:pPr>
              <w:numPr>
                <w:ilvl w:val="0"/>
                <w:numId w:val="8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8D0D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D5D7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21.6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D60D8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  <w:tr w14:paraId="60D24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62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76F46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113</w:t>
            </w:r>
          </w:p>
        </w:tc>
        <w:tc>
          <w:tcPr>
            <w:tcW w:w="1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077EF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031001008007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A125A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▲塑料管DN32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31CFA">
            <w:pPr>
              <w:numPr>
                <w:ilvl w:val="0"/>
                <w:numId w:val="9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室内塑料给水管(热熔连接) :PPR32，</w:t>
            </w:r>
          </w:p>
          <w:p w14:paraId="06DA81EF">
            <w:pPr>
              <w:numPr>
                <w:ilvl w:val="0"/>
                <w:numId w:val="9"/>
              </w:num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其中人工作业等辅助施工环节实施以工代赈</w:t>
            </w:r>
          </w:p>
        </w:tc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D8FB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m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D50B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37.1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1C395">
            <w:pPr>
              <w:textAlignment w:val="center"/>
              <w:rPr>
                <w:rFonts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塑料管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 w:bidi="ar"/>
              </w:rPr>
              <w:t>标注品牌、规格/型号</w:t>
            </w:r>
          </w:p>
        </w:tc>
      </w:tr>
    </w:tbl>
    <w:p w14:paraId="55832CE9">
      <w:pPr>
        <w:spacing w:line="360" w:lineRule="auto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注：</w:t>
      </w:r>
    </w:p>
    <w:p w14:paraId="5C45D555">
      <w:pPr>
        <w:numPr>
          <w:ilvl w:val="0"/>
          <w:numId w:val="10"/>
        </w:numPr>
        <w:spacing w:line="440" w:lineRule="exact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以上工程量清单中各供应商所报总价不得超过最高限价。清单与图纸不一样时，以图纸为准。本项目为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eastAsia="zh-CN"/>
        </w:rPr>
        <w:t>“交钥匙工程”，谈判报价包含谈判文件所约定的范围内全部内容。谈判报价包括但不限于施工机械、劳务、材料(包括采购人选定的材料供应商所供材料的运输、到现场的卸力及采购保管费用等)、墙地面及窗漏水修复、临时设施(包括场地内施工用水、电及场内施工道路等)、余土外运、垃圾清运至政府指定位置（含结构拆除等建筑垃圾）、安全文明施工费、缺陷修补、利润、保险、税金等各项直接、间接费用等完成本项目所需的一切相关费用。</w:t>
      </w:r>
    </w:p>
    <w:p w14:paraId="4FE91B00">
      <w:pPr>
        <w:numPr>
          <w:ilvl w:val="0"/>
          <w:numId w:val="10"/>
        </w:numPr>
        <w:spacing w:line="440" w:lineRule="exact"/>
        <w:ind w:firstLine="480" w:firstLineChars="200"/>
        <w:jc w:val="both"/>
        <w:rPr>
          <w:rFonts w:ascii="宋体" w:hAnsi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b/>
          <w:bCs/>
          <w:color w:val="auto"/>
          <w:sz w:val="24"/>
          <w:szCs w:val="24"/>
          <w:highlight w:val="none"/>
          <w:lang w:eastAsia="zh-CN"/>
        </w:rPr>
        <w:t>清单中标“</w:t>
      </w:r>
      <w:r>
        <w:rPr>
          <w:rFonts w:hint="eastAsia" w:ascii="宋体" w:hAnsi="宋体" w:eastAsia="宋体" w:cs="宋体"/>
          <w:color w:val="auto"/>
          <w:sz w:val="20"/>
          <w:szCs w:val="20"/>
          <w:highlight w:val="none"/>
          <w:lang w:eastAsia="zh-CN" w:bidi="ar"/>
        </w:rPr>
        <w:t>▲</w:t>
      </w:r>
      <w:r>
        <w:rPr>
          <w:rFonts w:hint="eastAsia" w:ascii="宋体" w:hAnsi="宋体"/>
          <w:b/>
          <w:bCs/>
          <w:color w:val="auto"/>
          <w:sz w:val="24"/>
          <w:szCs w:val="24"/>
          <w:highlight w:val="none"/>
          <w:lang w:eastAsia="zh-CN"/>
        </w:rPr>
        <w:t>”的项目在报价明细表中必须按要求注明品牌、型号或规格，如未按要求注明则投标无效。</w:t>
      </w:r>
    </w:p>
    <w:p w14:paraId="026C7DF7">
      <w:pPr>
        <w:numPr>
          <w:ilvl w:val="0"/>
          <w:numId w:val="10"/>
        </w:numPr>
        <w:spacing w:line="360" w:lineRule="auto"/>
        <w:ind w:firstLine="480" w:firstLineChars="200"/>
        <w:jc w:val="both"/>
        <w:rPr>
          <w:rFonts w:ascii="宋体" w:hAnsi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b/>
          <w:bCs/>
          <w:color w:val="auto"/>
          <w:sz w:val="24"/>
          <w:szCs w:val="24"/>
          <w:highlight w:val="none"/>
          <w:lang w:eastAsia="zh-CN"/>
        </w:rPr>
        <w:t>清单中标“★”为政府强制采购节能产品</w:t>
      </w:r>
      <w:r>
        <w:rPr>
          <w:rStyle w:val="43"/>
          <w:rFonts w:hint="eastAsia"/>
          <w:b/>
          <w:bCs/>
          <w:color w:val="auto"/>
          <w:highlight w:val="none"/>
          <w:lang w:eastAsia="zh-CN"/>
        </w:rPr>
        <w:t>，</w:t>
      </w:r>
      <w:r>
        <w:rPr>
          <w:rFonts w:hint="eastAsia" w:ascii="宋体" w:hAnsi="宋体"/>
          <w:b/>
          <w:bCs/>
          <w:color w:val="auto"/>
          <w:sz w:val="24"/>
          <w:szCs w:val="24"/>
          <w:highlight w:val="none"/>
          <w:lang w:eastAsia="zh-CN"/>
        </w:rPr>
        <w:t>响应文件中必须提供国家确定的认证机构出具的、处于有效期之内的节能产品认证证书（扫描件），节能产品品牌、型号必须与节能证书完全一致。</w:t>
      </w:r>
    </w:p>
    <w:p w14:paraId="6F5B608C">
      <w:pPr>
        <w:numPr>
          <w:ilvl w:val="0"/>
          <w:numId w:val="10"/>
        </w:numPr>
        <w:spacing w:line="440" w:lineRule="exact"/>
        <w:ind w:firstLine="480" w:firstLineChars="200"/>
        <w:rPr>
          <w:rFonts w:ascii="宋体" w:hAnsi="宋体"/>
          <w:b/>
          <w:color w:val="auto"/>
          <w:sz w:val="24"/>
          <w:highlight w:val="none"/>
          <w:lang w:eastAsia="zh-CN"/>
        </w:rPr>
      </w:pPr>
      <w:r>
        <w:rPr>
          <w:rFonts w:hint="eastAsia" w:ascii="宋体" w:hAnsi="宋体"/>
          <w:b/>
          <w:color w:val="auto"/>
          <w:sz w:val="24"/>
          <w:highlight w:val="none"/>
          <w:lang w:eastAsia="zh-CN"/>
        </w:rPr>
        <w:t>原材料材质要求：</w:t>
      </w:r>
    </w:p>
    <w:p w14:paraId="1CE3C758">
      <w:pPr>
        <w:spacing w:line="440" w:lineRule="exact"/>
        <w:ind w:firstLine="480" w:firstLineChars="200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b/>
          <w:color w:val="auto"/>
          <w:sz w:val="24"/>
          <w:highlight w:val="none"/>
          <w:lang w:eastAsia="zh-CN"/>
        </w:rPr>
        <w:t>①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真石漆执行</w:t>
      </w:r>
      <w:bookmarkStart w:id="10" w:name="OLE_LINK8"/>
      <w:bookmarkStart w:id="11" w:name="OLE_LINK9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JG/T 24-2018</w:t>
      </w:r>
      <w:bookmarkEnd w:id="10"/>
      <w:bookmarkEnd w:id="11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，耐粘污性≤15%，粘结强度≥0.6MPa；</w:t>
      </w:r>
    </w:p>
    <w:p w14:paraId="3E2DB1DB">
      <w:pPr>
        <w:spacing w:line="440" w:lineRule="exact"/>
        <w:ind w:firstLine="498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b/>
          <w:color w:val="auto"/>
          <w:sz w:val="24"/>
          <w:highlight w:val="none"/>
          <w:lang w:eastAsia="zh-CN"/>
        </w:rPr>
        <w:t>②</w:t>
      </w:r>
      <w:bookmarkStart w:id="12" w:name="OLE_LINK16"/>
      <w:bookmarkStart w:id="13" w:name="OLE_LINK15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隔热断桥</w:t>
      </w:r>
      <w:bookmarkStart w:id="14" w:name="OLE_LINK18"/>
      <w:bookmarkStart w:id="15" w:name="OLE_LINK17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铝合金</w:t>
      </w:r>
      <w:bookmarkEnd w:id="14"/>
      <w:bookmarkEnd w:id="15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门窗所用铝型材基材执行 </w:t>
      </w:r>
      <w:bookmarkStart w:id="16" w:name="OLE_LINK10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GB/T 5237.1-2017</w:t>
      </w:r>
      <w:bookmarkEnd w:id="16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，</w:t>
      </w:r>
      <w:bookmarkStart w:id="17" w:name="OLE_LINK11"/>
      <w:bookmarkStart w:id="18" w:name="OLE_LINK12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牌号6063</w:t>
      </w:r>
      <w:bookmarkEnd w:id="17"/>
      <w:bookmarkEnd w:id="18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，供货状态T5，最低性能要求：</w:t>
      </w:r>
    </w:p>
    <w:p w14:paraId="21C28DC8">
      <w:pPr>
        <w:spacing w:line="440" w:lineRule="exact"/>
        <w:ind w:firstLine="498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抗拉强度 ≥160 MPa；</w:t>
      </w:r>
    </w:p>
    <w:p w14:paraId="669884D7">
      <w:pPr>
        <w:spacing w:line="440" w:lineRule="exact"/>
        <w:ind w:firstLine="498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断后伸长率（延展性）≥8.0 %；</w:t>
      </w:r>
      <w:bookmarkEnd w:id="12"/>
      <w:bookmarkEnd w:id="13"/>
    </w:p>
    <w:p w14:paraId="71ABBB01">
      <w:pPr>
        <w:spacing w:line="440" w:lineRule="exact"/>
        <w:ind w:firstLine="482" w:firstLineChars="200"/>
        <w:jc w:val="both"/>
        <w:rPr>
          <w:rFonts w:ascii="宋体" w:hAnsi="宋体" w:eastAsia="宋体" w:cs="宋体"/>
          <w:b/>
          <w:color w:val="auto"/>
          <w:sz w:val="24"/>
          <w:highlight w:val="none"/>
          <w:lang w:eastAsia="zh-CN" w:bidi="ar"/>
        </w:rPr>
      </w:pPr>
      <w:r>
        <w:rPr>
          <w:rFonts w:hint="eastAsia" w:ascii="宋体" w:hAnsi="宋体" w:eastAsia="宋体" w:cs="宋体"/>
          <w:b/>
          <w:color w:val="auto"/>
          <w:sz w:val="24"/>
          <w:highlight w:val="none"/>
          <w:lang w:eastAsia="zh-CN" w:bidi="ar"/>
        </w:rPr>
        <w:t>响应供应商在响应文件中应</w:t>
      </w:r>
      <w:r>
        <w:rPr>
          <w:rFonts w:hint="eastAsia" w:ascii="宋体" w:hAnsi="宋体" w:cs="宋体"/>
          <w:b/>
          <w:color w:val="auto"/>
          <w:sz w:val="24"/>
          <w:highlight w:val="none"/>
          <w:lang w:eastAsia="zh-CN" w:bidi="ar"/>
        </w:rPr>
        <w:t>提供以上</w:t>
      </w:r>
      <w:r>
        <w:rPr>
          <w:rFonts w:hint="eastAsia" w:ascii="宋体" w:hAnsi="宋体" w:eastAsia="宋体" w:cs="宋体"/>
          <w:b/>
          <w:color w:val="auto"/>
          <w:sz w:val="24"/>
          <w:highlight w:val="none"/>
          <w:lang w:eastAsia="zh-CN" w:bidi="ar"/>
        </w:rPr>
        <w:t>参数检验合格的带有CMA标识的</w:t>
      </w:r>
      <w:r>
        <w:rPr>
          <w:rFonts w:hint="eastAsia" w:ascii="宋体" w:hAnsi="宋体" w:cs="宋体"/>
          <w:b/>
          <w:color w:val="auto"/>
          <w:sz w:val="24"/>
          <w:highlight w:val="none"/>
          <w:lang w:eastAsia="zh-CN" w:bidi="ar"/>
        </w:rPr>
        <w:t>检测报告</w:t>
      </w:r>
      <w:r>
        <w:rPr>
          <w:rFonts w:hint="eastAsia" w:ascii="宋体" w:hAnsi="宋体" w:eastAsia="宋体" w:cs="宋体"/>
          <w:b/>
          <w:color w:val="auto"/>
          <w:sz w:val="24"/>
          <w:highlight w:val="none"/>
          <w:lang w:eastAsia="zh-CN" w:bidi="ar"/>
        </w:rPr>
        <w:t>扫描件加盖公章对以上参数进行佐证。</w:t>
      </w:r>
    </w:p>
    <w:p w14:paraId="44C87636">
      <w:pPr>
        <w:spacing w:line="440" w:lineRule="exact"/>
        <w:ind w:firstLine="482" w:firstLineChars="200"/>
        <w:jc w:val="both"/>
        <w:rPr>
          <w:rFonts w:ascii="宋体" w:hAnsi="宋体" w:cs="宋体"/>
          <w:b/>
          <w:color w:val="auto"/>
          <w:sz w:val="24"/>
          <w:highlight w:val="none"/>
          <w:lang w:eastAsia="zh-CN" w:bidi="ar"/>
        </w:rPr>
      </w:pPr>
      <w:r>
        <w:rPr>
          <w:rFonts w:hint="eastAsia" w:ascii="宋体" w:hAnsi="宋体" w:eastAsia="宋体" w:cs="宋体"/>
          <w:b/>
          <w:color w:val="auto"/>
          <w:sz w:val="24"/>
          <w:highlight w:val="none"/>
          <w:lang w:eastAsia="zh-CN" w:bidi="ar"/>
        </w:rPr>
        <w:t>成交供应商在公示期满后3天内</w:t>
      </w:r>
      <w:r>
        <w:rPr>
          <w:rFonts w:hint="eastAsia" w:ascii="宋体" w:hAnsi="宋体" w:cs="宋体"/>
          <w:b/>
          <w:color w:val="auto"/>
          <w:sz w:val="24"/>
          <w:highlight w:val="none"/>
          <w:lang w:eastAsia="zh-CN" w:bidi="ar"/>
        </w:rPr>
        <w:t>须提供以上检测报告原件至采购人核查，</w:t>
      </w:r>
      <w:r>
        <w:rPr>
          <w:rFonts w:hint="eastAsia" w:ascii="宋体" w:hAnsi="宋体" w:cs="宋体"/>
          <w:b/>
          <w:bCs/>
          <w:color w:val="auto"/>
          <w:sz w:val="24"/>
          <w:highlight w:val="none"/>
          <w:lang w:eastAsia="zh-CN" w:bidi="ar"/>
        </w:rPr>
        <w:t>若核实成交人提供虚假材料，将按政府采购相关规定取消</w:t>
      </w:r>
      <w:r>
        <w:rPr>
          <w:rFonts w:hint="eastAsia" w:ascii="宋体" w:hAnsi="宋体" w:eastAsia="宋体" w:cs="宋体"/>
          <w:b/>
          <w:bCs/>
          <w:color w:val="auto"/>
          <w:sz w:val="24"/>
          <w:highlight w:val="none"/>
          <w:lang w:eastAsia="zh-CN" w:bidi="ar"/>
        </w:rPr>
        <w:t>其</w:t>
      </w:r>
      <w:r>
        <w:rPr>
          <w:rFonts w:hint="eastAsia" w:ascii="宋体" w:hAnsi="宋体" w:cs="宋体"/>
          <w:b/>
          <w:bCs/>
          <w:color w:val="auto"/>
          <w:sz w:val="24"/>
          <w:highlight w:val="none"/>
          <w:lang w:eastAsia="zh-CN" w:bidi="ar"/>
        </w:rPr>
        <w:t>成交资格</w:t>
      </w:r>
      <w:r>
        <w:rPr>
          <w:rFonts w:hint="eastAsia" w:ascii="宋体" w:hAnsi="宋体" w:eastAsia="宋体" w:cs="宋体"/>
          <w:b/>
          <w:bCs/>
          <w:color w:val="auto"/>
          <w:sz w:val="24"/>
          <w:highlight w:val="none"/>
          <w:lang w:eastAsia="zh-CN" w:bidi="ar"/>
        </w:rPr>
        <w:t>，由此造成的损失由成交人承担</w:t>
      </w:r>
      <w:r>
        <w:rPr>
          <w:rFonts w:hint="eastAsia" w:ascii="宋体" w:hAnsi="宋体" w:cs="宋体"/>
          <w:b/>
          <w:bCs/>
          <w:color w:val="auto"/>
          <w:sz w:val="24"/>
          <w:highlight w:val="none"/>
          <w:lang w:eastAsia="zh-CN" w:bidi="ar"/>
        </w:rPr>
        <w:t>。</w:t>
      </w:r>
      <w:r>
        <w:rPr>
          <w:rFonts w:hint="eastAsia" w:ascii="宋体" w:hAnsi="宋体" w:cs="宋体"/>
          <w:b/>
          <w:color w:val="auto"/>
          <w:sz w:val="24"/>
          <w:highlight w:val="none"/>
          <w:lang w:eastAsia="zh-CN" w:bidi="ar"/>
        </w:rPr>
        <w:t>采购人有权对所供产品质量进行检测。</w:t>
      </w:r>
    </w:p>
    <w:p w14:paraId="7C4F2103">
      <w:pPr>
        <w:spacing w:line="360" w:lineRule="auto"/>
        <w:ind w:firstLine="498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2、工程要求</w:t>
      </w:r>
    </w:p>
    <w:p w14:paraId="61D26729">
      <w:pPr>
        <w:spacing w:line="360" w:lineRule="auto"/>
        <w:ind w:firstLine="498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2.1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本项目应按采购人要求及国家、建设部、工程施工技术（验收）规程、规范标准作业，并配合</w:t>
      </w:r>
      <w:r>
        <w:rPr>
          <w:rFonts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好采购人的施工要求。</w:t>
      </w:r>
    </w:p>
    <w:p w14:paraId="168091EA">
      <w:pPr>
        <w:spacing w:line="360" w:lineRule="auto"/>
        <w:ind w:firstLine="480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2.2成交供应商</w:t>
      </w:r>
      <w:r>
        <w:rPr>
          <w:rFonts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负责施工现场每日的施工垃圾清理，如果每日下班后</w:t>
      </w: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成交供应商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未清理施工现场施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工垃圾，采购人将自行处理，所产生费用由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成交供应商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负责。</w:t>
      </w:r>
    </w:p>
    <w:p w14:paraId="51572D9E">
      <w:pPr>
        <w:spacing w:line="360" w:lineRule="auto"/>
        <w:ind w:firstLine="480"/>
        <w:rPr>
          <w:rFonts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2.3施工人员由成交供应商负责购买相应保险和福利，采购人不承担任何作业过程中所出现的风险。</w:t>
      </w:r>
    </w:p>
    <w:p w14:paraId="5061EF46">
      <w:pPr>
        <w:spacing w:line="360" w:lineRule="auto"/>
        <w:ind w:firstLine="478"/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2.4成交供应商</w:t>
      </w:r>
      <w:r>
        <w:rPr>
          <w:rFonts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应保证货物是全新、未使用过的合格产品，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不得用假冒及伪劣产品替代，并未对其作任何的更改和替换，无污染，无侵权行为、表面无划损、无任何缺陷隐患，</w:t>
      </w:r>
      <w:r>
        <w:rPr>
          <w:rFonts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质量达到国家相关标准、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行业标准、地</w:t>
      </w:r>
      <w:r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方标准或者其他标准、规范</w:t>
      </w: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。</w:t>
      </w:r>
    </w:p>
    <w:p w14:paraId="2DC205B5">
      <w:pPr>
        <w:spacing w:line="360" w:lineRule="auto"/>
        <w:ind w:firstLine="478"/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2.5施工时拆除的教室走廊原有的广告牌、名人名言图、教室设备及管线等均须恢复原样，如有损坏由成交供应商赔偿。</w:t>
      </w:r>
    </w:p>
    <w:p w14:paraId="62B5286A">
      <w:pPr>
        <w:spacing w:line="360" w:lineRule="auto"/>
        <w:ind w:firstLine="478"/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2.6专业设备须由专业人员进行拆除。</w:t>
      </w:r>
    </w:p>
    <w:p w14:paraId="14DB7FB0">
      <w:pPr>
        <w:spacing w:line="360" w:lineRule="auto"/>
        <w:ind w:firstLine="478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2.7金属门窗施工前成交供应商要根据现有设计图纸进行深化设计，并经采购人、设计方确认后方可施工。</w:t>
      </w:r>
    </w:p>
    <w:p w14:paraId="45D6FD29">
      <w:pPr>
        <w:spacing w:line="360" w:lineRule="auto"/>
        <w:ind w:firstLine="478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2.8施工过程中，施工商发现图纸与清单有不一致的地方应及时向采购人报告，经采购人确认后方可继续施工。</w:t>
      </w:r>
    </w:p>
    <w:p w14:paraId="6BB51C50">
      <w:pPr>
        <w:spacing w:line="460" w:lineRule="exact"/>
        <w:ind w:firstLine="476" w:firstLineChars="200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2.9成交供应商</w:t>
      </w:r>
      <w:r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供货</w:t>
      </w: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前</w:t>
      </w:r>
      <w:r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应当提供</w:t>
      </w: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以上标“</w:t>
      </w:r>
      <w:r>
        <w:rPr>
          <w:rFonts w:hint="eastAsia" w:ascii="宋体" w:hAnsi="宋体" w:eastAsia="宋体" w:cs="宋体"/>
          <w:color w:val="auto"/>
          <w:sz w:val="20"/>
          <w:szCs w:val="20"/>
          <w:highlight w:val="none"/>
          <w:lang w:eastAsia="zh-CN" w:bidi="ar"/>
        </w:rPr>
        <w:t>▲</w:t>
      </w: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”</w:t>
      </w:r>
      <w:r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货物</w:t>
      </w: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材料</w:t>
      </w:r>
      <w:r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的合格证明</w:t>
      </w: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、实物样品交采购人核验，经采购人确认后方可批量供货施工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货物材料到场时须提供该批次货物材料的合格证。</w:t>
      </w:r>
    </w:p>
    <w:p w14:paraId="7E8169E9">
      <w:pPr>
        <w:spacing w:line="360" w:lineRule="auto"/>
        <w:ind w:firstLine="464" w:firstLineChars="200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2.10</w:t>
      </w:r>
      <w:r>
        <w:rPr>
          <w:rFonts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安全文明施工</w:t>
      </w:r>
    </w:p>
    <w:p w14:paraId="242569C1">
      <w:pPr>
        <w:spacing w:line="360" w:lineRule="auto"/>
        <w:ind w:firstLine="486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（1）保证按照指定地点堆放扩建物料，不大量堆积扩建的物料，采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用各种措施降噪、降尘，并符</w:t>
      </w:r>
      <w:r>
        <w:rPr>
          <w:rFonts w:ascii="宋体" w:hAnsi="宋体" w:eastAsia="宋体" w:cs="宋体"/>
          <w:color w:val="auto"/>
          <w:spacing w:val="-7"/>
          <w:sz w:val="24"/>
          <w:szCs w:val="24"/>
          <w:highlight w:val="none"/>
          <w:lang w:eastAsia="zh-CN"/>
        </w:rPr>
        <w:t>合有关规定。</w:t>
      </w:r>
    </w:p>
    <w:p w14:paraId="3D4D6B8C">
      <w:pPr>
        <w:spacing w:line="360" w:lineRule="auto"/>
        <w:ind w:firstLine="469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（2）结构及保留设施保护对于回收材料及设备</w:t>
      </w:r>
      <w:r>
        <w:rPr>
          <w:rFonts w:hint="eastAsia"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，在</w:t>
      </w:r>
      <w:r>
        <w:rPr>
          <w:rFonts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指定地点停放，并派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专人看管等待处理。对于保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留的设施采用必要的防护，保证其在扩建施工过程中不</w:t>
      </w:r>
      <w:r>
        <w:rPr>
          <w:rFonts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受损坏。</w:t>
      </w:r>
    </w:p>
    <w:p w14:paraId="13EFC08F">
      <w:pPr>
        <w:spacing w:line="360" w:lineRule="auto"/>
        <w:ind w:firstLine="487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（3）及时将垃圾清运出场。垃圾清运通道应及时洒水降尘。做好对施工人员的技术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交底，并对参</w:t>
      </w:r>
      <w:r>
        <w:rPr>
          <w:rFonts w:ascii="宋体" w:hAnsi="宋体" w:eastAsia="宋体" w:cs="宋体"/>
          <w:color w:val="auto"/>
          <w:spacing w:val="4"/>
          <w:sz w:val="24"/>
          <w:szCs w:val="24"/>
          <w:highlight w:val="none"/>
          <w:lang w:eastAsia="zh-CN"/>
        </w:rPr>
        <w:t>施人员进行质量及安全教育；机械施工时，设专人指导，严格按操作规程进</w:t>
      </w:r>
      <w:r>
        <w:rPr>
          <w:rFonts w:ascii="宋体" w:hAnsi="宋体" w:eastAsia="宋体" w:cs="宋体"/>
          <w:color w:val="auto"/>
          <w:spacing w:val="3"/>
          <w:sz w:val="24"/>
          <w:szCs w:val="24"/>
          <w:highlight w:val="none"/>
          <w:lang w:eastAsia="zh-CN"/>
        </w:rPr>
        <w:t>行施工作业，不得违章施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工；施工过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程中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严格执行施工过程控制程序，确保施工质量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。</w:t>
      </w:r>
    </w:p>
    <w:p w14:paraId="218370FC">
      <w:pPr>
        <w:spacing w:line="360" w:lineRule="auto"/>
        <w:ind w:firstLine="487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1"/>
          <w:sz w:val="24"/>
          <w:szCs w:val="24"/>
          <w:highlight w:val="none"/>
          <w:lang w:eastAsia="zh-CN"/>
        </w:rPr>
        <w:t>（4）机械设备使用做到定人、定机、定岗位，明确责任。用电时应做到一机、一闸、一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保险，配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电箱应有门锁及防雨措施。现场安全负责人对违章作业，</w:t>
      </w:r>
      <w:r>
        <w:rPr>
          <w:rFonts w:ascii="宋体" w:hAnsi="宋体" w:eastAsia="宋体" w:cs="宋体"/>
          <w:color w:val="auto"/>
          <w:spacing w:val="49"/>
          <w:sz w:val="24"/>
          <w:szCs w:val="24"/>
          <w:highlight w:val="none"/>
          <w:lang w:eastAsia="zh-CN"/>
        </w:rPr>
        <w:t xml:space="preserve"> 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违章指挥现象</w:t>
      </w:r>
      <w:r>
        <w:rPr>
          <w:rFonts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必须</w:t>
      </w:r>
      <w:r>
        <w:rPr>
          <w:rFonts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做到严格、严肃、果断和</w:t>
      </w:r>
      <w:r>
        <w:rPr>
          <w:rFonts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及时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地</w:t>
      </w:r>
      <w:r>
        <w:rPr>
          <w:rFonts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纠正和处理。电动机械和电动工具必需漏电保护器， 其保护零线的电气连接应符合要求。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扩建堆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放的材料场地，要专人看管，加强治安保卫，严禁烟火，要配有一定的</w:t>
      </w:r>
      <w:r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消防器材，以防万一。</w:t>
      </w:r>
    </w:p>
    <w:p w14:paraId="03313827">
      <w:pPr>
        <w:spacing w:line="360" w:lineRule="auto"/>
        <w:ind w:firstLine="484"/>
        <w:rPr>
          <w:rFonts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（5）如经采购人现场考核施工现场、人员或相关方面不合格的，应立即按采购人要求整改，整改</w:t>
      </w:r>
      <w:r>
        <w:rPr>
          <w:rFonts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期间造成</w:t>
      </w:r>
      <w:r>
        <w:rPr>
          <w:rFonts w:hint="eastAsia"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的</w:t>
      </w:r>
      <w:r>
        <w:rPr>
          <w:rFonts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损失由</w:t>
      </w:r>
      <w:r>
        <w:rPr>
          <w:rFonts w:hint="eastAsia"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成交供应商</w:t>
      </w:r>
      <w:r>
        <w:rPr>
          <w:rFonts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承担。</w:t>
      </w:r>
    </w:p>
    <w:p w14:paraId="6AB5ACF1">
      <w:pPr>
        <w:spacing w:line="360" w:lineRule="auto"/>
        <w:ind w:firstLine="484"/>
        <w:rPr>
          <w:rFonts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3、业绩要求</w:t>
      </w:r>
    </w:p>
    <w:p w14:paraId="25CD7DFB">
      <w:pPr>
        <w:spacing w:line="360" w:lineRule="auto"/>
        <w:ind w:firstLine="484"/>
        <w:rPr>
          <w:rFonts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3"/>
          <w:sz w:val="24"/>
          <w:szCs w:val="24"/>
          <w:highlight w:val="none"/>
          <w:lang w:eastAsia="zh-CN"/>
        </w:rPr>
        <w:t>投标人在响应文件中应提供不少于2个类似房屋改造项目（施工内容须包含外墙改造或门窗改造中的任意一种）业绩证明材料（提供业绩合同及竣工验收报告扫描件加盖公章）。</w:t>
      </w:r>
    </w:p>
    <w:p w14:paraId="179D2384">
      <w:pPr>
        <w:spacing w:line="360" w:lineRule="auto"/>
        <w:ind w:firstLine="480" w:firstLineChars="200"/>
        <w:jc w:val="both"/>
        <w:rPr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华文宋体" w:hAnsi="华文宋体" w:eastAsia="华文宋体" w:cs="华文宋体"/>
          <w:color w:val="auto"/>
          <w:sz w:val="24"/>
          <w:szCs w:val="24"/>
          <w:highlight w:val="none"/>
          <w:lang w:eastAsia="zh-CN"/>
        </w:rPr>
        <w:t>4、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人员要求</w:t>
      </w:r>
    </w:p>
    <w:p w14:paraId="14A52C9E">
      <w:pPr>
        <w:spacing w:line="360" w:lineRule="auto"/>
        <w:ind w:firstLine="480" w:firstLineChars="200"/>
        <w:jc w:val="both"/>
        <w:rPr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华文宋体" w:hAnsi="华文宋体" w:eastAsia="华文宋体" w:cs="华文宋体"/>
          <w:color w:val="auto"/>
          <w:sz w:val="24"/>
          <w:szCs w:val="24"/>
          <w:highlight w:val="none"/>
          <w:lang w:eastAsia="zh-CN"/>
        </w:rPr>
        <w:t>（1）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拟派本项目的项目经理（注册建造师）须具备建筑工程贰级及以上注册证书，同时持有建设行政主管部门核发的有效安全生产考核合格证书 B 证。（提供注册证书及安全生产考核证书复印件加盖投标单位公章）</w:t>
      </w:r>
    </w:p>
    <w:p w14:paraId="3ABDFCF2">
      <w:pPr>
        <w:spacing w:line="360" w:lineRule="auto"/>
        <w:ind w:firstLine="480" w:firstLineChars="200"/>
        <w:jc w:val="both"/>
        <w:rPr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华文宋体" w:hAnsi="华文宋体" w:eastAsia="华文宋体" w:cs="华文宋体"/>
          <w:color w:val="auto"/>
          <w:sz w:val="24"/>
          <w:szCs w:val="24"/>
          <w:highlight w:val="none"/>
          <w:lang w:eastAsia="zh-CN"/>
        </w:rPr>
        <w:t>（2）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拟派本项目的项目技术负责人具有建筑工程类中级或以上职称证书。（提供职称证书复印件加盖投标单位公章）</w:t>
      </w:r>
    </w:p>
    <w:p w14:paraId="236E5587">
      <w:pPr>
        <w:spacing w:line="360" w:lineRule="auto"/>
        <w:ind w:firstLine="480" w:firstLineChars="200"/>
        <w:jc w:val="both"/>
        <w:rPr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华文宋体" w:hAnsi="华文宋体" w:eastAsia="华文宋体" w:cs="华文宋体"/>
          <w:color w:val="auto"/>
          <w:sz w:val="24"/>
          <w:szCs w:val="24"/>
          <w:highlight w:val="none"/>
          <w:lang w:eastAsia="zh-CN"/>
        </w:rPr>
        <w:t>（3）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关键岗位人员（土建施工员、土建质量员、材料员）持有有效上岗证书（提供上岗证书复印件加盖投标单位公章），专职安全生产管理人员持《安全生产考核合格证书》（C 证）（提供证书复印件加盖投标单位公章）。</w:t>
      </w:r>
    </w:p>
    <w:p w14:paraId="71BB5D9D">
      <w:pPr>
        <w:spacing w:line="360" w:lineRule="auto"/>
        <w:ind w:firstLine="480" w:firstLineChars="200"/>
        <w:jc w:val="both"/>
        <w:rPr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华文宋体" w:hAnsi="华文宋体" w:eastAsia="华文宋体" w:cs="华文宋体"/>
          <w:color w:val="auto"/>
          <w:sz w:val="24"/>
          <w:szCs w:val="24"/>
          <w:highlight w:val="none"/>
          <w:lang w:eastAsia="zh-CN"/>
        </w:rPr>
        <w:t>（4）</w:t>
      </w:r>
      <w:r>
        <w:rPr>
          <w:rFonts w:hint="eastAsia"/>
          <w:color w:val="auto"/>
          <w:sz w:val="24"/>
          <w:szCs w:val="24"/>
          <w:highlight w:val="none"/>
          <w:lang w:eastAsia="zh-CN"/>
        </w:rPr>
        <w:t>拟派本项目的技术人员至少有1人具有高空作业证（提供证书复印件加盖投标单位公章）</w:t>
      </w:r>
    </w:p>
    <w:p w14:paraId="5D8CFBF6">
      <w:pPr>
        <w:spacing w:line="360" w:lineRule="auto"/>
        <w:ind w:firstLine="480" w:firstLineChars="200"/>
        <w:jc w:val="both"/>
        <w:rPr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szCs w:val="24"/>
          <w:highlight w:val="none"/>
          <w:lang w:eastAsia="zh-CN"/>
        </w:rPr>
        <w:t>注：以上人员须为本单位正式职工，并通过“江西住建云”实名制信息登记。须提供住建云个人页面截图、劳动合同和开标前六个月（不含开标当月）内任意一个月由投标单位为其缴纳的社保证明佐证，项目经理还应提供无在建工程承诺函（签名并加盖投标单位公章）。</w:t>
      </w:r>
    </w:p>
    <w:p w14:paraId="7C889216">
      <w:pPr>
        <w:numPr>
          <w:ilvl w:val="255"/>
          <w:numId w:val="0"/>
        </w:numPr>
        <w:spacing w:line="340" w:lineRule="auto"/>
        <w:ind w:right="20" w:firstLine="482" w:firstLineChars="200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5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、</w:t>
      </w:r>
      <w:r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响应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供应商</w:t>
      </w:r>
      <w:r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应在响应文件中提交完整施工时序进度图，项目</w:t>
      </w:r>
      <w:r>
        <w:rPr>
          <w:rStyle w:val="19"/>
          <w:rFonts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  <w:t>总施工工期为 35 个日历日</w:t>
      </w:r>
      <w:r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；进度计划须分解至单日，各工序开工、完工节点精确到每一天，清晰列明各分项施工内容及人员安排。</w:t>
      </w:r>
    </w:p>
    <w:p w14:paraId="5EA290EE">
      <w:pPr>
        <w:numPr>
          <w:ilvl w:val="255"/>
          <w:numId w:val="0"/>
        </w:numPr>
        <w:spacing w:line="340" w:lineRule="auto"/>
        <w:ind w:right="20" w:firstLine="452" w:firstLineChars="200"/>
        <w:jc w:val="both"/>
        <w:rPr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7"/>
          <w:sz w:val="24"/>
          <w:szCs w:val="24"/>
          <w:highlight w:val="none"/>
          <w:lang w:eastAsia="zh-CN"/>
        </w:rPr>
        <w:t>6</w:t>
      </w:r>
      <w:r>
        <w:rPr>
          <w:rFonts w:ascii="宋体" w:hAnsi="宋体" w:eastAsia="宋体" w:cs="宋体"/>
          <w:color w:val="auto"/>
          <w:spacing w:val="-7"/>
          <w:sz w:val="24"/>
          <w:szCs w:val="24"/>
          <w:highlight w:val="none"/>
          <w:lang w:eastAsia="zh-CN"/>
        </w:rPr>
        <w:t>、现场勘查：</w:t>
      </w:r>
      <w:r>
        <w:rPr>
          <w:rFonts w:hint="eastAsia" w:ascii="宋体" w:hAnsi="宋体" w:eastAsia="宋体" w:cs="宋体"/>
          <w:b/>
          <w:bCs/>
          <w:color w:val="auto"/>
          <w:spacing w:val="-7"/>
          <w:sz w:val="24"/>
          <w:szCs w:val="24"/>
          <w:highlight w:val="none"/>
          <w:lang w:eastAsia="zh-CN"/>
        </w:rPr>
        <w:t>响应供应商</w:t>
      </w:r>
      <w:r>
        <w:rPr>
          <w:rFonts w:ascii="宋体" w:hAnsi="宋体" w:eastAsia="宋体" w:cs="宋体"/>
          <w:b/>
          <w:bCs/>
          <w:color w:val="auto"/>
          <w:spacing w:val="-7"/>
          <w:sz w:val="24"/>
          <w:szCs w:val="24"/>
          <w:highlight w:val="none"/>
          <w:lang w:eastAsia="zh-CN"/>
        </w:rPr>
        <w:t>应自行安排时间进行</w:t>
      </w:r>
      <w:r>
        <w:rPr>
          <w:rFonts w:ascii="宋体" w:hAnsi="宋体" w:eastAsia="宋体" w:cs="宋体"/>
          <w:b/>
          <w:bCs/>
          <w:color w:val="auto"/>
          <w:spacing w:val="-8"/>
          <w:sz w:val="24"/>
          <w:szCs w:val="24"/>
          <w:highlight w:val="none"/>
          <w:lang w:eastAsia="zh-CN"/>
        </w:rPr>
        <w:t>实地勘察,仔细核算成本，为报价取得依据，</w:t>
      </w:r>
      <w:r>
        <w:rPr>
          <w:rFonts w:ascii="宋体" w:hAnsi="宋体" w:eastAsia="宋体" w:cs="宋体"/>
          <w:b/>
          <w:bCs/>
          <w:color w:val="auto"/>
          <w:spacing w:val="-2"/>
          <w:sz w:val="24"/>
          <w:szCs w:val="24"/>
          <w:highlight w:val="none"/>
          <w:lang w:eastAsia="zh-CN"/>
        </w:rPr>
        <w:t>一旦成交，不得以不了解现场情况为理由而提出额外费用。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</w:rPr>
        <w:t>踏勘现场的费用自理，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在现场考察过程中，投标如果发生人身伤亡、财务或其它损失，不论何种</w:t>
      </w:r>
      <w:r>
        <w:rPr>
          <w:rFonts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原因造成，均由施工商自行负</w:t>
      </w:r>
      <w:r>
        <w:rPr>
          <w:rFonts w:ascii="宋体" w:hAnsi="宋体" w:eastAsia="宋体" w:cs="宋体"/>
          <w:color w:val="auto"/>
          <w:spacing w:val="-11"/>
          <w:sz w:val="24"/>
          <w:szCs w:val="24"/>
          <w:highlight w:val="none"/>
          <w:lang w:eastAsia="zh-CN"/>
        </w:rPr>
        <w:t>责。</w:t>
      </w:r>
    </w:p>
    <w:p w14:paraId="0424C85E">
      <w:pPr>
        <w:spacing w:line="360" w:lineRule="auto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（二）商务条款</w:t>
      </w:r>
    </w:p>
    <w:p w14:paraId="0F45F8C5">
      <w:pPr>
        <w:spacing w:line="360" w:lineRule="auto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1、付款方式：合同项下所有项目施工完毕并投入使用后付至合同总价的70%，经审计决算后付至审计决算价的100%。</w:t>
      </w:r>
    </w:p>
    <w:p w14:paraId="62DA11F4">
      <w:pPr>
        <w:spacing w:line="360" w:lineRule="auto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2、履约保证金：履约保证金金额为合同总价的 5 %，应当以支票、汇票、本票或者金融机构、担保机构出具的保函等非现金形式提交。</w:t>
      </w:r>
    </w:p>
    <w:p w14:paraId="179BAB58">
      <w:pPr>
        <w:spacing w:line="360" w:lineRule="auto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履约保证金的退还：履约（含质量缺陷期和保修期的售后服务）完成后由中标人向采购人提出退还履约保证金申请,采购人收到中标人的申请后无息退还。</w:t>
      </w:r>
    </w:p>
    <w:p w14:paraId="15577ECD">
      <w:pPr>
        <w:spacing w:line="440" w:lineRule="exact"/>
        <w:ind w:firstLine="480" w:firstLineChars="200"/>
        <w:rPr>
          <w:rFonts w:ascii="宋体" w:hAnsi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3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、本项目缺陷责任期为</w:t>
      </w: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24个月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，缺陷责任期从工程实际竣工验收合格之日起计算。在缺陷责任期内出现质量缺陷或不符合合同约定要求问题，采购人通知成交供应商后，成交供应商应当在48小时内派人上门维修。否则，采购人有权委托他人进行维修，所需维修费及鉴定费均由成交供应商承担，采购人有权扣减相应的履约保证金。</w:t>
      </w:r>
    </w:p>
    <w:p w14:paraId="3819C120">
      <w:pPr>
        <w:spacing w:line="440" w:lineRule="exact"/>
        <w:ind w:firstLine="480" w:firstLineChars="200"/>
        <w:rPr>
          <w:rFonts w:ascii="宋体" w:hAnsi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4、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供应商应按《建设工程质量管理条例》国务院令第279号和《房屋建筑工程质量保修办法》建设部令第80号规定依法对工程进行保修。在保修期内免费实行“三包”服务，服务方式为免费上门维修、维护。</w:t>
      </w:r>
    </w:p>
    <w:p w14:paraId="585B0D62">
      <w:pPr>
        <w:spacing w:line="440" w:lineRule="exact"/>
        <w:ind w:firstLine="480" w:firstLineChars="200"/>
        <w:rPr>
          <w:rFonts w:ascii="宋体" w:hAnsi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（1）屋面防水工程、有防水要求的卫生间、房间和外墙面的防渗漏，为5年；</w:t>
      </w:r>
    </w:p>
    <w:p w14:paraId="5B272177">
      <w:pPr>
        <w:spacing w:line="440" w:lineRule="exact"/>
        <w:ind w:firstLine="480" w:firstLineChars="200"/>
        <w:rPr>
          <w:rFonts w:ascii="宋体" w:hAnsi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2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）电气管线、给排水管道、设备安装和装修工程，为2年；</w:t>
      </w:r>
    </w:p>
    <w:p w14:paraId="766FD466">
      <w:pPr>
        <w:spacing w:line="440" w:lineRule="exact"/>
        <w:ind w:firstLine="480" w:firstLineChars="200"/>
        <w:rPr>
          <w:rFonts w:ascii="宋体" w:hAnsi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3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）其他项目的保修期为2年。</w:t>
      </w:r>
    </w:p>
    <w:p w14:paraId="6DF80218">
      <w:pPr>
        <w:pStyle w:val="11"/>
        <w:rPr>
          <w:color w:val="auto"/>
          <w:highlight w:val="none"/>
          <w:lang w:eastAsia="zh-CN"/>
        </w:rPr>
      </w:pPr>
    </w:p>
    <w:p w14:paraId="5FDCA69A">
      <w:pPr>
        <w:spacing w:line="360" w:lineRule="auto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5、工期：合同签订后35个日历日内完成项目施工并投入使用。</w:t>
      </w:r>
    </w:p>
    <w:p w14:paraId="4D3CD08F">
      <w:pPr>
        <w:spacing w:line="360" w:lineRule="auto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6、施工地点：吉安市第十三中学</w:t>
      </w:r>
    </w:p>
    <w:p w14:paraId="4E3C44B6">
      <w:pPr>
        <w:spacing w:line="360" w:lineRule="auto"/>
        <w:ind w:firstLine="480" w:firstLineChars="200"/>
        <w:jc w:val="both"/>
        <w:rPr>
          <w:rFonts w:ascii="宋体" w:hAnsi="宋体" w:eastAsia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7、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项目安装人员须持证上岗</w:t>
      </w: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（上岗前提供上岗证供采购人查看）。</w:t>
      </w:r>
    </w:p>
    <w:p w14:paraId="3FE27CDF">
      <w:pPr>
        <w:spacing w:line="360" w:lineRule="auto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8、工程质量标准：合格</w:t>
      </w:r>
    </w:p>
    <w:p w14:paraId="521278EE">
      <w:pPr>
        <w:spacing w:line="460" w:lineRule="exact"/>
        <w:ind w:firstLine="480" w:firstLineChars="200"/>
        <w:rPr>
          <w:rFonts w:ascii="宋体" w:hAnsi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eastAsia="宋体"/>
          <w:color w:val="auto"/>
          <w:sz w:val="24"/>
          <w:highlight w:val="none"/>
          <w:lang w:eastAsia="zh-CN"/>
        </w:rPr>
        <w:t>9</w:t>
      </w:r>
      <w:r>
        <w:rPr>
          <w:rFonts w:hint="eastAsia" w:ascii="宋体" w:hAnsi="宋体"/>
          <w:color w:val="auto"/>
          <w:sz w:val="24"/>
          <w:highlight w:val="none"/>
          <w:lang w:eastAsia="zh-CN"/>
        </w:rPr>
        <w:t>、成交供应商应严格按响应承诺的施工时间完成本项目，逾期1天按合同总金额的</w:t>
      </w:r>
      <w:r>
        <w:rPr>
          <w:rFonts w:hint="eastAsia" w:ascii="宋体" w:hAnsi="宋体" w:eastAsia="宋体"/>
          <w:color w:val="auto"/>
          <w:sz w:val="24"/>
          <w:highlight w:val="none"/>
          <w:lang w:eastAsia="zh-CN"/>
        </w:rPr>
        <w:t>万分之五</w:t>
      </w:r>
      <w:r>
        <w:rPr>
          <w:rFonts w:hint="eastAsia" w:ascii="宋体" w:hAnsi="宋体"/>
          <w:color w:val="auto"/>
          <w:sz w:val="24"/>
          <w:highlight w:val="none"/>
          <w:lang w:eastAsia="zh-CN"/>
        </w:rPr>
        <w:t>扣除，逾期超过10天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采购人将按照成交供应商未响应</w:t>
      </w: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谈判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文件服</w:t>
      </w:r>
      <w:r>
        <w:rPr>
          <w:rFonts w:hint="eastAsia" w:ascii="宋体" w:hAnsi="宋体"/>
          <w:color w:val="auto"/>
          <w:sz w:val="24"/>
          <w:highlight w:val="none"/>
          <w:lang w:eastAsia="zh-CN"/>
        </w:rPr>
        <w:t>务和响应文件要求终止合同，并上报相关监督部门。</w:t>
      </w:r>
    </w:p>
    <w:p w14:paraId="2AD9CD98">
      <w:pPr>
        <w:spacing w:line="440" w:lineRule="exact"/>
        <w:ind w:firstLine="480" w:firstLineChars="200"/>
        <w:rPr>
          <w:rFonts w:ascii="宋体" w:hAnsi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10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、验收</w:t>
      </w:r>
    </w:p>
    <w:p w14:paraId="230DD8EC">
      <w:pPr>
        <w:spacing w:line="440" w:lineRule="exact"/>
        <w:ind w:firstLine="480" w:firstLineChars="200"/>
        <w:rPr>
          <w:rFonts w:ascii="宋体" w:hAnsi="宋体" w:eastAsia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（1）</w:t>
      </w: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成交供应商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必需在规定的时间内，按照采购人提出的标准要求完成交办项目，并及时以书面形式向采购人申请验收</w:t>
      </w: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。</w:t>
      </w:r>
    </w:p>
    <w:p w14:paraId="590F3ACD">
      <w:pPr>
        <w:spacing w:line="440" w:lineRule="exact"/>
        <w:ind w:firstLine="460" w:firstLineChars="200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交付验收标准：依次序对照适用标准为</w:t>
      </w:r>
    </w:p>
    <w:p w14:paraId="0D09A288">
      <w:pPr>
        <w:spacing w:line="440" w:lineRule="exact"/>
        <w:ind w:firstLine="460" w:firstLineChars="200"/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①符合中华人民共和国相关国家标准及行业标准。</w:t>
      </w:r>
    </w:p>
    <w:p w14:paraId="67F16965">
      <w:pPr>
        <w:spacing w:line="440" w:lineRule="exact"/>
        <w:ind w:firstLine="464" w:firstLineChars="200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②符合招标文件和投标承诺中采购人认可的合理最佳配置、参数及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各项要求。</w:t>
      </w:r>
    </w:p>
    <w:p w14:paraId="44C53079">
      <w:pPr>
        <w:spacing w:line="440" w:lineRule="exact"/>
        <w:ind w:firstLine="460" w:firstLineChars="200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上述标准必须是有关官方机构发布的最新版本的标准。</w:t>
      </w:r>
    </w:p>
    <w:p w14:paraId="02AFBE13">
      <w:pPr>
        <w:spacing w:line="440" w:lineRule="exact"/>
        <w:ind w:firstLine="464" w:firstLineChars="200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最终验收：项目完工并经相关部门</w:t>
      </w:r>
      <w:r>
        <w:rPr>
          <w:rFonts w:hint="eastAsia"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竣工</w:t>
      </w:r>
      <w:r>
        <w:rPr>
          <w:rFonts w:ascii="宋体" w:hAnsi="宋体" w:eastAsia="宋体" w:cs="宋体"/>
          <w:color w:val="auto"/>
          <w:spacing w:val="-4"/>
          <w:sz w:val="24"/>
          <w:szCs w:val="24"/>
          <w:highlight w:val="none"/>
          <w:lang w:eastAsia="zh-CN"/>
        </w:rPr>
        <w:t>验收合格后签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  <w:lang w:eastAsia="zh-CN"/>
        </w:rPr>
        <w:t>字之日视为最终验收。</w:t>
      </w:r>
    </w:p>
    <w:p w14:paraId="7398B3B7">
      <w:pPr>
        <w:spacing w:line="440" w:lineRule="exact"/>
        <w:ind w:firstLine="480" w:firstLineChars="200"/>
        <w:rPr>
          <w:rFonts w:ascii="宋体" w:hAnsi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（2）在验收过程中发现技术问题，供应商应负责按照采购人的要求采取补足、更换等措施妥善处理，并承担由此发生的一切费用和损失。</w:t>
      </w:r>
    </w:p>
    <w:p w14:paraId="1A623737">
      <w:pPr>
        <w:spacing w:line="440" w:lineRule="exact"/>
        <w:ind w:firstLine="480" w:firstLineChars="200"/>
        <w:rPr>
          <w:rFonts w:ascii="宋体" w:hAnsi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（3）验收结果须整改的，成交供应商必需在采购人规定的时间内进行整改，直至项目通过验收，采购人出具验收单。</w:t>
      </w:r>
    </w:p>
    <w:p w14:paraId="320DB065">
      <w:pPr>
        <w:spacing w:line="440" w:lineRule="exact"/>
        <w:ind w:firstLine="480" w:firstLineChars="200"/>
        <w:rPr>
          <w:rFonts w:ascii="宋体" w:hAnsi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（4）项目结算时，须附项目验收单作为依据。</w:t>
      </w:r>
    </w:p>
    <w:p w14:paraId="575CE300">
      <w:pPr>
        <w:spacing w:line="360" w:lineRule="auto"/>
        <w:ind w:firstLine="480" w:firstLineChars="200"/>
        <w:rPr>
          <w:rFonts w:ascii="宋体" w:hAnsi="宋体" w:eastAsia="宋体" w:cs="宋体"/>
          <w:color w:val="auto"/>
          <w:sz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lang w:eastAsia="zh-CN"/>
        </w:rPr>
        <w:t>11、其他要求</w:t>
      </w:r>
    </w:p>
    <w:p w14:paraId="719D5278">
      <w:pPr>
        <w:spacing w:line="360" w:lineRule="auto"/>
        <w:ind w:firstLine="480" w:firstLineChars="200"/>
        <w:jc w:val="both"/>
        <w:rPr>
          <w:rFonts w:ascii="宋体" w:hAnsi="宋体"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/>
          <w:bCs/>
          <w:color w:val="auto"/>
          <w:sz w:val="24"/>
          <w:szCs w:val="24"/>
          <w:highlight w:val="none"/>
          <w:lang w:eastAsia="zh-CN"/>
        </w:rPr>
        <w:t>11.1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本项目未经采购人同意不允许转包、分包，否则采购人有权没收履约保证金，情节严重的将终止合同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lang w:eastAsia="zh-CN"/>
        </w:rPr>
        <w:t>。</w:t>
      </w:r>
    </w:p>
    <w:p w14:paraId="0C600E00">
      <w:pPr>
        <w:spacing w:line="360" w:lineRule="auto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highlight w:val="none"/>
          <w:lang w:eastAsia="zh-CN"/>
        </w:rPr>
        <w:t>11.2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在项目施工过程中，项目经理和项目技术负责人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每月有效考勤天数≥当月施工总时长 80%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（到采购人指定地点签到），如有特殊情况无法到达工地现场，须提前向采购人申请，并获得采购人同意；未获得同意不在工地现场的每天罚人民币500元/人，累计天数（含旷工、请假等）超过合同工期</w:t>
      </w:r>
      <w:r>
        <w:rPr>
          <w:rFonts w:ascii="宋体" w:hAnsi="宋体"/>
          <w:color w:val="auto"/>
          <w:sz w:val="24"/>
          <w:szCs w:val="24"/>
          <w:highlight w:val="none"/>
          <w:lang w:eastAsia="zh-CN"/>
        </w:rPr>
        <w:t xml:space="preserve">1/10 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的，采购人将对成交供应商进行处罚，限额为合同价格的</w:t>
      </w:r>
      <w:r>
        <w:rPr>
          <w:rFonts w:ascii="宋体" w:hAnsi="宋体"/>
          <w:color w:val="auto"/>
          <w:sz w:val="24"/>
          <w:szCs w:val="24"/>
          <w:highlight w:val="none"/>
          <w:lang w:eastAsia="zh-CN"/>
        </w:rPr>
        <w:t>2%，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并终止合同，且履约保证金不予退还。</w:t>
      </w:r>
    </w:p>
    <w:p w14:paraId="43785D04">
      <w:pPr>
        <w:spacing w:line="360" w:lineRule="auto"/>
        <w:ind w:firstLine="480" w:firstLineChars="200"/>
        <w:jc w:val="both"/>
        <w:rPr>
          <w:rFonts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highlight w:val="none"/>
          <w:lang w:eastAsia="zh-CN"/>
        </w:rPr>
        <w:t>11.3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供应商在施工期间须将施工区域用围挡封闭遮挡，确保施工区域与其他公共区域隔离,由此产生的费用由供应商自行承担。</w:t>
      </w:r>
    </w:p>
    <w:p w14:paraId="2E202B75">
      <w:pPr>
        <w:widowControl w:val="0"/>
        <w:spacing w:line="440" w:lineRule="exact"/>
        <w:jc w:val="center"/>
        <w:rPr>
          <w:rFonts w:ascii="宋体" w:hAnsi="宋体" w:eastAsia="宋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-1"/>
          <w:sz w:val="24"/>
          <w:szCs w:val="24"/>
          <w:highlight w:val="none"/>
          <w:lang w:eastAsia="zh-CN"/>
        </w:rPr>
        <w:t>以上技术和商务要求均为实质性要求，响应供应商必须完全响应，否则为无效响应。</w:t>
      </w:r>
    </w:p>
    <w:p w14:paraId="6EBB1BFC">
      <w:pPr>
        <w:rPr>
          <w:rFonts w:ascii="宋体" w:hAnsi="宋体" w:eastAsia="宋体"/>
          <w:color w:val="auto"/>
          <w:sz w:val="32"/>
          <w:szCs w:val="32"/>
          <w:highlight w:val="none"/>
          <w:lang w:eastAsia="zh-CN"/>
        </w:rPr>
      </w:pPr>
    </w:p>
    <w:p w14:paraId="192C753B">
      <w:pPr>
        <w:rPr>
          <w:rFonts w:ascii="宋体" w:hAnsi="宋体" w:eastAsia="宋体"/>
          <w:color w:val="auto"/>
          <w:sz w:val="32"/>
          <w:szCs w:val="32"/>
          <w:highlight w:val="none"/>
          <w:lang w:eastAsia="zh-CN"/>
        </w:rPr>
      </w:pPr>
    </w:p>
    <w:p w14:paraId="0598F4B1">
      <w:pPr>
        <w:rPr>
          <w:rFonts w:ascii="宋体" w:hAnsi="宋体" w:eastAsia="宋体"/>
          <w:color w:val="auto"/>
          <w:sz w:val="32"/>
          <w:szCs w:val="32"/>
          <w:highlight w:val="none"/>
          <w:lang w:eastAsia="zh-CN"/>
        </w:rPr>
      </w:pPr>
    </w:p>
    <w:p w14:paraId="44D9F608">
      <w:pPr>
        <w:rPr>
          <w:rFonts w:ascii="宋体" w:hAnsi="宋体" w:eastAsia="宋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/>
          <w:color w:val="auto"/>
          <w:sz w:val="32"/>
          <w:szCs w:val="32"/>
          <w:highlight w:val="none"/>
          <w:lang w:eastAsia="zh-CN"/>
        </w:rPr>
        <w:t>附件：图纸</w:t>
      </w:r>
      <w:r>
        <w:rPr>
          <w:rFonts w:hint="eastAsia" w:ascii="宋体" w:hAnsi="宋体" w:eastAsia="宋体"/>
          <w:color w:val="auto"/>
          <w:sz w:val="32"/>
          <w:szCs w:val="32"/>
          <w:highlight w:val="none"/>
          <w:lang w:eastAsia="zh-CN"/>
        </w:rPr>
        <w:br w:type="page"/>
      </w:r>
    </w:p>
    <w:p w14:paraId="4C8280FC">
      <w:pPr>
        <w:widowControl w:val="0"/>
        <w:spacing w:line="440" w:lineRule="exact"/>
        <w:jc w:val="center"/>
        <w:rPr>
          <w:rFonts w:ascii="宋体" w:hAnsi="宋体" w:eastAsia="宋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/>
          <w:color w:val="auto"/>
          <w:sz w:val="32"/>
          <w:szCs w:val="32"/>
          <w:highlight w:val="none"/>
          <w:lang w:eastAsia="zh-CN"/>
        </w:rPr>
        <w:t>竞争性谈判文件的审批意见</w:t>
      </w:r>
    </w:p>
    <w:tbl>
      <w:tblPr>
        <w:tblStyle w:val="25"/>
        <w:tblpPr w:leftFromText="181" w:rightFromText="181" w:vertAnchor="page" w:tblpXSpec="center" w:tblpY="2359"/>
        <w:tblW w:w="7179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6"/>
        <w:gridCol w:w="6213"/>
      </w:tblGrid>
      <w:tr w14:paraId="617479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5" w:hRule="atLeast"/>
          <w:jc w:val="center"/>
        </w:trPr>
        <w:tc>
          <w:tcPr>
            <w:tcW w:w="966" w:type="dxa"/>
          </w:tcPr>
          <w:p w14:paraId="298FC6DA">
            <w:pPr>
              <w:widowControl w:val="0"/>
              <w:spacing w:before="186" w:line="440" w:lineRule="exact"/>
              <w:ind w:left="428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  <w:p w14:paraId="59A30A6B">
            <w:pPr>
              <w:widowControl w:val="0"/>
              <w:spacing w:before="186" w:line="440" w:lineRule="exact"/>
              <w:ind w:left="428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采</w:t>
            </w:r>
          </w:p>
          <w:p w14:paraId="7A1A757E">
            <w:pPr>
              <w:widowControl w:val="0"/>
              <w:spacing w:before="186" w:line="440" w:lineRule="exact"/>
              <w:ind w:left="428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购</w:t>
            </w:r>
          </w:p>
          <w:p w14:paraId="1D253146">
            <w:pPr>
              <w:widowControl w:val="0"/>
              <w:spacing w:before="186" w:line="440" w:lineRule="exact"/>
              <w:ind w:left="428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单</w:t>
            </w:r>
          </w:p>
          <w:p w14:paraId="3459D206">
            <w:pPr>
              <w:widowControl w:val="0"/>
              <w:spacing w:before="186" w:line="440" w:lineRule="exact"/>
              <w:ind w:left="428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位</w:t>
            </w:r>
          </w:p>
        </w:tc>
        <w:tc>
          <w:tcPr>
            <w:tcW w:w="6213" w:type="dxa"/>
          </w:tcPr>
          <w:p w14:paraId="60EEABE0">
            <w:pPr>
              <w:widowControl w:val="0"/>
              <w:spacing w:before="186" w:line="440" w:lineRule="exact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  <w:p w14:paraId="36715216">
            <w:pPr>
              <w:widowControl w:val="0"/>
              <w:spacing w:before="186" w:line="440" w:lineRule="exact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采购单位意见：</w:t>
            </w:r>
          </w:p>
          <w:p w14:paraId="47B99CBE">
            <w:pPr>
              <w:widowControl w:val="0"/>
              <w:spacing w:before="186" w:line="440" w:lineRule="exact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  <w:p w14:paraId="611EE3A4">
            <w:pPr>
              <w:widowControl w:val="0"/>
              <w:spacing w:before="186" w:line="440" w:lineRule="exact"/>
              <w:ind w:firstLine="4080" w:firstLineChars="1700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（章）</w:t>
            </w:r>
          </w:p>
          <w:p w14:paraId="1A039923">
            <w:pPr>
              <w:widowControl w:val="0"/>
              <w:spacing w:before="186" w:line="440" w:lineRule="exact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法定代表人或经办人（签字或盖章）</w:t>
            </w:r>
          </w:p>
          <w:p w14:paraId="2E69F4E0">
            <w:pPr>
              <w:widowControl w:val="0"/>
              <w:spacing w:before="186" w:line="440" w:lineRule="exact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                             2026年  月  日</w:t>
            </w:r>
          </w:p>
          <w:p w14:paraId="54BF7C35">
            <w:pPr>
              <w:widowControl w:val="0"/>
              <w:spacing w:before="186" w:line="440" w:lineRule="exact"/>
              <w:jc w:val="both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</w:tr>
    </w:tbl>
    <w:p w14:paraId="6BC0B812">
      <w:pPr>
        <w:widowControl w:val="0"/>
        <w:spacing w:before="183" w:line="360" w:lineRule="auto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</w:p>
    <w:sectPr>
      <w:footerReference r:id="rId4" w:type="default"/>
      <w:pgSz w:w="11906" w:h="16839"/>
      <w:pgMar w:top="1234" w:right="1304" w:bottom="1156" w:left="1307" w:header="0" w:footer="9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00" w:usb3="00000000" w:csb0="00000000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1" w:fontKey="{EDCD43AF-E6D7-41E5-88BA-64FB63BCDDC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132D60">
    <w:pPr>
      <w:pStyle w:val="11"/>
      <w:rPr>
        <w:lang w:eastAsia="zh-CN"/>
      </w:rPr>
    </w:pPr>
    <w:r>
      <w:rPr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01AF580">
                          <w:pPr>
                            <w:pStyle w:val="11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N4xMa8zAgAAZ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01AF580">
                    <w:pPr>
                      <w:pStyle w:val="11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602EC5">
    <w:pPr>
      <w:pStyle w:val="11"/>
      <w:rPr>
        <w:lang w:eastAsia="zh-CN"/>
      </w:rPr>
    </w:pPr>
    <w:r>
      <w:rPr>
        <w:lang w:eastAsia="zh-CN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5" name="文本框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22259E6">
                          <w:pPr>
                            <w:pStyle w:val="11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ASmqczAgAAZQ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AASmqczAgAAZQ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2259E6">
                    <w:pPr>
                      <w:pStyle w:val="11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2F19AD"/>
    <w:multiLevelType w:val="singleLevel"/>
    <w:tmpl w:val="972F19A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BD01D535"/>
    <w:multiLevelType w:val="singleLevel"/>
    <w:tmpl w:val="BD01D53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E8BC588E"/>
    <w:multiLevelType w:val="singleLevel"/>
    <w:tmpl w:val="E8BC588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FF478C6A"/>
    <w:multiLevelType w:val="singleLevel"/>
    <w:tmpl w:val="FF478C6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0EDFF1B3"/>
    <w:multiLevelType w:val="singleLevel"/>
    <w:tmpl w:val="0EDFF1B3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271D89FD"/>
    <w:multiLevelType w:val="singleLevel"/>
    <w:tmpl w:val="271D89F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6">
    <w:nsid w:val="320F9306"/>
    <w:multiLevelType w:val="singleLevel"/>
    <w:tmpl w:val="320F9306"/>
    <w:lvl w:ilvl="0" w:tentative="0">
      <w:start w:val="1"/>
      <w:numFmt w:val="decimal"/>
      <w:suff w:val="nothing"/>
      <w:lvlText w:val="（%1）"/>
      <w:lvlJc w:val="left"/>
    </w:lvl>
  </w:abstractNum>
  <w:abstractNum w:abstractNumId="7">
    <w:nsid w:val="68161FAA"/>
    <w:multiLevelType w:val="singleLevel"/>
    <w:tmpl w:val="68161FA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8">
    <w:nsid w:val="750DBE1C"/>
    <w:multiLevelType w:val="singleLevel"/>
    <w:tmpl w:val="750DBE1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9">
    <w:nsid w:val="7B8A50F9"/>
    <w:multiLevelType w:val="singleLevel"/>
    <w:tmpl w:val="7B8A50F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0"/>
  </w:num>
  <w:num w:numId="5">
    <w:abstractNumId w:val="9"/>
  </w:num>
  <w:num w:numId="6">
    <w:abstractNumId w:val="8"/>
  </w:num>
  <w:num w:numId="7">
    <w:abstractNumId w:val="2"/>
  </w:num>
  <w:num w:numId="8">
    <w:abstractNumId w:val="1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isplayBackgroundShape w:val="1"/>
  <w:embedTrueTypeFonts/>
  <w:saveSubsetFonts/>
  <w:hideSpellingErrors/>
  <w:documentProtection w:enforcement="0"/>
  <w:defaultTabStop w:val="42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0A2E9E"/>
    <w:rsid w:val="00144479"/>
    <w:rsid w:val="00144D35"/>
    <w:rsid w:val="00176583"/>
    <w:rsid w:val="001A00B5"/>
    <w:rsid w:val="001D15E0"/>
    <w:rsid w:val="0023244E"/>
    <w:rsid w:val="00265908"/>
    <w:rsid w:val="00270132"/>
    <w:rsid w:val="002847BE"/>
    <w:rsid w:val="00293DA3"/>
    <w:rsid w:val="002F0091"/>
    <w:rsid w:val="003037D3"/>
    <w:rsid w:val="003047DB"/>
    <w:rsid w:val="0031198B"/>
    <w:rsid w:val="0031673F"/>
    <w:rsid w:val="00321F3E"/>
    <w:rsid w:val="00347CDF"/>
    <w:rsid w:val="00382DEE"/>
    <w:rsid w:val="003975C6"/>
    <w:rsid w:val="003D55B8"/>
    <w:rsid w:val="003F18FC"/>
    <w:rsid w:val="003F69A7"/>
    <w:rsid w:val="00412A37"/>
    <w:rsid w:val="00422A8D"/>
    <w:rsid w:val="00451B1B"/>
    <w:rsid w:val="00462DBC"/>
    <w:rsid w:val="00465C47"/>
    <w:rsid w:val="004B1A06"/>
    <w:rsid w:val="004B2077"/>
    <w:rsid w:val="00560972"/>
    <w:rsid w:val="00591974"/>
    <w:rsid w:val="00615465"/>
    <w:rsid w:val="006308AB"/>
    <w:rsid w:val="00652E8D"/>
    <w:rsid w:val="00674561"/>
    <w:rsid w:val="006C11ED"/>
    <w:rsid w:val="00726E2B"/>
    <w:rsid w:val="00732A1B"/>
    <w:rsid w:val="007907B4"/>
    <w:rsid w:val="007A1958"/>
    <w:rsid w:val="007A2ABE"/>
    <w:rsid w:val="007D2003"/>
    <w:rsid w:val="008074F7"/>
    <w:rsid w:val="00847DE1"/>
    <w:rsid w:val="008914AB"/>
    <w:rsid w:val="008F4B59"/>
    <w:rsid w:val="00903510"/>
    <w:rsid w:val="00942BD8"/>
    <w:rsid w:val="0097448D"/>
    <w:rsid w:val="00990C5D"/>
    <w:rsid w:val="009F0D76"/>
    <w:rsid w:val="00A364CD"/>
    <w:rsid w:val="00A46928"/>
    <w:rsid w:val="00A46CE8"/>
    <w:rsid w:val="00AB0779"/>
    <w:rsid w:val="00AD087D"/>
    <w:rsid w:val="00AF1A6A"/>
    <w:rsid w:val="00AF497E"/>
    <w:rsid w:val="00B5048B"/>
    <w:rsid w:val="00B63270"/>
    <w:rsid w:val="00BC2B06"/>
    <w:rsid w:val="00C037A3"/>
    <w:rsid w:val="00C07B82"/>
    <w:rsid w:val="00C24719"/>
    <w:rsid w:val="00C65A8D"/>
    <w:rsid w:val="00C74408"/>
    <w:rsid w:val="00CD20C6"/>
    <w:rsid w:val="00CD47AB"/>
    <w:rsid w:val="00D052B7"/>
    <w:rsid w:val="00D13BE3"/>
    <w:rsid w:val="00D639DE"/>
    <w:rsid w:val="00D6521D"/>
    <w:rsid w:val="00DA1421"/>
    <w:rsid w:val="00E8527E"/>
    <w:rsid w:val="00E96FD1"/>
    <w:rsid w:val="00EC0F8A"/>
    <w:rsid w:val="00EC34BC"/>
    <w:rsid w:val="00F1243E"/>
    <w:rsid w:val="00F42062"/>
    <w:rsid w:val="00F6253E"/>
    <w:rsid w:val="00F72BE7"/>
    <w:rsid w:val="00FD0155"/>
    <w:rsid w:val="01214C67"/>
    <w:rsid w:val="013D404E"/>
    <w:rsid w:val="014707D5"/>
    <w:rsid w:val="017A0B78"/>
    <w:rsid w:val="0183453D"/>
    <w:rsid w:val="0197263D"/>
    <w:rsid w:val="01A614D7"/>
    <w:rsid w:val="01B757B4"/>
    <w:rsid w:val="01D5596C"/>
    <w:rsid w:val="01E178D6"/>
    <w:rsid w:val="01F176F8"/>
    <w:rsid w:val="023C66B8"/>
    <w:rsid w:val="027F0426"/>
    <w:rsid w:val="02EF2F78"/>
    <w:rsid w:val="02F62DEB"/>
    <w:rsid w:val="02F949FE"/>
    <w:rsid w:val="03256636"/>
    <w:rsid w:val="03323697"/>
    <w:rsid w:val="03541703"/>
    <w:rsid w:val="0395216D"/>
    <w:rsid w:val="03A14F29"/>
    <w:rsid w:val="03AE6CF3"/>
    <w:rsid w:val="03CA7BB2"/>
    <w:rsid w:val="03D454D5"/>
    <w:rsid w:val="03EA19D6"/>
    <w:rsid w:val="04411713"/>
    <w:rsid w:val="044D1E30"/>
    <w:rsid w:val="0451019F"/>
    <w:rsid w:val="04B70785"/>
    <w:rsid w:val="04F64D19"/>
    <w:rsid w:val="052B325D"/>
    <w:rsid w:val="05832D5D"/>
    <w:rsid w:val="05DE29C3"/>
    <w:rsid w:val="05F07017"/>
    <w:rsid w:val="0613495F"/>
    <w:rsid w:val="061C1F17"/>
    <w:rsid w:val="062D088E"/>
    <w:rsid w:val="06362D52"/>
    <w:rsid w:val="064A139D"/>
    <w:rsid w:val="065C0B2C"/>
    <w:rsid w:val="06AF3684"/>
    <w:rsid w:val="06DF0467"/>
    <w:rsid w:val="070E2A2E"/>
    <w:rsid w:val="07117EA5"/>
    <w:rsid w:val="07167BB0"/>
    <w:rsid w:val="076566A7"/>
    <w:rsid w:val="079A2F4B"/>
    <w:rsid w:val="07A74BA2"/>
    <w:rsid w:val="07B64740"/>
    <w:rsid w:val="07B729E3"/>
    <w:rsid w:val="07CC131E"/>
    <w:rsid w:val="07D102E3"/>
    <w:rsid w:val="07F11433"/>
    <w:rsid w:val="07F83759"/>
    <w:rsid w:val="080B1FDA"/>
    <w:rsid w:val="081F5E69"/>
    <w:rsid w:val="082779D0"/>
    <w:rsid w:val="0873509B"/>
    <w:rsid w:val="08964B56"/>
    <w:rsid w:val="08D800EA"/>
    <w:rsid w:val="08D86F1C"/>
    <w:rsid w:val="092933EE"/>
    <w:rsid w:val="093C63C5"/>
    <w:rsid w:val="095407B2"/>
    <w:rsid w:val="098C4275"/>
    <w:rsid w:val="099C2AD0"/>
    <w:rsid w:val="09BA00EB"/>
    <w:rsid w:val="09EE6093"/>
    <w:rsid w:val="09F847E6"/>
    <w:rsid w:val="0A5474C3"/>
    <w:rsid w:val="0A5F7AD5"/>
    <w:rsid w:val="0A630BD7"/>
    <w:rsid w:val="0AAA50E9"/>
    <w:rsid w:val="0ABB6AF5"/>
    <w:rsid w:val="0AC82AF2"/>
    <w:rsid w:val="0ADB7DE9"/>
    <w:rsid w:val="0B090DAA"/>
    <w:rsid w:val="0B2E5767"/>
    <w:rsid w:val="0B5605CC"/>
    <w:rsid w:val="0B624CBC"/>
    <w:rsid w:val="0B7168E1"/>
    <w:rsid w:val="0B765B5B"/>
    <w:rsid w:val="0B882C92"/>
    <w:rsid w:val="0B963927"/>
    <w:rsid w:val="0BA92DF2"/>
    <w:rsid w:val="0BCE5A19"/>
    <w:rsid w:val="0BD21B62"/>
    <w:rsid w:val="0BD25EA5"/>
    <w:rsid w:val="0BE5207C"/>
    <w:rsid w:val="0C027923"/>
    <w:rsid w:val="0C1E16F8"/>
    <w:rsid w:val="0CEF5748"/>
    <w:rsid w:val="0CF2672D"/>
    <w:rsid w:val="0D397E92"/>
    <w:rsid w:val="0D8942C1"/>
    <w:rsid w:val="0DA53BF1"/>
    <w:rsid w:val="0DA874D5"/>
    <w:rsid w:val="0DAE2941"/>
    <w:rsid w:val="0DB3678A"/>
    <w:rsid w:val="0DB63714"/>
    <w:rsid w:val="0DBF7C0D"/>
    <w:rsid w:val="0DD264ED"/>
    <w:rsid w:val="0DD809E2"/>
    <w:rsid w:val="0E045967"/>
    <w:rsid w:val="0E0E5E35"/>
    <w:rsid w:val="0E306947"/>
    <w:rsid w:val="0E3A6EF7"/>
    <w:rsid w:val="0E534B9F"/>
    <w:rsid w:val="0E986921"/>
    <w:rsid w:val="0EA12B90"/>
    <w:rsid w:val="0EDF3532"/>
    <w:rsid w:val="0EFA26EA"/>
    <w:rsid w:val="0F8346BB"/>
    <w:rsid w:val="0FA80009"/>
    <w:rsid w:val="0FA83E35"/>
    <w:rsid w:val="0FAD17DF"/>
    <w:rsid w:val="0FB74ACA"/>
    <w:rsid w:val="0FBB778E"/>
    <w:rsid w:val="0FC33F6C"/>
    <w:rsid w:val="0FF85867"/>
    <w:rsid w:val="10216504"/>
    <w:rsid w:val="103A1F72"/>
    <w:rsid w:val="104B091B"/>
    <w:rsid w:val="107D6C1D"/>
    <w:rsid w:val="107F306E"/>
    <w:rsid w:val="10C07BD4"/>
    <w:rsid w:val="10D80401"/>
    <w:rsid w:val="10DB1C9F"/>
    <w:rsid w:val="112E31BE"/>
    <w:rsid w:val="114948FA"/>
    <w:rsid w:val="118C11EC"/>
    <w:rsid w:val="11BA6625"/>
    <w:rsid w:val="11DE5594"/>
    <w:rsid w:val="1203449B"/>
    <w:rsid w:val="120C7151"/>
    <w:rsid w:val="122C4E98"/>
    <w:rsid w:val="12386F06"/>
    <w:rsid w:val="126757A9"/>
    <w:rsid w:val="12794D6A"/>
    <w:rsid w:val="128B5679"/>
    <w:rsid w:val="1292624E"/>
    <w:rsid w:val="129C0FBA"/>
    <w:rsid w:val="12BC16CB"/>
    <w:rsid w:val="12F4756B"/>
    <w:rsid w:val="12F93CD2"/>
    <w:rsid w:val="13101155"/>
    <w:rsid w:val="13270B0F"/>
    <w:rsid w:val="133458FD"/>
    <w:rsid w:val="1380384F"/>
    <w:rsid w:val="139B1165"/>
    <w:rsid w:val="139F6FB4"/>
    <w:rsid w:val="13B567D8"/>
    <w:rsid w:val="13F575BF"/>
    <w:rsid w:val="143E0B0F"/>
    <w:rsid w:val="14411AF2"/>
    <w:rsid w:val="145214F0"/>
    <w:rsid w:val="14622BC5"/>
    <w:rsid w:val="147E132C"/>
    <w:rsid w:val="14AA5673"/>
    <w:rsid w:val="14B561ED"/>
    <w:rsid w:val="14BA7C9C"/>
    <w:rsid w:val="14F13A81"/>
    <w:rsid w:val="14FB2910"/>
    <w:rsid w:val="14FF5E02"/>
    <w:rsid w:val="1538599A"/>
    <w:rsid w:val="15387398"/>
    <w:rsid w:val="15460D75"/>
    <w:rsid w:val="154871D8"/>
    <w:rsid w:val="15545495"/>
    <w:rsid w:val="158B0678"/>
    <w:rsid w:val="159233F2"/>
    <w:rsid w:val="15A703A2"/>
    <w:rsid w:val="160550C9"/>
    <w:rsid w:val="161A529B"/>
    <w:rsid w:val="16985F3D"/>
    <w:rsid w:val="16A356CC"/>
    <w:rsid w:val="170F26A3"/>
    <w:rsid w:val="17255A22"/>
    <w:rsid w:val="173418E5"/>
    <w:rsid w:val="17342109"/>
    <w:rsid w:val="175C2E16"/>
    <w:rsid w:val="17614581"/>
    <w:rsid w:val="1767588B"/>
    <w:rsid w:val="178B04F8"/>
    <w:rsid w:val="17C74B3C"/>
    <w:rsid w:val="17C87E22"/>
    <w:rsid w:val="17D60801"/>
    <w:rsid w:val="18292009"/>
    <w:rsid w:val="182E6B2B"/>
    <w:rsid w:val="18363C5F"/>
    <w:rsid w:val="18493437"/>
    <w:rsid w:val="185309F7"/>
    <w:rsid w:val="185A16FC"/>
    <w:rsid w:val="186009B5"/>
    <w:rsid w:val="18846779"/>
    <w:rsid w:val="1887113B"/>
    <w:rsid w:val="18B0756E"/>
    <w:rsid w:val="18C97898"/>
    <w:rsid w:val="18E84F59"/>
    <w:rsid w:val="18F643B3"/>
    <w:rsid w:val="18FB7F0C"/>
    <w:rsid w:val="1906049B"/>
    <w:rsid w:val="19241D0A"/>
    <w:rsid w:val="193E2DCB"/>
    <w:rsid w:val="19464B08"/>
    <w:rsid w:val="19537AAF"/>
    <w:rsid w:val="196206F1"/>
    <w:rsid w:val="19663FA5"/>
    <w:rsid w:val="19AA220F"/>
    <w:rsid w:val="19D20B8D"/>
    <w:rsid w:val="19D96F98"/>
    <w:rsid w:val="19F33BB6"/>
    <w:rsid w:val="1A0241DE"/>
    <w:rsid w:val="1A143B2C"/>
    <w:rsid w:val="1A551963"/>
    <w:rsid w:val="1A5F749D"/>
    <w:rsid w:val="1A643C5B"/>
    <w:rsid w:val="1AAC52F9"/>
    <w:rsid w:val="1ADA2FC8"/>
    <w:rsid w:val="1AE65634"/>
    <w:rsid w:val="1AF44F33"/>
    <w:rsid w:val="1B1F0986"/>
    <w:rsid w:val="1B3D71C1"/>
    <w:rsid w:val="1B4548E5"/>
    <w:rsid w:val="1B702014"/>
    <w:rsid w:val="1B8F6D81"/>
    <w:rsid w:val="1B94434C"/>
    <w:rsid w:val="1BD47A17"/>
    <w:rsid w:val="1C321CE3"/>
    <w:rsid w:val="1CE32D75"/>
    <w:rsid w:val="1CF3778C"/>
    <w:rsid w:val="1CFC261A"/>
    <w:rsid w:val="1D085BCA"/>
    <w:rsid w:val="1D732F34"/>
    <w:rsid w:val="1D74500E"/>
    <w:rsid w:val="1D882867"/>
    <w:rsid w:val="1DC842EC"/>
    <w:rsid w:val="1DD800C0"/>
    <w:rsid w:val="1E270330"/>
    <w:rsid w:val="1E43791C"/>
    <w:rsid w:val="1E5054CA"/>
    <w:rsid w:val="1E5209CD"/>
    <w:rsid w:val="1EA872D7"/>
    <w:rsid w:val="1EB91676"/>
    <w:rsid w:val="1F2952CA"/>
    <w:rsid w:val="1F582479"/>
    <w:rsid w:val="1F62574D"/>
    <w:rsid w:val="1F8B4890"/>
    <w:rsid w:val="1FAB6CE1"/>
    <w:rsid w:val="1FE30A3F"/>
    <w:rsid w:val="20026D16"/>
    <w:rsid w:val="204A0A1D"/>
    <w:rsid w:val="204A0B08"/>
    <w:rsid w:val="206155F1"/>
    <w:rsid w:val="20845326"/>
    <w:rsid w:val="20B523B5"/>
    <w:rsid w:val="20B54DB2"/>
    <w:rsid w:val="20D451E9"/>
    <w:rsid w:val="20F621DE"/>
    <w:rsid w:val="21042B4C"/>
    <w:rsid w:val="213A566A"/>
    <w:rsid w:val="21502717"/>
    <w:rsid w:val="2195298B"/>
    <w:rsid w:val="21CE72BA"/>
    <w:rsid w:val="22072FB3"/>
    <w:rsid w:val="22112B50"/>
    <w:rsid w:val="22226190"/>
    <w:rsid w:val="224433AA"/>
    <w:rsid w:val="226F4A14"/>
    <w:rsid w:val="22791318"/>
    <w:rsid w:val="227B42A0"/>
    <w:rsid w:val="22A379E2"/>
    <w:rsid w:val="22A85555"/>
    <w:rsid w:val="22BD529E"/>
    <w:rsid w:val="22FD3CF7"/>
    <w:rsid w:val="23056708"/>
    <w:rsid w:val="23177499"/>
    <w:rsid w:val="23341397"/>
    <w:rsid w:val="234D0A23"/>
    <w:rsid w:val="23746473"/>
    <w:rsid w:val="23AB0215"/>
    <w:rsid w:val="23AC5C96"/>
    <w:rsid w:val="23AF4505"/>
    <w:rsid w:val="23C04A55"/>
    <w:rsid w:val="23F5677C"/>
    <w:rsid w:val="23F73FAA"/>
    <w:rsid w:val="24171630"/>
    <w:rsid w:val="2418246B"/>
    <w:rsid w:val="24686C33"/>
    <w:rsid w:val="25162E4E"/>
    <w:rsid w:val="25357D1C"/>
    <w:rsid w:val="25361F1A"/>
    <w:rsid w:val="25533D7B"/>
    <w:rsid w:val="25823163"/>
    <w:rsid w:val="25A3348A"/>
    <w:rsid w:val="25A55F80"/>
    <w:rsid w:val="25D21D98"/>
    <w:rsid w:val="25DE670F"/>
    <w:rsid w:val="25DE6EB0"/>
    <w:rsid w:val="25E2090D"/>
    <w:rsid w:val="25E60A39"/>
    <w:rsid w:val="25F37706"/>
    <w:rsid w:val="263A2B6C"/>
    <w:rsid w:val="2648712B"/>
    <w:rsid w:val="266A0D63"/>
    <w:rsid w:val="266E5E6A"/>
    <w:rsid w:val="26A73F90"/>
    <w:rsid w:val="26BE3321"/>
    <w:rsid w:val="2722776F"/>
    <w:rsid w:val="27457A1B"/>
    <w:rsid w:val="274B704D"/>
    <w:rsid w:val="274B7407"/>
    <w:rsid w:val="2759419E"/>
    <w:rsid w:val="27715FC1"/>
    <w:rsid w:val="279C2686"/>
    <w:rsid w:val="27C91C45"/>
    <w:rsid w:val="27EF1D1C"/>
    <w:rsid w:val="280660E7"/>
    <w:rsid w:val="280E04F8"/>
    <w:rsid w:val="28283572"/>
    <w:rsid w:val="28706D19"/>
    <w:rsid w:val="288740A3"/>
    <w:rsid w:val="288D5494"/>
    <w:rsid w:val="28CF7D70"/>
    <w:rsid w:val="291F3D28"/>
    <w:rsid w:val="292B3DEC"/>
    <w:rsid w:val="29331F95"/>
    <w:rsid w:val="29411588"/>
    <w:rsid w:val="296E21EF"/>
    <w:rsid w:val="2972480D"/>
    <w:rsid w:val="299875D8"/>
    <w:rsid w:val="29C66496"/>
    <w:rsid w:val="29E14AC1"/>
    <w:rsid w:val="2A071140"/>
    <w:rsid w:val="2A7A79DB"/>
    <w:rsid w:val="2A7E5C44"/>
    <w:rsid w:val="2A945EE4"/>
    <w:rsid w:val="2AA214B9"/>
    <w:rsid w:val="2AC423E7"/>
    <w:rsid w:val="2AC967C3"/>
    <w:rsid w:val="2AD71B56"/>
    <w:rsid w:val="2B0F5B99"/>
    <w:rsid w:val="2B2E2CA4"/>
    <w:rsid w:val="2B956FBE"/>
    <w:rsid w:val="2B9A2B28"/>
    <w:rsid w:val="2BD8717A"/>
    <w:rsid w:val="2BDA2720"/>
    <w:rsid w:val="2BE75893"/>
    <w:rsid w:val="2BE93C1A"/>
    <w:rsid w:val="2BED313B"/>
    <w:rsid w:val="2C0C5E2A"/>
    <w:rsid w:val="2C601F06"/>
    <w:rsid w:val="2C695F59"/>
    <w:rsid w:val="2C8171F1"/>
    <w:rsid w:val="2CA90A4C"/>
    <w:rsid w:val="2CB177FA"/>
    <w:rsid w:val="2CB6788A"/>
    <w:rsid w:val="2CB8096A"/>
    <w:rsid w:val="2CB83D88"/>
    <w:rsid w:val="2CF55C1F"/>
    <w:rsid w:val="2CF87C7C"/>
    <w:rsid w:val="2D560C70"/>
    <w:rsid w:val="2D665E74"/>
    <w:rsid w:val="2D7C4D12"/>
    <w:rsid w:val="2D99286E"/>
    <w:rsid w:val="2DA750FA"/>
    <w:rsid w:val="2DF41412"/>
    <w:rsid w:val="2E234DC0"/>
    <w:rsid w:val="2E2B0E5E"/>
    <w:rsid w:val="2E2F34E0"/>
    <w:rsid w:val="2E575FCC"/>
    <w:rsid w:val="2E693B84"/>
    <w:rsid w:val="2EB108A7"/>
    <w:rsid w:val="2F0C123B"/>
    <w:rsid w:val="2F37233F"/>
    <w:rsid w:val="2F5F3B7C"/>
    <w:rsid w:val="2F636E15"/>
    <w:rsid w:val="2FAD4648"/>
    <w:rsid w:val="2FB63E0A"/>
    <w:rsid w:val="2FC17E5A"/>
    <w:rsid w:val="2FC94E71"/>
    <w:rsid w:val="2FCE4B7C"/>
    <w:rsid w:val="2FE0031A"/>
    <w:rsid w:val="2FF16036"/>
    <w:rsid w:val="2FFB6945"/>
    <w:rsid w:val="303A5A34"/>
    <w:rsid w:val="304C30BB"/>
    <w:rsid w:val="305B0469"/>
    <w:rsid w:val="305E1890"/>
    <w:rsid w:val="30670A0F"/>
    <w:rsid w:val="30714354"/>
    <w:rsid w:val="30976DA2"/>
    <w:rsid w:val="30B11567"/>
    <w:rsid w:val="30B8300C"/>
    <w:rsid w:val="31353885"/>
    <w:rsid w:val="314D409C"/>
    <w:rsid w:val="31526CE7"/>
    <w:rsid w:val="316B62D0"/>
    <w:rsid w:val="318178A1"/>
    <w:rsid w:val="319C0B7F"/>
    <w:rsid w:val="319E48F7"/>
    <w:rsid w:val="31AC0DC2"/>
    <w:rsid w:val="31AE7611"/>
    <w:rsid w:val="31C55E0D"/>
    <w:rsid w:val="31E76326"/>
    <w:rsid w:val="31FE5396"/>
    <w:rsid w:val="321C6AB4"/>
    <w:rsid w:val="3233535A"/>
    <w:rsid w:val="3287538B"/>
    <w:rsid w:val="329A3D4F"/>
    <w:rsid w:val="32BE2A91"/>
    <w:rsid w:val="32F83B93"/>
    <w:rsid w:val="33074498"/>
    <w:rsid w:val="330D4250"/>
    <w:rsid w:val="33AE791F"/>
    <w:rsid w:val="33C87900"/>
    <w:rsid w:val="33F26834"/>
    <w:rsid w:val="3408478C"/>
    <w:rsid w:val="34325184"/>
    <w:rsid w:val="34335EE7"/>
    <w:rsid w:val="34433534"/>
    <w:rsid w:val="34630E03"/>
    <w:rsid w:val="346E1C27"/>
    <w:rsid w:val="34824B1D"/>
    <w:rsid w:val="34DA64C3"/>
    <w:rsid w:val="34DF14AF"/>
    <w:rsid w:val="34E16F25"/>
    <w:rsid w:val="34F27B67"/>
    <w:rsid w:val="34FC4F34"/>
    <w:rsid w:val="3522571C"/>
    <w:rsid w:val="354873D0"/>
    <w:rsid w:val="35591BE5"/>
    <w:rsid w:val="35640BCB"/>
    <w:rsid w:val="358F726C"/>
    <w:rsid w:val="35ED5662"/>
    <w:rsid w:val="36064E50"/>
    <w:rsid w:val="362863AF"/>
    <w:rsid w:val="362E5AF0"/>
    <w:rsid w:val="364D63A5"/>
    <w:rsid w:val="36597105"/>
    <w:rsid w:val="366A793A"/>
    <w:rsid w:val="367365E5"/>
    <w:rsid w:val="36844F22"/>
    <w:rsid w:val="36B6732D"/>
    <w:rsid w:val="36D178DD"/>
    <w:rsid w:val="372D5A13"/>
    <w:rsid w:val="374675C3"/>
    <w:rsid w:val="37922DEB"/>
    <w:rsid w:val="37D05C01"/>
    <w:rsid w:val="37D33C22"/>
    <w:rsid w:val="37E82428"/>
    <w:rsid w:val="37ED7187"/>
    <w:rsid w:val="380758D8"/>
    <w:rsid w:val="3814785F"/>
    <w:rsid w:val="3885411B"/>
    <w:rsid w:val="3899102A"/>
    <w:rsid w:val="38A345A1"/>
    <w:rsid w:val="38B44595"/>
    <w:rsid w:val="38E71604"/>
    <w:rsid w:val="38E7473C"/>
    <w:rsid w:val="391F001B"/>
    <w:rsid w:val="39225E0E"/>
    <w:rsid w:val="394967A2"/>
    <w:rsid w:val="395A1104"/>
    <w:rsid w:val="395C5CA8"/>
    <w:rsid w:val="39630EB6"/>
    <w:rsid w:val="39704948"/>
    <w:rsid w:val="39902D77"/>
    <w:rsid w:val="39D96E5F"/>
    <w:rsid w:val="3A121615"/>
    <w:rsid w:val="3A1B5E20"/>
    <w:rsid w:val="3A6B125E"/>
    <w:rsid w:val="3A977FAE"/>
    <w:rsid w:val="3AB02FA5"/>
    <w:rsid w:val="3B111FA7"/>
    <w:rsid w:val="3B163B4E"/>
    <w:rsid w:val="3B334302"/>
    <w:rsid w:val="3B411074"/>
    <w:rsid w:val="3B6C511E"/>
    <w:rsid w:val="3B7E51F7"/>
    <w:rsid w:val="3B8811A4"/>
    <w:rsid w:val="3BAC10D3"/>
    <w:rsid w:val="3BC30616"/>
    <w:rsid w:val="3C0F220A"/>
    <w:rsid w:val="3C267544"/>
    <w:rsid w:val="3C2C38C7"/>
    <w:rsid w:val="3C3C60E0"/>
    <w:rsid w:val="3C803352"/>
    <w:rsid w:val="3C8C6D91"/>
    <w:rsid w:val="3CCE0ED2"/>
    <w:rsid w:val="3CDE7AC5"/>
    <w:rsid w:val="3D36354C"/>
    <w:rsid w:val="3D714698"/>
    <w:rsid w:val="3DAE5EC2"/>
    <w:rsid w:val="3DBB413B"/>
    <w:rsid w:val="3DC93A44"/>
    <w:rsid w:val="3DCF46F4"/>
    <w:rsid w:val="3DD11BB1"/>
    <w:rsid w:val="3DE14212"/>
    <w:rsid w:val="3DEC2546"/>
    <w:rsid w:val="3DED132A"/>
    <w:rsid w:val="3DED4811"/>
    <w:rsid w:val="3E1F3CAD"/>
    <w:rsid w:val="3E292C29"/>
    <w:rsid w:val="3E366DDC"/>
    <w:rsid w:val="3E576F63"/>
    <w:rsid w:val="3E713B01"/>
    <w:rsid w:val="3E78615B"/>
    <w:rsid w:val="3E800899"/>
    <w:rsid w:val="3E8E35FE"/>
    <w:rsid w:val="3EC22607"/>
    <w:rsid w:val="3ED30323"/>
    <w:rsid w:val="3F19434D"/>
    <w:rsid w:val="3F235ECC"/>
    <w:rsid w:val="3F3A2449"/>
    <w:rsid w:val="3F415711"/>
    <w:rsid w:val="3F984C13"/>
    <w:rsid w:val="3FBA3A17"/>
    <w:rsid w:val="3FDC5A97"/>
    <w:rsid w:val="407707ED"/>
    <w:rsid w:val="40D75730"/>
    <w:rsid w:val="40DC5414"/>
    <w:rsid w:val="40F14195"/>
    <w:rsid w:val="40FF00CD"/>
    <w:rsid w:val="41015B84"/>
    <w:rsid w:val="412C57AD"/>
    <w:rsid w:val="414A2890"/>
    <w:rsid w:val="416C4764"/>
    <w:rsid w:val="416D21E5"/>
    <w:rsid w:val="41834389"/>
    <w:rsid w:val="41DA2D8E"/>
    <w:rsid w:val="41DD4469"/>
    <w:rsid w:val="41EA3C09"/>
    <w:rsid w:val="42116E67"/>
    <w:rsid w:val="424342E6"/>
    <w:rsid w:val="428E7BE1"/>
    <w:rsid w:val="42B20B36"/>
    <w:rsid w:val="42FB66C8"/>
    <w:rsid w:val="43192944"/>
    <w:rsid w:val="43394480"/>
    <w:rsid w:val="43855BE4"/>
    <w:rsid w:val="438B0282"/>
    <w:rsid w:val="439714AA"/>
    <w:rsid w:val="43B76D4C"/>
    <w:rsid w:val="440979A4"/>
    <w:rsid w:val="443B78D5"/>
    <w:rsid w:val="447255E6"/>
    <w:rsid w:val="44775260"/>
    <w:rsid w:val="44B07BCE"/>
    <w:rsid w:val="44CD7E13"/>
    <w:rsid w:val="44D559FA"/>
    <w:rsid w:val="451F03F8"/>
    <w:rsid w:val="451F07A9"/>
    <w:rsid w:val="453A628D"/>
    <w:rsid w:val="454B2248"/>
    <w:rsid w:val="45651A65"/>
    <w:rsid w:val="45B61DB8"/>
    <w:rsid w:val="45D2152F"/>
    <w:rsid w:val="45D50E20"/>
    <w:rsid w:val="45EE0F95"/>
    <w:rsid w:val="45F42F70"/>
    <w:rsid w:val="45F85626"/>
    <w:rsid w:val="462273F5"/>
    <w:rsid w:val="462A632B"/>
    <w:rsid w:val="46446ED5"/>
    <w:rsid w:val="466556B5"/>
    <w:rsid w:val="466D4AC4"/>
    <w:rsid w:val="46710516"/>
    <w:rsid w:val="467E7366"/>
    <w:rsid w:val="468B144C"/>
    <w:rsid w:val="4692195B"/>
    <w:rsid w:val="46F30DEA"/>
    <w:rsid w:val="47064679"/>
    <w:rsid w:val="470E15D4"/>
    <w:rsid w:val="47234C6F"/>
    <w:rsid w:val="475011BA"/>
    <w:rsid w:val="477D7ED7"/>
    <w:rsid w:val="478D3956"/>
    <w:rsid w:val="479D620D"/>
    <w:rsid w:val="47C502CB"/>
    <w:rsid w:val="47E36768"/>
    <w:rsid w:val="47E51E85"/>
    <w:rsid w:val="481851F7"/>
    <w:rsid w:val="48210BAF"/>
    <w:rsid w:val="484162BE"/>
    <w:rsid w:val="48643D4D"/>
    <w:rsid w:val="487D7E3E"/>
    <w:rsid w:val="48967192"/>
    <w:rsid w:val="489A6313"/>
    <w:rsid w:val="48A95C04"/>
    <w:rsid w:val="48AD604A"/>
    <w:rsid w:val="48B721DD"/>
    <w:rsid w:val="48C540C0"/>
    <w:rsid w:val="48CE0A5C"/>
    <w:rsid w:val="48D7140D"/>
    <w:rsid w:val="491102ED"/>
    <w:rsid w:val="493D4634"/>
    <w:rsid w:val="4949445D"/>
    <w:rsid w:val="49A40179"/>
    <w:rsid w:val="49B51BAE"/>
    <w:rsid w:val="49D55D5F"/>
    <w:rsid w:val="49DB75FF"/>
    <w:rsid w:val="49EA3854"/>
    <w:rsid w:val="49F217BE"/>
    <w:rsid w:val="49F72B69"/>
    <w:rsid w:val="4A057984"/>
    <w:rsid w:val="4A442B3D"/>
    <w:rsid w:val="4A5A2352"/>
    <w:rsid w:val="4A5E47CC"/>
    <w:rsid w:val="4A641E98"/>
    <w:rsid w:val="4A7E09CA"/>
    <w:rsid w:val="4A884CC6"/>
    <w:rsid w:val="4A8A5703"/>
    <w:rsid w:val="4A937164"/>
    <w:rsid w:val="4AA55BC3"/>
    <w:rsid w:val="4ABC7D85"/>
    <w:rsid w:val="4B290F0C"/>
    <w:rsid w:val="4BBD0B7F"/>
    <w:rsid w:val="4C1F59F2"/>
    <w:rsid w:val="4C254B4B"/>
    <w:rsid w:val="4C75657E"/>
    <w:rsid w:val="4C8C27C5"/>
    <w:rsid w:val="4CC849A0"/>
    <w:rsid w:val="4CDB0356"/>
    <w:rsid w:val="4CE53E9F"/>
    <w:rsid w:val="4D037E68"/>
    <w:rsid w:val="4D07114B"/>
    <w:rsid w:val="4D0F4A6C"/>
    <w:rsid w:val="4D1E4767"/>
    <w:rsid w:val="4D265A75"/>
    <w:rsid w:val="4D403EDA"/>
    <w:rsid w:val="4D954046"/>
    <w:rsid w:val="4D9C2D19"/>
    <w:rsid w:val="4DBA27CC"/>
    <w:rsid w:val="4DEC4880"/>
    <w:rsid w:val="4E0C2531"/>
    <w:rsid w:val="4E202AF3"/>
    <w:rsid w:val="4E2A50F1"/>
    <w:rsid w:val="4E6D29C4"/>
    <w:rsid w:val="4E9A0D74"/>
    <w:rsid w:val="4EA718D2"/>
    <w:rsid w:val="4EEA2AD2"/>
    <w:rsid w:val="4EFA24EA"/>
    <w:rsid w:val="4F0E2627"/>
    <w:rsid w:val="4F282F37"/>
    <w:rsid w:val="4F33177C"/>
    <w:rsid w:val="4F4B24AC"/>
    <w:rsid w:val="4F5D5E43"/>
    <w:rsid w:val="4F701691"/>
    <w:rsid w:val="4FAA2095"/>
    <w:rsid w:val="4FBF6DE2"/>
    <w:rsid w:val="4FC60E49"/>
    <w:rsid w:val="4FF52C71"/>
    <w:rsid w:val="4FFC3B51"/>
    <w:rsid w:val="50021B48"/>
    <w:rsid w:val="50031B80"/>
    <w:rsid w:val="50095F5C"/>
    <w:rsid w:val="503A7A08"/>
    <w:rsid w:val="5055041F"/>
    <w:rsid w:val="507F0B0B"/>
    <w:rsid w:val="509A51EA"/>
    <w:rsid w:val="509E3ED1"/>
    <w:rsid w:val="5109750B"/>
    <w:rsid w:val="51285ADD"/>
    <w:rsid w:val="513B748B"/>
    <w:rsid w:val="514E559A"/>
    <w:rsid w:val="517909A3"/>
    <w:rsid w:val="51A11B6E"/>
    <w:rsid w:val="51A61200"/>
    <w:rsid w:val="51BF7BAC"/>
    <w:rsid w:val="51E92988"/>
    <w:rsid w:val="520E62B8"/>
    <w:rsid w:val="528312E8"/>
    <w:rsid w:val="52992845"/>
    <w:rsid w:val="529A4BA7"/>
    <w:rsid w:val="52B50FFA"/>
    <w:rsid w:val="52C31E67"/>
    <w:rsid w:val="52CD6993"/>
    <w:rsid w:val="52DA54E7"/>
    <w:rsid w:val="52E468A6"/>
    <w:rsid w:val="52E8669F"/>
    <w:rsid w:val="52FB52AE"/>
    <w:rsid w:val="531D7AE8"/>
    <w:rsid w:val="531F42E7"/>
    <w:rsid w:val="533B4B1A"/>
    <w:rsid w:val="536746F1"/>
    <w:rsid w:val="53957C99"/>
    <w:rsid w:val="53D6797D"/>
    <w:rsid w:val="53E775E0"/>
    <w:rsid w:val="542E3014"/>
    <w:rsid w:val="544F733A"/>
    <w:rsid w:val="54754BEC"/>
    <w:rsid w:val="54B61E08"/>
    <w:rsid w:val="54BC690A"/>
    <w:rsid w:val="54E75E5A"/>
    <w:rsid w:val="54FD5330"/>
    <w:rsid w:val="55132EB9"/>
    <w:rsid w:val="555D389B"/>
    <w:rsid w:val="55777CC8"/>
    <w:rsid w:val="558A19BE"/>
    <w:rsid w:val="55CD26BC"/>
    <w:rsid w:val="55DA66E7"/>
    <w:rsid w:val="55E101CF"/>
    <w:rsid w:val="55F00828"/>
    <w:rsid w:val="56174AC2"/>
    <w:rsid w:val="56431446"/>
    <w:rsid w:val="5661367A"/>
    <w:rsid w:val="56E5591B"/>
    <w:rsid w:val="570D08A3"/>
    <w:rsid w:val="572349F9"/>
    <w:rsid w:val="5735569F"/>
    <w:rsid w:val="57390153"/>
    <w:rsid w:val="575434AF"/>
    <w:rsid w:val="57631674"/>
    <w:rsid w:val="5780396F"/>
    <w:rsid w:val="57823651"/>
    <w:rsid w:val="5794495B"/>
    <w:rsid w:val="57A500D0"/>
    <w:rsid w:val="57AC1E66"/>
    <w:rsid w:val="57AE0494"/>
    <w:rsid w:val="57C351F2"/>
    <w:rsid w:val="57CC546B"/>
    <w:rsid w:val="580B1C27"/>
    <w:rsid w:val="582968E2"/>
    <w:rsid w:val="5843366F"/>
    <w:rsid w:val="58532224"/>
    <w:rsid w:val="586456A3"/>
    <w:rsid w:val="586903C5"/>
    <w:rsid w:val="58711142"/>
    <w:rsid w:val="58B13C92"/>
    <w:rsid w:val="58B65B9B"/>
    <w:rsid w:val="593212FE"/>
    <w:rsid w:val="59341153"/>
    <w:rsid w:val="593D5A74"/>
    <w:rsid w:val="59436299"/>
    <w:rsid w:val="59590F80"/>
    <w:rsid w:val="599F5B19"/>
    <w:rsid w:val="59A732EE"/>
    <w:rsid w:val="59C3464B"/>
    <w:rsid w:val="59DE2BBE"/>
    <w:rsid w:val="59FE5B32"/>
    <w:rsid w:val="5A180CA0"/>
    <w:rsid w:val="5A410A6F"/>
    <w:rsid w:val="5A53777D"/>
    <w:rsid w:val="5A6545DD"/>
    <w:rsid w:val="5AA721BA"/>
    <w:rsid w:val="5AC55338"/>
    <w:rsid w:val="5AEA253A"/>
    <w:rsid w:val="5B2256B3"/>
    <w:rsid w:val="5B5419FF"/>
    <w:rsid w:val="5B581AD5"/>
    <w:rsid w:val="5BDE576D"/>
    <w:rsid w:val="5C3125CF"/>
    <w:rsid w:val="5C65447A"/>
    <w:rsid w:val="5C804AA7"/>
    <w:rsid w:val="5C990A8A"/>
    <w:rsid w:val="5CC04E72"/>
    <w:rsid w:val="5CCD039C"/>
    <w:rsid w:val="5CE05C01"/>
    <w:rsid w:val="5CFB7A99"/>
    <w:rsid w:val="5D067F46"/>
    <w:rsid w:val="5D1E0F52"/>
    <w:rsid w:val="5D5339AB"/>
    <w:rsid w:val="5D672FF2"/>
    <w:rsid w:val="5DEA6484"/>
    <w:rsid w:val="5E2A0506"/>
    <w:rsid w:val="5E32585B"/>
    <w:rsid w:val="5E363950"/>
    <w:rsid w:val="5E4963F0"/>
    <w:rsid w:val="5E977D19"/>
    <w:rsid w:val="5EA06D09"/>
    <w:rsid w:val="5EA676FC"/>
    <w:rsid w:val="5ED864A3"/>
    <w:rsid w:val="5F1020E1"/>
    <w:rsid w:val="5F310A0D"/>
    <w:rsid w:val="5F465A9B"/>
    <w:rsid w:val="5F6B5569"/>
    <w:rsid w:val="5F8A2976"/>
    <w:rsid w:val="5F8B5C0B"/>
    <w:rsid w:val="5FB9070F"/>
    <w:rsid w:val="5FE039CC"/>
    <w:rsid w:val="600B289F"/>
    <w:rsid w:val="60123519"/>
    <w:rsid w:val="604B3689"/>
    <w:rsid w:val="605175C5"/>
    <w:rsid w:val="605E50CE"/>
    <w:rsid w:val="60D137C0"/>
    <w:rsid w:val="60D46992"/>
    <w:rsid w:val="60D47577"/>
    <w:rsid w:val="60EB4FAC"/>
    <w:rsid w:val="61001CE1"/>
    <w:rsid w:val="611C2FBF"/>
    <w:rsid w:val="61233872"/>
    <w:rsid w:val="612E16FD"/>
    <w:rsid w:val="613D03AF"/>
    <w:rsid w:val="619A2136"/>
    <w:rsid w:val="61BE356A"/>
    <w:rsid w:val="621B0081"/>
    <w:rsid w:val="6247327E"/>
    <w:rsid w:val="625B0E6A"/>
    <w:rsid w:val="626F340C"/>
    <w:rsid w:val="62840C9B"/>
    <w:rsid w:val="62C3746A"/>
    <w:rsid w:val="62E95123"/>
    <w:rsid w:val="631A334C"/>
    <w:rsid w:val="631E1DE3"/>
    <w:rsid w:val="63753EA0"/>
    <w:rsid w:val="637B1D2E"/>
    <w:rsid w:val="63923347"/>
    <w:rsid w:val="63A60D41"/>
    <w:rsid w:val="63C45248"/>
    <w:rsid w:val="63C6035F"/>
    <w:rsid w:val="64091E2A"/>
    <w:rsid w:val="64184643"/>
    <w:rsid w:val="643774B9"/>
    <w:rsid w:val="64636AC3"/>
    <w:rsid w:val="649A1D1D"/>
    <w:rsid w:val="64AC4EB7"/>
    <w:rsid w:val="64AD4C77"/>
    <w:rsid w:val="64D84A81"/>
    <w:rsid w:val="64E04304"/>
    <w:rsid w:val="64F4321F"/>
    <w:rsid w:val="64F43CE0"/>
    <w:rsid w:val="650E1074"/>
    <w:rsid w:val="652B1C84"/>
    <w:rsid w:val="654031AC"/>
    <w:rsid w:val="6568715E"/>
    <w:rsid w:val="659B691E"/>
    <w:rsid w:val="65BB0B51"/>
    <w:rsid w:val="65C72599"/>
    <w:rsid w:val="65D242C5"/>
    <w:rsid w:val="65D3019C"/>
    <w:rsid w:val="65F10142"/>
    <w:rsid w:val="660A60F8"/>
    <w:rsid w:val="66124991"/>
    <w:rsid w:val="66586612"/>
    <w:rsid w:val="66770C98"/>
    <w:rsid w:val="668566F7"/>
    <w:rsid w:val="66BB1425"/>
    <w:rsid w:val="66E10C4D"/>
    <w:rsid w:val="67054DD9"/>
    <w:rsid w:val="671D4C17"/>
    <w:rsid w:val="671E273D"/>
    <w:rsid w:val="6723405E"/>
    <w:rsid w:val="6750098D"/>
    <w:rsid w:val="677A17D2"/>
    <w:rsid w:val="677C0558"/>
    <w:rsid w:val="677D1AE2"/>
    <w:rsid w:val="67901C0C"/>
    <w:rsid w:val="679365BB"/>
    <w:rsid w:val="67A32996"/>
    <w:rsid w:val="67B37BBA"/>
    <w:rsid w:val="67BC5B41"/>
    <w:rsid w:val="682F7881"/>
    <w:rsid w:val="685D140B"/>
    <w:rsid w:val="68634C04"/>
    <w:rsid w:val="68710A65"/>
    <w:rsid w:val="68AA1EC4"/>
    <w:rsid w:val="68D47A7B"/>
    <w:rsid w:val="68DF193E"/>
    <w:rsid w:val="68DF380E"/>
    <w:rsid w:val="68E84E3F"/>
    <w:rsid w:val="68F76E5C"/>
    <w:rsid w:val="68FD194E"/>
    <w:rsid w:val="692230B0"/>
    <w:rsid w:val="69455133"/>
    <w:rsid w:val="694C1F68"/>
    <w:rsid w:val="698B6B9B"/>
    <w:rsid w:val="69937B96"/>
    <w:rsid w:val="69983D4A"/>
    <w:rsid w:val="69A06BA3"/>
    <w:rsid w:val="69C2222A"/>
    <w:rsid w:val="69F62FE8"/>
    <w:rsid w:val="6A1A02B8"/>
    <w:rsid w:val="6A1E746A"/>
    <w:rsid w:val="6A285BB8"/>
    <w:rsid w:val="6A2F512F"/>
    <w:rsid w:val="6A3757AC"/>
    <w:rsid w:val="6A3F3ADA"/>
    <w:rsid w:val="6A701523"/>
    <w:rsid w:val="6AB3359E"/>
    <w:rsid w:val="6ABE3CA5"/>
    <w:rsid w:val="6AC1406F"/>
    <w:rsid w:val="6AD0655D"/>
    <w:rsid w:val="6AD36051"/>
    <w:rsid w:val="6B092CA7"/>
    <w:rsid w:val="6B344978"/>
    <w:rsid w:val="6B3455FE"/>
    <w:rsid w:val="6B4120C8"/>
    <w:rsid w:val="6B5478A4"/>
    <w:rsid w:val="6BA21BA1"/>
    <w:rsid w:val="6BDD42B9"/>
    <w:rsid w:val="6BE84649"/>
    <w:rsid w:val="6C085287"/>
    <w:rsid w:val="6C401523"/>
    <w:rsid w:val="6C4B45B8"/>
    <w:rsid w:val="6C72227A"/>
    <w:rsid w:val="6C796C76"/>
    <w:rsid w:val="6CA200F0"/>
    <w:rsid w:val="6CA34594"/>
    <w:rsid w:val="6CB94BEC"/>
    <w:rsid w:val="6CD00EA6"/>
    <w:rsid w:val="6CE6131C"/>
    <w:rsid w:val="6D1056EB"/>
    <w:rsid w:val="6D313420"/>
    <w:rsid w:val="6D370224"/>
    <w:rsid w:val="6D6A4A10"/>
    <w:rsid w:val="6D7361B0"/>
    <w:rsid w:val="6D7B4FEB"/>
    <w:rsid w:val="6D8E3127"/>
    <w:rsid w:val="6DDB0CBE"/>
    <w:rsid w:val="6DDB7D5E"/>
    <w:rsid w:val="6DDD5A51"/>
    <w:rsid w:val="6DE51FC5"/>
    <w:rsid w:val="6DF56B72"/>
    <w:rsid w:val="6E6D3339"/>
    <w:rsid w:val="6E8D72AA"/>
    <w:rsid w:val="6E9C0F62"/>
    <w:rsid w:val="6E9C3322"/>
    <w:rsid w:val="6EA15698"/>
    <w:rsid w:val="6EA231BA"/>
    <w:rsid w:val="6EDB13EF"/>
    <w:rsid w:val="6F482D42"/>
    <w:rsid w:val="6FA523D2"/>
    <w:rsid w:val="6FC722F1"/>
    <w:rsid w:val="6FD15666"/>
    <w:rsid w:val="700F2C89"/>
    <w:rsid w:val="701045B5"/>
    <w:rsid w:val="70206203"/>
    <w:rsid w:val="703D37EB"/>
    <w:rsid w:val="70455963"/>
    <w:rsid w:val="70D66C2B"/>
    <w:rsid w:val="712D6B22"/>
    <w:rsid w:val="715B4B81"/>
    <w:rsid w:val="715C2F64"/>
    <w:rsid w:val="7160681D"/>
    <w:rsid w:val="71707600"/>
    <w:rsid w:val="717A5729"/>
    <w:rsid w:val="717B055E"/>
    <w:rsid w:val="71E338E5"/>
    <w:rsid w:val="71FC02A3"/>
    <w:rsid w:val="71FC17A0"/>
    <w:rsid w:val="721B4BCD"/>
    <w:rsid w:val="722F5F63"/>
    <w:rsid w:val="727C6062"/>
    <w:rsid w:val="729A4615"/>
    <w:rsid w:val="729E26DA"/>
    <w:rsid w:val="72A439A3"/>
    <w:rsid w:val="72C51BAB"/>
    <w:rsid w:val="72D4516E"/>
    <w:rsid w:val="7301390F"/>
    <w:rsid w:val="73830E13"/>
    <w:rsid w:val="73B07EB2"/>
    <w:rsid w:val="73B57063"/>
    <w:rsid w:val="73D23906"/>
    <w:rsid w:val="73EB4A05"/>
    <w:rsid w:val="73ED585D"/>
    <w:rsid w:val="73FB1D56"/>
    <w:rsid w:val="73FE096B"/>
    <w:rsid w:val="741E6BF6"/>
    <w:rsid w:val="747607E0"/>
    <w:rsid w:val="74885165"/>
    <w:rsid w:val="74A521EF"/>
    <w:rsid w:val="74AC5FB0"/>
    <w:rsid w:val="74E478E7"/>
    <w:rsid w:val="75076C79"/>
    <w:rsid w:val="75646D32"/>
    <w:rsid w:val="757A7E5C"/>
    <w:rsid w:val="75AC0089"/>
    <w:rsid w:val="75AC14CB"/>
    <w:rsid w:val="75B24C0E"/>
    <w:rsid w:val="75F04612"/>
    <w:rsid w:val="75F95225"/>
    <w:rsid w:val="76065B94"/>
    <w:rsid w:val="760F67F7"/>
    <w:rsid w:val="760F6C17"/>
    <w:rsid w:val="76372068"/>
    <w:rsid w:val="76505066"/>
    <w:rsid w:val="768C7E47"/>
    <w:rsid w:val="768D428E"/>
    <w:rsid w:val="76D01D7F"/>
    <w:rsid w:val="76D56593"/>
    <w:rsid w:val="775E4966"/>
    <w:rsid w:val="776677F4"/>
    <w:rsid w:val="777736CE"/>
    <w:rsid w:val="77B030EB"/>
    <w:rsid w:val="77DF59B7"/>
    <w:rsid w:val="78376848"/>
    <w:rsid w:val="7859485A"/>
    <w:rsid w:val="7865661F"/>
    <w:rsid w:val="78A33979"/>
    <w:rsid w:val="78AE6557"/>
    <w:rsid w:val="78FE426C"/>
    <w:rsid w:val="79226D09"/>
    <w:rsid w:val="7923774A"/>
    <w:rsid w:val="79570BE0"/>
    <w:rsid w:val="797259EB"/>
    <w:rsid w:val="7975478C"/>
    <w:rsid w:val="79D7525A"/>
    <w:rsid w:val="79FE1404"/>
    <w:rsid w:val="7A043533"/>
    <w:rsid w:val="7A383CB7"/>
    <w:rsid w:val="7A4B1055"/>
    <w:rsid w:val="7AAC17CF"/>
    <w:rsid w:val="7ADC47C3"/>
    <w:rsid w:val="7B2309F5"/>
    <w:rsid w:val="7B4B6523"/>
    <w:rsid w:val="7BD07335"/>
    <w:rsid w:val="7BD227A0"/>
    <w:rsid w:val="7C0D5F13"/>
    <w:rsid w:val="7C1C1290"/>
    <w:rsid w:val="7C2A25DC"/>
    <w:rsid w:val="7C2D5E41"/>
    <w:rsid w:val="7CA010C3"/>
    <w:rsid w:val="7CA34E54"/>
    <w:rsid w:val="7CCE6A29"/>
    <w:rsid w:val="7CF33270"/>
    <w:rsid w:val="7D02603F"/>
    <w:rsid w:val="7D1818C9"/>
    <w:rsid w:val="7D2C2B03"/>
    <w:rsid w:val="7D370D7D"/>
    <w:rsid w:val="7D3A0669"/>
    <w:rsid w:val="7D4A280A"/>
    <w:rsid w:val="7D6B38D1"/>
    <w:rsid w:val="7DB85F4F"/>
    <w:rsid w:val="7DE5079C"/>
    <w:rsid w:val="7DEF46C2"/>
    <w:rsid w:val="7DFF35F5"/>
    <w:rsid w:val="7E146C66"/>
    <w:rsid w:val="7E1D3989"/>
    <w:rsid w:val="7E2E4C94"/>
    <w:rsid w:val="7E437985"/>
    <w:rsid w:val="7E797A9D"/>
    <w:rsid w:val="7E897D0F"/>
    <w:rsid w:val="7EBF4788"/>
    <w:rsid w:val="7EC9380E"/>
    <w:rsid w:val="7ECB34D7"/>
    <w:rsid w:val="7ED61979"/>
    <w:rsid w:val="7F051133"/>
    <w:rsid w:val="7F150C8C"/>
    <w:rsid w:val="7F182BC0"/>
    <w:rsid w:val="7F4E6E0C"/>
    <w:rsid w:val="7F600889"/>
    <w:rsid w:val="7F61079B"/>
    <w:rsid w:val="7F836E20"/>
    <w:rsid w:val="7F9F4046"/>
    <w:rsid w:val="7FA75CF2"/>
    <w:rsid w:val="7FC71532"/>
    <w:rsid w:val="7FF761C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4">
    <w:name w:val="heading 4"/>
    <w:basedOn w:val="1"/>
    <w:next w:val="1"/>
    <w:link w:val="30"/>
    <w:semiHidden/>
    <w:unhideWhenUsed/>
    <w:qFormat/>
    <w:uiPriority w:val="0"/>
    <w:pPr>
      <w:keepNext/>
      <w:keepLines/>
      <w:spacing w:line="372" w:lineRule="auto"/>
      <w:outlineLvl w:val="3"/>
    </w:pPr>
    <w:rPr>
      <w:rFonts w:eastAsia="黑体"/>
      <w:b/>
      <w:sz w:val="28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</w:style>
  <w:style w:type="paragraph" w:styleId="6">
    <w:name w:val="Body Text"/>
    <w:basedOn w:val="1"/>
    <w:next w:val="1"/>
    <w:link w:val="41"/>
    <w:qFormat/>
    <w:uiPriority w:val="0"/>
    <w:rPr>
      <w:rFonts w:ascii="仿宋" w:hAnsi="仿宋" w:eastAsia="仿宋" w:cs="仿宋"/>
      <w:sz w:val="30"/>
      <w:szCs w:val="30"/>
    </w:rPr>
  </w:style>
  <w:style w:type="paragraph" w:styleId="7">
    <w:name w:val="Body Text Indent"/>
    <w:basedOn w:val="1"/>
    <w:next w:val="8"/>
    <w:link w:val="37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8">
    <w:name w:val="Body Text First Indent 2"/>
    <w:basedOn w:val="7"/>
    <w:link w:val="42"/>
    <w:qFormat/>
    <w:uiPriority w:val="0"/>
    <w:pPr>
      <w:ind w:firstLine="420"/>
    </w:pPr>
  </w:style>
  <w:style w:type="paragraph" w:styleId="9">
    <w:name w:val="Plain Text"/>
    <w:basedOn w:val="1"/>
    <w:link w:val="39"/>
    <w:qFormat/>
    <w:uiPriority w:val="0"/>
    <w:rPr>
      <w:rFonts w:ascii="宋体" w:hAnsi="Courier New"/>
      <w:sz w:val="20"/>
    </w:rPr>
  </w:style>
  <w:style w:type="paragraph" w:styleId="10">
    <w:name w:val="Balloon Text"/>
    <w:basedOn w:val="1"/>
    <w:link w:val="35"/>
    <w:qFormat/>
    <w:uiPriority w:val="0"/>
    <w:rPr>
      <w:sz w:val="18"/>
      <w:szCs w:val="18"/>
    </w:rPr>
  </w:style>
  <w:style w:type="paragraph" w:styleId="11">
    <w:name w:val="footer"/>
    <w:basedOn w:val="1"/>
    <w:next w:val="1"/>
    <w:link w:val="38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3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4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eastAsia="宋体" w:cs="宋体"/>
      <w:sz w:val="24"/>
    </w:rPr>
  </w:style>
  <w:style w:type="paragraph" w:styleId="15">
    <w:name w:val="Body Text First Indent"/>
    <w:basedOn w:val="6"/>
    <w:link w:val="36"/>
    <w:qFormat/>
    <w:uiPriority w:val="0"/>
    <w:pPr>
      <w:ind w:firstLine="420" w:firstLineChars="100"/>
    </w:p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Strong"/>
    <w:basedOn w:val="18"/>
    <w:qFormat/>
    <w:uiPriority w:val="0"/>
    <w:rPr>
      <w:b/>
    </w:rPr>
  </w:style>
  <w:style w:type="character" w:styleId="20">
    <w:name w:val="page number"/>
    <w:basedOn w:val="18"/>
    <w:qFormat/>
    <w:uiPriority w:val="99"/>
    <w:rPr>
      <w:rFonts w:cs="Times New Roman"/>
    </w:rPr>
  </w:style>
  <w:style w:type="character" w:styleId="21">
    <w:name w:val="Emphasis"/>
    <w:qFormat/>
    <w:uiPriority w:val="0"/>
  </w:style>
  <w:style w:type="character" w:styleId="22">
    <w:name w:val="Hyperlink"/>
    <w:basedOn w:val="18"/>
    <w:qFormat/>
    <w:uiPriority w:val="99"/>
    <w:rPr>
      <w:color w:val="0000FF"/>
      <w:u w:val="single"/>
    </w:rPr>
  </w:style>
  <w:style w:type="character" w:styleId="23">
    <w:name w:val="annotation reference"/>
    <w:unhideWhenUsed/>
    <w:qFormat/>
    <w:uiPriority w:val="0"/>
    <w:rPr>
      <w:sz w:val="21"/>
      <w:szCs w:val="21"/>
    </w:rPr>
  </w:style>
  <w:style w:type="paragraph" w:customStyle="1" w:styleId="24">
    <w:name w:val="正文缩进1"/>
    <w:basedOn w:val="1"/>
    <w:qFormat/>
    <w:uiPriority w:val="0"/>
    <w:pPr>
      <w:ind w:firstLine="420" w:firstLineChars="200"/>
    </w:pPr>
  </w:style>
  <w:style w:type="table" w:customStyle="1" w:styleId="2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6">
    <w:name w:val="Table Text"/>
    <w:basedOn w:val="1"/>
    <w:semiHidden/>
    <w:qFormat/>
    <w:uiPriority w:val="0"/>
  </w:style>
  <w:style w:type="paragraph" w:customStyle="1" w:styleId="27">
    <w:name w:val="Heading #2|1"/>
    <w:basedOn w:val="1"/>
    <w:qFormat/>
    <w:uiPriority w:val="0"/>
    <w:pPr>
      <w:widowControl w:val="0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lang w:val="zh-TW" w:eastAsia="zh-TW" w:bidi="zh-TW"/>
    </w:rPr>
  </w:style>
  <w:style w:type="paragraph" w:customStyle="1" w:styleId="28">
    <w:name w:val="Body text|1"/>
    <w:basedOn w:val="1"/>
    <w:qFormat/>
    <w:uiPriority w:val="0"/>
    <w:pPr>
      <w:widowControl w:val="0"/>
      <w:spacing w:line="432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29">
    <w:name w:val="Body text|2"/>
    <w:basedOn w:val="1"/>
    <w:qFormat/>
    <w:uiPriority w:val="0"/>
    <w:pPr>
      <w:widowControl w:val="0"/>
    </w:pPr>
    <w:rPr>
      <w:rFonts w:ascii="宋体" w:hAnsi="宋体" w:eastAsia="宋体" w:cs="宋体"/>
      <w:sz w:val="26"/>
      <w:szCs w:val="26"/>
      <w:lang w:val="zh-TW" w:eastAsia="zh-TW" w:bidi="zh-TW"/>
    </w:rPr>
  </w:style>
  <w:style w:type="character" w:customStyle="1" w:styleId="30">
    <w:name w:val="标题 4 Char"/>
    <w:link w:val="4"/>
    <w:qFormat/>
    <w:uiPriority w:val="0"/>
    <w:rPr>
      <w:rFonts w:ascii="Arial" w:hAnsi="Arial" w:eastAsia="黑体"/>
      <w:b/>
      <w:sz w:val="28"/>
    </w:rPr>
  </w:style>
  <w:style w:type="paragraph" w:customStyle="1" w:styleId="31">
    <w:name w:val="正文_0_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32">
    <w:name w:val="样式1"/>
    <w:basedOn w:val="2"/>
    <w:qFormat/>
    <w:uiPriority w:val="0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33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4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35">
    <w:name w:val="批注框文本 Char"/>
    <w:basedOn w:val="18"/>
    <w:link w:val="10"/>
    <w:qFormat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character" w:customStyle="1" w:styleId="36">
    <w:name w:val="正文首行缩进 Char"/>
    <w:basedOn w:val="18"/>
    <w:link w:val="15"/>
    <w:qFormat/>
    <w:uiPriority w:val="0"/>
    <w:rPr>
      <w:rFonts w:ascii="仿宋" w:hAnsi="仿宋" w:eastAsia="仿宋" w:cs="仿宋"/>
      <w:snapToGrid w:val="0"/>
      <w:color w:val="000000"/>
      <w:sz w:val="30"/>
      <w:szCs w:val="30"/>
      <w:lang w:eastAsia="en-US"/>
    </w:rPr>
  </w:style>
  <w:style w:type="character" w:customStyle="1" w:styleId="37">
    <w:name w:val="正文文本缩进 Char"/>
    <w:basedOn w:val="18"/>
    <w:link w:val="7"/>
    <w:qFormat/>
    <w:uiPriority w:val="99"/>
    <w:rPr>
      <w:rFonts w:ascii="Arial" w:hAnsi="Arial" w:eastAsia="微软雅黑" w:cs="Arial"/>
      <w:snapToGrid w:val="0"/>
      <w:color w:val="000000"/>
      <w:sz w:val="24"/>
      <w:lang w:eastAsia="en-US"/>
    </w:rPr>
  </w:style>
  <w:style w:type="character" w:customStyle="1" w:styleId="38">
    <w:name w:val="页脚 Char"/>
    <w:basedOn w:val="18"/>
    <w:link w:val="11"/>
    <w:qFormat/>
    <w:uiPriority w:val="0"/>
    <w:rPr>
      <w:rFonts w:ascii="Arial" w:hAnsi="Arial" w:eastAsia="Arial" w:cs="Arial"/>
      <w:snapToGrid w:val="0"/>
      <w:color w:val="000000"/>
      <w:sz w:val="18"/>
      <w:szCs w:val="21"/>
      <w:lang w:eastAsia="en-US"/>
    </w:rPr>
  </w:style>
  <w:style w:type="character" w:customStyle="1" w:styleId="39">
    <w:name w:val="纯文本 Char"/>
    <w:basedOn w:val="18"/>
    <w:link w:val="9"/>
    <w:qFormat/>
    <w:uiPriority w:val="0"/>
    <w:rPr>
      <w:rFonts w:ascii="宋体" w:hAnsi="Courier New" w:eastAsia="Arial" w:cs="Arial"/>
      <w:snapToGrid w:val="0"/>
      <w:color w:val="000000"/>
      <w:szCs w:val="21"/>
      <w:lang w:eastAsia="en-US"/>
    </w:rPr>
  </w:style>
  <w:style w:type="paragraph" w:styleId="4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41">
    <w:name w:val="正文文本 Char"/>
    <w:basedOn w:val="18"/>
    <w:link w:val="6"/>
    <w:qFormat/>
    <w:uiPriority w:val="99"/>
    <w:rPr>
      <w:rFonts w:ascii="仿宋" w:hAnsi="仿宋" w:eastAsia="仿宋" w:cs="仿宋"/>
      <w:snapToGrid w:val="0"/>
      <w:color w:val="000000"/>
      <w:sz w:val="30"/>
      <w:szCs w:val="30"/>
      <w:lang w:eastAsia="en-US"/>
    </w:rPr>
  </w:style>
  <w:style w:type="character" w:customStyle="1" w:styleId="42">
    <w:name w:val="正文首行缩进 2 Char"/>
    <w:basedOn w:val="37"/>
    <w:link w:val="8"/>
    <w:qFormat/>
    <w:uiPriority w:val="0"/>
    <w:rPr>
      <w:rFonts w:ascii="Arial" w:hAnsi="Arial" w:eastAsia="微软雅黑" w:cs="Arial"/>
      <w:snapToGrid w:val="0"/>
      <w:color w:val="000000"/>
      <w:sz w:val="24"/>
      <w:lang w:eastAsia="en-US"/>
    </w:rPr>
  </w:style>
  <w:style w:type="character" w:customStyle="1" w:styleId="43">
    <w:name w:val="font21"/>
    <w:basedOn w:val="18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20</Pages>
  <Words>6175</Words>
  <Characters>6695</Characters>
  <Lines>428</Lines>
  <Paragraphs>120</Paragraphs>
  <TotalTime>22</TotalTime>
  <ScaleCrop>false</ScaleCrop>
  <LinksUpToDate>false</LinksUpToDate>
  <CharactersWithSpaces>6944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2023-09-05T04:49:00Z</dcterms:created>
  <dc:creator>hxw</dc:creator>
  <cp:lastModifiedBy>Administrator</cp:lastModifiedBy>
  <cp:lastPrinted>2026-06-28T02:24:00Z</cp:lastPrinted>
  <dcterms:modified xsi:type="dcterms:W3CDTF">2026-07-03T06:56:50Z</dcterms:modified>
  <dc:title>政府采购招标文件</dc:title>
  <cp:revision>149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2052-12.1.0.26895</vt:lpwstr>
  </property>
  <property fmtid="{D5CDD505-2E9C-101B-9397-08002B2CF9AE}" pid="5" name="ICV">
    <vt:lpwstr>4BFD6E5473B848C993183712950FD77B_13</vt:lpwstr>
  </property>
  <property fmtid="{D5CDD505-2E9C-101B-9397-08002B2CF9AE}" pid="6" name="KSOTemplateDocerSaveRecord">
    <vt:lpwstr>eyJoZGlkIjoiNmZlYWQ1ZTQxNzVmMjdmOTEyZDhmYjQ1N2U4OTAyY2QiLCJ1c2VySWQiOiI2MDcxMzc3ODEifQ==</vt:lpwstr>
  </property>
</Properties>
</file>