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68BB8">
      <w:pPr>
        <w:pStyle w:val="3"/>
        <w:spacing w:before="0" w:after="0" w:line="460" w:lineRule="exact"/>
        <w:rPr>
          <w:rFonts w:hint="eastAsia" w:ascii="宋体" w:hAnsi="宋体" w:eastAsia="宋体" w:cs="仿宋"/>
          <w:sz w:val="28"/>
          <w:szCs w:val="28"/>
          <w:lang w:eastAsia="zh-CN"/>
        </w:rPr>
      </w:pPr>
      <w:bookmarkStart w:id="0" w:name="_Toc150178181"/>
      <w:r>
        <w:rPr>
          <w:rFonts w:hint="eastAsia" w:ascii="宋体" w:hAnsi="宋体" w:eastAsia="宋体" w:cs="仿宋"/>
          <w:sz w:val="28"/>
          <w:szCs w:val="28"/>
        </w:rPr>
        <w:t>一、</w:t>
      </w:r>
      <w:bookmarkEnd w:id="0"/>
      <w:r>
        <w:rPr>
          <w:rFonts w:hint="eastAsia" w:ascii="宋体" w:hAnsi="宋体" w:eastAsia="宋体" w:cs="仿宋"/>
          <w:sz w:val="28"/>
          <w:szCs w:val="28"/>
        </w:rPr>
        <w:t>技术参数及要求</w:t>
      </w:r>
    </w:p>
    <w:p w14:paraId="784A88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项目金额：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65.8万元，</w:t>
      </w:r>
      <w:r>
        <w:rPr>
          <w:rFonts w:hint="eastAsia" w:ascii="仿宋" w:hAnsi="仿宋" w:eastAsia="仿宋" w:cs="仿宋"/>
          <w:color w:val="FF0000"/>
          <w:sz w:val="30"/>
          <w:szCs w:val="30"/>
          <w:lang w:val="en-US" w:eastAsia="zh-CN"/>
        </w:rPr>
        <w:t>以折扣率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进行报价。</w:t>
      </w:r>
    </w:p>
    <w:p w14:paraId="5EB0BAF5">
      <w:pPr>
        <w:rPr>
          <w:rFonts w:hint="eastAsia"/>
        </w:rPr>
      </w:pPr>
    </w:p>
    <w:tbl>
      <w:tblPr>
        <w:tblStyle w:val="4"/>
        <w:tblW w:w="87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4"/>
        <w:gridCol w:w="998"/>
        <w:gridCol w:w="5383"/>
        <w:gridCol w:w="1843"/>
      </w:tblGrid>
      <w:tr w14:paraId="1A7FFB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4" w:hRule="atLeast"/>
          <w:jc w:val="center"/>
        </w:trPr>
        <w:tc>
          <w:tcPr>
            <w:tcW w:w="494" w:type="dxa"/>
            <w:vAlign w:val="center"/>
          </w:tcPr>
          <w:p w14:paraId="37EEB191">
            <w:pPr>
              <w:spacing w:line="30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序号</w:t>
            </w:r>
          </w:p>
        </w:tc>
        <w:tc>
          <w:tcPr>
            <w:tcW w:w="998" w:type="dxa"/>
            <w:vAlign w:val="center"/>
          </w:tcPr>
          <w:p w14:paraId="49E318D7">
            <w:pPr>
              <w:spacing w:line="30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产品</w:t>
            </w:r>
          </w:p>
          <w:p w14:paraId="2F99CBE0">
            <w:pPr>
              <w:spacing w:line="30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名称</w:t>
            </w:r>
          </w:p>
        </w:tc>
        <w:tc>
          <w:tcPr>
            <w:tcW w:w="5383" w:type="dxa"/>
            <w:vAlign w:val="center"/>
          </w:tcPr>
          <w:p w14:paraId="08E244FC">
            <w:pPr>
              <w:spacing w:line="30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技术参数及要求</w:t>
            </w:r>
          </w:p>
        </w:tc>
        <w:tc>
          <w:tcPr>
            <w:tcW w:w="1843" w:type="dxa"/>
            <w:vAlign w:val="center"/>
          </w:tcPr>
          <w:p w14:paraId="715391D1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单价</w:t>
            </w:r>
          </w:p>
        </w:tc>
      </w:tr>
      <w:tr w14:paraId="2A2482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3" w:hRule="atLeast"/>
          <w:jc w:val="center"/>
        </w:trPr>
        <w:tc>
          <w:tcPr>
            <w:tcW w:w="494" w:type="dxa"/>
            <w:vAlign w:val="center"/>
          </w:tcPr>
          <w:p w14:paraId="129DDC26">
            <w:pPr>
              <w:spacing w:line="30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998" w:type="dxa"/>
            <w:vAlign w:val="center"/>
          </w:tcPr>
          <w:p w14:paraId="3E4DD72F">
            <w:pPr>
              <w:spacing w:line="32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25%噻虫嗪水分散粒剂</w:t>
            </w:r>
          </w:p>
        </w:tc>
        <w:tc>
          <w:tcPr>
            <w:tcW w:w="5383" w:type="dxa"/>
          </w:tcPr>
          <w:p w14:paraId="689BD439">
            <w:pPr>
              <w:spacing w:line="32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1、有效成分含量要求:噻虫嗪25%。</w:t>
            </w:r>
          </w:p>
          <w:p w14:paraId="5B8329CB">
            <w:pPr>
              <w:spacing w:line="32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2、剂型：水分散粒剂。</w:t>
            </w:r>
          </w:p>
          <w:p w14:paraId="04C20D2F">
            <w:pPr>
              <w:spacing w:line="32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Cs w:val="21"/>
              </w:rPr>
              <w:t>、包装规格：</w:t>
            </w: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szCs w:val="21"/>
              </w:rPr>
              <w:t>0g/包*</w:t>
            </w: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szCs w:val="21"/>
              </w:rPr>
              <w:t>00包/件。</w:t>
            </w:r>
          </w:p>
          <w:p w14:paraId="1F5E960B">
            <w:pPr>
              <w:spacing w:line="32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szCs w:val="21"/>
              </w:rPr>
              <w:t>、农药产品需三证</w:t>
            </w:r>
            <w:r>
              <w:rPr>
                <w:rFonts w:hint="eastAsia" w:ascii="宋体" w:hAnsi="宋体" w:eastAsia="宋体" w:cs="宋体"/>
                <w:szCs w:val="21"/>
                <w:lang w:eastAsia="zh-CN"/>
              </w:rPr>
              <w:t>（农药登记证、农药生产许可证、农药产品标准）</w:t>
            </w:r>
            <w:r>
              <w:rPr>
                <w:rFonts w:hint="eastAsia" w:ascii="宋体" w:hAnsi="宋体" w:eastAsia="宋体" w:cs="宋体"/>
                <w:szCs w:val="21"/>
              </w:rPr>
              <w:t>齐全</w:t>
            </w:r>
            <w:r>
              <w:rPr>
                <w:rFonts w:hint="eastAsia" w:ascii="宋体" w:hAnsi="宋体" w:eastAsia="宋体" w:cs="宋体"/>
                <w:szCs w:val="21"/>
                <w:lang w:eastAsia="zh-CN"/>
              </w:rPr>
              <w:t>（</w:t>
            </w:r>
            <w:bookmarkStart w:id="1" w:name="_GoBack"/>
            <w:bookmarkEnd w:id="1"/>
            <w:r>
              <w:rPr>
                <w:rFonts w:hint="eastAsia" w:ascii="宋体" w:hAnsi="宋体" w:eastAsia="宋体" w:cs="宋体"/>
                <w:szCs w:val="21"/>
                <w:lang w:eastAsia="zh-CN"/>
              </w:rPr>
              <w:t>提供扫描件加盖公章）</w:t>
            </w:r>
            <w:r>
              <w:rPr>
                <w:rFonts w:hint="eastAsia" w:ascii="宋体" w:hAnsi="宋体" w:eastAsia="宋体" w:cs="宋体"/>
                <w:szCs w:val="21"/>
              </w:rPr>
              <w:t>。</w:t>
            </w:r>
          </w:p>
          <w:p w14:paraId="029F737D">
            <w:pPr>
              <w:spacing w:line="320" w:lineRule="exact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5.登记作物：柑橘</w:t>
            </w:r>
          </w:p>
        </w:tc>
        <w:tc>
          <w:tcPr>
            <w:tcW w:w="1843" w:type="dxa"/>
            <w:vAlign w:val="center"/>
          </w:tcPr>
          <w:p w14:paraId="15D90BFB">
            <w:pPr>
              <w:spacing w:line="32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0元</w:t>
            </w:r>
          </w:p>
        </w:tc>
      </w:tr>
      <w:tr w14:paraId="2D19F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3" w:hRule="atLeast"/>
          <w:jc w:val="center"/>
        </w:trPr>
        <w:tc>
          <w:tcPr>
            <w:tcW w:w="494" w:type="dxa"/>
            <w:vAlign w:val="center"/>
          </w:tcPr>
          <w:p w14:paraId="6367D054">
            <w:pPr>
              <w:spacing w:line="300" w:lineRule="exact"/>
              <w:jc w:val="center"/>
              <w:rPr>
                <w:rFonts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2</w:t>
            </w:r>
          </w:p>
        </w:tc>
        <w:tc>
          <w:tcPr>
            <w:tcW w:w="998" w:type="dxa"/>
            <w:vAlign w:val="center"/>
          </w:tcPr>
          <w:p w14:paraId="30FC5E6A">
            <w:pPr>
              <w:spacing w:line="320" w:lineRule="exact"/>
              <w:jc w:val="center"/>
              <w:rPr>
                <w:rFonts w:hint="eastAsia" w:ascii="宋体" w:hAnsi="宋体" w:eastAsia="宋体" w:cs="宋体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szCs w:val="21"/>
                <w:highlight w:val="none"/>
                <w:lang w:val="en-US" w:eastAsia="zh-CN"/>
              </w:rPr>
              <w:t>100克/升</w:t>
            </w: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联苯菊酯乳油</w:t>
            </w:r>
          </w:p>
        </w:tc>
        <w:tc>
          <w:tcPr>
            <w:tcW w:w="5383" w:type="dxa"/>
          </w:tcPr>
          <w:p w14:paraId="5E5F9A18">
            <w:pPr>
              <w:numPr>
                <w:ilvl w:val="0"/>
                <w:numId w:val="0"/>
              </w:numPr>
              <w:spacing w:line="320" w:lineRule="exact"/>
              <w:rPr>
                <w:rFonts w:hint="eastAsia" w:ascii="Helvetica" w:hAnsi="Helvetica" w:eastAsia="宋体" w:cs="Helvetica"/>
                <w:color w:val="333333"/>
                <w:szCs w:val="21"/>
                <w:highlight w:val="none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1、有效成分含量要求:联苯菊酯</w:t>
            </w:r>
            <w:r>
              <w:rPr>
                <w:rFonts w:hint="eastAsia" w:ascii="宋体" w:hAnsi="宋体" w:cs="宋体"/>
                <w:szCs w:val="21"/>
                <w:highlight w:val="none"/>
                <w:lang w:val="en-US" w:eastAsia="zh-CN"/>
              </w:rPr>
              <w:t>100克/升</w:t>
            </w:r>
            <w:r>
              <w:rPr>
                <w:rFonts w:hint="eastAsia" w:ascii="宋体" w:hAnsi="宋体" w:eastAsia="宋体" w:cs="宋体"/>
                <w:szCs w:val="21"/>
                <w:highlight w:val="none"/>
                <w:lang w:eastAsia="zh-CN"/>
              </w:rPr>
              <w:t>。</w:t>
            </w:r>
          </w:p>
          <w:p w14:paraId="1EAF4F70">
            <w:pPr>
              <w:spacing w:line="320" w:lineRule="exact"/>
              <w:rPr>
                <w:rFonts w:ascii="宋体" w:hAnsi="宋体" w:eastAsia="宋体" w:cs="宋体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2、剂型：乳油。</w:t>
            </w:r>
          </w:p>
          <w:p w14:paraId="58914F30">
            <w:pPr>
              <w:spacing w:line="320" w:lineRule="exact"/>
              <w:rPr>
                <w:rFonts w:ascii="宋体" w:hAnsi="宋体" w:eastAsia="宋体" w:cs="宋体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zCs w:val="21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、包装规格：</w:t>
            </w:r>
            <w:r>
              <w:rPr>
                <w:rFonts w:hint="eastAsia" w:ascii="宋体" w:hAnsi="宋体" w:eastAsia="宋体" w:cs="宋体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00</w:t>
            </w:r>
            <w:r>
              <w:rPr>
                <w:rFonts w:hint="eastAsia" w:ascii="宋体" w:hAnsi="宋体" w:cs="宋体"/>
                <w:szCs w:val="21"/>
                <w:highlight w:val="none"/>
                <w:lang w:val="en-US" w:eastAsia="zh-CN"/>
              </w:rPr>
              <w:t>ml</w:t>
            </w: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/瓶*</w:t>
            </w:r>
            <w:r>
              <w:rPr>
                <w:rFonts w:hint="eastAsia" w:ascii="宋体" w:hAnsi="宋体" w:eastAsia="宋体" w:cs="宋体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0瓶/件。</w:t>
            </w:r>
          </w:p>
          <w:p w14:paraId="66E57D60">
            <w:pPr>
              <w:numPr>
                <w:ilvl w:val="0"/>
                <w:numId w:val="0"/>
              </w:numPr>
              <w:spacing w:line="320" w:lineRule="exact"/>
              <w:rPr>
                <w:rFonts w:hint="eastAsia" w:ascii="宋体" w:hAnsi="宋体" w:eastAsia="宋体" w:cs="宋体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、农药产品需三证</w:t>
            </w:r>
            <w:r>
              <w:rPr>
                <w:rFonts w:hint="eastAsia" w:ascii="宋体" w:hAnsi="宋体" w:eastAsia="宋体" w:cs="宋体"/>
                <w:szCs w:val="21"/>
                <w:highlight w:val="none"/>
                <w:lang w:eastAsia="zh-CN"/>
              </w:rPr>
              <w:t>（农药登记证、农药生产许可证、农药产品标准）</w:t>
            </w: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齐全</w:t>
            </w:r>
            <w:r>
              <w:rPr>
                <w:rFonts w:hint="eastAsia" w:ascii="宋体" w:hAnsi="宋体" w:eastAsia="宋体" w:cs="宋体"/>
                <w:szCs w:val="21"/>
                <w:highlight w:val="none"/>
                <w:lang w:eastAsia="zh-CN"/>
              </w:rPr>
              <w:t>（提供扫描件加盖公章）</w:t>
            </w:r>
            <w:r>
              <w:rPr>
                <w:rFonts w:hint="eastAsia" w:ascii="宋体" w:hAnsi="宋体" w:eastAsia="宋体" w:cs="宋体"/>
                <w:szCs w:val="21"/>
                <w:highlight w:val="none"/>
              </w:rPr>
              <w:t>。</w:t>
            </w:r>
          </w:p>
          <w:p w14:paraId="2BC55F4C">
            <w:pPr>
              <w:numPr>
                <w:ilvl w:val="0"/>
                <w:numId w:val="0"/>
              </w:numPr>
              <w:spacing w:line="320" w:lineRule="exact"/>
              <w:rPr>
                <w:highlight w:val="none"/>
              </w:rPr>
            </w:pPr>
            <w:r>
              <w:rPr>
                <w:rFonts w:hint="eastAsia" w:ascii="宋体" w:hAnsi="宋体" w:eastAsia="宋体" w:cs="宋体"/>
                <w:szCs w:val="21"/>
                <w:highlight w:val="none"/>
                <w:lang w:val="en-US" w:eastAsia="zh-CN"/>
              </w:rPr>
              <w:t>5.登记作物：柑橘</w:t>
            </w:r>
          </w:p>
        </w:tc>
        <w:tc>
          <w:tcPr>
            <w:tcW w:w="1843" w:type="dxa"/>
            <w:vAlign w:val="center"/>
          </w:tcPr>
          <w:p w14:paraId="7EB648AA">
            <w:pPr>
              <w:spacing w:line="32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0元</w:t>
            </w:r>
          </w:p>
        </w:tc>
      </w:tr>
    </w:tbl>
    <w:p w14:paraId="79024EE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E5E5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qFormat/>
    <w:uiPriority w:val="0"/>
    <w:pPr>
      <w:autoSpaceDE w:val="0"/>
      <w:autoSpaceDN w:val="0"/>
      <w:adjustRightInd w:val="0"/>
      <w:spacing w:beforeLines="50" w:after="0" w:line="400" w:lineRule="exact"/>
      <w:ind w:left="0" w:leftChars="0" w:firstLine="473" w:firstLineChars="200"/>
      <w:jc w:val="left"/>
    </w:pPr>
    <w:rPr>
      <w:rFonts w:ascii="宋体" w:hAnsi="Calibri"/>
      <w:b/>
      <w:bCs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2026-07-03T08:45:27Z</dcterms:created>
  <dc:creator>lenovo</dc:creator>
  <cp:lastModifiedBy>天辰</cp:lastModifiedBy>
  <dcterms:modified xsi:type="dcterms:W3CDTF">2026-07-03T08:45:35Z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eyJoZGlkIjoiYzY3YTAzZTQwNGY0YWM4NTE1MjQzYTk5MzUwMjNiM2QiLCJ1c2VySWQiOiI2NzcxODQ4MTIifQ==</vt:lpwstr>
  </property>
  <property fmtid="{D5CDD505-2E9C-101B-9397-08002B2CF9AE}" pid="4" name="ICV">
    <vt:lpwstr>85B6D70A194348C09855993D7A132D63_12</vt:lpwstr>
  </property>
</Properties>
</file>