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A7CDB0">
      <w:pPr>
        <w:pageBreakBefore w:val="0"/>
        <w:widowControl w:val="0"/>
        <w:wordWrap/>
        <w:overflowPunct/>
        <w:topLinePunct w:val="0"/>
        <w:bidi w:val="0"/>
        <w:spacing w:before="63" w:line="224" w:lineRule="auto"/>
        <w:jc w:val="center"/>
        <w:rPr>
          <w:rFonts w:ascii="宋体" w:hAnsi="宋体" w:eastAsia="宋体" w:cs="宋体"/>
          <w:color w:val="auto"/>
          <w:spacing w:val="0"/>
          <w:position w:val="0"/>
          <w:sz w:val="31"/>
          <w:szCs w:val="31"/>
          <w:lang w:eastAsia="zh-CN"/>
        </w:rPr>
      </w:pPr>
      <w:bookmarkStart w:id="0" w:name="bookmark80"/>
      <w:bookmarkEnd w:id="0"/>
      <w:bookmarkStart w:id="1" w:name="bookmark79"/>
      <w:bookmarkEnd w:id="1"/>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0"/>
          <w:position w:val="0"/>
          <w:sz w:val="31"/>
          <w:szCs w:val="31"/>
          <w:lang w:eastAsia="zh-CN"/>
        </w:rPr>
        <w:t xml:space="preserve">  </w:t>
      </w: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采购需求</w:t>
      </w:r>
    </w:p>
    <w:p w14:paraId="27ECE45C">
      <w:pPr>
        <w:pageBreakBefore w:val="0"/>
        <w:widowControl w:val="0"/>
        <w:wordWrap/>
        <w:overflowPunct/>
        <w:topLinePunct w:val="0"/>
        <w:bidi w:val="0"/>
        <w:spacing w:line="309" w:lineRule="auto"/>
        <w:rPr>
          <w:color w:val="auto"/>
          <w:spacing w:val="0"/>
          <w:position w:val="0"/>
          <w:lang w:eastAsia="zh-CN"/>
        </w:rPr>
      </w:pPr>
    </w:p>
    <w:p w14:paraId="0AA3610B">
      <w:pPr>
        <w:pageBreakBefore w:val="0"/>
        <w:widowControl w:val="0"/>
        <w:wordWrap/>
        <w:overflowPunct/>
        <w:topLinePunct w:val="0"/>
        <w:bidi w:val="0"/>
        <w:spacing w:before="78" w:line="220" w:lineRule="auto"/>
        <w:outlineLvl w:val="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需求表</w:t>
      </w:r>
    </w:p>
    <w:p w14:paraId="6E14C8D0">
      <w:pPr>
        <w:pageBreakBefore w:val="0"/>
        <w:widowControl w:val="0"/>
        <w:wordWrap/>
        <w:overflowPunct/>
        <w:topLinePunct w:val="0"/>
        <w:bidi w:val="0"/>
        <w:spacing w:before="64"/>
        <w:rPr>
          <w:color w:val="auto"/>
          <w:spacing w:val="0"/>
          <w:position w:val="0"/>
        </w:rPr>
      </w:pPr>
    </w:p>
    <w:tbl>
      <w:tblPr>
        <w:tblStyle w:val="22"/>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0C414B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5A623E04">
            <w:pPr>
              <w:pageBreakBefore w:val="0"/>
              <w:widowControl w:val="0"/>
              <w:wordWrap/>
              <w:overflowPunct/>
              <w:topLinePunct w:val="0"/>
              <w:bidi w:val="0"/>
              <w:spacing w:before="183" w:line="223" w:lineRule="auto"/>
              <w:ind w:left="1091"/>
              <w:rPr>
                <w:rFonts w:ascii="宋体" w:hAnsi="宋体" w:eastAsia="宋体" w:cs="宋体"/>
                <w:color w:val="auto"/>
                <w:spacing w:val="0"/>
                <w:position w:val="0"/>
                <w:sz w:val="24"/>
                <w:szCs w:val="24"/>
              </w:rPr>
            </w:pPr>
            <w:r>
              <w:rPr>
                <w:color w:val="auto"/>
                <w:spacing w:val="0"/>
                <w:position w:val="0"/>
              </w:rPr>
              <w:drawing>
                <wp:anchor distT="0" distB="0" distL="0" distR="0" simplePos="0" relativeHeight="251661312" behindDoc="1" locked="0" layoutInCell="1" allowOverlap="1">
                  <wp:simplePos x="0" y="0"/>
                  <wp:positionH relativeFrom="column">
                    <wp:posOffset>6985</wp:posOffset>
                  </wp:positionH>
                  <wp:positionV relativeFrom="paragraph">
                    <wp:posOffset>0</wp:posOffset>
                  </wp:positionV>
                  <wp:extent cx="1805305" cy="1485265"/>
                  <wp:effectExtent l="0" t="0" r="0" b="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6"/>
                          <a:stretch>
                            <a:fillRect/>
                          </a:stretch>
                        </pic:blipFill>
                        <pic:spPr>
                          <a:xfrm>
                            <a:off x="0" y="0"/>
                            <a:ext cx="1805051" cy="1485442"/>
                          </a:xfrm>
                          <a:prstGeom prst="rect">
                            <a:avLst/>
                          </a:prstGeom>
                        </pic:spPr>
                      </pic:pic>
                    </a:graphicData>
                  </a:graphic>
                </wp:anchor>
              </w:drawing>
            </w:r>
            <w:r>
              <w:rPr>
                <w:rFonts w:ascii="宋体" w:hAnsi="宋体" w:eastAsia="宋体" w:cs="宋体"/>
                <w:color w:val="auto"/>
                <w:spacing w:val="0"/>
                <w:position w:val="0"/>
                <w:sz w:val="24"/>
                <w:szCs w:val="24"/>
              </w:rPr>
              <w:t>名</w:t>
            </w:r>
          </w:p>
          <w:p w14:paraId="2C04F357">
            <w:pPr>
              <w:pStyle w:val="23"/>
              <w:pageBreakBefore w:val="0"/>
              <w:widowControl w:val="0"/>
              <w:wordWrap/>
              <w:overflowPunct/>
              <w:topLinePunct w:val="0"/>
              <w:bidi w:val="0"/>
              <w:spacing w:line="245" w:lineRule="auto"/>
              <w:rPr>
                <w:color w:val="auto"/>
                <w:spacing w:val="0"/>
                <w:position w:val="0"/>
              </w:rPr>
            </w:pPr>
          </w:p>
          <w:p w14:paraId="1148E07A">
            <w:pPr>
              <w:pStyle w:val="23"/>
              <w:pageBreakBefore w:val="0"/>
              <w:widowControl w:val="0"/>
              <w:wordWrap/>
              <w:overflowPunct/>
              <w:topLinePunct w:val="0"/>
              <w:bidi w:val="0"/>
              <w:spacing w:line="246" w:lineRule="auto"/>
              <w:rPr>
                <w:color w:val="auto"/>
                <w:spacing w:val="0"/>
                <w:position w:val="0"/>
              </w:rPr>
            </w:pPr>
          </w:p>
          <w:p w14:paraId="713A68D1">
            <w:pPr>
              <w:pageBreakBefore w:val="0"/>
              <w:widowControl w:val="0"/>
              <w:wordWrap/>
              <w:overflowPunct/>
              <w:topLinePunct w:val="0"/>
              <w:bidi w:val="0"/>
              <w:spacing w:before="78" w:line="219" w:lineRule="auto"/>
              <w:ind w:left="48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内</w:t>
            </w:r>
          </w:p>
          <w:p w14:paraId="4A6E8109">
            <w:pPr>
              <w:pStyle w:val="23"/>
              <w:pageBreakBefore w:val="0"/>
              <w:widowControl w:val="0"/>
              <w:wordWrap/>
              <w:overflowPunct/>
              <w:topLinePunct w:val="0"/>
              <w:bidi w:val="0"/>
              <w:spacing w:line="338" w:lineRule="auto"/>
              <w:rPr>
                <w:color w:val="auto"/>
                <w:spacing w:val="0"/>
                <w:position w:val="0"/>
              </w:rPr>
            </w:pPr>
          </w:p>
          <w:p w14:paraId="1A58E089">
            <w:pPr>
              <w:pageBreakBefore w:val="0"/>
              <w:widowControl w:val="0"/>
              <w:wordWrap/>
              <w:overflowPunct/>
              <w:topLinePunct w:val="0"/>
              <w:bidi w:val="0"/>
              <w:spacing w:before="78" w:line="220" w:lineRule="auto"/>
              <w:ind w:left="131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容</w:t>
            </w:r>
          </w:p>
        </w:tc>
        <w:tc>
          <w:tcPr>
            <w:tcW w:w="817" w:type="dxa"/>
            <w:tcBorders>
              <w:left w:val="nil"/>
            </w:tcBorders>
          </w:tcPr>
          <w:p w14:paraId="2E3DD6FC">
            <w:pPr>
              <w:pStyle w:val="23"/>
              <w:pageBreakBefore w:val="0"/>
              <w:widowControl w:val="0"/>
              <w:wordWrap/>
              <w:overflowPunct/>
              <w:topLinePunct w:val="0"/>
              <w:bidi w:val="0"/>
              <w:spacing w:line="263" w:lineRule="auto"/>
              <w:rPr>
                <w:color w:val="auto"/>
                <w:spacing w:val="0"/>
                <w:position w:val="0"/>
              </w:rPr>
            </w:pPr>
          </w:p>
          <w:p w14:paraId="7A31E4D7">
            <w:pPr>
              <w:pStyle w:val="23"/>
              <w:pageBreakBefore w:val="0"/>
              <w:widowControl w:val="0"/>
              <w:wordWrap/>
              <w:overflowPunct/>
              <w:topLinePunct w:val="0"/>
              <w:bidi w:val="0"/>
              <w:spacing w:line="263" w:lineRule="auto"/>
              <w:rPr>
                <w:color w:val="auto"/>
                <w:spacing w:val="0"/>
                <w:position w:val="0"/>
              </w:rPr>
            </w:pPr>
          </w:p>
          <w:p w14:paraId="64BB99A6">
            <w:pPr>
              <w:pStyle w:val="23"/>
              <w:pageBreakBefore w:val="0"/>
              <w:widowControl w:val="0"/>
              <w:wordWrap/>
              <w:overflowPunct/>
              <w:topLinePunct w:val="0"/>
              <w:bidi w:val="0"/>
              <w:spacing w:line="264" w:lineRule="auto"/>
              <w:rPr>
                <w:color w:val="auto"/>
                <w:spacing w:val="0"/>
                <w:position w:val="0"/>
              </w:rPr>
            </w:pPr>
          </w:p>
          <w:p w14:paraId="287DEBFD">
            <w:pPr>
              <w:pageBreakBefore w:val="0"/>
              <w:widowControl w:val="0"/>
              <w:wordWrap/>
              <w:overflowPunct/>
              <w:topLinePunct w:val="0"/>
              <w:bidi w:val="0"/>
              <w:spacing w:before="78" w:line="221" w:lineRule="auto"/>
              <w:ind w:left="192"/>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称</w:t>
            </w:r>
          </w:p>
        </w:tc>
        <w:tc>
          <w:tcPr>
            <w:tcW w:w="6150" w:type="dxa"/>
            <w:vAlign w:val="center"/>
          </w:tcPr>
          <w:p w14:paraId="637B4D7F">
            <w:pPr>
              <w:pStyle w:val="23"/>
              <w:pageBreakBefore w:val="0"/>
              <w:widowControl w:val="0"/>
              <w:wordWrap/>
              <w:overflowPunct/>
              <w:topLinePunct w:val="0"/>
              <w:bidi w:val="0"/>
              <w:jc w:val="center"/>
              <w:rPr>
                <w:color w:val="auto"/>
                <w:spacing w:val="0"/>
                <w:position w:val="0"/>
              </w:rPr>
            </w:pPr>
            <w:r>
              <w:rPr>
                <w:rFonts w:hint="eastAsia" w:ascii="宋体" w:hAnsi="宋体" w:eastAsia="宋体" w:cs="宋体"/>
                <w:b w:val="0"/>
                <w:bCs w:val="0"/>
                <w:i w:val="0"/>
                <w:iCs w:val="0"/>
                <w:sz w:val="24"/>
                <w:szCs w:val="24"/>
                <w:lang w:val="en-US" w:eastAsia="zh-CN" w:bidi="en-US"/>
              </w:rPr>
              <w:t>玉山县公安局食堂主副食品配送服务采购项目</w:t>
            </w:r>
          </w:p>
        </w:tc>
      </w:tr>
      <w:tr w14:paraId="3E4A9D7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05" w:hRule="atLeast"/>
        </w:trPr>
        <w:tc>
          <w:tcPr>
            <w:tcW w:w="2865" w:type="dxa"/>
            <w:gridSpan w:val="2"/>
            <w:vAlign w:val="center"/>
          </w:tcPr>
          <w:p w14:paraId="02594A35">
            <w:pPr>
              <w:pageBreakBefore w:val="0"/>
              <w:widowControl w:val="0"/>
              <w:wordWrap/>
              <w:overflowPunct/>
              <w:topLinePunct w:val="0"/>
              <w:bidi w:val="0"/>
              <w:spacing w:before="253" w:line="219" w:lineRule="auto"/>
              <w:ind w:firstLine="960" w:firstLineChars="400"/>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期</w:t>
            </w:r>
            <w:r>
              <w:rPr>
                <w:rFonts w:hint="eastAsia" w:ascii="宋体" w:hAnsi="宋体" w:eastAsia="宋体" w:cs="宋体"/>
                <w:color w:val="auto"/>
                <w:spacing w:val="0"/>
                <w:position w:val="0"/>
                <w:sz w:val="24"/>
                <w:szCs w:val="24"/>
                <w:lang w:val="en-US" w:eastAsia="zh-CN"/>
              </w:rPr>
              <w:t>限</w:t>
            </w:r>
          </w:p>
        </w:tc>
        <w:tc>
          <w:tcPr>
            <w:tcW w:w="6150" w:type="dxa"/>
            <w:vAlign w:val="center"/>
          </w:tcPr>
          <w:p w14:paraId="66E7E8CA">
            <w:pPr>
              <w:keepNext w:val="0"/>
              <w:keepLines w:val="0"/>
              <w:widowControl/>
              <w:suppressLineNumbers w:val="0"/>
              <w:jc w:val="center"/>
              <w:rPr>
                <w:color w:val="auto"/>
                <w:spacing w:val="0"/>
                <w:position w:val="0"/>
              </w:rPr>
            </w:pPr>
            <w:r>
              <w:rPr>
                <w:rFonts w:hint="eastAsia" w:ascii="宋体" w:hAnsi="宋体" w:cs="宋体"/>
                <w:b w:val="0"/>
                <w:bCs/>
                <w:sz w:val="24"/>
                <w:szCs w:val="24"/>
                <w:highlight w:val="none"/>
                <w:lang w:val="en-US" w:eastAsia="zh-CN"/>
              </w:rPr>
              <w:t>自合同签订之日起一年</w:t>
            </w:r>
          </w:p>
        </w:tc>
      </w:tr>
      <w:tr w14:paraId="5F2156F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62" w:hRule="atLeast"/>
        </w:trPr>
        <w:tc>
          <w:tcPr>
            <w:tcW w:w="2865" w:type="dxa"/>
            <w:gridSpan w:val="2"/>
          </w:tcPr>
          <w:p w14:paraId="612006C4">
            <w:pPr>
              <w:pageBreakBefore w:val="0"/>
              <w:widowControl w:val="0"/>
              <w:wordWrap/>
              <w:overflowPunct/>
              <w:topLinePunct w:val="0"/>
              <w:bidi w:val="0"/>
              <w:spacing w:before="256" w:line="219" w:lineRule="auto"/>
              <w:ind w:left="951"/>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地点</w:t>
            </w:r>
          </w:p>
        </w:tc>
        <w:tc>
          <w:tcPr>
            <w:tcW w:w="6150" w:type="dxa"/>
            <w:vAlign w:val="center"/>
          </w:tcPr>
          <w:p w14:paraId="13328FCB">
            <w:pPr>
              <w:pStyle w:val="23"/>
              <w:pageBreakBefore w:val="0"/>
              <w:widowControl w:val="0"/>
              <w:wordWrap/>
              <w:overflowPunct/>
              <w:topLinePunct w:val="0"/>
              <w:bidi w:val="0"/>
              <w:jc w:val="center"/>
              <w:rPr>
                <w:color w:val="auto"/>
                <w:spacing w:val="0"/>
                <w:position w:val="0"/>
              </w:rPr>
            </w:pPr>
            <w:r>
              <w:rPr>
                <w:rFonts w:hint="eastAsia" w:ascii="宋体" w:hAnsi="宋体" w:cs="宋体"/>
                <w:b w:val="0"/>
                <w:bCs/>
                <w:sz w:val="24"/>
                <w:szCs w:val="24"/>
                <w:highlight w:val="none"/>
                <w:lang w:eastAsia="zh-CN"/>
              </w:rPr>
              <w:t>玉山县公安局主副食品配送地点包括公安大楼食堂、城东业务用房食堂、下属19个派出所食堂、</w:t>
            </w:r>
            <w:r>
              <w:rPr>
                <w:rFonts w:hint="eastAsia" w:ascii="宋体" w:hAnsi="宋体" w:cs="宋体"/>
                <w:b w:val="0"/>
                <w:bCs/>
                <w:color w:val="auto"/>
                <w:sz w:val="24"/>
                <w:szCs w:val="24"/>
                <w:highlight w:val="none"/>
                <w:lang w:val="en-US" w:eastAsia="zh-CN"/>
              </w:rPr>
              <w:t>纪委看护食</w:t>
            </w:r>
            <w:r>
              <w:rPr>
                <w:rFonts w:hint="eastAsia" w:ascii="宋体" w:hAnsi="宋体" w:cs="宋体"/>
                <w:b w:val="0"/>
                <w:bCs/>
                <w:sz w:val="24"/>
                <w:szCs w:val="24"/>
                <w:highlight w:val="none"/>
                <w:lang w:val="en-US" w:eastAsia="zh-CN"/>
              </w:rPr>
              <w:t>堂</w:t>
            </w:r>
            <w:r>
              <w:rPr>
                <w:rFonts w:hint="eastAsia" w:ascii="宋体" w:hAnsi="宋体" w:cs="宋体"/>
                <w:b w:val="0"/>
                <w:bCs/>
                <w:sz w:val="24"/>
                <w:szCs w:val="24"/>
                <w:highlight w:val="none"/>
                <w:lang w:eastAsia="zh-CN"/>
              </w:rPr>
              <w:t>及特</w:t>
            </w:r>
            <w:r>
              <w:rPr>
                <w:rFonts w:hint="eastAsia" w:ascii="宋体" w:hAnsi="宋体" w:cs="宋体"/>
                <w:b w:val="0"/>
                <w:bCs/>
                <w:sz w:val="24"/>
                <w:szCs w:val="24"/>
                <w:highlight w:val="none"/>
                <w:lang w:val="en-US" w:eastAsia="zh-CN"/>
              </w:rPr>
              <w:t>巡</w:t>
            </w:r>
            <w:r>
              <w:rPr>
                <w:rFonts w:hint="eastAsia" w:ascii="宋体" w:hAnsi="宋体" w:cs="宋体"/>
                <w:b w:val="0"/>
                <w:bCs/>
                <w:sz w:val="24"/>
                <w:szCs w:val="24"/>
                <w:highlight w:val="none"/>
                <w:lang w:eastAsia="zh-CN"/>
              </w:rPr>
              <w:t>警大队食堂</w:t>
            </w:r>
          </w:p>
        </w:tc>
      </w:tr>
      <w:tr w14:paraId="36D314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41" w:hRule="atLeast"/>
        </w:trPr>
        <w:tc>
          <w:tcPr>
            <w:tcW w:w="2865" w:type="dxa"/>
            <w:gridSpan w:val="2"/>
            <w:vAlign w:val="center"/>
          </w:tcPr>
          <w:p w14:paraId="25DA29E5">
            <w:pPr>
              <w:pageBreakBefore w:val="0"/>
              <w:widowControl w:val="0"/>
              <w:wordWrap/>
              <w:overflowPunct/>
              <w:topLinePunct w:val="0"/>
              <w:bidi w:val="0"/>
              <w:spacing w:before="256" w:line="219" w:lineRule="auto"/>
              <w:ind w:left="951"/>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送货要求</w:t>
            </w:r>
          </w:p>
        </w:tc>
        <w:tc>
          <w:tcPr>
            <w:tcW w:w="6150" w:type="dxa"/>
            <w:vAlign w:val="center"/>
          </w:tcPr>
          <w:p w14:paraId="6BD2BE27">
            <w:pPr>
              <w:pageBreakBefore w:val="0"/>
              <w:widowControl w:val="0"/>
              <w:wordWrap/>
              <w:overflowPunct/>
              <w:topLinePunct w:val="0"/>
              <w:bidi w:val="0"/>
              <w:spacing w:before="256" w:line="219" w:lineRule="auto"/>
              <w:ind w:left="951"/>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按采购人指定要求分批送货</w:t>
            </w:r>
          </w:p>
        </w:tc>
      </w:tr>
      <w:tr w14:paraId="0D2D6C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8" w:hRule="atLeast"/>
        </w:trPr>
        <w:tc>
          <w:tcPr>
            <w:tcW w:w="2865" w:type="dxa"/>
            <w:gridSpan w:val="2"/>
          </w:tcPr>
          <w:p w14:paraId="5575A6B7">
            <w:pPr>
              <w:pageBreakBefore w:val="0"/>
              <w:widowControl w:val="0"/>
              <w:wordWrap/>
              <w:overflowPunct/>
              <w:topLinePunct w:val="0"/>
              <w:bidi w:val="0"/>
              <w:spacing w:before="256" w:line="219" w:lineRule="auto"/>
              <w:ind w:left="951"/>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备    注</w:t>
            </w:r>
          </w:p>
        </w:tc>
        <w:tc>
          <w:tcPr>
            <w:tcW w:w="6150" w:type="dxa"/>
            <w:vAlign w:val="center"/>
          </w:tcPr>
          <w:p w14:paraId="2AADCEE2">
            <w:pPr>
              <w:pageBreakBefore w:val="0"/>
              <w:widowControl w:val="0"/>
              <w:wordWrap/>
              <w:overflowPunct/>
              <w:topLinePunct w:val="0"/>
              <w:bidi w:val="0"/>
              <w:spacing w:before="256" w:line="219" w:lineRule="auto"/>
              <w:ind w:left="951"/>
              <w:rPr>
                <w:rFonts w:hint="eastAsia" w:ascii="宋体" w:hAnsi="宋体" w:eastAsia="宋体" w:cs="宋体"/>
                <w:color w:val="auto"/>
                <w:spacing w:val="0"/>
                <w:position w:val="0"/>
                <w:sz w:val="24"/>
                <w:szCs w:val="24"/>
                <w:lang w:val="en-US" w:eastAsia="zh-CN"/>
              </w:rPr>
            </w:pPr>
          </w:p>
        </w:tc>
      </w:tr>
    </w:tbl>
    <w:p w14:paraId="39A70173">
      <w:pPr>
        <w:pageBreakBefore w:val="0"/>
        <w:widowControl w:val="0"/>
        <w:wordWrap/>
        <w:overflowPunct/>
        <w:topLinePunct w:val="0"/>
        <w:bidi w:val="0"/>
        <w:rPr>
          <w:color w:val="auto"/>
          <w:spacing w:val="0"/>
          <w:position w:val="0"/>
        </w:rPr>
      </w:pPr>
    </w:p>
    <w:p w14:paraId="14505752">
      <w:pPr>
        <w:pageBreakBefore w:val="0"/>
        <w:widowControl w:val="0"/>
        <w:wordWrap/>
        <w:overflowPunct/>
        <w:topLinePunct w:val="0"/>
        <w:bidi w:val="0"/>
        <w:rPr>
          <w:color w:val="auto"/>
          <w:spacing w:val="0"/>
          <w:position w:val="0"/>
        </w:rPr>
        <w:sectPr>
          <w:footerReference r:id="rId3" w:type="default"/>
          <w:pgSz w:w="11906" w:h="16839"/>
          <w:pgMar w:top="1429" w:right="1786" w:bottom="1429" w:left="1786" w:header="0" w:footer="994" w:gutter="0"/>
          <w:pgNumType w:fmt="decimal"/>
          <w:cols w:space="720" w:num="1"/>
        </w:sectPr>
      </w:pPr>
    </w:p>
    <w:p w14:paraId="0705B7ED">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24"/>
          <w:szCs w:val="24"/>
        </w:rPr>
      </w:pPr>
      <w:bookmarkStart w:id="2" w:name="bookmark81"/>
      <w:bookmarkEnd w:id="2"/>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二、</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服务需求</w:t>
      </w:r>
    </w:p>
    <w:p w14:paraId="1776E1CD">
      <w:pPr>
        <w:pageBreakBefore w:val="0"/>
        <w:widowControl w:val="0"/>
        <w:wordWrap/>
        <w:overflowPunct/>
        <w:topLinePunct w:val="0"/>
        <w:bidi w:val="0"/>
        <w:spacing w:line="242" w:lineRule="auto"/>
        <w:rPr>
          <w:color w:val="auto"/>
          <w:spacing w:val="0"/>
          <w:position w:val="0"/>
        </w:rPr>
      </w:pPr>
    </w:p>
    <w:p w14:paraId="09390FB3">
      <w:pPr>
        <w:pageBreakBefore w:val="0"/>
        <w:widowControl w:val="0"/>
        <w:wordWrap/>
        <w:overflowPunct/>
        <w:topLinePunct w:val="0"/>
        <w:bidi w:val="0"/>
        <w:spacing w:line="242" w:lineRule="auto"/>
        <w:rPr>
          <w:color w:val="auto"/>
          <w:spacing w:val="0"/>
          <w:position w:val="0"/>
        </w:rPr>
      </w:pPr>
    </w:p>
    <w:p w14:paraId="49084B92">
      <w:pPr>
        <w:kinsoku/>
        <w:bidi w:val="0"/>
        <w:spacing w:line="360" w:lineRule="auto"/>
        <w:ind w:firstLine="474" w:firstLineChars="200"/>
        <w:rPr>
          <w:rFonts w:hint="eastAsia" w:ascii="宋体" w:hAnsi="宋体" w:eastAsia="宋体" w:cs="宋体"/>
          <w:b/>
          <w:bCs/>
          <w:i w:val="0"/>
          <w:iCs w:val="0"/>
          <w:sz w:val="24"/>
          <w:szCs w:val="24"/>
          <w:lang w:val="en-US" w:eastAsia="zh-CN" w:bidi="en-US"/>
        </w:rPr>
      </w:pPr>
      <w:r>
        <w:rPr>
          <w:rFonts w:hint="eastAsia" w:ascii="宋体" w:hAnsi="宋体" w:eastAsia="宋体" w:cs="宋体"/>
          <w:b/>
          <w:bCs/>
          <w:spacing w:val="-2"/>
          <w:sz w:val="24"/>
          <w:szCs w:val="24"/>
          <w:lang w:eastAsia="zh-CN"/>
        </w:rPr>
        <w:t>★</w:t>
      </w:r>
      <w:r>
        <w:rPr>
          <w:rFonts w:hint="eastAsia" w:ascii="宋体" w:hAnsi="宋体" w:eastAsia="宋体" w:cs="宋体"/>
          <w:b/>
          <w:bCs/>
          <w:i w:val="0"/>
          <w:iCs w:val="0"/>
          <w:sz w:val="24"/>
          <w:szCs w:val="24"/>
          <w:lang w:val="en-US" w:eastAsia="zh-CN" w:bidi="en-US"/>
        </w:rPr>
        <w:t>一、项目需求</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840"/>
        <w:gridCol w:w="1793"/>
        <w:gridCol w:w="2615"/>
      </w:tblGrid>
      <w:tr w14:paraId="3E342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3840" w:type="dxa"/>
            <w:noWrap w:val="0"/>
            <w:vAlign w:val="center"/>
          </w:tcPr>
          <w:p w14:paraId="432613ED">
            <w:pPr>
              <w:keepNext w:val="0"/>
              <w:keepLines w:val="0"/>
              <w:pageBreakBefore w:val="0"/>
              <w:widowControl/>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b/>
                <w:bCs/>
                <w:i w:val="0"/>
                <w:iCs w:val="0"/>
                <w:sz w:val="24"/>
                <w:szCs w:val="24"/>
                <w:lang w:val="en-US" w:eastAsia="zh-CN" w:bidi="en-US"/>
              </w:rPr>
            </w:pPr>
            <w:r>
              <w:rPr>
                <w:rFonts w:hint="eastAsia" w:ascii="宋体" w:hAnsi="宋体" w:eastAsia="宋体" w:cs="宋体"/>
                <w:b/>
                <w:bCs/>
                <w:i w:val="0"/>
                <w:iCs w:val="0"/>
                <w:sz w:val="24"/>
                <w:szCs w:val="24"/>
                <w:lang w:val="en-US" w:eastAsia="zh-CN" w:bidi="en-US"/>
              </w:rPr>
              <w:t>项目名称</w:t>
            </w:r>
          </w:p>
        </w:tc>
        <w:tc>
          <w:tcPr>
            <w:tcW w:w="1793" w:type="dxa"/>
            <w:noWrap w:val="0"/>
            <w:vAlign w:val="center"/>
          </w:tcPr>
          <w:p w14:paraId="6E8870BE">
            <w:pPr>
              <w:keepNext w:val="0"/>
              <w:keepLines w:val="0"/>
              <w:pageBreakBefore w:val="0"/>
              <w:widowControl/>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b/>
                <w:bCs/>
                <w:i w:val="0"/>
                <w:iCs w:val="0"/>
                <w:sz w:val="24"/>
                <w:szCs w:val="24"/>
                <w:lang w:val="en-US" w:eastAsia="zh-CN" w:bidi="en-US"/>
              </w:rPr>
            </w:pPr>
            <w:r>
              <w:rPr>
                <w:rFonts w:hint="eastAsia" w:ascii="宋体" w:hAnsi="宋体" w:eastAsia="宋体" w:cs="宋体"/>
                <w:b/>
                <w:bCs/>
                <w:i w:val="0"/>
                <w:iCs w:val="0"/>
                <w:sz w:val="24"/>
                <w:szCs w:val="24"/>
                <w:lang w:val="en-US" w:eastAsia="zh-CN" w:bidi="en-US"/>
              </w:rPr>
              <w:t>服务期限</w:t>
            </w:r>
          </w:p>
        </w:tc>
        <w:tc>
          <w:tcPr>
            <w:tcW w:w="2615" w:type="dxa"/>
            <w:noWrap w:val="0"/>
            <w:vAlign w:val="center"/>
          </w:tcPr>
          <w:p w14:paraId="28E1A67D">
            <w:pPr>
              <w:keepNext w:val="0"/>
              <w:keepLines w:val="0"/>
              <w:pageBreakBefore w:val="0"/>
              <w:widowControl/>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b/>
                <w:bCs/>
                <w:i w:val="0"/>
                <w:iCs w:val="0"/>
                <w:sz w:val="24"/>
                <w:szCs w:val="24"/>
                <w:lang w:val="en-US" w:eastAsia="zh-CN" w:bidi="en-US"/>
              </w:rPr>
            </w:pPr>
            <w:r>
              <w:rPr>
                <w:rFonts w:hint="eastAsia" w:ascii="宋体" w:hAnsi="宋体" w:cs="宋体"/>
                <w:b/>
                <w:bCs/>
                <w:i w:val="0"/>
                <w:iCs w:val="0"/>
                <w:sz w:val="24"/>
                <w:szCs w:val="24"/>
                <w:highlight w:val="none"/>
                <w:lang w:val="en-US" w:eastAsia="zh-CN" w:bidi="en-US"/>
              </w:rPr>
              <w:t>最高限价</w:t>
            </w:r>
            <w:r>
              <w:rPr>
                <w:rFonts w:hint="eastAsia" w:ascii="宋体" w:hAnsi="宋体" w:eastAsia="宋体" w:cs="宋体"/>
                <w:b/>
                <w:bCs/>
                <w:i w:val="0"/>
                <w:iCs w:val="0"/>
                <w:sz w:val="24"/>
                <w:szCs w:val="24"/>
                <w:highlight w:val="none"/>
                <w:lang w:val="en-US" w:eastAsia="zh-CN" w:bidi="en-US"/>
              </w:rPr>
              <w:t>（元）</w:t>
            </w:r>
          </w:p>
        </w:tc>
      </w:tr>
      <w:tr w14:paraId="03164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3840" w:type="dxa"/>
            <w:noWrap w:val="0"/>
            <w:vAlign w:val="center"/>
          </w:tcPr>
          <w:p w14:paraId="0ABE3BEC">
            <w:pPr>
              <w:keepNext w:val="0"/>
              <w:keepLines w:val="0"/>
              <w:pageBreakBefore w:val="0"/>
              <w:widowControl/>
              <w:kinsoku/>
              <w:wordWrap/>
              <w:overflowPunct/>
              <w:topLinePunct w:val="0"/>
              <w:autoSpaceDE/>
              <w:autoSpaceDN/>
              <w:bidi w:val="0"/>
              <w:adjustRightInd/>
              <w:snapToGrid/>
              <w:spacing w:line="440" w:lineRule="exact"/>
              <w:ind w:firstLine="0" w:firstLineChars="0"/>
              <w:jc w:val="center"/>
              <w:textAlignment w:val="auto"/>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玉山县公安局食堂主副食品配送服务采购项目</w:t>
            </w:r>
          </w:p>
        </w:tc>
        <w:tc>
          <w:tcPr>
            <w:tcW w:w="1793" w:type="dxa"/>
            <w:noWrap w:val="0"/>
            <w:vAlign w:val="center"/>
          </w:tcPr>
          <w:p w14:paraId="618137FB">
            <w:pPr>
              <w:keepNext w:val="0"/>
              <w:keepLines w:val="0"/>
              <w:widowControl/>
              <w:suppressLineNumbers w:val="0"/>
              <w:jc w:val="left"/>
              <w:rPr>
                <w:rFonts w:hint="eastAsia" w:ascii="宋体" w:hAnsi="宋体" w:eastAsia="宋体" w:cs="宋体"/>
                <w:b w:val="0"/>
                <w:bCs w:val="0"/>
                <w:i w:val="0"/>
                <w:iCs w:val="0"/>
                <w:sz w:val="24"/>
                <w:szCs w:val="24"/>
                <w:lang w:val="en-US" w:eastAsia="zh-CN" w:bidi="en-US"/>
              </w:rPr>
            </w:pPr>
            <w:r>
              <w:rPr>
                <w:rFonts w:hint="eastAsia" w:ascii="宋体" w:hAnsi="宋体" w:cs="宋体"/>
                <w:b w:val="0"/>
                <w:bCs/>
                <w:sz w:val="24"/>
                <w:szCs w:val="24"/>
                <w:highlight w:val="none"/>
                <w:lang w:val="en-US" w:eastAsia="zh-CN"/>
              </w:rPr>
              <w:t>自合同签订之日起一年</w:t>
            </w:r>
          </w:p>
        </w:tc>
        <w:tc>
          <w:tcPr>
            <w:tcW w:w="2615" w:type="dxa"/>
            <w:noWrap w:val="0"/>
            <w:vAlign w:val="center"/>
          </w:tcPr>
          <w:p w14:paraId="05D6396E">
            <w:pPr>
              <w:keepNext w:val="0"/>
              <w:keepLines w:val="0"/>
              <w:pageBreakBefore w:val="0"/>
              <w:widowControl/>
              <w:kinsoku/>
              <w:wordWrap/>
              <w:overflowPunct/>
              <w:topLinePunct w:val="0"/>
              <w:autoSpaceDE/>
              <w:autoSpaceDN/>
              <w:bidi w:val="0"/>
              <w:adjustRightInd/>
              <w:snapToGrid/>
              <w:spacing w:line="440" w:lineRule="exact"/>
              <w:ind w:firstLine="0" w:firstLineChars="0"/>
              <w:jc w:val="center"/>
              <w:textAlignment w:val="auto"/>
              <w:rPr>
                <w:rFonts w:hint="default" w:ascii="宋体" w:hAnsi="宋体" w:eastAsia="宋体" w:cs="宋体"/>
                <w:b w:val="0"/>
                <w:bCs w:val="0"/>
                <w:i w:val="0"/>
                <w:iCs w:val="0"/>
                <w:sz w:val="24"/>
                <w:szCs w:val="24"/>
                <w:lang w:val="en-US" w:eastAsia="zh-CN" w:bidi="en-US"/>
              </w:rPr>
            </w:pPr>
            <w:r>
              <w:rPr>
                <w:rFonts w:hint="eastAsia" w:ascii="宋体" w:hAnsi="宋体" w:eastAsia="宋体" w:cs="宋体"/>
                <w:color w:val="auto"/>
                <w:sz w:val="24"/>
                <w:szCs w:val="24"/>
                <w:highlight w:val="none"/>
                <w:u w:val="none"/>
                <w:lang w:val="en-US" w:eastAsia="zh-CN"/>
              </w:rPr>
              <w:t>2940000</w:t>
            </w:r>
            <w:r>
              <w:rPr>
                <w:rFonts w:hint="eastAsia" w:ascii="宋体" w:hAnsi="宋体" w:cs="宋体"/>
                <w:color w:val="auto"/>
                <w:sz w:val="24"/>
                <w:szCs w:val="24"/>
                <w:highlight w:val="none"/>
                <w:u w:val="none"/>
              </w:rPr>
              <w:t>.00</w:t>
            </w:r>
          </w:p>
        </w:tc>
      </w:tr>
    </w:tbl>
    <w:p w14:paraId="04F7ECB3">
      <w:pPr>
        <w:kinsoku/>
        <w:bidi w:val="0"/>
        <w:spacing w:line="360" w:lineRule="auto"/>
        <w:ind w:firstLine="474" w:firstLineChars="200"/>
        <w:rPr>
          <w:rFonts w:hint="eastAsia" w:ascii="宋体" w:hAnsi="宋体" w:eastAsia="宋体" w:cs="宋体"/>
          <w:b/>
          <w:bCs/>
          <w:i w:val="0"/>
          <w:iCs w:val="0"/>
          <w:sz w:val="24"/>
          <w:szCs w:val="24"/>
          <w:lang w:val="en-US" w:eastAsia="zh-CN" w:bidi="en-US"/>
        </w:rPr>
      </w:pPr>
      <w:r>
        <w:rPr>
          <w:rFonts w:hint="eastAsia" w:ascii="宋体" w:hAnsi="宋体" w:eastAsia="宋体" w:cs="宋体"/>
          <w:b/>
          <w:bCs/>
          <w:spacing w:val="-2"/>
          <w:sz w:val="24"/>
          <w:szCs w:val="24"/>
          <w:lang w:eastAsia="zh-CN"/>
        </w:rPr>
        <w:t>★</w:t>
      </w:r>
      <w:r>
        <w:rPr>
          <w:rFonts w:hint="eastAsia" w:ascii="宋体" w:hAnsi="宋体" w:eastAsia="宋体" w:cs="宋体"/>
          <w:b/>
          <w:bCs/>
          <w:i w:val="0"/>
          <w:iCs w:val="0"/>
          <w:sz w:val="24"/>
          <w:szCs w:val="24"/>
          <w:lang w:val="en-US" w:eastAsia="zh-CN" w:bidi="en-US"/>
        </w:rPr>
        <w:t>二、报价要求及结算方法：</w:t>
      </w:r>
    </w:p>
    <w:p w14:paraId="38AEF3EF">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1.报价方式：按折扣报价；</w:t>
      </w:r>
    </w:p>
    <w:p w14:paraId="332978DE">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2.</w:t>
      </w:r>
      <w:r>
        <w:rPr>
          <w:rFonts w:hint="eastAsia" w:ascii="宋体" w:hAnsi="宋体" w:eastAsia="宋体" w:cs="宋体"/>
          <w:b w:val="0"/>
          <w:bCs w:val="0"/>
          <w:i w:val="0"/>
          <w:iCs w:val="0"/>
          <w:color w:val="auto"/>
          <w:sz w:val="24"/>
          <w:szCs w:val="24"/>
          <w:lang w:val="en-US" w:eastAsia="zh-CN" w:bidi="en-US"/>
        </w:rPr>
        <w:t>结算单价</w:t>
      </w:r>
      <w:r>
        <w:rPr>
          <w:rFonts w:hint="eastAsia" w:ascii="宋体" w:hAnsi="宋体" w:eastAsia="宋体" w:cs="宋体"/>
          <w:b w:val="0"/>
          <w:bCs w:val="0"/>
          <w:i w:val="0"/>
          <w:iCs w:val="0"/>
          <w:sz w:val="24"/>
          <w:szCs w:val="24"/>
          <w:lang w:val="en-US" w:eastAsia="zh-CN" w:bidi="en-US"/>
        </w:rPr>
        <w:t>=折扣*基准价。</w:t>
      </w:r>
    </w:p>
    <w:p w14:paraId="6705DBC8">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3.基准价确认：采购人将随机抽取当地3家以上大型超市或大型农贸市场（仅限于未参与本项目投标的超市或农贸市场）相同品种、相同质量的货品当日平均价作为供应商在当月每次供货的基准价。</w:t>
      </w:r>
    </w:p>
    <w:p w14:paraId="3FDC1CFC">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4</w:t>
      </w:r>
      <w:r>
        <w:rPr>
          <w:rFonts w:hint="eastAsia" w:ascii="宋体" w:hAnsi="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zh-CN" w:bidi="en-US"/>
        </w:rPr>
        <w:t>结算金额=各项物资的基准价*中标折扣*当月实际配送数量 (清单中未列明的品名以实际市场价进行结算)。</w:t>
      </w:r>
    </w:p>
    <w:p w14:paraId="0B843857">
      <w:pPr>
        <w:kinsoku/>
        <w:bidi w:val="0"/>
        <w:spacing w:line="360" w:lineRule="auto"/>
        <w:ind w:firstLine="474" w:firstLineChars="200"/>
        <w:rPr>
          <w:highlight w:val="none"/>
        </w:rPr>
      </w:pPr>
      <w:r>
        <w:rPr>
          <w:rFonts w:hint="eastAsia" w:ascii="宋体" w:hAnsi="宋体" w:eastAsia="宋体" w:cs="宋体"/>
          <w:b/>
          <w:bCs/>
          <w:spacing w:val="-2"/>
          <w:sz w:val="24"/>
          <w:szCs w:val="24"/>
          <w:highlight w:val="none"/>
          <w:lang w:eastAsia="zh-CN"/>
        </w:rPr>
        <w:t>★</w:t>
      </w:r>
      <w:r>
        <w:rPr>
          <w:rFonts w:hint="eastAsia" w:ascii="宋体" w:hAnsi="宋体" w:eastAsia="宋体" w:cs="宋体"/>
          <w:b/>
          <w:bCs/>
          <w:i w:val="0"/>
          <w:iCs w:val="0"/>
          <w:sz w:val="24"/>
          <w:szCs w:val="24"/>
          <w:highlight w:val="none"/>
          <w:lang w:val="en-US" w:eastAsia="zh-CN" w:bidi="en-US"/>
        </w:rPr>
        <w:t>三、</w:t>
      </w:r>
      <w:r>
        <w:rPr>
          <w:rFonts w:hint="eastAsia" w:ascii="宋体" w:hAnsi="宋体" w:eastAsia="宋体" w:cs="宋体"/>
          <w:b/>
          <w:bCs/>
          <w:snapToGrid w:val="0"/>
          <w:color w:val="000000"/>
          <w:kern w:val="0"/>
          <w:sz w:val="24"/>
          <w:szCs w:val="24"/>
          <w:highlight w:val="none"/>
          <w:lang w:val="en-US" w:eastAsia="zh-CN" w:bidi="ar"/>
        </w:rPr>
        <w:t xml:space="preserve">项目基本情况 </w:t>
      </w:r>
    </w:p>
    <w:p w14:paraId="0BDD8A2D">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1</w:t>
      </w:r>
      <w:r>
        <w:rPr>
          <w:rFonts w:hint="eastAsia" w:ascii="宋体" w:hAnsi="宋体" w:eastAsia="宋体" w:cs="宋体"/>
          <w:b w:val="0"/>
          <w:bCs w:val="0"/>
          <w:i w:val="0"/>
          <w:iCs w:val="0"/>
          <w:color w:val="auto"/>
          <w:sz w:val="24"/>
          <w:szCs w:val="24"/>
          <w:lang w:val="en-US" w:eastAsia="zh-CN" w:bidi="en-US"/>
        </w:rPr>
        <w:t>、满足食堂就餐需求（每日中晚餐合计人数约505人，早餐合计人数约215人）</w:t>
      </w:r>
      <w:r>
        <w:rPr>
          <w:rFonts w:hint="eastAsia" w:ascii="宋体" w:hAnsi="宋体" w:eastAsia="宋体" w:cs="宋体"/>
          <w:b w:val="0"/>
          <w:bCs w:val="0"/>
          <w:i w:val="0"/>
          <w:iCs w:val="0"/>
          <w:sz w:val="24"/>
          <w:szCs w:val="24"/>
          <w:lang w:val="en-US" w:eastAsia="zh-CN" w:bidi="en-US"/>
        </w:rPr>
        <w:t xml:space="preserve">，以及临时采购任务。 </w:t>
      </w:r>
    </w:p>
    <w:p w14:paraId="3EA233CE">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2、</w:t>
      </w:r>
      <w:r>
        <w:rPr>
          <w:rFonts w:hint="eastAsia" w:ascii="宋体" w:hAnsi="宋体" w:eastAsia="宋体" w:cs="宋体"/>
          <w:b w:val="0"/>
          <w:bCs w:val="0"/>
          <w:i w:val="0"/>
          <w:iCs w:val="0"/>
          <w:color w:val="auto"/>
          <w:sz w:val="24"/>
          <w:szCs w:val="24"/>
          <w:lang w:val="en-US" w:eastAsia="zh-CN" w:bidi="en-US"/>
        </w:rPr>
        <w:t>采购单位各食堂采购专员每天会将第二天采购需求告知中标供应商配送中心，供应商须在当日上午7：30点前送到， 配送人员将食材送到后需由食堂相关管理人员进行验收，供应商凭采购人签字确认的有效验收单据作为结算依</w:t>
      </w:r>
      <w:r>
        <w:rPr>
          <w:rFonts w:hint="eastAsia" w:ascii="宋体" w:hAnsi="宋体" w:eastAsia="宋体" w:cs="宋体"/>
          <w:b w:val="0"/>
          <w:bCs w:val="0"/>
          <w:i w:val="0"/>
          <w:iCs w:val="0"/>
          <w:sz w:val="24"/>
          <w:szCs w:val="24"/>
          <w:lang w:val="en-US" w:eastAsia="zh-CN" w:bidi="en-US"/>
        </w:rPr>
        <w:t xml:space="preserve">据。如有存在质量、品质等问题供应商需无条件退换。如食堂有临时公务接待，供应商需加单配送食材，供应商应无条件保质、保量、保时间完成食堂加单任务(提出送货要求1小时内送到)。 </w:t>
      </w:r>
    </w:p>
    <w:p w14:paraId="24264EA0">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3、配送食材范围：大米、面粉、食用油、各类蔬菜、新鲜肉类、冷冻食品、新鲜家禽、禽蛋、豆制品、水产品、调味品、副食品、水果、各类辅料等。</w:t>
      </w:r>
    </w:p>
    <w:p w14:paraId="6AE2C1C5">
      <w:pPr>
        <w:kinsoku/>
        <w:bidi w:val="0"/>
        <w:spacing w:line="360" w:lineRule="auto"/>
        <w:ind w:firstLine="474" w:firstLineChars="200"/>
        <w:rPr>
          <w:rFonts w:hint="eastAsia" w:ascii="宋体" w:hAnsi="宋体" w:eastAsia="宋体" w:cs="宋体"/>
          <w:b w:val="0"/>
          <w:bCs w:val="0"/>
          <w:i w:val="0"/>
          <w:iCs w:val="0"/>
          <w:sz w:val="24"/>
          <w:szCs w:val="24"/>
          <w:highlight w:val="none"/>
          <w:lang w:val="en-US" w:eastAsia="zh-CN" w:bidi="en-US"/>
        </w:rPr>
      </w:pPr>
      <w:r>
        <w:rPr>
          <w:rFonts w:hint="eastAsia" w:ascii="宋体" w:hAnsi="宋体" w:eastAsia="宋体" w:cs="宋体"/>
          <w:b/>
          <w:bCs/>
          <w:spacing w:val="-2"/>
          <w:sz w:val="24"/>
          <w:szCs w:val="24"/>
          <w:highlight w:val="none"/>
          <w:lang w:eastAsia="zh-CN"/>
        </w:rPr>
        <w:t>★</w:t>
      </w:r>
      <w:r>
        <w:rPr>
          <w:rFonts w:hint="eastAsia" w:ascii="宋体" w:hAnsi="宋体" w:eastAsia="宋体" w:cs="宋体"/>
          <w:b/>
          <w:bCs/>
          <w:i w:val="0"/>
          <w:iCs w:val="0"/>
          <w:sz w:val="24"/>
          <w:szCs w:val="24"/>
          <w:highlight w:val="none"/>
          <w:lang w:val="en-US" w:eastAsia="zh-CN" w:bidi="en-US"/>
        </w:rPr>
        <w:t xml:space="preserve">四、服务保障 </w:t>
      </w:r>
    </w:p>
    <w:p w14:paraId="3DDEF182">
      <w:pPr>
        <w:kinsoku/>
        <w:bidi w:val="0"/>
        <w:spacing w:line="360" w:lineRule="auto"/>
        <w:ind w:firstLine="480" w:firstLineChars="200"/>
        <w:rPr>
          <w:rFonts w:hint="eastAsia" w:ascii="宋体" w:hAnsi="宋体" w:eastAsia="宋体" w:cs="宋体"/>
          <w:b w:val="0"/>
          <w:bCs w:val="0"/>
          <w:i w:val="0"/>
          <w:iCs w:val="0"/>
          <w:sz w:val="24"/>
          <w:szCs w:val="24"/>
          <w:highlight w:val="none"/>
          <w:lang w:val="en-US" w:eastAsia="zh-CN" w:bidi="en-US"/>
        </w:rPr>
      </w:pPr>
      <w:r>
        <w:rPr>
          <w:rFonts w:hint="eastAsia" w:ascii="宋体" w:hAnsi="宋体" w:eastAsia="宋体" w:cs="宋体"/>
          <w:b w:val="0"/>
          <w:bCs w:val="0"/>
          <w:i w:val="0"/>
          <w:iCs w:val="0"/>
          <w:sz w:val="24"/>
          <w:szCs w:val="24"/>
          <w:highlight w:val="none"/>
          <w:lang w:val="en-US" w:eastAsia="zh-CN" w:bidi="en-US"/>
        </w:rPr>
        <w:t>1、投标人应至少配备1名配送人员，按时保质满足采购人的供餐需求。（</w:t>
      </w:r>
      <w:r>
        <w:rPr>
          <w:rFonts w:hint="eastAsia" w:ascii="宋体" w:hAnsi="宋体" w:eastAsia="宋体" w:cs="宋体"/>
          <w:b w:val="0"/>
          <w:bCs w:val="0"/>
          <w:color w:val="auto"/>
          <w:sz w:val="24"/>
          <w:szCs w:val="24"/>
          <w:highlight w:val="none"/>
          <w:lang w:val="en-US" w:eastAsia="zh-CN"/>
        </w:rPr>
        <w:t>提供配送人员身份证、健康证原件扫描件并加盖投标人公章</w:t>
      </w:r>
      <w:r>
        <w:rPr>
          <w:rFonts w:hint="eastAsia" w:ascii="宋体" w:hAnsi="宋体" w:eastAsia="宋体" w:cs="宋体"/>
          <w:b w:val="0"/>
          <w:bCs w:val="0"/>
          <w:i w:val="0"/>
          <w:iCs w:val="0"/>
          <w:sz w:val="24"/>
          <w:szCs w:val="24"/>
          <w:highlight w:val="none"/>
          <w:lang w:val="en-US" w:eastAsia="zh-CN" w:bidi="en-US"/>
        </w:rPr>
        <w:t>）</w:t>
      </w:r>
    </w:p>
    <w:p w14:paraId="0EDB91C2">
      <w:pPr>
        <w:kinsoku/>
        <w:bidi w:val="0"/>
        <w:spacing w:line="360" w:lineRule="auto"/>
        <w:ind w:firstLine="480" w:firstLineChars="200"/>
        <w:rPr>
          <w:rFonts w:hint="eastAsia" w:ascii="宋体" w:hAnsi="宋体" w:eastAsia="宋体" w:cs="宋体"/>
          <w:b w:val="0"/>
          <w:bCs w:val="0"/>
          <w:i w:val="0"/>
          <w:iCs w:val="0"/>
          <w:sz w:val="24"/>
          <w:szCs w:val="24"/>
          <w:highlight w:val="none"/>
          <w:lang w:val="en-US" w:eastAsia="zh-CN" w:bidi="en-US"/>
        </w:rPr>
      </w:pPr>
      <w:r>
        <w:rPr>
          <w:rFonts w:hint="eastAsia" w:ascii="宋体" w:hAnsi="宋体" w:eastAsia="宋体" w:cs="宋体"/>
          <w:b w:val="0"/>
          <w:bCs w:val="0"/>
          <w:i w:val="0"/>
          <w:iCs w:val="0"/>
          <w:sz w:val="24"/>
          <w:szCs w:val="24"/>
          <w:highlight w:val="none"/>
          <w:lang w:val="en-US" w:eastAsia="zh-CN" w:bidi="en-US"/>
        </w:rPr>
        <w:t xml:space="preserve">2、投标人的配送食材在确保食品安全的前提下，无公害、新鲜、价廉。 </w:t>
      </w:r>
    </w:p>
    <w:p w14:paraId="0A2B1EA1">
      <w:pPr>
        <w:kinsoku/>
        <w:bidi w:val="0"/>
        <w:spacing w:line="360" w:lineRule="auto"/>
        <w:ind w:firstLine="480" w:firstLineChars="200"/>
        <w:rPr>
          <w:rFonts w:hint="eastAsia" w:ascii="宋体" w:hAnsi="宋体" w:eastAsia="宋体" w:cs="宋体"/>
          <w:b w:val="0"/>
          <w:bCs w:val="0"/>
          <w:i w:val="0"/>
          <w:iCs w:val="0"/>
          <w:sz w:val="24"/>
          <w:szCs w:val="24"/>
          <w:highlight w:val="none"/>
          <w:lang w:val="en-US" w:eastAsia="zh-CN" w:bidi="en-US"/>
        </w:rPr>
      </w:pPr>
      <w:r>
        <w:rPr>
          <w:rFonts w:hint="eastAsia" w:ascii="宋体" w:hAnsi="宋体" w:eastAsia="宋体" w:cs="宋体"/>
          <w:b w:val="0"/>
          <w:bCs w:val="0"/>
          <w:i w:val="0"/>
          <w:iCs w:val="0"/>
          <w:sz w:val="24"/>
          <w:szCs w:val="24"/>
          <w:highlight w:val="none"/>
          <w:lang w:val="en-US" w:eastAsia="zh-CN" w:bidi="en-US"/>
        </w:rPr>
        <w:t>3、投标人需为本项目投入1名食品检测人员，负责配送食品质量检测等工作，所产生的费用由中标人负责。（</w:t>
      </w:r>
      <w:r>
        <w:rPr>
          <w:rFonts w:hint="eastAsia" w:ascii="宋体" w:hAnsi="宋体" w:eastAsia="宋体" w:cs="宋体"/>
          <w:b w:val="0"/>
          <w:bCs w:val="0"/>
          <w:color w:val="auto"/>
          <w:sz w:val="24"/>
          <w:szCs w:val="24"/>
          <w:highlight w:val="none"/>
          <w:lang w:val="en-US" w:eastAsia="zh-CN"/>
        </w:rPr>
        <w:t>提供检测人员身份证、健康证原件扫描件并加盖投标人公章</w:t>
      </w:r>
      <w:r>
        <w:rPr>
          <w:rFonts w:hint="eastAsia" w:ascii="宋体" w:hAnsi="宋体" w:eastAsia="宋体" w:cs="宋体"/>
          <w:b w:val="0"/>
          <w:bCs w:val="0"/>
          <w:i w:val="0"/>
          <w:iCs w:val="0"/>
          <w:sz w:val="24"/>
          <w:szCs w:val="24"/>
          <w:highlight w:val="none"/>
          <w:lang w:val="en-US" w:eastAsia="zh-CN" w:bidi="en-US"/>
        </w:rPr>
        <w:t>）</w:t>
      </w:r>
    </w:p>
    <w:p w14:paraId="0F771147">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highlight w:val="none"/>
          <w:lang w:val="en-US" w:eastAsia="zh-CN" w:bidi="en-US"/>
        </w:rPr>
        <w:t>4、投标人必须负责运输、配送过程安全、专业，至少有固定的配送车辆，包括厢式货车（或面包车）和冷藏（或冷链车）各1辆，</w:t>
      </w:r>
      <w:r>
        <w:rPr>
          <w:rFonts w:hint="eastAsia" w:ascii="宋体" w:hAnsi="宋体" w:eastAsia="宋体" w:cs="宋体"/>
          <w:b w:val="0"/>
          <w:bCs w:val="0"/>
          <w:i w:val="0"/>
          <w:iCs w:val="0"/>
          <w:sz w:val="24"/>
          <w:szCs w:val="24"/>
          <w:lang w:val="en-US" w:eastAsia="zh-CN" w:bidi="en-US"/>
        </w:rPr>
        <w:t>且运输途中保证食材不受污染出现变质。（</w:t>
      </w:r>
      <w:r>
        <w:rPr>
          <w:rFonts w:hint="eastAsia" w:ascii="宋体" w:hAnsi="宋体" w:eastAsia="宋体" w:cs="宋体"/>
          <w:b w:val="0"/>
          <w:bCs w:val="0"/>
          <w:color w:val="auto"/>
          <w:sz w:val="24"/>
          <w:szCs w:val="24"/>
          <w:highlight w:val="none"/>
          <w:lang w:val="en-US" w:eastAsia="zh-CN"/>
        </w:rPr>
        <w:t>如车辆为自有，提供车辆行驶证扫描件并加盖投标人公章；如车辆为租赁，提供车辆租赁合同及车辆行驶证扫描件并加盖投标人公章；未提供或提供不符合要求不得分</w:t>
      </w:r>
      <w:r>
        <w:rPr>
          <w:rFonts w:hint="eastAsia" w:ascii="宋体" w:hAnsi="宋体" w:eastAsia="宋体" w:cs="宋体"/>
          <w:b w:val="0"/>
          <w:bCs w:val="0"/>
          <w:i w:val="0"/>
          <w:iCs w:val="0"/>
          <w:sz w:val="24"/>
          <w:szCs w:val="24"/>
          <w:lang w:val="en-US" w:eastAsia="zh-CN" w:bidi="en-US"/>
        </w:rPr>
        <w:t>）</w:t>
      </w:r>
    </w:p>
    <w:p w14:paraId="0C694698">
      <w:pPr>
        <w:kinsoku/>
        <w:bidi w:val="0"/>
        <w:spacing w:line="360" w:lineRule="auto"/>
        <w:ind w:firstLine="480" w:firstLineChars="200"/>
        <w:rPr>
          <w:rFonts w:hint="default"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5、仓储要求：为保证货物充足的供应，投标人需具有可满足项目需求的仓储条件，具备不少于2</w:t>
      </w:r>
      <w:r>
        <w:rPr>
          <w:rFonts w:hint="default" w:ascii="宋体" w:hAnsi="宋体" w:eastAsia="宋体" w:cs="宋体"/>
          <w:b w:val="0"/>
          <w:bCs w:val="0"/>
          <w:i w:val="0"/>
          <w:iCs w:val="0"/>
          <w:sz w:val="24"/>
          <w:szCs w:val="24"/>
          <w:lang w:val="en-US" w:eastAsia="zh-CN" w:bidi="en-US"/>
        </w:rPr>
        <w:t xml:space="preserve">00 </w:t>
      </w:r>
      <w:r>
        <w:rPr>
          <w:rFonts w:hint="eastAsia" w:ascii="宋体" w:hAnsi="宋体" w:eastAsia="宋体" w:cs="宋体"/>
          <w:b w:val="0"/>
          <w:bCs w:val="0"/>
          <w:i w:val="0"/>
          <w:iCs w:val="0"/>
          <w:sz w:val="24"/>
          <w:szCs w:val="24"/>
          <w:lang w:val="en-US" w:eastAsia="zh-CN" w:bidi="en-US"/>
        </w:rPr>
        <w:t>平方米固定分拣场地，以及不少于1</w:t>
      </w:r>
      <w:r>
        <w:rPr>
          <w:rFonts w:hint="default" w:ascii="宋体" w:hAnsi="宋体" w:eastAsia="宋体" w:cs="宋体"/>
          <w:b w:val="0"/>
          <w:bCs w:val="0"/>
          <w:i w:val="0"/>
          <w:iCs w:val="0"/>
          <w:sz w:val="24"/>
          <w:szCs w:val="24"/>
          <w:lang w:val="en-US" w:eastAsia="zh-CN" w:bidi="en-US"/>
        </w:rPr>
        <w:t>00</w:t>
      </w:r>
      <w:r>
        <w:rPr>
          <w:rFonts w:hint="eastAsia" w:ascii="宋体" w:hAnsi="宋体" w:eastAsia="宋体" w:cs="宋体"/>
          <w:b w:val="0"/>
          <w:bCs w:val="0"/>
          <w:i w:val="0"/>
          <w:iCs w:val="0"/>
          <w:sz w:val="24"/>
          <w:szCs w:val="24"/>
          <w:lang w:val="en-US" w:eastAsia="zh-CN" w:bidi="en-US"/>
        </w:rPr>
        <w:t>平方米固定的冷藏或冷冻库。且贮存、配送、检测等功能场所布局合理。（固定仓储分拣场和冷库如为投标人自有的，需提供房屋产权证明材料（与投标人名称一致）、场所彩色照片；如为租赁，需提供标明冷库面积和所在地街道及门牌号码的租赁合同及彩色照片；未提供或提供不满足要求视为无效投标）。</w:t>
      </w:r>
    </w:p>
    <w:p w14:paraId="42AFFF24">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6、投标人需为本项目投入1名食品安全质量监督管理人员，负责监督食品的挑选、检测、 配送等事宜，保障食材的安全性与可靠性。</w:t>
      </w:r>
      <w:r>
        <w:rPr>
          <w:rFonts w:hint="eastAsia" w:ascii="宋体" w:hAnsi="宋体" w:eastAsia="宋体" w:cs="宋体"/>
          <w:b w:val="0"/>
          <w:bCs w:val="0"/>
          <w:i w:val="0"/>
          <w:iCs w:val="0"/>
          <w:sz w:val="24"/>
          <w:szCs w:val="24"/>
          <w:highlight w:val="none"/>
          <w:lang w:val="en-US" w:eastAsia="zh-CN" w:bidi="en-US"/>
        </w:rPr>
        <w:t>（</w:t>
      </w:r>
      <w:r>
        <w:rPr>
          <w:rFonts w:hint="eastAsia" w:ascii="宋体" w:hAnsi="宋体" w:eastAsia="宋体" w:cs="宋体"/>
          <w:b w:val="0"/>
          <w:bCs w:val="0"/>
          <w:color w:val="auto"/>
          <w:sz w:val="24"/>
          <w:szCs w:val="24"/>
          <w:highlight w:val="none"/>
          <w:lang w:val="en-US" w:eastAsia="zh-CN"/>
        </w:rPr>
        <w:t>提供质量监督人员身份证、健康证原件扫描件并加盖投标人公章</w:t>
      </w:r>
      <w:r>
        <w:rPr>
          <w:rFonts w:hint="eastAsia" w:ascii="宋体" w:hAnsi="宋体" w:eastAsia="宋体" w:cs="宋体"/>
          <w:b w:val="0"/>
          <w:bCs w:val="0"/>
          <w:i w:val="0"/>
          <w:iCs w:val="0"/>
          <w:sz w:val="24"/>
          <w:szCs w:val="24"/>
          <w:highlight w:val="none"/>
          <w:lang w:val="en-US" w:eastAsia="zh-CN" w:bidi="en-US"/>
        </w:rPr>
        <w:t>）</w:t>
      </w:r>
      <w:r>
        <w:rPr>
          <w:rFonts w:hint="eastAsia" w:ascii="宋体" w:hAnsi="宋体" w:eastAsia="宋体" w:cs="宋体"/>
          <w:b w:val="0"/>
          <w:bCs w:val="0"/>
          <w:i w:val="0"/>
          <w:iCs w:val="0"/>
          <w:sz w:val="24"/>
          <w:szCs w:val="24"/>
          <w:lang w:val="en-US" w:eastAsia="zh-CN" w:bidi="en-US"/>
        </w:rPr>
        <w:t xml:space="preserve">  </w:t>
      </w:r>
    </w:p>
    <w:p w14:paraId="555A2F9D">
      <w:pPr>
        <w:kinsoku/>
        <w:bidi w:val="0"/>
        <w:spacing w:line="360" w:lineRule="auto"/>
        <w:ind w:firstLine="474" w:firstLineChars="200"/>
        <w:rPr>
          <w:rFonts w:hint="eastAsia" w:ascii="宋体" w:hAnsi="宋体" w:eastAsia="宋体" w:cs="宋体"/>
          <w:b/>
          <w:bCs/>
          <w:spacing w:val="-2"/>
          <w:sz w:val="24"/>
          <w:szCs w:val="24"/>
          <w:lang w:val="en-US" w:eastAsia="zh-CN"/>
        </w:rPr>
      </w:pPr>
      <w:r>
        <w:rPr>
          <w:rFonts w:hint="eastAsia" w:ascii="宋体" w:hAnsi="宋体" w:eastAsia="宋体" w:cs="宋体"/>
          <w:b/>
          <w:bCs/>
          <w:spacing w:val="-2"/>
          <w:sz w:val="24"/>
          <w:szCs w:val="24"/>
          <w:lang w:val="en-US" w:eastAsia="zh-CN"/>
        </w:rPr>
        <w:t>五、信息化管理</w:t>
      </w:r>
    </w:p>
    <w:p w14:paraId="7BA7071C">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highlight w:val="none"/>
          <w:lang w:val="en-US" w:eastAsia="zh-CN" w:bidi="en-US"/>
        </w:rPr>
        <w:t xml:space="preserve">投标人须配备食材配送信息化管理系统（APP、小程序或web平台），签订合同后2日内完成部署并与采购人食堂管理端口对接。 </w:t>
      </w:r>
      <w:r>
        <w:rPr>
          <w:rFonts w:hint="eastAsia" w:ascii="宋体" w:hAnsi="宋体" w:eastAsia="宋体" w:cs="宋体"/>
          <w:b w:val="0"/>
          <w:bCs w:val="0"/>
          <w:i w:val="0"/>
          <w:iCs w:val="0"/>
          <w:sz w:val="24"/>
          <w:szCs w:val="24"/>
          <w:lang w:val="en-US" w:eastAsia="zh-CN" w:bidi="en-US"/>
        </w:rPr>
        <w:t xml:space="preserve">                                                                                                    </w:t>
      </w:r>
    </w:p>
    <w:p w14:paraId="14D5B801">
      <w:pPr>
        <w:kinsoku/>
        <w:bidi w:val="0"/>
        <w:spacing w:line="360" w:lineRule="auto"/>
        <w:ind w:firstLine="474" w:firstLineChars="200"/>
        <w:rPr>
          <w:rFonts w:hint="eastAsia" w:ascii="宋体" w:hAnsi="宋体" w:eastAsia="宋体" w:cs="宋体"/>
          <w:b/>
          <w:bCs/>
          <w:i w:val="0"/>
          <w:iCs w:val="0"/>
          <w:sz w:val="24"/>
          <w:szCs w:val="24"/>
          <w:lang w:val="en-US" w:eastAsia="zh-CN" w:bidi="en-US"/>
        </w:rPr>
      </w:pPr>
      <w:r>
        <w:rPr>
          <w:rFonts w:hint="eastAsia" w:ascii="宋体" w:hAnsi="宋体" w:eastAsia="宋体" w:cs="宋体"/>
          <w:b/>
          <w:bCs/>
          <w:spacing w:val="-2"/>
          <w:sz w:val="24"/>
          <w:szCs w:val="24"/>
          <w:lang w:eastAsia="zh-CN"/>
        </w:rPr>
        <w:t>★</w:t>
      </w:r>
      <w:r>
        <w:rPr>
          <w:rFonts w:hint="eastAsia" w:ascii="宋体" w:hAnsi="宋体" w:eastAsia="宋体" w:cs="宋体"/>
          <w:b/>
          <w:bCs/>
          <w:spacing w:val="-2"/>
          <w:sz w:val="24"/>
          <w:szCs w:val="24"/>
          <w:lang w:val="en-US" w:eastAsia="zh-CN"/>
        </w:rPr>
        <w:t>六</w:t>
      </w:r>
      <w:r>
        <w:rPr>
          <w:rFonts w:hint="eastAsia" w:ascii="宋体" w:hAnsi="宋体" w:eastAsia="宋体" w:cs="宋体"/>
          <w:b/>
          <w:bCs/>
          <w:i w:val="0"/>
          <w:iCs w:val="0"/>
          <w:sz w:val="24"/>
          <w:szCs w:val="24"/>
          <w:lang w:val="en-US" w:eastAsia="zh-CN" w:bidi="en-US"/>
        </w:rPr>
        <w:t>、总体要求</w:t>
      </w:r>
    </w:p>
    <w:p w14:paraId="29590346">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1.所供商品必须符合国家行业生产及经营标准，货真价实，在供货时均能提供相应批次的合格检验证明（如农药残留检测报告、动物检疫证等质检凭据）。</w:t>
      </w:r>
    </w:p>
    <w:p w14:paraId="541D76AD">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2.投标产品必须各项技术指标完全符合国家有关质量检测、环保标准及产品出厂标准。</w:t>
      </w:r>
    </w:p>
    <w:p w14:paraId="245EAFD9">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3.中标人不得将中标项目转包、分包，否则采购人有权单方面终止合同,由此产生的一切经济损失由中标人自行承担。</w:t>
      </w:r>
    </w:p>
    <w:p w14:paraId="6ACF1866">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4.中标人应做好本单位工作人员的培训、教育工作，遵守采购人各项规定。</w:t>
      </w:r>
    </w:p>
    <w:p w14:paraId="0CC27091">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5.中标人除不可抗力原因外，不得因其他任何理由延迟送货。确因特殊原因（如地震、洪水、冰灾等自然灾害因素）不能在规定时间内配送的，应在接到订单后2小时内及时通知招标人，并及时与采购人协商提出可行的供货方案。如因投标人原因不与采购人协商供货方案，导致不能正常供货，影响采购方正常用餐，给招标人造成的损失和不利社会影响，由中标人承担由此产生的一切损失和费用（包括直接经济损失和间接经济损失）。</w:t>
      </w:r>
    </w:p>
    <w:p w14:paraId="34D11FD7">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6.中标人不得变更供应商品，应严格按招标要求（含商标、名称、产地、规格和重量等）供应，否则，采购人有权拒收。如因市场流通问题确实需要变更的，应书面向采购人申请。</w:t>
      </w:r>
    </w:p>
    <w:p w14:paraId="51C69CEB">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7</w:t>
      </w:r>
      <w:r>
        <w:rPr>
          <w:rFonts w:hint="eastAsia" w:ascii="宋体" w:hAnsi="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zh-CN" w:bidi="en-US"/>
        </w:rPr>
        <w:t>投标人应建立物资配送应急保障机制，如逢节假日、重大活动、交通管制、抢险救灾和自然灾害等特殊时期，不得借故哄抬物价或拒绝配送。如果由于严重火灾、水灾、冰灾、台风和地震以及其它经双方同意属于不可抗力的事故，可能致使合同履行受阻，投标人应根据招标人的要求，对以上不可抗力的预期进行提前供货，备足不可抗拒因素期间招标人所需的货物。</w:t>
      </w:r>
    </w:p>
    <w:p w14:paraId="55C49410">
      <w:pPr>
        <w:kinsoku/>
        <w:bidi w:val="0"/>
        <w:spacing w:line="360" w:lineRule="auto"/>
        <w:ind w:firstLine="474" w:firstLineChars="200"/>
        <w:rPr>
          <w:rFonts w:hint="eastAsia" w:ascii="宋体" w:hAnsi="宋体" w:eastAsia="宋体" w:cs="宋体"/>
          <w:b/>
          <w:bCs/>
          <w:i w:val="0"/>
          <w:iCs w:val="0"/>
          <w:sz w:val="24"/>
          <w:szCs w:val="24"/>
          <w:lang w:val="en-US" w:eastAsia="zh-CN" w:bidi="en-US"/>
        </w:rPr>
      </w:pPr>
      <w:r>
        <w:rPr>
          <w:rFonts w:hint="eastAsia" w:ascii="宋体" w:hAnsi="宋体" w:eastAsia="宋体" w:cs="宋体"/>
          <w:b/>
          <w:bCs/>
          <w:spacing w:val="-2"/>
          <w:sz w:val="24"/>
          <w:szCs w:val="24"/>
          <w:lang w:eastAsia="zh-CN"/>
        </w:rPr>
        <w:t>★</w:t>
      </w:r>
      <w:r>
        <w:rPr>
          <w:rFonts w:hint="eastAsia" w:ascii="宋体" w:hAnsi="宋体" w:eastAsia="宋体" w:cs="宋体"/>
          <w:b/>
          <w:bCs/>
          <w:i w:val="0"/>
          <w:iCs w:val="0"/>
          <w:sz w:val="24"/>
          <w:szCs w:val="24"/>
          <w:lang w:val="en-US" w:eastAsia="zh-CN" w:bidi="en-US"/>
        </w:rPr>
        <w:t>七、 食品质量总体要求</w:t>
      </w:r>
    </w:p>
    <w:p w14:paraId="6DD990E9">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1</w:t>
      </w:r>
      <w:r>
        <w:rPr>
          <w:rFonts w:hint="eastAsia" w:ascii="宋体" w:hAnsi="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zh-CN" w:bidi="en-US"/>
        </w:rPr>
        <w:t>中标人配送的食品应当符合《产品质量法》和《国家食品安全法》等相关法律法规规定的质量标准，未具体约定的应当符合国家食品安全要求的质量标准;没有国家标准的按照本省标准地方执行;无国家质量标准或本省地方标准的，按照通常标准或者符合合同标的的特定标准履行。</w:t>
      </w:r>
    </w:p>
    <w:p w14:paraId="48CBF979">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2</w:t>
      </w:r>
      <w:r>
        <w:rPr>
          <w:rFonts w:hint="eastAsia" w:ascii="宋体" w:hAnsi="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zh-CN" w:bidi="en-US"/>
        </w:rPr>
        <w:t>不得运送腐败变质、油脂酸败、霉变、生虫、污秽不洁、混有异物或者其他感官性状异常、含有毒有害物质或者被有毒有害物质污染，可能对人体健康有害的物品。</w:t>
      </w:r>
    </w:p>
    <w:p w14:paraId="0289819C">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3</w:t>
      </w:r>
      <w:r>
        <w:rPr>
          <w:rFonts w:hint="eastAsia" w:ascii="宋体" w:hAnsi="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zh-CN" w:bidi="en-US"/>
        </w:rPr>
        <w:t>不得运送未经检疫或者检疫不合格的肉类品(含熟制品)、蔬菜制品，骨头制品应按要求切块，每次送货必须提供当批次《肉类卫生防疫证明》和蔬菜农药残留检测报告。</w:t>
      </w:r>
    </w:p>
    <w:p w14:paraId="0002D559">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4</w:t>
      </w:r>
      <w:r>
        <w:rPr>
          <w:rFonts w:hint="eastAsia" w:ascii="宋体" w:hAnsi="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zh-CN" w:bidi="en-US"/>
        </w:rPr>
        <w:t>不得运送假冒、伪劣、过期或者不符合规定包装、卫生标准的物品。</w:t>
      </w:r>
    </w:p>
    <w:p w14:paraId="3405DC30">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5</w:t>
      </w:r>
      <w:r>
        <w:rPr>
          <w:rFonts w:hint="eastAsia" w:ascii="宋体" w:hAnsi="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zh-CN" w:bidi="en-US"/>
        </w:rPr>
        <w:t>不得运送来历不明、不能提供相应产品标签的散装物品。</w:t>
      </w:r>
    </w:p>
    <w:p w14:paraId="6C43A0B2">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6</w:t>
      </w:r>
      <w:r>
        <w:rPr>
          <w:rFonts w:hint="eastAsia" w:ascii="宋体" w:hAnsi="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zh-CN" w:bidi="en-US"/>
        </w:rPr>
        <w:t>中标人提供的物资必须达到国家规定的卫生安全标准，蔬菜、禽蛋、蓄禽肉类等食品能够按批次提供相应的质量检疫检验报告。</w:t>
      </w:r>
    </w:p>
    <w:p w14:paraId="0495311F">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7</w:t>
      </w:r>
      <w:r>
        <w:rPr>
          <w:rFonts w:hint="eastAsia" w:ascii="宋体" w:hAnsi="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zh-CN" w:bidi="en-US"/>
        </w:rPr>
        <w:t>物资产品如有标示产品保质期的，在送达采购人指定地点时保质期剩余时间应在三分之二以上。</w:t>
      </w:r>
    </w:p>
    <w:p w14:paraId="3233DF36">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8</w:t>
      </w:r>
      <w:r>
        <w:rPr>
          <w:rFonts w:hint="eastAsia" w:ascii="宋体" w:hAnsi="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zh-CN" w:bidi="en-US"/>
        </w:rPr>
        <w:t>如因中标人提供的物资，因质量等问题而使采购人单位人员发生食物中毒事件的，中标人将承担相应的法律责任。</w:t>
      </w:r>
    </w:p>
    <w:p w14:paraId="60973B2A">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9</w:t>
      </w:r>
      <w:r>
        <w:rPr>
          <w:rFonts w:hint="eastAsia" w:ascii="宋体" w:hAnsi="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zh-CN" w:bidi="en-US"/>
        </w:rPr>
        <w:t>中标人配送的食品应无毒、无害，具有完好的形、色、香、味等性状，并符合招标文件质量要求。</w:t>
      </w:r>
    </w:p>
    <w:p w14:paraId="4002CC3F">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10</w:t>
      </w:r>
      <w:r>
        <w:rPr>
          <w:rFonts w:hint="eastAsia" w:ascii="宋体" w:hAnsi="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zh-CN" w:bidi="en-US"/>
        </w:rPr>
        <w:t>采购人按招标文件及合同要求对商品进行验收，对不符合规格要求的物品，中标人必须无条件退货；中标人未能履行招标文件和合同所定事项,或供应不合格的、假冒伪劣、以次充好的商品，采购人退货后将记录在案，并对中标人予以处罚，除要承担因此产生的一切损失和费用外，情节严重的可取消其供应资格。</w:t>
      </w:r>
    </w:p>
    <w:p w14:paraId="239C123D">
      <w:pPr>
        <w:pStyle w:val="3"/>
        <w:keepNext/>
        <w:keepLines/>
        <w:pageBreakBefore w:val="0"/>
        <w:widowControl w:val="0"/>
        <w:kinsoku/>
        <w:wordWrap/>
        <w:overflowPunct/>
        <w:topLinePunct w:val="0"/>
        <w:autoSpaceDE/>
        <w:autoSpaceDN/>
        <w:bidi w:val="0"/>
        <w:adjustRightInd/>
        <w:snapToGrid/>
        <w:spacing w:before="0" w:after="0" w:line="360" w:lineRule="auto"/>
        <w:ind w:firstLine="474" w:firstLineChars="200"/>
        <w:textAlignment w:val="auto"/>
        <w:rPr>
          <w:rFonts w:hint="eastAsia" w:ascii="宋体" w:hAnsi="宋体" w:eastAsia="宋体" w:cs="宋体"/>
          <w:b/>
          <w:bCs/>
          <w:i w:val="0"/>
          <w:iCs w:val="0"/>
          <w:sz w:val="24"/>
          <w:szCs w:val="24"/>
          <w:lang w:val="en-US" w:eastAsia="zh-CN" w:bidi="en-US"/>
        </w:rPr>
      </w:pPr>
      <w:r>
        <w:rPr>
          <w:rFonts w:hint="eastAsia" w:ascii="宋体" w:hAnsi="宋体" w:eastAsia="宋体" w:cs="宋体"/>
          <w:b/>
          <w:bCs/>
          <w:spacing w:val="-2"/>
          <w:sz w:val="24"/>
          <w:szCs w:val="24"/>
          <w:lang w:eastAsia="zh-CN"/>
        </w:rPr>
        <w:t>★</w:t>
      </w:r>
      <w:r>
        <w:rPr>
          <w:rFonts w:hint="eastAsia" w:ascii="宋体" w:hAnsi="宋体" w:eastAsia="宋体" w:cs="宋体"/>
          <w:b/>
          <w:bCs/>
          <w:spacing w:val="-2"/>
          <w:sz w:val="24"/>
          <w:szCs w:val="24"/>
          <w:lang w:val="en-US" w:eastAsia="zh-CN"/>
        </w:rPr>
        <w:t>八</w:t>
      </w:r>
      <w:r>
        <w:rPr>
          <w:rFonts w:hint="eastAsia" w:ascii="宋体" w:hAnsi="宋体" w:eastAsia="宋体" w:cs="宋体"/>
          <w:b/>
          <w:bCs/>
          <w:i w:val="0"/>
          <w:iCs w:val="0"/>
          <w:sz w:val="24"/>
          <w:szCs w:val="24"/>
          <w:lang w:val="en-US" w:eastAsia="zh-CN" w:bidi="en-US"/>
        </w:rPr>
        <w:t>、食材质量的具体要求</w:t>
      </w:r>
    </w:p>
    <w:p w14:paraId="709D9DA3">
      <w:pPr>
        <w:kinsoku/>
        <w:bidi w:val="0"/>
        <w:spacing w:line="360" w:lineRule="auto"/>
        <w:ind w:firstLine="474" w:firstLineChars="200"/>
        <w:rPr>
          <w:rFonts w:hint="eastAsia" w:ascii="宋体" w:hAnsi="宋体" w:eastAsia="宋体" w:cs="宋体"/>
          <w:b/>
          <w:bCs/>
          <w:i w:val="0"/>
          <w:iCs w:val="0"/>
          <w:sz w:val="24"/>
          <w:szCs w:val="24"/>
          <w:lang w:val="en-US" w:eastAsia="zh-CN" w:bidi="en-US"/>
        </w:rPr>
      </w:pPr>
      <w:r>
        <w:rPr>
          <w:rFonts w:hint="eastAsia" w:ascii="宋体" w:hAnsi="宋体" w:eastAsia="宋体" w:cs="宋体"/>
          <w:b/>
          <w:bCs/>
          <w:spacing w:val="-2"/>
          <w:sz w:val="24"/>
          <w:szCs w:val="24"/>
          <w:lang w:eastAsia="zh-CN"/>
        </w:rPr>
        <w:t>★</w:t>
      </w:r>
      <w:r>
        <w:rPr>
          <w:rFonts w:hint="eastAsia" w:ascii="宋体" w:hAnsi="宋体" w:eastAsia="宋体" w:cs="宋体"/>
          <w:b/>
          <w:bCs/>
          <w:i w:val="0"/>
          <w:iCs w:val="0"/>
          <w:sz w:val="24"/>
          <w:szCs w:val="24"/>
          <w:lang w:val="en-US" w:eastAsia="zh-CN" w:bidi="en-US"/>
        </w:rPr>
        <w:t>①时蔬类</w:t>
      </w:r>
    </w:p>
    <w:p w14:paraId="75F70BA8">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1、质量要求：</w:t>
      </w:r>
    </w:p>
    <w:p w14:paraId="02D23EA1">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1)所有蔬菜必须符合国家食品安全等有关标准，保证新鲜、无异味、无霉烂变质。所有蔬菜在配送前必须采样送检，经农药残留检测合格并出具检测合格报告单后，方可采收配送。</w:t>
      </w:r>
    </w:p>
    <w:p w14:paraId="3C730E6E">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2)所有蔬菜在交付采购人前必须经过前期处理，使用率达到95%以上。</w:t>
      </w:r>
    </w:p>
    <w:p w14:paraId="0B245805">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3)所有蔬菜必须保证食用安全，符合国家食品卫生标准。具体质量要求为：</w:t>
      </w:r>
    </w:p>
    <w:p w14:paraId="5B98D27E">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色泽方面：各种蔬菜应具有其固有的颜色，色泽光亮，以显示其成熟度及鲜嫩程度；气味方面：各种蔬菜应具有其有固的清香、辛辣、酸甜等气味，可凭嗅觉识别不同品种质量，不允许有腐烂变质的亚硝酸盐味和其他异常气味；形态方面：应尽量保持各种蔬菜原有形态，避免出现萎蔫、枯塌、损伤、病变、虫害侵蚀等引起的形态异常蔬菜。</w:t>
      </w:r>
    </w:p>
    <w:tbl>
      <w:tblPr>
        <w:tblStyle w:val="32"/>
        <w:tblW w:w="938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99"/>
        <w:gridCol w:w="1007"/>
        <w:gridCol w:w="6559"/>
        <w:gridCol w:w="821"/>
      </w:tblGrid>
      <w:tr w14:paraId="42A57F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jc w:val="center"/>
        </w:trPr>
        <w:tc>
          <w:tcPr>
            <w:tcW w:w="999" w:type="dxa"/>
            <w:noWrap w:val="0"/>
            <w:vAlign w:val="top"/>
          </w:tcPr>
          <w:p w14:paraId="2578FFDC">
            <w:pPr>
              <w:pStyle w:val="23"/>
              <w:kinsoku w:val="0"/>
              <w:autoSpaceDE w:val="0"/>
              <w:autoSpaceDN w:val="0"/>
              <w:bidi w:val="0"/>
              <w:adjustRightInd w:val="0"/>
              <w:snapToGrid w:val="0"/>
              <w:spacing w:before="131" w:line="240" w:lineRule="auto"/>
              <w:ind w:left="278"/>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种类</w:t>
            </w:r>
          </w:p>
        </w:tc>
        <w:tc>
          <w:tcPr>
            <w:tcW w:w="1007" w:type="dxa"/>
            <w:noWrap w:val="0"/>
            <w:vAlign w:val="top"/>
          </w:tcPr>
          <w:p w14:paraId="69035B43">
            <w:pPr>
              <w:pStyle w:val="23"/>
              <w:kinsoku w:val="0"/>
              <w:autoSpaceDE w:val="0"/>
              <w:autoSpaceDN w:val="0"/>
              <w:bidi w:val="0"/>
              <w:adjustRightInd w:val="0"/>
              <w:snapToGrid w:val="0"/>
              <w:spacing w:before="135" w:line="240" w:lineRule="auto"/>
              <w:ind w:left="284"/>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品目</w:t>
            </w:r>
          </w:p>
        </w:tc>
        <w:tc>
          <w:tcPr>
            <w:tcW w:w="6559" w:type="dxa"/>
            <w:noWrap w:val="0"/>
            <w:vAlign w:val="top"/>
          </w:tcPr>
          <w:p w14:paraId="1376D2D0">
            <w:pPr>
              <w:pStyle w:val="23"/>
              <w:kinsoku w:val="0"/>
              <w:autoSpaceDE w:val="0"/>
              <w:autoSpaceDN w:val="0"/>
              <w:bidi w:val="0"/>
              <w:adjustRightInd w:val="0"/>
              <w:snapToGrid w:val="0"/>
              <w:spacing w:before="132" w:line="240" w:lineRule="auto"/>
              <w:ind w:left="2755"/>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质量标准</w:t>
            </w:r>
          </w:p>
        </w:tc>
        <w:tc>
          <w:tcPr>
            <w:tcW w:w="821" w:type="dxa"/>
            <w:noWrap w:val="0"/>
            <w:vAlign w:val="top"/>
          </w:tcPr>
          <w:p w14:paraId="45FD1CD4">
            <w:pPr>
              <w:pStyle w:val="23"/>
              <w:kinsoku w:val="0"/>
              <w:autoSpaceDE w:val="0"/>
              <w:autoSpaceDN w:val="0"/>
              <w:bidi w:val="0"/>
              <w:adjustRightInd w:val="0"/>
              <w:snapToGrid w:val="0"/>
              <w:spacing w:before="131" w:line="240" w:lineRule="auto"/>
              <w:jc w:val="center"/>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规格</w:t>
            </w:r>
          </w:p>
        </w:tc>
      </w:tr>
      <w:tr w14:paraId="34BEC6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999" w:type="dxa"/>
            <w:vMerge w:val="restart"/>
            <w:tcBorders>
              <w:bottom w:val="nil"/>
            </w:tcBorders>
            <w:noWrap w:val="0"/>
            <w:vAlign w:val="center"/>
          </w:tcPr>
          <w:p w14:paraId="52534BB3">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36BB4E0A">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6F9B6F58">
            <w:pPr>
              <w:pStyle w:val="23"/>
              <w:kinsoku w:val="0"/>
              <w:autoSpaceDE w:val="0"/>
              <w:autoSpaceDN w:val="0"/>
              <w:bidi w:val="0"/>
              <w:adjustRightInd w:val="0"/>
              <w:snapToGrid w:val="0"/>
              <w:spacing w:before="78" w:line="240" w:lineRule="auto"/>
              <w:ind w:left="158"/>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蔬菜类</w:t>
            </w:r>
          </w:p>
        </w:tc>
        <w:tc>
          <w:tcPr>
            <w:tcW w:w="1007" w:type="dxa"/>
            <w:noWrap w:val="0"/>
            <w:vAlign w:val="top"/>
          </w:tcPr>
          <w:p w14:paraId="6744F8C9">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4DC0C20F">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菜心</w:t>
            </w:r>
          </w:p>
        </w:tc>
        <w:tc>
          <w:tcPr>
            <w:tcW w:w="6559" w:type="dxa"/>
            <w:noWrap w:val="0"/>
            <w:vAlign w:val="center"/>
          </w:tcPr>
          <w:p w14:paraId="48302834">
            <w:pPr>
              <w:pStyle w:val="23"/>
              <w:kinsoku w:val="0"/>
              <w:autoSpaceDE w:val="0"/>
              <w:autoSpaceDN w:val="0"/>
              <w:bidi w:val="0"/>
              <w:adjustRightInd w:val="0"/>
              <w:snapToGrid w:val="0"/>
              <w:spacing w:before="152" w:line="240" w:lineRule="auto"/>
              <w:ind w:left="112" w:right="97"/>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鲜嫩形态好，色泽正常，茎基部削平，无枯黄叶、病叶、泥土、明显机械伤和病虫害伤，无腐烂现象，花椰菜应新鲜洁白，不带叶麸，无畸形花。</w:t>
            </w:r>
          </w:p>
        </w:tc>
        <w:tc>
          <w:tcPr>
            <w:tcW w:w="821" w:type="dxa"/>
            <w:noWrap w:val="0"/>
            <w:vAlign w:val="center"/>
          </w:tcPr>
          <w:p w14:paraId="02A503D5">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06A7D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3" w:hRule="atLeast"/>
          <w:jc w:val="center"/>
        </w:trPr>
        <w:tc>
          <w:tcPr>
            <w:tcW w:w="999" w:type="dxa"/>
            <w:vMerge w:val="continue"/>
            <w:tcBorders>
              <w:top w:val="nil"/>
            </w:tcBorders>
            <w:noWrap w:val="0"/>
            <w:vAlign w:val="top"/>
          </w:tcPr>
          <w:p w14:paraId="02CF917C">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6915525D">
            <w:pPr>
              <w:pStyle w:val="23"/>
              <w:kinsoku w:val="0"/>
              <w:autoSpaceDE w:val="0"/>
              <w:autoSpaceDN w:val="0"/>
              <w:bidi w:val="0"/>
              <w:adjustRightInd w:val="0"/>
              <w:snapToGrid w:val="0"/>
              <w:spacing w:before="164"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大白菜</w:t>
            </w:r>
          </w:p>
        </w:tc>
        <w:tc>
          <w:tcPr>
            <w:tcW w:w="6559" w:type="dxa"/>
            <w:noWrap w:val="0"/>
            <w:vAlign w:val="center"/>
          </w:tcPr>
          <w:p w14:paraId="4987CDCC">
            <w:pPr>
              <w:pStyle w:val="23"/>
              <w:kinsoku w:val="0"/>
              <w:autoSpaceDE w:val="0"/>
              <w:autoSpaceDN w:val="0"/>
              <w:bidi w:val="0"/>
              <w:adjustRightInd w:val="0"/>
              <w:snapToGrid w:val="0"/>
              <w:spacing w:before="179" w:line="240" w:lineRule="auto"/>
              <w:ind w:left="113"/>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鲜嫩形态好，色泽正常，茎基部削平，无枯黄叶、病叶、泥土、明显机械伤和病虫害伤，无腐烂现象，花椰菜应新鲜洁 白，不带叶麸，无畸形花。</w:t>
            </w:r>
          </w:p>
        </w:tc>
        <w:tc>
          <w:tcPr>
            <w:tcW w:w="821" w:type="dxa"/>
            <w:noWrap w:val="0"/>
            <w:vAlign w:val="center"/>
          </w:tcPr>
          <w:p w14:paraId="3106035B">
            <w:pPr>
              <w:pStyle w:val="23"/>
              <w:kinsoku w:val="0"/>
              <w:autoSpaceDE w:val="0"/>
              <w:autoSpaceDN w:val="0"/>
              <w:bidi w:val="0"/>
              <w:adjustRightInd w:val="0"/>
              <w:snapToGrid w:val="0"/>
              <w:spacing w:before="119"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0EBDA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jc w:val="center"/>
        </w:trPr>
        <w:tc>
          <w:tcPr>
            <w:tcW w:w="999" w:type="dxa"/>
            <w:vMerge w:val="continue"/>
            <w:tcBorders>
              <w:top w:val="nil"/>
              <w:bottom w:val="nil"/>
            </w:tcBorders>
            <w:noWrap w:val="0"/>
            <w:vAlign w:val="top"/>
          </w:tcPr>
          <w:p w14:paraId="7BF98DE0">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43913A6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7BDEF8D9">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空心菜</w:t>
            </w:r>
          </w:p>
        </w:tc>
        <w:tc>
          <w:tcPr>
            <w:tcW w:w="6559" w:type="dxa"/>
            <w:noWrap w:val="0"/>
            <w:vAlign w:val="center"/>
          </w:tcPr>
          <w:p w14:paraId="2772AE90">
            <w:pPr>
              <w:pStyle w:val="23"/>
              <w:kinsoku w:val="0"/>
              <w:autoSpaceDE w:val="0"/>
              <w:autoSpaceDN w:val="0"/>
              <w:bidi w:val="0"/>
              <w:adjustRightInd w:val="0"/>
              <w:snapToGrid w:val="0"/>
              <w:spacing w:before="153" w:line="240" w:lineRule="auto"/>
              <w:ind w:left="141" w:hanging="1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叶薄小翠绿，有光泽，棵株挺直，梗细嫩脆、淡绿色易折断，棵株约15厘米。</w:t>
            </w:r>
          </w:p>
        </w:tc>
        <w:tc>
          <w:tcPr>
            <w:tcW w:w="821" w:type="dxa"/>
            <w:noWrap w:val="0"/>
            <w:vAlign w:val="top"/>
          </w:tcPr>
          <w:p w14:paraId="020E6F49">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644A9FAC">
            <w:pPr>
              <w:pStyle w:val="23"/>
              <w:kinsoku w:val="0"/>
              <w:autoSpaceDE w:val="0"/>
              <w:autoSpaceDN w:val="0"/>
              <w:bidi w:val="0"/>
              <w:adjustRightInd w:val="0"/>
              <w:snapToGrid w:val="0"/>
              <w:spacing w:before="78" w:line="240" w:lineRule="auto"/>
              <w:ind w:left="2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9326A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9" w:hRule="atLeast"/>
          <w:jc w:val="center"/>
        </w:trPr>
        <w:tc>
          <w:tcPr>
            <w:tcW w:w="999" w:type="dxa"/>
            <w:vMerge w:val="continue"/>
            <w:tcBorders>
              <w:top w:val="nil"/>
              <w:bottom w:val="nil"/>
            </w:tcBorders>
            <w:noWrap w:val="0"/>
            <w:vAlign w:val="top"/>
          </w:tcPr>
          <w:p w14:paraId="6802201A">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41F6E352">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芹菜</w:t>
            </w:r>
          </w:p>
        </w:tc>
        <w:tc>
          <w:tcPr>
            <w:tcW w:w="6559" w:type="dxa"/>
            <w:noWrap w:val="0"/>
            <w:vAlign w:val="center"/>
          </w:tcPr>
          <w:p w14:paraId="5C3E7A95">
            <w:pPr>
              <w:pStyle w:val="23"/>
              <w:kinsoku w:val="0"/>
              <w:autoSpaceDE w:val="0"/>
              <w:autoSpaceDN w:val="0"/>
              <w:bidi w:val="0"/>
              <w:adjustRightInd w:val="0"/>
              <w:snapToGrid w:val="0"/>
              <w:spacing w:before="134" w:line="240" w:lineRule="auto"/>
              <w:ind w:left="142"/>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又旱芹，叶翠绿，无主茎分枝少，根细，茎挺直，脆，芹菜香味，水份充足，长约30厘米。</w:t>
            </w:r>
          </w:p>
        </w:tc>
        <w:tc>
          <w:tcPr>
            <w:tcW w:w="821" w:type="dxa"/>
            <w:noWrap w:val="0"/>
            <w:vAlign w:val="top"/>
          </w:tcPr>
          <w:p w14:paraId="650A80CF">
            <w:pPr>
              <w:pStyle w:val="23"/>
              <w:kinsoku w:val="0"/>
              <w:autoSpaceDE w:val="0"/>
              <w:autoSpaceDN w:val="0"/>
              <w:bidi w:val="0"/>
              <w:adjustRightInd w:val="0"/>
              <w:snapToGrid w:val="0"/>
              <w:spacing w:before="304" w:line="240" w:lineRule="auto"/>
              <w:ind w:left="2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377EA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jc w:val="center"/>
        </w:trPr>
        <w:tc>
          <w:tcPr>
            <w:tcW w:w="999" w:type="dxa"/>
            <w:vMerge w:val="continue"/>
            <w:tcBorders>
              <w:top w:val="nil"/>
              <w:bottom w:val="nil"/>
            </w:tcBorders>
            <w:noWrap w:val="0"/>
            <w:vAlign w:val="top"/>
          </w:tcPr>
          <w:p w14:paraId="61AB7EE0">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6B88B9D5">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7083EA6D">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水芹</w:t>
            </w:r>
          </w:p>
        </w:tc>
        <w:tc>
          <w:tcPr>
            <w:tcW w:w="6559" w:type="dxa"/>
            <w:noWrap w:val="0"/>
            <w:vAlign w:val="center"/>
          </w:tcPr>
          <w:p w14:paraId="178EEAF1">
            <w:pPr>
              <w:pStyle w:val="23"/>
              <w:kinsoku w:val="0"/>
              <w:autoSpaceDE w:val="0"/>
              <w:autoSpaceDN w:val="0"/>
              <w:bidi w:val="0"/>
              <w:adjustRightInd w:val="0"/>
              <w:snapToGrid w:val="0"/>
              <w:spacing w:before="174" w:line="240" w:lineRule="auto"/>
              <w:ind w:left="142" w:right="76"/>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叶嫩绿或黄绿，茎、根部呈白色，茎细软，中间空、水份充足，有清香味，长约30厘米。</w:t>
            </w:r>
          </w:p>
        </w:tc>
        <w:tc>
          <w:tcPr>
            <w:tcW w:w="821" w:type="dxa"/>
            <w:noWrap w:val="0"/>
            <w:vAlign w:val="top"/>
          </w:tcPr>
          <w:p w14:paraId="0C1FE32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59464F6F">
            <w:pPr>
              <w:pStyle w:val="23"/>
              <w:kinsoku w:val="0"/>
              <w:autoSpaceDE w:val="0"/>
              <w:autoSpaceDN w:val="0"/>
              <w:bidi w:val="0"/>
              <w:adjustRightInd w:val="0"/>
              <w:snapToGrid w:val="0"/>
              <w:spacing w:before="78" w:line="240" w:lineRule="auto"/>
              <w:ind w:left="2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6C8EE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9" w:hRule="atLeast"/>
          <w:jc w:val="center"/>
        </w:trPr>
        <w:tc>
          <w:tcPr>
            <w:tcW w:w="999" w:type="dxa"/>
            <w:vMerge w:val="continue"/>
            <w:tcBorders>
              <w:top w:val="nil"/>
              <w:bottom w:val="nil"/>
            </w:tcBorders>
            <w:noWrap w:val="0"/>
            <w:vAlign w:val="top"/>
          </w:tcPr>
          <w:p w14:paraId="227D3729">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53B28290">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西芹</w:t>
            </w:r>
          </w:p>
        </w:tc>
        <w:tc>
          <w:tcPr>
            <w:tcW w:w="6559" w:type="dxa"/>
            <w:noWrap w:val="0"/>
            <w:vAlign w:val="center"/>
          </w:tcPr>
          <w:p w14:paraId="05D9A8AD">
            <w:pPr>
              <w:pStyle w:val="23"/>
              <w:kinsoku w:val="0"/>
              <w:autoSpaceDE w:val="0"/>
              <w:autoSpaceDN w:val="0"/>
              <w:bidi w:val="0"/>
              <w:adjustRightInd w:val="0"/>
              <w:snapToGrid w:val="0"/>
              <w:spacing w:before="165" w:line="240" w:lineRule="auto"/>
              <w:ind w:left="142"/>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叶茎宽厚，颜色深绿，新鲜肥嫩，爽口无渣。</w:t>
            </w:r>
          </w:p>
        </w:tc>
        <w:tc>
          <w:tcPr>
            <w:tcW w:w="821" w:type="dxa"/>
            <w:noWrap w:val="0"/>
            <w:vAlign w:val="top"/>
          </w:tcPr>
          <w:p w14:paraId="40EA8C75">
            <w:pPr>
              <w:pStyle w:val="23"/>
              <w:kinsoku w:val="0"/>
              <w:autoSpaceDE w:val="0"/>
              <w:autoSpaceDN w:val="0"/>
              <w:bidi w:val="0"/>
              <w:adjustRightInd w:val="0"/>
              <w:snapToGrid w:val="0"/>
              <w:spacing w:before="96" w:line="240" w:lineRule="auto"/>
              <w:ind w:left="2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1DF55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8" w:hRule="atLeast"/>
          <w:jc w:val="center"/>
        </w:trPr>
        <w:tc>
          <w:tcPr>
            <w:tcW w:w="999" w:type="dxa"/>
            <w:vMerge w:val="continue"/>
            <w:tcBorders>
              <w:top w:val="nil"/>
              <w:bottom w:val="nil"/>
            </w:tcBorders>
            <w:noWrap w:val="0"/>
            <w:vAlign w:val="top"/>
          </w:tcPr>
          <w:p w14:paraId="0C79C7F6">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4BFEA081">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小白菜</w:t>
            </w:r>
          </w:p>
        </w:tc>
        <w:tc>
          <w:tcPr>
            <w:tcW w:w="6559" w:type="dxa"/>
            <w:noWrap w:val="0"/>
            <w:vAlign w:val="center"/>
          </w:tcPr>
          <w:p w14:paraId="6096E8EE">
            <w:pPr>
              <w:pStyle w:val="23"/>
              <w:kinsoku w:val="0"/>
              <w:autoSpaceDE w:val="0"/>
              <w:autoSpaceDN w:val="0"/>
              <w:bidi w:val="0"/>
              <w:adjustRightInd w:val="0"/>
              <w:snapToGrid w:val="0"/>
              <w:spacing w:before="175" w:line="240" w:lineRule="auto"/>
              <w:ind w:left="142" w:right="77"/>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鲜嫩形态好，色泽正常，茎基部削平，无枯黄叶、病叶、泥土、明显机械伤和病虫害伤，无腐烂现象，花椰菜应新鲜洁白，不带叶麸，无畸形花。</w:t>
            </w:r>
          </w:p>
        </w:tc>
        <w:tc>
          <w:tcPr>
            <w:tcW w:w="821" w:type="dxa"/>
            <w:noWrap w:val="0"/>
            <w:vAlign w:val="top"/>
          </w:tcPr>
          <w:p w14:paraId="5FDCA710">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70218EBF">
            <w:pPr>
              <w:pStyle w:val="23"/>
              <w:kinsoku w:val="0"/>
              <w:autoSpaceDE w:val="0"/>
              <w:autoSpaceDN w:val="0"/>
              <w:bidi w:val="0"/>
              <w:adjustRightInd w:val="0"/>
              <w:snapToGrid w:val="0"/>
              <w:spacing w:before="78" w:line="240" w:lineRule="auto"/>
              <w:ind w:left="2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990D2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9" w:hRule="atLeast"/>
          <w:jc w:val="center"/>
        </w:trPr>
        <w:tc>
          <w:tcPr>
            <w:tcW w:w="999" w:type="dxa"/>
            <w:vMerge w:val="continue"/>
            <w:tcBorders>
              <w:top w:val="nil"/>
              <w:bottom w:val="nil"/>
            </w:tcBorders>
            <w:noWrap w:val="0"/>
            <w:vAlign w:val="top"/>
          </w:tcPr>
          <w:p w14:paraId="20AD0AF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16752518">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27547824">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生菜</w:t>
            </w:r>
          </w:p>
        </w:tc>
        <w:tc>
          <w:tcPr>
            <w:tcW w:w="6559" w:type="dxa"/>
            <w:noWrap w:val="0"/>
            <w:vAlign w:val="center"/>
          </w:tcPr>
          <w:p w14:paraId="4E8ADA57">
            <w:pPr>
              <w:pStyle w:val="23"/>
              <w:kinsoku w:val="0"/>
              <w:autoSpaceDE w:val="0"/>
              <w:autoSpaceDN w:val="0"/>
              <w:bidi w:val="0"/>
              <w:adjustRightInd w:val="0"/>
              <w:snapToGrid w:val="0"/>
              <w:spacing w:before="138" w:line="240" w:lineRule="auto"/>
              <w:ind w:left="142" w:right="9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颜色鲜艳，淡绿，叶子水份充足，脆嫩薄、可竖起，棵株挺直。</w:t>
            </w:r>
          </w:p>
        </w:tc>
        <w:tc>
          <w:tcPr>
            <w:tcW w:w="821" w:type="dxa"/>
            <w:noWrap w:val="0"/>
            <w:vAlign w:val="top"/>
          </w:tcPr>
          <w:p w14:paraId="2C99286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5B9E7D19">
            <w:pPr>
              <w:pStyle w:val="23"/>
              <w:kinsoku w:val="0"/>
              <w:autoSpaceDE w:val="0"/>
              <w:autoSpaceDN w:val="0"/>
              <w:bidi w:val="0"/>
              <w:adjustRightInd w:val="0"/>
              <w:snapToGrid w:val="0"/>
              <w:spacing w:before="78" w:line="240" w:lineRule="auto"/>
              <w:ind w:left="2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6E3A4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jc w:val="center"/>
        </w:trPr>
        <w:tc>
          <w:tcPr>
            <w:tcW w:w="999" w:type="dxa"/>
            <w:vMerge w:val="continue"/>
            <w:tcBorders>
              <w:top w:val="nil"/>
              <w:bottom w:val="nil"/>
            </w:tcBorders>
            <w:noWrap w:val="0"/>
            <w:vAlign w:val="top"/>
          </w:tcPr>
          <w:p w14:paraId="1514721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313DD947">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韭黄</w:t>
            </w:r>
          </w:p>
        </w:tc>
        <w:tc>
          <w:tcPr>
            <w:tcW w:w="6559" w:type="dxa"/>
            <w:noWrap w:val="0"/>
            <w:vAlign w:val="center"/>
          </w:tcPr>
          <w:p w14:paraId="7803ADEB">
            <w:pPr>
              <w:pStyle w:val="23"/>
              <w:kinsoku w:val="0"/>
              <w:autoSpaceDE w:val="0"/>
              <w:autoSpaceDN w:val="0"/>
              <w:bidi w:val="0"/>
              <w:adjustRightInd w:val="0"/>
              <w:snapToGrid w:val="0"/>
              <w:spacing w:before="108" w:line="240" w:lineRule="auto"/>
              <w:ind w:left="142"/>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叶肥挺，稍弯曲，色泽淡黄，香味浓郁，长20厘米以内</w:t>
            </w:r>
          </w:p>
        </w:tc>
        <w:tc>
          <w:tcPr>
            <w:tcW w:w="821" w:type="dxa"/>
            <w:noWrap w:val="0"/>
            <w:vAlign w:val="top"/>
          </w:tcPr>
          <w:p w14:paraId="2524482A">
            <w:pPr>
              <w:pStyle w:val="23"/>
              <w:kinsoku w:val="0"/>
              <w:autoSpaceDE w:val="0"/>
              <w:autoSpaceDN w:val="0"/>
              <w:bidi w:val="0"/>
              <w:adjustRightInd w:val="0"/>
              <w:snapToGrid w:val="0"/>
              <w:spacing w:before="110" w:line="240" w:lineRule="auto"/>
              <w:ind w:left="2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A3930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9" w:hRule="atLeast"/>
          <w:jc w:val="center"/>
        </w:trPr>
        <w:tc>
          <w:tcPr>
            <w:tcW w:w="999" w:type="dxa"/>
            <w:vMerge w:val="continue"/>
            <w:tcBorders>
              <w:top w:val="nil"/>
              <w:bottom w:val="nil"/>
            </w:tcBorders>
            <w:noWrap w:val="0"/>
            <w:vAlign w:val="top"/>
          </w:tcPr>
          <w:p w14:paraId="61460653">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7BB5514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7CFE4DD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菠菜</w:t>
            </w:r>
          </w:p>
        </w:tc>
        <w:tc>
          <w:tcPr>
            <w:tcW w:w="6559" w:type="dxa"/>
            <w:noWrap w:val="0"/>
            <w:vAlign w:val="center"/>
          </w:tcPr>
          <w:p w14:paraId="334EDE9A">
            <w:pPr>
              <w:pStyle w:val="23"/>
              <w:kinsoku w:val="0"/>
              <w:autoSpaceDE w:val="0"/>
              <w:autoSpaceDN w:val="0"/>
              <w:bidi w:val="0"/>
              <w:adjustRightInd w:val="0"/>
              <w:snapToGrid w:val="0"/>
              <w:spacing w:before="151" w:line="240" w:lineRule="auto"/>
              <w:ind w:left="142" w:right="9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颜色碧绿，平嫩，叶子大、挺直，根桃红，无主茎且无柄无红色，棵株适当。</w:t>
            </w:r>
          </w:p>
        </w:tc>
        <w:tc>
          <w:tcPr>
            <w:tcW w:w="821" w:type="dxa"/>
            <w:noWrap w:val="0"/>
            <w:vAlign w:val="top"/>
          </w:tcPr>
          <w:p w14:paraId="0450B7C6">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55F69AE0">
            <w:pPr>
              <w:pStyle w:val="23"/>
              <w:kinsoku w:val="0"/>
              <w:autoSpaceDE w:val="0"/>
              <w:autoSpaceDN w:val="0"/>
              <w:bidi w:val="0"/>
              <w:adjustRightInd w:val="0"/>
              <w:snapToGrid w:val="0"/>
              <w:spacing w:before="78" w:line="240" w:lineRule="auto"/>
              <w:ind w:left="2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F728C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9" w:hRule="atLeast"/>
          <w:jc w:val="center"/>
        </w:trPr>
        <w:tc>
          <w:tcPr>
            <w:tcW w:w="999" w:type="dxa"/>
            <w:vMerge w:val="continue"/>
            <w:tcBorders>
              <w:top w:val="nil"/>
              <w:bottom w:val="nil"/>
            </w:tcBorders>
            <w:noWrap w:val="0"/>
            <w:vAlign w:val="top"/>
          </w:tcPr>
          <w:p w14:paraId="7C3354F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363E96C4">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5084A3A3">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麦菜</w:t>
            </w:r>
          </w:p>
        </w:tc>
        <w:tc>
          <w:tcPr>
            <w:tcW w:w="6559" w:type="dxa"/>
            <w:noWrap w:val="0"/>
            <w:vAlign w:val="center"/>
          </w:tcPr>
          <w:p w14:paraId="175BDA32">
            <w:pPr>
              <w:pStyle w:val="23"/>
              <w:kinsoku w:val="0"/>
              <w:autoSpaceDE w:val="0"/>
              <w:autoSpaceDN w:val="0"/>
              <w:bidi w:val="0"/>
              <w:adjustRightInd w:val="0"/>
              <w:snapToGrid w:val="0"/>
              <w:spacing w:before="182" w:line="240" w:lineRule="auto"/>
              <w:ind w:left="142" w:right="77"/>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叶淡绿、肥厚，嫩脆，无主茎，叶株挺直、水份充足，根部的切面嫩绿色，稍有苦涩味。</w:t>
            </w:r>
          </w:p>
        </w:tc>
        <w:tc>
          <w:tcPr>
            <w:tcW w:w="821" w:type="dxa"/>
            <w:noWrap w:val="0"/>
            <w:vAlign w:val="top"/>
          </w:tcPr>
          <w:p w14:paraId="695AD7F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5F47394C">
            <w:pPr>
              <w:pStyle w:val="23"/>
              <w:kinsoku w:val="0"/>
              <w:autoSpaceDE w:val="0"/>
              <w:autoSpaceDN w:val="0"/>
              <w:bidi w:val="0"/>
              <w:adjustRightInd w:val="0"/>
              <w:snapToGrid w:val="0"/>
              <w:spacing w:before="78" w:line="240" w:lineRule="auto"/>
              <w:ind w:left="2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6E7274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9" w:hRule="atLeast"/>
          <w:jc w:val="center"/>
        </w:trPr>
        <w:tc>
          <w:tcPr>
            <w:tcW w:w="999" w:type="dxa"/>
            <w:vMerge w:val="continue"/>
            <w:tcBorders>
              <w:top w:val="nil"/>
              <w:bottom w:val="nil"/>
            </w:tcBorders>
            <w:noWrap w:val="0"/>
            <w:vAlign w:val="top"/>
          </w:tcPr>
          <w:p w14:paraId="124121E5">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52446AC3">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5CB82E9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芥菜</w:t>
            </w:r>
          </w:p>
        </w:tc>
        <w:tc>
          <w:tcPr>
            <w:tcW w:w="6559" w:type="dxa"/>
            <w:noWrap w:val="0"/>
            <w:vAlign w:val="center"/>
          </w:tcPr>
          <w:p w14:paraId="33C98FF6">
            <w:pPr>
              <w:pStyle w:val="23"/>
              <w:kinsoku w:val="0"/>
              <w:autoSpaceDE w:val="0"/>
              <w:autoSpaceDN w:val="0"/>
              <w:bidi w:val="0"/>
              <w:adjustRightInd w:val="0"/>
              <w:snapToGrid w:val="0"/>
              <w:spacing w:before="172" w:line="240" w:lineRule="auto"/>
              <w:ind w:right="76" w:firstLine="240" w:firstLineChars="100"/>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叶大而薄、深绿色、柄嫩绿脆，无主茎，叶株挺直，水份充足。</w:t>
            </w:r>
          </w:p>
        </w:tc>
        <w:tc>
          <w:tcPr>
            <w:tcW w:w="821" w:type="dxa"/>
            <w:noWrap w:val="0"/>
            <w:vAlign w:val="top"/>
          </w:tcPr>
          <w:p w14:paraId="5F3C4B81">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759EC784">
            <w:pPr>
              <w:pStyle w:val="23"/>
              <w:kinsoku w:val="0"/>
              <w:autoSpaceDE w:val="0"/>
              <w:autoSpaceDN w:val="0"/>
              <w:bidi w:val="0"/>
              <w:adjustRightInd w:val="0"/>
              <w:snapToGrid w:val="0"/>
              <w:spacing w:before="78" w:line="240" w:lineRule="auto"/>
              <w:ind w:left="2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0B39A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jc w:val="center"/>
        </w:trPr>
        <w:tc>
          <w:tcPr>
            <w:tcW w:w="999" w:type="dxa"/>
            <w:vMerge w:val="continue"/>
            <w:tcBorders>
              <w:top w:val="nil"/>
              <w:bottom w:val="nil"/>
            </w:tcBorders>
            <w:noWrap w:val="0"/>
            <w:vAlign w:val="top"/>
          </w:tcPr>
          <w:p w14:paraId="76FB8316">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6F42938D">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3C48F6BA">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苋菜</w:t>
            </w:r>
          </w:p>
        </w:tc>
        <w:tc>
          <w:tcPr>
            <w:tcW w:w="6559" w:type="dxa"/>
            <w:noWrap w:val="0"/>
            <w:vAlign w:val="center"/>
          </w:tcPr>
          <w:p w14:paraId="4208D532">
            <w:pPr>
              <w:pStyle w:val="23"/>
              <w:kinsoku w:val="0"/>
              <w:autoSpaceDE w:val="0"/>
              <w:autoSpaceDN w:val="0"/>
              <w:bidi w:val="0"/>
              <w:adjustRightInd w:val="0"/>
              <w:snapToGrid w:val="0"/>
              <w:spacing w:before="163" w:line="240" w:lineRule="auto"/>
              <w:ind w:left="141" w:right="116" w:hanging="3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有红绿两种，叶子为绿色或红色，叶大薄软，有光泽，茎细短、光滑嫩脆，棵株挺直，水份充足。</w:t>
            </w:r>
          </w:p>
        </w:tc>
        <w:tc>
          <w:tcPr>
            <w:tcW w:w="821" w:type="dxa"/>
            <w:noWrap w:val="0"/>
            <w:vAlign w:val="top"/>
          </w:tcPr>
          <w:p w14:paraId="62720031">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67A6A46E">
            <w:pPr>
              <w:pStyle w:val="23"/>
              <w:kinsoku w:val="0"/>
              <w:autoSpaceDE w:val="0"/>
              <w:autoSpaceDN w:val="0"/>
              <w:bidi w:val="0"/>
              <w:adjustRightInd w:val="0"/>
              <w:snapToGrid w:val="0"/>
              <w:spacing w:before="78" w:line="240" w:lineRule="auto"/>
              <w:ind w:left="2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A92CD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jc w:val="center"/>
        </w:trPr>
        <w:tc>
          <w:tcPr>
            <w:tcW w:w="999" w:type="dxa"/>
            <w:vMerge w:val="continue"/>
            <w:tcBorders>
              <w:top w:val="nil"/>
              <w:bottom w:val="nil"/>
            </w:tcBorders>
            <w:noWrap w:val="0"/>
            <w:vAlign w:val="top"/>
          </w:tcPr>
          <w:p w14:paraId="63C0D9D5">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7C77397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潺菜</w:t>
            </w:r>
          </w:p>
        </w:tc>
        <w:tc>
          <w:tcPr>
            <w:tcW w:w="6559" w:type="dxa"/>
            <w:noWrap w:val="0"/>
            <w:vAlign w:val="center"/>
          </w:tcPr>
          <w:p w14:paraId="30849060">
            <w:pPr>
              <w:pStyle w:val="23"/>
              <w:kinsoku w:val="0"/>
              <w:autoSpaceDE w:val="0"/>
              <w:autoSpaceDN w:val="0"/>
              <w:bidi w:val="0"/>
              <w:adjustRightInd w:val="0"/>
              <w:snapToGrid w:val="0"/>
              <w:spacing w:before="144" w:line="240" w:lineRule="auto"/>
              <w:ind w:firstLine="240" w:firstLineChars="100"/>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颜色碧绿、叶厚实，有光泽，梗细短、光滑嫩绿，掐之易断。</w:t>
            </w:r>
          </w:p>
        </w:tc>
        <w:tc>
          <w:tcPr>
            <w:tcW w:w="821" w:type="dxa"/>
            <w:noWrap w:val="0"/>
            <w:vAlign w:val="top"/>
          </w:tcPr>
          <w:p w14:paraId="11997FB2">
            <w:pPr>
              <w:pStyle w:val="23"/>
              <w:kinsoku w:val="0"/>
              <w:autoSpaceDE w:val="0"/>
              <w:autoSpaceDN w:val="0"/>
              <w:bidi w:val="0"/>
              <w:adjustRightInd w:val="0"/>
              <w:snapToGrid w:val="0"/>
              <w:spacing w:before="95" w:line="240" w:lineRule="auto"/>
              <w:ind w:left="2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853AF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7" w:hRule="atLeast"/>
          <w:jc w:val="center"/>
        </w:trPr>
        <w:tc>
          <w:tcPr>
            <w:tcW w:w="999" w:type="dxa"/>
            <w:vMerge w:val="continue"/>
            <w:tcBorders>
              <w:top w:val="nil"/>
              <w:bottom w:val="nil"/>
            </w:tcBorders>
            <w:noWrap w:val="0"/>
            <w:vAlign w:val="top"/>
          </w:tcPr>
          <w:p w14:paraId="0C460770">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55EF395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59972722">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菜芯</w:t>
            </w:r>
          </w:p>
        </w:tc>
        <w:tc>
          <w:tcPr>
            <w:tcW w:w="6559" w:type="dxa"/>
            <w:noWrap w:val="0"/>
            <w:vAlign w:val="center"/>
          </w:tcPr>
          <w:p w14:paraId="4BED5AFC">
            <w:pPr>
              <w:pStyle w:val="23"/>
              <w:kinsoku w:val="0"/>
              <w:autoSpaceDE w:val="0"/>
              <w:autoSpaceDN w:val="0"/>
              <w:bidi w:val="0"/>
              <w:adjustRightInd w:val="0"/>
              <w:snapToGrid w:val="0"/>
              <w:spacing w:before="173" w:line="240" w:lineRule="auto"/>
              <w:ind w:left="141" w:hanging="1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颜色碧绿、梗脆嫩，掐之易断，有花蕾或无花蕾，棵株挺直，水分充足。</w:t>
            </w:r>
          </w:p>
        </w:tc>
        <w:tc>
          <w:tcPr>
            <w:tcW w:w="821" w:type="dxa"/>
            <w:noWrap w:val="0"/>
            <w:vAlign w:val="top"/>
          </w:tcPr>
          <w:p w14:paraId="24C68EE6">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7BE7DD8A">
            <w:pPr>
              <w:pStyle w:val="23"/>
              <w:kinsoku w:val="0"/>
              <w:autoSpaceDE w:val="0"/>
              <w:autoSpaceDN w:val="0"/>
              <w:bidi w:val="0"/>
              <w:adjustRightInd w:val="0"/>
              <w:snapToGrid w:val="0"/>
              <w:spacing w:before="78" w:line="240" w:lineRule="auto"/>
              <w:ind w:left="2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6E583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7" w:hRule="atLeast"/>
          <w:jc w:val="center"/>
        </w:trPr>
        <w:tc>
          <w:tcPr>
            <w:tcW w:w="999" w:type="dxa"/>
            <w:vMerge w:val="continue"/>
            <w:tcBorders>
              <w:top w:val="nil"/>
              <w:bottom w:val="nil"/>
            </w:tcBorders>
            <w:noWrap w:val="0"/>
            <w:vAlign w:val="top"/>
          </w:tcPr>
          <w:p w14:paraId="485F1EA7">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45049EFA">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4FF35534">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芥兰</w:t>
            </w:r>
          </w:p>
        </w:tc>
        <w:tc>
          <w:tcPr>
            <w:tcW w:w="6559" w:type="dxa"/>
            <w:noWrap w:val="0"/>
            <w:vAlign w:val="center"/>
          </w:tcPr>
          <w:p w14:paraId="4DABA9FD">
            <w:pPr>
              <w:pStyle w:val="23"/>
              <w:kinsoku w:val="0"/>
              <w:autoSpaceDE w:val="0"/>
              <w:autoSpaceDN w:val="0"/>
              <w:bidi w:val="0"/>
              <w:adjustRightInd w:val="0"/>
              <w:snapToGrid w:val="0"/>
              <w:spacing w:before="173" w:line="240" w:lineRule="auto"/>
              <w:ind w:left="141" w:hanging="1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颜色墨绿，叶短少，有白霜，挺直，梗皮有光泽、绿色、粗长、断面绿白色、湿润，</w:t>
            </w:r>
          </w:p>
        </w:tc>
        <w:tc>
          <w:tcPr>
            <w:tcW w:w="821" w:type="dxa"/>
            <w:noWrap w:val="0"/>
            <w:vAlign w:val="top"/>
          </w:tcPr>
          <w:p w14:paraId="321ED919">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0CFA6C66">
            <w:pPr>
              <w:pStyle w:val="23"/>
              <w:kinsoku w:val="0"/>
              <w:autoSpaceDE w:val="0"/>
              <w:autoSpaceDN w:val="0"/>
              <w:bidi w:val="0"/>
              <w:adjustRightInd w:val="0"/>
              <w:snapToGrid w:val="0"/>
              <w:spacing w:before="78" w:line="240" w:lineRule="auto"/>
              <w:ind w:left="2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62040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9" w:hRule="atLeast"/>
          <w:jc w:val="center"/>
        </w:trPr>
        <w:tc>
          <w:tcPr>
            <w:tcW w:w="999" w:type="dxa"/>
            <w:vMerge w:val="continue"/>
            <w:tcBorders>
              <w:top w:val="nil"/>
              <w:bottom w:val="nil"/>
            </w:tcBorders>
            <w:noWrap w:val="0"/>
            <w:vAlign w:val="top"/>
          </w:tcPr>
          <w:p w14:paraId="626BD20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48E96476">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西洋菜</w:t>
            </w:r>
          </w:p>
        </w:tc>
        <w:tc>
          <w:tcPr>
            <w:tcW w:w="6559" w:type="dxa"/>
            <w:noWrap w:val="0"/>
            <w:vAlign w:val="center"/>
          </w:tcPr>
          <w:p w14:paraId="49F4906F">
            <w:pPr>
              <w:pStyle w:val="23"/>
              <w:kinsoku w:val="0"/>
              <w:autoSpaceDE w:val="0"/>
              <w:autoSpaceDN w:val="0"/>
              <w:bidi w:val="0"/>
              <w:adjustRightInd w:val="0"/>
              <w:snapToGrid w:val="0"/>
              <w:spacing w:before="173" w:line="240" w:lineRule="auto"/>
              <w:ind w:left="141" w:hanging="1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颜色淡绿或深绿，茎细脆嫩，易折断，水份充足，棵株挺直。</w:t>
            </w:r>
          </w:p>
        </w:tc>
        <w:tc>
          <w:tcPr>
            <w:tcW w:w="821" w:type="dxa"/>
            <w:noWrap w:val="0"/>
            <w:vAlign w:val="top"/>
          </w:tcPr>
          <w:p w14:paraId="10E8CC0E">
            <w:pPr>
              <w:pStyle w:val="23"/>
              <w:kinsoku w:val="0"/>
              <w:autoSpaceDE w:val="0"/>
              <w:autoSpaceDN w:val="0"/>
              <w:bidi w:val="0"/>
              <w:adjustRightInd w:val="0"/>
              <w:snapToGrid w:val="0"/>
              <w:spacing w:before="117" w:line="240" w:lineRule="auto"/>
              <w:ind w:left="2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32A63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jc w:val="center"/>
        </w:trPr>
        <w:tc>
          <w:tcPr>
            <w:tcW w:w="999" w:type="dxa"/>
            <w:vMerge w:val="continue"/>
            <w:tcBorders>
              <w:top w:val="nil"/>
              <w:bottom w:val="nil"/>
            </w:tcBorders>
            <w:noWrap w:val="0"/>
            <w:vAlign w:val="top"/>
          </w:tcPr>
          <w:p w14:paraId="169E8DE7">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6803F644">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香菜</w:t>
            </w:r>
          </w:p>
        </w:tc>
        <w:tc>
          <w:tcPr>
            <w:tcW w:w="6559" w:type="dxa"/>
            <w:noWrap w:val="0"/>
            <w:vAlign w:val="center"/>
          </w:tcPr>
          <w:p w14:paraId="29A71C0D">
            <w:pPr>
              <w:pStyle w:val="23"/>
              <w:kinsoku w:val="0"/>
              <w:autoSpaceDE w:val="0"/>
              <w:autoSpaceDN w:val="0"/>
              <w:bidi w:val="0"/>
              <w:adjustRightInd w:val="0"/>
              <w:snapToGrid w:val="0"/>
              <w:spacing w:before="173" w:line="240" w:lineRule="auto"/>
              <w:ind w:left="141" w:hanging="1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颜色淡绿或深绿，茎细脆嫩，易折断，水份充足，棵株挺直。</w:t>
            </w:r>
          </w:p>
        </w:tc>
        <w:tc>
          <w:tcPr>
            <w:tcW w:w="821" w:type="dxa"/>
            <w:noWrap w:val="0"/>
            <w:vAlign w:val="top"/>
          </w:tcPr>
          <w:p w14:paraId="5D389071">
            <w:pPr>
              <w:pStyle w:val="23"/>
              <w:kinsoku w:val="0"/>
              <w:autoSpaceDE w:val="0"/>
              <w:autoSpaceDN w:val="0"/>
              <w:bidi w:val="0"/>
              <w:adjustRightInd w:val="0"/>
              <w:snapToGrid w:val="0"/>
              <w:spacing w:before="108" w:line="240" w:lineRule="auto"/>
              <w:ind w:left="2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22FED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8" w:hRule="atLeast"/>
          <w:jc w:val="center"/>
        </w:trPr>
        <w:tc>
          <w:tcPr>
            <w:tcW w:w="999" w:type="dxa"/>
            <w:vMerge w:val="continue"/>
            <w:tcBorders>
              <w:top w:val="nil"/>
              <w:bottom w:val="nil"/>
            </w:tcBorders>
            <w:noWrap w:val="0"/>
            <w:vAlign w:val="top"/>
          </w:tcPr>
          <w:p w14:paraId="304E1957">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0EFC835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蒿笋</w:t>
            </w:r>
          </w:p>
        </w:tc>
        <w:tc>
          <w:tcPr>
            <w:tcW w:w="6559" w:type="dxa"/>
            <w:noWrap w:val="0"/>
            <w:vAlign w:val="center"/>
          </w:tcPr>
          <w:p w14:paraId="2EFB92E4">
            <w:pPr>
              <w:pStyle w:val="23"/>
              <w:kinsoku w:val="0"/>
              <w:autoSpaceDE w:val="0"/>
              <w:autoSpaceDN w:val="0"/>
              <w:bidi w:val="0"/>
              <w:adjustRightInd w:val="0"/>
              <w:snapToGrid w:val="0"/>
              <w:spacing w:before="169" w:line="240" w:lineRule="auto"/>
              <w:ind w:left="142" w:right="90"/>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笋形粗壮，条直、均匀、叶绿色，茎皮光泽，绿或淡绿色， 断面碧绿。嫩叶少。</w:t>
            </w:r>
          </w:p>
        </w:tc>
        <w:tc>
          <w:tcPr>
            <w:tcW w:w="821" w:type="dxa"/>
            <w:noWrap w:val="0"/>
            <w:vAlign w:val="center"/>
          </w:tcPr>
          <w:p w14:paraId="7C487B27">
            <w:pPr>
              <w:pStyle w:val="23"/>
              <w:kinsoku w:val="0"/>
              <w:autoSpaceDE w:val="0"/>
              <w:autoSpaceDN w:val="0"/>
              <w:bidi w:val="0"/>
              <w:adjustRightInd w:val="0"/>
              <w:snapToGrid w:val="0"/>
              <w:spacing w:before="10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D9B7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jc w:val="center"/>
        </w:trPr>
        <w:tc>
          <w:tcPr>
            <w:tcW w:w="999" w:type="dxa"/>
            <w:vMerge w:val="continue"/>
            <w:tcBorders>
              <w:top w:val="nil"/>
              <w:bottom w:val="nil"/>
            </w:tcBorders>
            <w:noWrap w:val="0"/>
            <w:vAlign w:val="top"/>
          </w:tcPr>
          <w:p w14:paraId="6FCC4CD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10F3B47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洋花</w:t>
            </w:r>
          </w:p>
          <w:p w14:paraId="6E3BC567">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萝卜</w:t>
            </w:r>
          </w:p>
        </w:tc>
        <w:tc>
          <w:tcPr>
            <w:tcW w:w="6559" w:type="dxa"/>
            <w:noWrap w:val="0"/>
            <w:vAlign w:val="center"/>
          </w:tcPr>
          <w:p w14:paraId="2C641E83">
            <w:pPr>
              <w:pStyle w:val="23"/>
              <w:kinsoku w:val="0"/>
              <w:autoSpaceDE w:val="0"/>
              <w:autoSpaceDN w:val="0"/>
              <w:bidi w:val="0"/>
              <w:adjustRightInd w:val="0"/>
              <w:snapToGrid w:val="0"/>
              <w:spacing w:before="169" w:line="240" w:lineRule="auto"/>
              <w:ind w:left="142" w:right="90"/>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形状似桃形、颜色鲜红，根须肥长。</w:t>
            </w:r>
          </w:p>
        </w:tc>
        <w:tc>
          <w:tcPr>
            <w:tcW w:w="821" w:type="dxa"/>
            <w:noWrap w:val="0"/>
            <w:vAlign w:val="center"/>
          </w:tcPr>
          <w:p w14:paraId="73109F28">
            <w:pPr>
              <w:pStyle w:val="23"/>
              <w:kinsoku w:val="0"/>
              <w:autoSpaceDE w:val="0"/>
              <w:autoSpaceDN w:val="0"/>
              <w:bidi w:val="0"/>
              <w:adjustRightInd w:val="0"/>
              <w:snapToGrid w:val="0"/>
              <w:spacing w:before="10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73312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9" w:hRule="atLeast"/>
          <w:jc w:val="center"/>
        </w:trPr>
        <w:tc>
          <w:tcPr>
            <w:tcW w:w="999" w:type="dxa"/>
            <w:vMerge w:val="continue"/>
            <w:tcBorders>
              <w:top w:val="nil"/>
              <w:bottom w:val="nil"/>
            </w:tcBorders>
            <w:noWrap w:val="0"/>
            <w:vAlign w:val="top"/>
          </w:tcPr>
          <w:p w14:paraId="2B714E55">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118316F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白萝卜</w:t>
            </w:r>
          </w:p>
        </w:tc>
        <w:tc>
          <w:tcPr>
            <w:tcW w:w="6559" w:type="dxa"/>
            <w:noWrap w:val="0"/>
            <w:vAlign w:val="center"/>
          </w:tcPr>
          <w:p w14:paraId="66D823CD">
            <w:pPr>
              <w:pStyle w:val="23"/>
              <w:kinsoku w:val="0"/>
              <w:autoSpaceDE w:val="0"/>
              <w:autoSpaceDN w:val="0"/>
              <w:bidi w:val="0"/>
              <w:adjustRightInd w:val="0"/>
              <w:snapToGrid w:val="0"/>
              <w:spacing w:before="106" w:line="240" w:lineRule="auto"/>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1斤至2斤左右、形状均匀、表面光泽度高、萝卜叶碧绿。</w:t>
            </w:r>
          </w:p>
        </w:tc>
        <w:tc>
          <w:tcPr>
            <w:tcW w:w="821" w:type="dxa"/>
            <w:noWrap w:val="0"/>
            <w:vAlign w:val="center"/>
          </w:tcPr>
          <w:p w14:paraId="5831D1B4">
            <w:pPr>
              <w:pStyle w:val="23"/>
              <w:kinsoku w:val="0"/>
              <w:autoSpaceDE w:val="0"/>
              <w:autoSpaceDN w:val="0"/>
              <w:bidi w:val="0"/>
              <w:adjustRightInd w:val="0"/>
              <w:snapToGrid w:val="0"/>
              <w:spacing w:before="10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86788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1" w:hRule="atLeast"/>
          <w:jc w:val="center"/>
        </w:trPr>
        <w:tc>
          <w:tcPr>
            <w:tcW w:w="999" w:type="dxa"/>
            <w:vMerge w:val="continue"/>
            <w:noWrap w:val="0"/>
            <w:vAlign w:val="top"/>
          </w:tcPr>
          <w:p w14:paraId="6A9B01C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4A49C9E7">
            <w:pPr>
              <w:pStyle w:val="23"/>
              <w:kinsoku w:val="0"/>
              <w:autoSpaceDE w:val="0"/>
              <w:autoSpaceDN w:val="0"/>
              <w:bidi w:val="0"/>
              <w:adjustRightInd w:val="0"/>
              <w:snapToGrid w:val="0"/>
              <w:spacing w:before="312"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青萝卜</w:t>
            </w:r>
          </w:p>
        </w:tc>
        <w:tc>
          <w:tcPr>
            <w:tcW w:w="6559" w:type="dxa"/>
            <w:noWrap w:val="0"/>
            <w:vAlign w:val="center"/>
          </w:tcPr>
          <w:p w14:paraId="16963F94">
            <w:pPr>
              <w:pStyle w:val="23"/>
              <w:kinsoku w:val="0"/>
              <w:autoSpaceDE w:val="0"/>
              <w:autoSpaceDN w:val="0"/>
              <w:bidi w:val="0"/>
              <w:adjustRightInd w:val="0"/>
              <w:snapToGrid w:val="0"/>
              <w:spacing w:before="143" w:line="240" w:lineRule="auto"/>
              <w:ind w:left="112" w:right="8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颜色青绿，皮薄且较细，肉质紧密，形体完整，水分大份量重。</w:t>
            </w:r>
          </w:p>
        </w:tc>
        <w:tc>
          <w:tcPr>
            <w:tcW w:w="821" w:type="dxa"/>
            <w:noWrap w:val="0"/>
            <w:vAlign w:val="top"/>
          </w:tcPr>
          <w:p w14:paraId="41283C97">
            <w:pPr>
              <w:pStyle w:val="23"/>
              <w:kinsoku w:val="0"/>
              <w:autoSpaceDE w:val="0"/>
              <w:autoSpaceDN w:val="0"/>
              <w:bidi w:val="0"/>
              <w:adjustRightInd w:val="0"/>
              <w:snapToGrid w:val="0"/>
              <w:spacing w:before="314"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AAC3F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999" w:type="dxa"/>
            <w:vMerge w:val="continue"/>
            <w:noWrap w:val="0"/>
            <w:vAlign w:val="top"/>
          </w:tcPr>
          <w:p w14:paraId="14622AC9">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6A3EA283">
            <w:pPr>
              <w:pStyle w:val="23"/>
              <w:kinsoku w:val="0"/>
              <w:autoSpaceDE w:val="0"/>
              <w:autoSpaceDN w:val="0"/>
              <w:bidi w:val="0"/>
              <w:adjustRightInd w:val="0"/>
              <w:snapToGrid w:val="0"/>
              <w:spacing w:before="313"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胡萝卜</w:t>
            </w:r>
          </w:p>
        </w:tc>
        <w:tc>
          <w:tcPr>
            <w:tcW w:w="6559" w:type="dxa"/>
            <w:noWrap w:val="0"/>
            <w:vAlign w:val="center"/>
          </w:tcPr>
          <w:p w14:paraId="7E0B4041">
            <w:pPr>
              <w:pStyle w:val="23"/>
              <w:kinsoku w:val="0"/>
              <w:autoSpaceDE w:val="0"/>
              <w:autoSpaceDN w:val="0"/>
              <w:bidi w:val="0"/>
              <w:adjustRightInd w:val="0"/>
              <w:snapToGrid w:val="0"/>
              <w:spacing w:before="146" w:line="240" w:lineRule="auto"/>
              <w:ind w:left="112" w:right="133"/>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表面光滑、无开裂无斑点、光泽度高、形状匀称、带蒂。</w:t>
            </w:r>
          </w:p>
        </w:tc>
        <w:tc>
          <w:tcPr>
            <w:tcW w:w="821" w:type="dxa"/>
            <w:noWrap w:val="0"/>
            <w:vAlign w:val="top"/>
          </w:tcPr>
          <w:p w14:paraId="483C2F56">
            <w:pPr>
              <w:pStyle w:val="23"/>
              <w:kinsoku w:val="0"/>
              <w:autoSpaceDE w:val="0"/>
              <w:autoSpaceDN w:val="0"/>
              <w:bidi w:val="0"/>
              <w:adjustRightInd w:val="0"/>
              <w:snapToGrid w:val="0"/>
              <w:spacing w:before="314"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E3146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9" w:hRule="atLeast"/>
          <w:jc w:val="center"/>
        </w:trPr>
        <w:tc>
          <w:tcPr>
            <w:tcW w:w="999" w:type="dxa"/>
            <w:vMerge w:val="continue"/>
            <w:noWrap w:val="0"/>
            <w:vAlign w:val="top"/>
          </w:tcPr>
          <w:p w14:paraId="6389054A">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1974F728">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山药</w:t>
            </w:r>
          </w:p>
        </w:tc>
        <w:tc>
          <w:tcPr>
            <w:tcW w:w="6559" w:type="dxa"/>
            <w:noWrap w:val="0"/>
            <w:vAlign w:val="center"/>
          </w:tcPr>
          <w:p w14:paraId="350EF469">
            <w:pPr>
              <w:pStyle w:val="23"/>
              <w:kinsoku w:val="0"/>
              <w:autoSpaceDE w:val="0"/>
              <w:autoSpaceDN w:val="0"/>
              <w:bidi w:val="0"/>
              <w:adjustRightInd w:val="0"/>
              <w:snapToGrid w:val="0"/>
              <w:spacing w:before="146" w:line="240" w:lineRule="auto"/>
              <w:ind w:left="112" w:right="133"/>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表皮发亮不发黑、无裂痕、形状粗壮。</w:t>
            </w:r>
          </w:p>
        </w:tc>
        <w:tc>
          <w:tcPr>
            <w:tcW w:w="821" w:type="dxa"/>
            <w:noWrap w:val="0"/>
            <w:vAlign w:val="top"/>
          </w:tcPr>
          <w:p w14:paraId="3C3C88B6">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5FFE8A35">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F444B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999" w:type="dxa"/>
            <w:vMerge w:val="continue"/>
            <w:noWrap w:val="0"/>
            <w:vAlign w:val="top"/>
          </w:tcPr>
          <w:p w14:paraId="0E808BF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7219C37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西红柿</w:t>
            </w:r>
          </w:p>
        </w:tc>
        <w:tc>
          <w:tcPr>
            <w:tcW w:w="6559" w:type="dxa"/>
            <w:noWrap w:val="0"/>
            <w:vAlign w:val="center"/>
          </w:tcPr>
          <w:p w14:paraId="72F408B4">
            <w:pPr>
              <w:pStyle w:val="23"/>
              <w:kinsoku w:val="0"/>
              <w:autoSpaceDE w:val="0"/>
              <w:autoSpaceDN w:val="0"/>
              <w:bidi w:val="0"/>
              <w:adjustRightInd w:val="0"/>
              <w:snapToGrid w:val="0"/>
              <w:spacing w:before="146" w:line="240" w:lineRule="auto"/>
              <w:ind w:left="112" w:right="133"/>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个头大小均匀，色泽红润，红中带黄绿，无农药无化肥，皮薄，软硬适中。</w:t>
            </w:r>
          </w:p>
        </w:tc>
        <w:tc>
          <w:tcPr>
            <w:tcW w:w="821" w:type="dxa"/>
            <w:noWrap w:val="0"/>
            <w:vAlign w:val="top"/>
          </w:tcPr>
          <w:p w14:paraId="03D7691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769780D7">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B7294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8" w:hRule="atLeast"/>
          <w:jc w:val="center"/>
        </w:trPr>
        <w:tc>
          <w:tcPr>
            <w:tcW w:w="999" w:type="dxa"/>
            <w:vMerge w:val="continue"/>
            <w:noWrap w:val="0"/>
            <w:vAlign w:val="top"/>
          </w:tcPr>
          <w:p w14:paraId="61FE74E5">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7229FA33">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线椒</w:t>
            </w:r>
          </w:p>
        </w:tc>
        <w:tc>
          <w:tcPr>
            <w:tcW w:w="6559" w:type="dxa"/>
            <w:noWrap w:val="0"/>
            <w:vAlign w:val="center"/>
          </w:tcPr>
          <w:p w14:paraId="04FE8468">
            <w:pPr>
              <w:pStyle w:val="23"/>
              <w:kinsoku w:val="0"/>
              <w:autoSpaceDE w:val="0"/>
              <w:autoSpaceDN w:val="0"/>
              <w:bidi w:val="0"/>
              <w:adjustRightInd w:val="0"/>
              <w:snapToGrid w:val="0"/>
              <w:spacing w:before="146" w:line="240" w:lineRule="auto"/>
              <w:ind w:left="112" w:right="133"/>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表面光滑无斑点、形状细长、较直、光泽度高、有蒂头。</w:t>
            </w:r>
          </w:p>
        </w:tc>
        <w:tc>
          <w:tcPr>
            <w:tcW w:w="821" w:type="dxa"/>
            <w:noWrap w:val="0"/>
            <w:vAlign w:val="top"/>
          </w:tcPr>
          <w:p w14:paraId="30732262">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6C41FD82">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788F9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9" w:hRule="atLeast"/>
          <w:jc w:val="center"/>
        </w:trPr>
        <w:tc>
          <w:tcPr>
            <w:tcW w:w="999" w:type="dxa"/>
            <w:vMerge w:val="continue"/>
            <w:noWrap w:val="0"/>
            <w:vAlign w:val="top"/>
          </w:tcPr>
          <w:p w14:paraId="30CC04A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789F58F2">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朝天椒</w:t>
            </w:r>
          </w:p>
        </w:tc>
        <w:tc>
          <w:tcPr>
            <w:tcW w:w="6559" w:type="dxa"/>
            <w:noWrap w:val="0"/>
            <w:vAlign w:val="center"/>
          </w:tcPr>
          <w:p w14:paraId="7D900D8D">
            <w:pPr>
              <w:pStyle w:val="23"/>
              <w:kinsoku w:val="0"/>
              <w:autoSpaceDE w:val="0"/>
              <w:autoSpaceDN w:val="0"/>
              <w:bidi w:val="0"/>
              <w:adjustRightInd w:val="0"/>
              <w:snapToGrid w:val="0"/>
              <w:spacing w:before="146" w:line="240" w:lineRule="auto"/>
              <w:ind w:left="112" w:right="133"/>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形状娇小，弯曲、颜色鲜红、表皮光滑、光泽度高。</w:t>
            </w:r>
          </w:p>
        </w:tc>
        <w:tc>
          <w:tcPr>
            <w:tcW w:w="821" w:type="dxa"/>
            <w:noWrap w:val="0"/>
            <w:vAlign w:val="top"/>
          </w:tcPr>
          <w:p w14:paraId="12468A57">
            <w:pPr>
              <w:pStyle w:val="23"/>
              <w:kinsoku w:val="0"/>
              <w:autoSpaceDE w:val="0"/>
              <w:autoSpaceDN w:val="0"/>
              <w:bidi w:val="0"/>
              <w:adjustRightInd w:val="0"/>
              <w:snapToGrid w:val="0"/>
              <w:spacing w:before="314"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F72C5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jc w:val="center"/>
        </w:trPr>
        <w:tc>
          <w:tcPr>
            <w:tcW w:w="999" w:type="dxa"/>
            <w:vMerge w:val="continue"/>
            <w:noWrap w:val="0"/>
            <w:vAlign w:val="top"/>
          </w:tcPr>
          <w:p w14:paraId="1477E450">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457FE5F3">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青椒</w:t>
            </w:r>
          </w:p>
        </w:tc>
        <w:tc>
          <w:tcPr>
            <w:tcW w:w="6559" w:type="dxa"/>
            <w:noWrap w:val="0"/>
            <w:vAlign w:val="center"/>
          </w:tcPr>
          <w:p w14:paraId="6400F272">
            <w:pPr>
              <w:pStyle w:val="23"/>
              <w:kinsoku w:val="0"/>
              <w:autoSpaceDE w:val="0"/>
              <w:autoSpaceDN w:val="0"/>
              <w:bidi w:val="0"/>
              <w:adjustRightInd w:val="0"/>
              <w:snapToGrid w:val="0"/>
              <w:spacing w:before="146" w:line="240" w:lineRule="auto"/>
              <w:ind w:left="112" w:right="133"/>
              <w:jc w:val="both"/>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长形或萝卜形，颜色碧绿，有光泽、表面光滑，饱满有一定硬度和弹性，肉层中等有辣味</w:t>
            </w:r>
            <w:r>
              <w:rPr>
                <w:rFonts w:hint="eastAsia" w:ascii="宋体" w:hAnsi="宋体" w:eastAsia="宋体" w:cs="宋体"/>
                <w:b w:val="0"/>
                <w:bCs w:val="0"/>
                <w:i w:val="0"/>
                <w:iCs w:val="0"/>
                <w:sz w:val="24"/>
                <w:szCs w:val="24"/>
                <w:lang w:val="en-US" w:eastAsia="zh-CN" w:bidi="en-US"/>
              </w:rPr>
              <w:t>。</w:t>
            </w:r>
          </w:p>
        </w:tc>
        <w:tc>
          <w:tcPr>
            <w:tcW w:w="821" w:type="dxa"/>
            <w:noWrap w:val="0"/>
            <w:vAlign w:val="top"/>
          </w:tcPr>
          <w:p w14:paraId="182C4547">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76B050C3">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89051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9" w:hRule="atLeast"/>
          <w:jc w:val="center"/>
        </w:trPr>
        <w:tc>
          <w:tcPr>
            <w:tcW w:w="999" w:type="dxa"/>
            <w:vMerge w:val="continue"/>
            <w:noWrap w:val="0"/>
            <w:vAlign w:val="top"/>
          </w:tcPr>
          <w:p w14:paraId="222D6419">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5AC2916F">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西椒</w:t>
            </w:r>
          </w:p>
        </w:tc>
        <w:tc>
          <w:tcPr>
            <w:tcW w:w="6559" w:type="dxa"/>
            <w:noWrap w:val="0"/>
            <w:vAlign w:val="center"/>
          </w:tcPr>
          <w:p w14:paraId="7F8DD04E">
            <w:pPr>
              <w:pStyle w:val="23"/>
              <w:kinsoku w:val="0"/>
              <w:autoSpaceDE w:val="0"/>
              <w:autoSpaceDN w:val="0"/>
              <w:bidi w:val="0"/>
              <w:adjustRightInd w:val="0"/>
              <w:snapToGrid w:val="0"/>
              <w:spacing w:before="146" w:line="240" w:lineRule="auto"/>
              <w:ind w:left="112" w:right="133"/>
              <w:jc w:val="both"/>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柿形或灯笼形，较大，颜色碧绿、有光泽、表面光滑饱满有一定硬度各弹性，肉厚少籽，味道香甜</w:t>
            </w:r>
            <w:r>
              <w:rPr>
                <w:rFonts w:hint="eastAsia" w:ascii="宋体" w:hAnsi="宋体" w:eastAsia="宋体" w:cs="宋体"/>
                <w:b w:val="0"/>
                <w:bCs w:val="0"/>
                <w:i w:val="0"/>
                <w:iCs w:val="0"/>
                <w:sz w:val="24"/>
                <w:szCs w:val="24"/>
                <w:lang w:val="en-US" w:eastAsia="zh-CN" w:bidi="en-US"/>
              </w:rPr>
              <w:t>。</w:t>
            </w:r>
          </w:p>
        </w:tc>
        <w:tc>
          <w:tcPr>
            <w:tcW w:w="821" w:type="dxa"/>
            <w:noWrap w:val="0"/>
            <w:vAlign w:val="top"/>
          </w:tcPr>
          <w:p w14:paraId="63D6BF24">
            <w:pPr>
              <w:pStyle w:val="23"/>
              <w:kinsoku w:val="0"/>
              <w:autoSpaceDE w:val="0"/>
              <w:autoSpaceDN w:val="0"/>
              <w:bidi w:val="0"/>
              <w:adjustRightInd w:val="0"/>
              <w:snapToGrid w:val="0"/>
              <w:spacing w:before="313"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C22A4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9" w:hRule="atLeast"/>
          <w:jc w:val="center"/>
        </w:trPr>
        <w:tc>
          <w:tcPr>
            <w:tcW w:w="999" w:type="dxa"/>
            <w:vMerge w:val="continue"/>
            <w:noWrap w:val="0"/>
            <w:vAlign w:val="top"/>
          </w:tcPr>
          <w:p w14:paraId="2BC3042F">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5C0B7E46">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红椒</w:t>
            </w:r>
          </w:p>
        </w:tc>
        <w:tc>
          <w:tcPr>
            <w:tcW w:w="6559" w:type="dxa"/>
            <w:noWrap w:val="0"/>
            <w:vAlign w:val="center"/>
          </w:tcPr>
          <w:p w14:paraId="5A80E9F1">
            <w:pPr>
              <w:pStyle w:val="23"/>
              <w:kinsoku w:val="0"/>
              <w:autoSpaceDE w:val="0"/>
              <w:autoSpaceDN w:val="0"/>
              <w:bidi w:val="0"/>
              <w:adjustRightInd w:val="0"/>
              <w:snapToGrid w:val="0"/>
              <w:spacing w:before="146" w:line="240" w:lineRule="auto"/>
              <w:ind w:left="112" w:right="133"/>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颜色红艳、有光泽、表面光滑，饱满有一定硬度和弹性。</w:t>
            </w:r>
          </w:p>
        </w:tc>
        <w:tc>
          <w:tcPr>
            <w:tcW w:w="821" w:type="dxa"/>
            <w:noWrap w:val="0"/>
            <w:vAlign w:val="top"/>
          </w:tcPr>
          <w:p w14:paraId="3694F32D">
            <w:pPr>
              <w:pStyle w:val="23"/>
              <w:kinsoku w:val="0"/>
              <w:autoSpaceDE w:val="0"/>
              <w:autoSpaceDN w:val="0"/>
              <w:bidi w:val="0"/>
              <w:adjustRightInd w:val="0"/>
              <w:snapToGrid w:val="0"/>
              <w:spacing w:before="114"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6EFD3A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9" w:hRule="atLeast"/>
          <w:jc w:val="center"/>
        </w:trPr>
        <w:tc>
          <w:tcPr>
            <w:tcW w:w="999" w:type="dxa"/>
            <w:vMerge w:val="continue"/>
            <w:noWrap w:val="0"/>
            <w:vAlign w:val="top"/>
          </w:tcPr>
          <w:p w14:paraId="4FE3E5C6">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6B64EF83">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紫茄子</w:t>
            </w:r>
          </w:p>
        </w:tc>
        <w:tc>
          <w:tcPr>
            <w:tcW w:w="6559" w:type="dxa"/>
            <w:noWrap w:val="0"/>
            <w:vAlign w:val="center"/>
          </w:tcPr>
          <w:p w14:paraId="41565E83">
            <w:pPr>
              <w:pStyle w:val="23"/>
              <w:kinsoku w:val="0"/>
              <w:autoSpaceDE w:val="0"/>
              <w:autoSpaceDN w:val="0"/>
              <w:bidi w:val="0"/>
              <w:adjustRightInd w:val="0"/>
              <w:snapToGrid w:val="0"/>
              <w:spacing w:before="146" w:line="240" w:lineRule="auto"/>
              <w:ind w:left="112" w:right="133"/>
              <w:jc w:val="both"/>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形状匀称、表面无斑点、无裂缝、光洁度高</w:t>
            </w:r>
            <w:r>
              <w:rPr>
                <w:rFonts w:hint="eastAsia" w:ascii="宋体" w:hAnsi="宋体" w:eastAsia="宋体" w:cs="宋体"/>
                <w:b w:val="0"/>
                <w:bCs w:val="0"/>
                <w:i w:val="0"/>
                <w:iCs w:val="0"/>
                <w:sz w:val="24"/>
                <w:szCs w:val="24"/>
                <w:lang w:val="en-US" w:eastAsia="zh-CN" w:bidi="en-US"/>
              </w:rPr>
              <w:t>。</w:t>
            </w:r>
          </w:p>
        </w:tc>
        <w:tc>
          <w:tcPr>
            <w:tcW w:w="821" w:type="dxa"/>
            <w:noWrap w:val="0"/>
            <w:vAlign w:val="top"/>
          </w:tcPr>
          <w:p w14:paraId="22A4DB96">
            <w:pPr>
              <w:pStyle w:val="23"/>
              <w:kinsoku w:val="0"/>
              <w:autoSpaceDE w:val="0"/>
              <w:autoSpaceDN w:val="0"/>
              <w:bidi w:val="0"/>
              <w:adjustRightInd w:val="0"/>
              <w:snapToGrid w:val="0"/>
              <w:spacing w:before="315"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2CED9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jc w:val="center"/>
        </w:trPr>
        <w:tc>
          <w:tcPr>
            <w:tcW w:w="999" w:type="dxa"/>
            <w:vMerge w:val="continue"/>
            <w:noWrap w:val="0"/>
            <w:vAlign w:val="top"/>
          </w:tcPr>
          <w:p w14:paraId="09A45A7A">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6851CCA5">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花菜</w:t>
            </w:r>
          </w:p>
        </w:tc>
        <w:tc>
          <w:tcPr>
            <w:tcW w:w="6559" w:type="dxa"/>
            <w:noWrap w:val="0"/>
            <w:vAlign w:val="center"/>
          </w:tcPr>
          <w:p w14:paraId="38D6D044">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色白、叶子包裹紧实，叶子肥大而嫩绿。</w:t>
            </w:r>
          </w:p>
        </w:tc>
        <w:tc>
          <w:tcPr>
            <w:tcW w:w="821" w:type="dxa"/>
            <w:noWrap w:val="0"/>
            <w:vAlign w:val="top"/>
          </w:tcPr>
          <w:p w14:paraId="5491802E">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4B4C764A">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54E43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999" w:type="dxa"/>
            <w:vMerge w:val="continue"/>
            <w:noWrap w:val="0"/>
            <w:vAlign w:val="top"/>
          </w:tcPr>
          <w:p w14:paraId="05B6A4B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475CA6A6">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西兰花</w:t>
            </w:r>
          </w:p>
        </w:tc>
        <w:tc>
          <w:tcPr>
            <w:tcW w:w="6559" w:type="dxa"/>
            <w:noWrap w:val="0"/>
            <w:vAlign w:val="center"/>
          </w:tcPr>
          <w:p w14:paraId="30484554">
            <w:pPr>
              <w:pStyle w:val="23"/>
              <w:kinsoku w:val="0"/>
              <w:autoSpaceDE w:val="0"/>
              <w:autoSpaceDN w:val="0"/>
              <w:bidi w:val="0"/>
              <w:adjustRightInd w:val="0"/>
              <w:snapToGrid w:val="0"/>
              <w:spacing w:before="167" w:line="240" w:lineRule="auto"/>
              <w:ind w:left="111"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花蕾颜色深绿、功密紧实不散，球形完整、表面有白霜，花梗深绿、紧凑，外叶绿色且少，主茎短。</w:t>
            </w:r>
          </w:p>
        </w:tc>
        <w:tc>
          <w:tcPr>
            <w:tcW w:w="821" w:type="dxa"/>
            <w:noWrap w:val="0"/>
            <w:vAlign w:val="top"/>
          </w:tcPr>
          <w:p w14:paraId="7CA5AB13">
            <w:pPr>
              <w:pStyle w:val="23"/>
              <w:kinsoku w:val="0"/>
              <w:autoSpaceDE w:val="0"/>
              <w:autoSpaceDN w:val="0"/>
              <w:bidi w:val="0"/>
              <w:adjustRightInd w:val="0"/>
              <w:snapToGrid w:val="0"/>
              <w:spacing w:before="31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D4A82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4" w:hRule="atLeast"/>
          <w:jc w:val="center"/>
        </w:trPr>
        <w:tc>
          <w:tcPr>
            <w:tcW w:w="999" w:type="dxa"/>
            <w:vMerge w:val="continue"/>
            <w:noWrap w:val="0"/>
            <w:vAlign w:val="top"/>
          </w:tcPr>
          <w:p w14:paraId="5A5A0EE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vMerge w:val="restart"/>
            <w:noWrap w:val="0"/>
            <w:vAlign w:val="center"/>
          </w:tcPr>
          <w:p w14:paraId="030439B5">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芋头</w:t>
            </w:r>
          </w:p>
          <w:p w14:paraId="47B62647">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茭白</w:t>
            </w:r>
          </w:p>
        </w:tc>
        <w:tc>
          <w:tcPr>
            <w:tcW w:w="6559" w:type="dxa"/>
            <w:noWrap w:val="0"/>
            <w:vAlign w:val="center"/>
          </w:tcPr>
          <w:p w14:paraId="5DA2BB8D">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个大、表皮光滑、表面无斑无缺损。</w:t>
            </w:r>
          </w:p>
        </w:tc>
        <w:tc>
          <w:tcPr>
            <w:tcW w:w="821" w:type="dxa"/>
            <w:noWrap w:val="0"/>
            <w:vAlign w:val="top"/>
          </w:tcPr>
          <w:p w14:paraId="6CB3C6BE">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6888FFC3">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6E4A2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4" w:hRule="atLeast"/>
          <w:jc w:val="center"/>
        </w:trPr>
        <w:tc>
          <w:tcPr>
            <w:tcW w:w="999" w:type="dxa"/>
            <w:vMerge w:val="continue"/>
            <w:noWrap w:val="0"/>
            <w:vAlign w:val="top"/>
          </w:tcPr>
          <w:p w14:paraId="3ABBA8F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vMerge w:val="continue"/>
            <w:noWrap w:val="0"/>
            <w:vAlign w:val="center"/>
          </w:tcPr>
          <w:p w14:paraId="64B406F1">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tc>
        <w:tc>
          <w:tcPr>
            <w:tcW w:w="6559" w:type="dxa"/>
            <w:noWrap w:val="0"/>
            <w:vAlign w:val="center"/>
          </w:tcPr>
          <w:p w14:paraId="315E375A">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形状纺锤型、叶片鲜绿、根部洁白、水份充足。</w:t>
            </w:r>
          </w:p>
        </w:tc>
        <w:tc>
          <w:tcPr>
            <w:tcW w:w="821" w:type="dxa"/>
            <w:noWrap w:val="0"/>
            <w:vAlign w:val="center"/>
          </w:tcPr>
          <w:p w14:paraId="1AEFC26F">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0E14F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8" w:hRule="atLeast"/>
          <w:jc w:val="center"/>
        </w:trPr>
        <w:tc>
          <w:tcPr>
            <w:tcW w:w="999" w:type="dxa"/>
            <w:vMerge w:val="continue"/>
            <w:noWrap w:val="0"/>
            <w:vAlign w:val="top"/>
          </w:tcPr>
          <w:p w14:paraId="3A2708CC">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199F8F44">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竹笋</w:t>
            </w:r>
          </w:p>
        </w:tc>
        <w:tc>
          <w:tcPr>
            <w:tcW w:w="6559" w:type="dxa"/>
            <w:noWrap w:val="0"/>
            <w:vAlign w:val="center"/>
          </w:tcPr>
          <w:p w14:paraId="5D8233BE">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色泽黄色、大小匀称，笋块肥厚。</w:t>
            </w:r>
          </w:p>
        </w:tc>
        <w:tc>
          <w:tcPr>
            <w:tcW w:w="821" w:type="dxa"/>
            <w:noWrap w:val="0"/>
            <w:vAlign w:val="center"/>
          </w:tcPr>
          <w:p w14:paraId="17F35720">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2DFBB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9" w:hRule="atLeast"/>
          <w:jc w:val="center"/>
        </w:trPr>
        <w:tc>
          <w:tcPr>
            <w:tcW w:w="999" w:type="dxa"/>
            <w:vMerge w:val="continue"/>
            <w:noWrap w:val="0"/>
            <w:vAlign w:val="top"/>
          </w:tcPr>
          <w:p w14:paraId="24080F2A">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5BB9719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冬笋</w:t>
            </w:r>
          </w:p>
        </w:tc>
        <w:tc>
          <w:tcPr>
            <w:tcW w:w="6559" w:type="dxa"/>
            <w:noWrap w:val="0"/>
            <w:vAlign w:val="center"/>
          </w:tcPr>
          <w:p w14:paraId="683FB331">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笋壳淡黄色，有光泽、完整清洁，壳肉紧帖、饱满，肉质洁白较嫩，根小</w:t>
            </w:r>
            <w:r>
              <w:rPr>
                <w:rFonts w:hint="eastAsia" w:ascii="宋体" w:hAnsi="宋体" w:eastAsia="宋体" w:cs="宋体"/>
                <w:b w:val="0"/>
                <w:bCs w:val="0"/>
                <w:i w:val="0"/>
                <w:iCs w:val="0"/>
                <w:sz w:val="24"/>
                <w:szCs w:val="24"/>
                <w:lang w:val="en-US" w:eastAsia="zh-CN" w:bidi="en-US"/>
              </w:rPr>
              <w:t>。</w:t>
            </w:r>
          </w:p>
        </w:tc>
        <w:tc>
          <w:tcPr>
            <w:tcW w:w="821" w:type="dxa"/>
            <w:noWrap w:val="0"/>
            <w:vAlign w:val="center"/>
          </w:tcPr>
          <w:p w14:paraId="4956D8C6">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604297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0" w:hRule="atLeast"/>
          <w:jc w:val="center"/>
        </w:trPr>
        <w:tc>
          <w:tcPr>
            <w:tcW w:w="999" w:type="dxa"/>
            <w:noWrap w:val="0"/>
            <w:vAlign w:val="top"/>
          </w:tcPr>
          <w:p w14:paraId="1C9A2353">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341D7A4C">
            <w:pPr>
              <w:pStyle w:val="23"/>
              <w:kinsoku w:val="0"/>
              <w:autoSpaceDE w:val="0"/>
              <w:autoSpaceDN w:val="0"/>
              <w:bidi w:val="0"/>
              <w:adjustRightInd w:val="0"/>
              <w:snapToGrid w:val="0"/>
              <w:spacing w:before="78" w:line="240" w:lineRule="auto"/>
              <w:ind w:left="178"/>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根菜类</w:t>
            </w:r>
          </w:p>
        </w:tc>
        <w:tc>
          <w:tcPr>
            <w:tcW w:w="7566" w:type="dxa"/>
            <w:gridSpan w:val="2"/>
            <w:noWrap w:val="0"/>
            <w:vAlign w:val="center"/>
          </w:tcPr>
          <w:p w14:paraId="5044966B">
            <w:pPr>
              <w:pStyle w:val="23"/>
              <w:kinsoku w:val="0"/>
              <w:autoSpaceDE w:val="0"/>
              <w:autoSpaceDN w:val="0"/>
              <w:bidi w:val="0"/>
              <w:adjustRightInd w:val="0"/>
              <w:snapToGrid w:val="0"/>
              <w:spacing w:before="161" w:line="240" w:lineRule="auto"/>
              <w:ind w:right="4"/>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萝卜、大头菜、沙葛等。属同一品种规格，皮细光滑，大小均匀，肉质脆嫩致密新鲜，无腐烂、畸形、裂痕、异味，不带泥沙，不带茎叶和须根。</w:t>
            </w:r>
          </w:p>
        </w:tc>
        <w:tc>
          <w:tcPr>
            <w:tcW w:w="821" w:type="dxa"/>
            <w:noWrap w:val="0"/>
            <w:vAlign w:val="top"/>
          </w:tcPr>
          <w:p w14:paraId="6C2BFF4F">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567B96B6">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BBE1E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73" w:hRule="atLeast"/>
          <w:jc w:val="center"/>
        </w:trPr>
        <w:tc>
          <w:tcPr>
            <w:tcW w:w="999" w:type="dxa"/>
            <w:vMerge w:val="restart"/>
            <w:tcBorders>
              <w:bottom w:val="nil"/>
            </w:tcBorders>
            <w:noWrap w:val="0"/>
            <w:vAlign w:val="top"/>
          </w:tcPr>
          <w:p w14:paraId="00596AA5">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52895A0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4F107D5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35C620C7">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5406C2F1">
            <w:pPr>
              <w:pStyle w:val="23"/>
              <w:kinsoku w:val="0"/>
              <w:autoSpaceDE w:val="0"/>
              <w:autoSpaceDN w:val="0"/>
              <w:bidi w:val="0"/>
              <w:adjustRightInd w:val="0"/>
              <w:snapToGrid w:val="0"/>
              <w:spacing w:before="78" w:line="240" w:lineRule="auto"/>
              <w:ind w:left="178"/>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薯芋类</w:t>
            </w:r>
          </w:p>
        </w:tc>
        <w:tc>
          <w:tcPr>
            <w:tcW w:w="1007" w:type="dxa"/>
            <w:noWrap w:val="0"/>
            <w:vAlign w:val="center"/>
          </w:tcPr>
          <w:p w14:paraId="4287D679">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土豆</w:t>
            </w:r>
          </w:p>
        </w:tc>
        <w:tc>
          <w:tcPr>
            <w:tcW w:w="6559" w:type="dxa"/>
            <w:noWrap w:val="0"/>
            <w:vAlign w:val="center"/>
          </w:tcPr>
          <w:p w14:paraId="124F6F77">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色泽深厚、大小匀称、表面平整；产品洁净度(包括农产品清洁程度和净菜百分率)</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洁净度高、表皮无泥土。无发芽、发绿。</w:t>
            </w:r>
          </w:p>
        </w:tc>
        <w:tc>
          <w:tcPr>
            <w:tcW w:w="821" w:type="dxa"/>
            <w:noWrap w:val="0"/>
            <w:vAlign w:val="center"/>
          </w:tcPr>
          <w:p w14:paraId="24EF71DD">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08DC8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9" w:hRule="atLeast"/>
          <w:jc w:val="center"/>
        </w:trPr>
        <w:tc>
          <w:tcPr>
            <w:tcW w:w="999" w:type="dxa"/>
            <w:vMerge w:val="continue"/>
            <w:tcBorders>
              <w:top w:val="nil"/>
            </w:tcBorders>
            <w:noWrap w:val="0"/>
            <w:vAlign w:val="top"/>
          </w:tcPr>
          <w:p w14:paraId="7258261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0703C553">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红薯</w:t>
            </w:r>
          </w:p>
        </w:tc>
        <w:tc>
          <w:tcPr>
            <w:tcW w:w="6559" w:type="dxa"/>
            <w:noWrap w:val="0"/>
            <w:vAlign w:val="center"/>
          </w:tcPr>
          <w:p w14:paraId="78596FE2">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颜色粉红或淡黄色，依品种而定，个大形正，大小整齐，表 面无伤，体硬不软、饱满。</w:t>
            </w:r>
          </w:p>
        </w:tc>
        <w:tc>
          <w:tcPr>
            <w:tcW w:w="821" w:type="dxa"/>
            <w:noWrap w:val="0"/>
            <w:vAlign w:val="center"/>
          </w:tcPr>
          <w:p w14:paraId="132F5ADA">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F7610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40" w:hRule="atLeast"/>
          <w:jc w:val="center"/>
        </w:trPr>
        <w:tc>
          <w:tcPr>
            <w:tcW w:w="999" w:type="dxa"/>
            <w:vMerge w:val="restart"/>
            <w:noWrap w:val="0"/>
            <w:vAlign w:val="top"/>
          </w:tcPr>
          <w:p w14:paraId="2A6B303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6311F90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1363F16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5859A3E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5C0D98F5">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0D67520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1BEC2367">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535CE3AC">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31A3AC9F">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243AE5B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0E0DA18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5AB9FB59">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0C299A15">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5923FBC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56E9CF27">
            <w:pPr>
              <w:pStyle w:val="23"/>
              <w:kinsoku w:val="0"/>
              <w:autoSpaceDE w:val="0"/>
              <w:autoSpaceDN w:val="0"/>
              <w:bidi w:val="0"/>
              <w:adjustRightInd w:val="0"/>
              <w:snapToGrid w:val="0"/>
              <w:spacing w:before="78" w:line="240" w:lineRule="auto"/>
              <w:ind w:left="178"/>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葱蒜类</w:t>
            </w:r>
          </w:p>
        </w:tc>
        <w:tc>
          <w:tcPr>
            <w:tcW w:w="1007" w:type="dxa"/>
            <w:noWrap w:val="0"/>
            <w:vAlign w:val="center"/>
          </w:tcPr>
          <w:p w14:paraId="02038295">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葱</w:t>
            </w:r>
          </w:p>
        </w:tc>
        <w:tc>
          <w:tcPr>
            <w:tcW w:w="6559" w:type="dxa"/>
            <w:noWrap w:val="0"/>
            <w:vAlign w:val="center"/>
          </w:tcPr>
          <w:p w14:paraId="435A37B5">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属同一品种规格，允许葱、青蒜类保留干净须根，葱、蒜、韭菜不带老叶，蒜头、洋葱去根去枯叶，可食部分新鲜幼嫩，无腐烂、畸形、异味。</w:t>
            </w:r>
          </w:p>
        </w:tc>
        <w:tc>
          <w:tcPr>
            <w:tcW w:w="821" w:type="dxa"/>
            <w:noWrap w:val="0"/>
            <w:vAlign w:val="center"/>
          </w:tcPr>
          <w:p w14:paraId="2E8C42BC">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15148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jc w:val="center"/>
        </w:trPr>
        <w:tc>
          <w:tcPr>
            <w:tcW w:w="999" w:type="dxa"/>
            <w:vMerge w:val="continue"/>
            <w:noWrap w:val="0"/>
            <w:vAlign w:val="top"/>
          </w:tcPr>
          <w:p w14:paraId="5F86EE9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4D24B6C2">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姜</w:t>
            </w:r>
          </w:p>
        </w:tc>
        <w:tc>
          <w:tcPr>
            <w:tcW w:w="6559" w:type="dxa"/>
            <w:noWrap w:val="0"/>
            <w:vAlign w:val="center"/>
          </w:tcPr>
          <w:p w14:paraId="7994C160">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色泽黄嫩、水润、块茎肥大。</w:t>
            </w:r>
          </w:p>
        </w:tc>
        <w:tc>
          <w:tcPr>
            <w:tcW w:w="821" w:type="dxa"/>
            <w:noWrap w:val="0"/>
            <w:vAlign w:val="center"/>
          </w:tcPr>
          <w:p w14:paraId="695A3BC4">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9A910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999" w:type="dxa"/>
            <w:vMerge w:val="continue"/>
            <w:noWrap w:val="0"/>
            <w:vAlign w:val="top"/>
          </w:tcPr>
          <w:p w14:paraId="52E01E7C">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63984177">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韭菜</w:t>
            </w:r>
          </w:p>
        </w:tc>
        <w:tc>
          <w:tcPr>
            <w:tcW w:w="6559" w:type="dxa"/>
            <w:noWrap w:val="0"/>
            <w:vAlign w:val="center"/>
          </w:tcPr>
          <w:p w14:paraId="0A801373">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属同一品种规格，允许葱、青蒜类保留干净须根，葱、蒜、 韭菜不带老叶，蒜头、洋葱去根去枯叶，可食部分新鲜幼嫩，无腐烂、畸形、异味。</w:t>
            </w:r>
          </w:p>
        </w:tc>
        <w:tc>
          <w:tcPr>
            <w:tcW w:w="821" w:type="dxa"/>
            <w:noWrap w:val="0"/>
            <w:vAlign w:val="center"/>
          </w:tcPr>
          <w:p w14:paraId="4383BECF">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ECD59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6" w:hRule="atLeast"/>
          <w:jc w:val="center"/>
        </w:trPr>
        <w:tc>
          <w:tcPr>
            <w:tcW w:w="999" w:type="dxa"/>
            <w:vMerge w:val="continue"/>
            <w:noWrap w:val="0"/>
            <w:vAlign w:val="top"/>
          </w:tcPr>
          <w:p w14:paraId="3C47ED7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23D56797">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洋葱</w:t>
            </w:r>
          </w:p>
        </w:tc>
        <w:tc>
          <w:tcPr>
            <w:tcW w:w="6559" w:type="dxa"/>
            <w:noWrap w:val="0"/>
            <w:vAlign w:val="center"/>
          </w:tcPr>
          <w:p w14:paraId="57B8AB0C">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属同一品种规格，允许葱、青蒜类保留干净须根，葱、蒜、韭菜不带老叶，蒜头、洋葱去根去枯叶，可食部分新鲜幼嫩，无腐烂、畸形、异味。</w:t>
            </w:r>
          </w:p>
        </w:tc>
        <w:tc>
          <w:tcPr>
            <w:tcW w:w="821" w:type="dxa"/>
            <w:noWrap w:val="0"/>
            <w:vAlign w:val="center"/>
          </w:tcPr>
          <w:p w14:paraId="5EE41DC9">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A4B3A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9" w:hRule="atLeast"/>
          <w:jc w:val="center"/>
        </w:trPr>
        <w:tc>
          <w:tcPr>
            <w:tcW w:w="999" w:type="dxa"/>
            <w:vMerge w:val="continue"/>
            <w:noWrap w:val="0"/>
            <w:vAlign w:val="top"/>
          </w:tcPr>
          <w:p w14:paraId="29F03BAC">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1D2EBFF2">
            <w:pPr>
              <w:pStyle w:val="23"/>
              <w:kinsoku w:val="0"/>
              <w:autoSpaceDE w:val="0"/>
              <w:autoSpaceDN w:val="0"/>
              <w:bidi w:val="0"/>
              <w:adjustRightInd w:val="0"/>
              <w:snapToGrid w:val="0"/>
              <w:spacing w:before="186" w:line="240" w:lineRule="auto"/>
              <w:ind w:left="111" w:right="90" w:hanging="9"/>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大蒜</w:t>
            </w:r>
          </w:p>
        </w:tc>
        <w:tc>
          <w:tcPr>
            <w:tcW w:w="6559" w:type="dxa"/>
            <w:noWrap w:val="0"/>
            <w:vAlign w:val="center"/>
          </w:tcPr>
          <w:p w14:paraId="6DC0D00A">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叶翠绿、薄嫩、挺直，蒜茎洁白，水份充足，外表无水</w:t>
            </w:r>
            <w:r>
              <w:rPr>
                <w:rFonts w:hint="eastAsia" w:ascii="宋体" w:hAnsi="宋体" w:eastAsia="宋体" w:cs="宋体"/>
                <w:b w:val="0"/>
                <w:bCs w:val="0"/>
                <w:i w:val="0"/>
                <w:iCs w:val="0"/>
                <w:sz w:val="24"/>
                <w:szCs w:val="24"/>
                <w:lang w:val="en-US" w:eastAsia="zh-CN" w:bidi="en-US"/>
              </w:rPr>
              <w:t>。</w:t>
            </w:r>
          </w:p>
        </w:tc>
        <w:tc>
          <w:tcPr>
            <w:tcW w:w="821" w:type="dxa"/>
            <w:noWrap w:val="0"/>
            <w:vAlign w:val="center"/>
          </w:tcPr>
          <w:p w14:paraId="1B17AA75">
            <w:pPr>
              <w:pStyle w:val="23"/>
              <w:kinsoku w:val="0"/>
              <w:autoSpaceDE w:val="0"/>
              <w:autoSpaceDN w:val="0"/>
              <w:bidi w:val="0"/>
              <w:adjustRightInd w:val="0"/>
              <w:snapToGrid w:val="0"/>
              <w:spacing w:before="186" w:line="240" w:lineRule="auto"/>
              <w:ind w:left="111" w:right="90" w:hanging="9"/>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7E08C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9" w:hRule="atLeast"/>
          <w:jc w:val="center"/>
        </w:trPr>
        <w:tc>
          <w:tcPr>
            <w:tcW w:w="999" w:type="dxa"/>
            <w:vMerge w:val="continue"/>
            <w:noWrap w:val="0"/>
            <w:vAlign w:val="top"/>
          </w:tcPr>
          <w:p w14:paraId="40044C9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61595386">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蒜苔</w:t>
            </w:r>
          </w:p>
        </w:tc>
        <w:tc>
          <w:tcPr>
            <w:tcW w:w="6559" w:type="dxa"/>
            <w:noWrap w:val="0"/>
            <w:vAlign w:val="center"/>
          </w:tcPr>
          <w:p w14:paraId="2B413923">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颜色深绿、梗细滑、有光泽、挺直、鲜嫩、指甲掐之易断。</w:t>
            </w:r>
          </w:p>
        </w:tc>
        <w:tc>
          <w:tcPr>
            <w:tcW w:w="821" w:type="dxa"/>
            <w:noWrap w:val="0"/>
            <w:vAlign w:val="top"/>
          </w:tcPr>
          <w:p w14:paraId="43081CBA">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D59A6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8" w:hRule="atLeast"/>
          <w:jc w:val="center"/>
        </w:trPr>
        <w:tc>
          <w:tcPr>
            <w:tcW w:w="999" w:type="dxa"/>
            <w:vMerge w:val="continue"/>
            <w:noWrap w:val="0"/>
            <w:vAlign w:val="top"/>
          </w:tcPr>
          <w:p w14:paraId="19618FB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4D8C3F81">
            <w:pPr>
              <w:pStyle w:val="23"/>
              <w:kinsoku w:val="0"/>
              <w:autoSpaceDE w:val="0"/>
              <w:autoSpaceDN w:val="0"/>
              <w:bidi w:val="0"/>
              <w:adjustRightInd w:val="0"/>
              <w:snapToGrid w:val="0"/>
              <w:spacing w:before="186" w:line="240" w:lineRule="auto"/>
              <w:ind w:left="111" w:right="90" w:hanging="9"/>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大葱</w:t>
            </w:r>
          </w:p>
        </w:tc>
        <w:tc>
          <w:tcPr>
            <w:tcW w:w="6559" w:type="dxa"/>
            <w:noWrap w:val="0"/>
            <w:vAlign w:val="center"/>
          </w:tcPr>
          <w:p w14:paraId="5BF03165">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根茎粗壮、葱白长、葱叶肥厚、表皮光泽度高。</w:t>
            </w:r>
          </w:p>
        </w:tc>
        <w:tc>
          <w:tcPr>
            <w:tcW w:w="821" w:type="dxa"/>
            <w:noWrap w:val="0"/>
            <w:vAlign w:val="center"/>
          </w:tcPr>
          <w:p w14:paraId="0261EC5E">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9D3B1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4" w:hRule="atLeast"/>
          <w:jc w:val="center"/>
        </w:trPr>
        <w:tc>
          <w:tcPr>
            <w:tcW w:w="999" w:type="dxa"/>
            <w:vMerge w:val="continue"/>
            <w:noWrap w:val="0"/>
            <w:vAlign w:val="top"/>
          </w:tcPr>
          <w:p w14:paraId="69A87FA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737D28DA">
            <w:pPr>
              <w:pStyle w:val="23"/>
              <w:kinsoku w:val="0"/>
              <w:autoSpaceDE w:val="0"/>
              <w:autoSpaceDN w:val="0"/>
              <w:bidi w:val="0"/>
              <w:adjustRightInd w:val="0"/>
              <w:snapToGrid w:val="0"/>
              <w:spacing w:before="186" w:line="240" w:lineRule="auto"/>
              <w:ind w:left="111" w:right="90" w:hanging="9"/>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小葱</w:t>
            </w:r>
          </w:p>
        </w:tc>
        <w:tc>
          <w:tcPr>
            <w:tcW w:w="6559" w:type="dxa"/>
            <w:noWrap w:val="0"/>
            <w:vAlign w:val="center"/>
          </w:tcPr>
          <w:p w14:paraId="29121368">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叶翠绿、饱满充气，均匀细长、鳞茎洁白、挺直、香味浓郁，长15-30厘米。</w:t>
            </w:r>
          </w:p>
        </w:tc>
        <w:tc>
          <w:tcPr>
            <w:tcW w:w="821" w:type="dxa"/>
            <w:noWrap w:val="0"/>
            <w:vAlign w:val="center"/>
          </w:tcPr>
          <w:p w14:paraId="289A2DC6">
            <w:pPr>
              <w:pStyle w:val="23"/>
              <w:kinsoku w:val="0"/>
              <w:autoSpaceDE w:val="0"/>
              <w:autoSpaceDN w:val="0"/>
              <w:bidi w:val="0"/>
              <w:adjustRightInd w:val="0"/>
              <w:snapToGrid w:val="0"/>
              <w:spacing w:before="186" w:line="240" w:lineRule="auto"/>
              <w:ind w:left="111" w:right="90" w:hanging="9"/>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B289B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9" w:hRule="atLeast"/>
          <w:jc w:val="center"/>
        </w:trPr>
        <w:tc>
          <w:tcPr>
            <w:tcW w:w="999" w:type="dxa"/>
            <w:vMerge w:val="continue"/>
            <w:noWrap w:val="0"/>
            <w:vAlign w:val="top"/>
          </w:tcPr>
          <w:p w14:paraId="45D9F17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0BCD2300">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胡葱</w:t>
            </w:r>
          </w:p>
        </w:tc>
        <w:tc>
          <w:tcPr>
            <w:tcW w:w="6559" w:type="dxa"/>
            <w:noWrap w:val="0"/>
            <w:vAlign w:val="center"/>
          </w:tcPr>
          <w:p w14:paraId="497F28A7">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叶翠绿、饱满充气，均匀细长、鳞茎洁白、挺直、香味浓郁，长15-30厘米。</w:t>
            </w:r>
          </w:p>
        </w:tc>
        <w:tc>
          <w:tcPr>
            <w:tcW w:w="821" w:type="dxa"/>
            <w:noWrap w:val="0"/>
            <w:vAlign w:val="top"/>
          </w:tcPr>
          <w:p w14:paraId="375E60D7">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0D579605">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6BEE93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16" w:hRule="atLeast"/>
          <w:jc w:val="center"/>
        </w:trPr>
        <w:tc>
          <w:tcPr>
            <w:tcW w:w="999" w:type="dxa"/>
            <w:vMerge w:val="restart"/>
            <w:tcBorders>
              <w:bottom w:val="nil"/>
            </w:tcBorders>
            <w:noWrap w:val="0"/>
            <w:vAlign w:val="top"/>
          </w:tcPr>
          <w:p w14:paraId="4C054086">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11CE917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7CC4782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0CE54D69">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28535B5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6A5E13B9">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13FB454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79EE626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399D0850">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04926F65">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35BB9A36">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0FC5E87A">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70DEF4B6">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4B2AC379">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247A34E9">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47EF4A2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1CD33AE9">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0959F8F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24BBB1C4">
            <w:pPr>
              <w:pStyle w:val="23"/>
              <w:kinsoku w:val="0"/>
              <w:autoSpaceDE w:val="0"/>
              <w:autoSpaceDN w:val="0"/>
              <w:bidi w:val="0"/>
              <w:adjustRightInd w:val="0"/>
              <w:snapToGrid w:val="0"/>
              <w:spacing w:before="78" w:line="240" w:lineRule="auto"/>
              <w:ind w:left="288"/>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豆类</w:t>
            </w:r>
          </w:p>
        </w:tc>
        <w:tc>
          <w:tcPr>
            <w:tcW w:w="1007" w:type="dxa"/>
            <w:noWrap w:val="0"/>
            <w:vAlign w:val="center"/>
          </w:tcPr>
          <w:p w14:paraId="23F41BCA">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扁豆</w:t>
            </w:r>
          </w:p>
        </w:tc>
        <w:tc>
          <w:tcPr>
            <w:tcW w:w="6559" w:type="dxa"/>
            <w:noWrap w:val="0"/>
            <w:vAlign w:val="center"/>
          </w:tcPr>
          <w:p w14:paraId="7DAAB94E">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形态完整，成熟度适中，无腐烂、畸形、异味，豆荚类新鲜、幼嫩、均匀，豆仁类籽粒饱满，较均匀，无发芽，不带泥土杂质</w:t>
            </w:r>
            <w:r>
              <w:rPr>
                <w:rFonts w:hint="eastAsia" w:ascii="宋体" w:hAnsi="宋体" w:eastAsia="宋体" w:cs="宋体"/>
                <w:b w:val="0"/>
                <w:bCs w:val="0"/>
                <w:i w:val="0"/>
                <w:iCs w:val="0"/>
                <w:sz w:val="24"/>
                <w:szCs w:val="24"/>
                <w:lang w:val="en-US" w:eastAsia="zh-CN" w:bidi="en-US"/>
              </w:rPr>
              <w:t>。</w:t>
            </w:r>
          </w:p>
        </w:tc>
        <w:tc>
          <w:tcPr>
            <w:tcW w:w="821" w:type="dxa"/>
            <w:noWrap w:val="0"/>
            <w:vAlign w:val="top"/>
          </w:tcPr>
          <w:p w14:paraId="29346F64">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786624A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B9CE4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88" w:hRule="atLeast"/>
          <w:jc w:val="center"/>
        </w:trPr>
        <w:tc>
          <w:tcPr>
            <w:tcW w:w="999" w:type="dxa"/>
            <w:vMerge w:val="continue"/>
            <w:tcBorders>
              <w:top w:val="nil"/>
              <w:bottom w:val="nil"/>
            </w:tcBorders>
            <w:noWrap w:val="0"/>
            <w:vAlign w:val="top"/>
          </w:tcPr>
          <w:p w14:paraId="1FBF102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3085757A">
            <w:pPr>
              <w:pStyle w:val="23"/>
              <w:kinsoku w:val="0"/>
              <w:autoSpaceDE w:val="0"/>
              <w:autoSpaceDN w:val="0"/>
              <w:bidi w:val="0"/>
              <w:adjustRightInd w:val="0"/>
              <w:snapToGrid w:val="0"/>
              <w:spacing w:before="186" w:line="240" w:lineRule="auto"/>
              <w:ind w:right="90"/>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豌豆</w:t>
            </w:r>
          </w:p>
        </w:tc>
        <w:tc>
          <w:tcPr>
            <w:tcW w:w="6559" w:type="dxa"/>
            <w:noWrap w:val="0"/>
            <w:vAlign w:val="center"/>
          </w:tcPr>
          <w:p w14:paraId="27B8C1F7">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形态完整，成熟度适中，无腐烂、畸形、异味，豆荚类新鲜、幼嫩、均匀，豆仁类籽粒饱满，较均匀，无发芽，不带泥土杂质。</w:t>
            </w:r>
          </w:p>
        </w:tc>
        <w:tc>
          <w:tcPr>
            <w:tcW w:w="821" w:type="dxa"/>
            <w:noWrap w:val="0"/>
            <w:vAlign w:val="top"/>
          </w:tcPr>
          <w:p w14:paraId="5B3FE36C">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70D2AE1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77C0A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48" w:hRule="atLeast"/>
          <w:jc w:val="center"/>
        </w:trPr>
        <w:tc>
          <w:tcPr>
            <w:tcW w:w="999" w:type="dxa"/>
            <w:vMerge w:val="continue"/>
            <w:tcBorders>
              <w:top w:val="nil"/>
              <w:bottom w:val="nil"/>
            </w:tcBorders>
            <w:noWrap w:val="0"/>
            <w:vAlign w:val="top"/>
          </w:tcPr>
          <w:p w14:paraId="55900DD0">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427AE413">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豆角</w:t>
            </w:r>
          </w:p>
        </w:tc>
        <w:tc>
          <w:tcPr>
            <w:tcW w:w="6559" w:type="dxa"/>
            <w:noWrap w:val="0"/>
            <w:vAlign w:val="center"/>
          </w:tcPr>
          <w:p w14:paraId="52C173B6">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形态完整，成熟度适中，无腐烂、畸形、异味，豆荚类新鲜、幼嫩、均匀，豆仁类籽粒饱满，较均匀，无发芽，不带泥土杂质。</w:t>
            </w:r>
          </w:p>
        </w:tc>
        <w:tc>
          <w:tcPr>
            <w:tcW w:w="821" w:type="dxa"/>
            <w:noWrap w:val="0"/>
            <w:vAlign w:val="center"/>
          </w:tcPr>
          <w:p w14:paraId="7F61BFF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E04FE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9" w:hRule="atLeast"/>
          <w:jc w:val="center"/>
        </w:trPr>
        <w:tc>
          <w:tcPr>
            <w:tcW w:w="999" w:type="dxa"/>
            <w:vMerge w:val="continue"/>
            <w:tcBorders>
              <w:top w:val="nil"/>
              <w:bottom w:val="nil"/>
            </w:tcBorders>
            <w:noWrap w:val="0"/>
            <w:vAlign w:val="top"/>
          </w:tcPr>
          <w:p w14:paraId="43CED73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398C7147">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豇豆</w:t>
            </w:r>
          </w:p>
        </w:tc>
        <w:tc>
          <w:tcPr>
            <w:tcW w:w="6559" w:type="dxa"/>
            <w:noWrap w:val="0"/>
            <w:vAlign w:val="center"/>
          </w:tcPr>
          <w:p w14:paraId="6526F84F">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形状细长、豆粒饱满、水份充足、蒂头新鲜、无斑。</w:t>
            </w:r>
          </w:p>
        </w:tc>
        <w:tc>
          <w:tcPr>
            <w:tcW w:w="821" w:type="dxa"/>
            <w:noWrap w:val="0"/>
            <w:vAlign w:val="center"/>
          </w:tcPr>
          <w:p w14:paraId="69C16575">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60D5D4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9" w:hRule="atLeast"/>
          <w:jc w:val="center"/>
        </w:trPr>
        <w:tc>
          <w:tcPr>
            <w:tcW w:w="999" w:type="dxa"/>
            <w:vMerge w:val="continue"/>
            <w:tcBorders>
              <w:top w:val="nil"/>
              <w:bottom w:val="nil"/>
            </w:tcBorders>
            <w:noWrap w:val="0"/>
            <w:vAlign w:val="top"/>
          </w:tcPr>
          <w:p w14:paraId="06537430">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59451BF1">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毛豆</w:t>
            </w:r>
          </w:p>
        </w:tc>
        <w:tc>
          <w:tcPr>
            <w:tcW w:w="6559" w:type="dxa"/>
            <w:noWrap w:val="0"/>
            <w:vAlign w:val="center"/>
          </w:tcPr>
          <w:p w14:paraId="3710E6D9">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豆粒饱满、颜色鲜绿、表面光洁、有豆梗、水份充足。</w:t>
            </w:r>
          </w:p>
        </w:tc>
        <w:tc>
          <w:tcPr>
            <w:tcW w:w="821" w:type="dxa"/>
            <w:noWrap w:val="0"/>
            <w:vAlign w:val="center"/>
          </w:tcPr>
          <w:p w14:paraId="15B27147">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6FC8C2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9" w:hRule="atLeast"/>
          <w:jc w:val="center"/>
        </w:trPr>
        <w:tc>
          <w:tcPr>
            <w:tcW w:w="999" w:type="dxa"/>
            <w:vMerge w:val="continue"/>
            <w:tcBorders>
              <w:top w:val="nil"/>
              <w:bottom w:val="nil"/>
            </w:tcBorders>
            <w:noWrap w:val="0"/>
            <w:vAlign w:val="top"/>
          </w:tcPr>
          <w:p w14:paraId="421E0143">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6159445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四季豆</w:t>
            </w:r>
          </w:p>
        </w:tc>
        <w:tc>
          <w:tcPr>
            <w:tcW w:w="6559" w:type="dxa"/>
            <w:noWrap w:val="0"/>
            <w:vAlign w:val="center"/>
          </w:tcPr>
          <w:p w14:paraId="6800EB61">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形状扁长肥厚、无斑点无裂痕、水份充足。</w:t>
            </w:r>
          </w:p>
        </w:tc>
        <w:tc>
          <w:tcPr>
            <w:tcW w:w="821" w:type="dxa"/>
            <w:noWrap w:val="0"/>
            <w:vAlign w:val="center"/>
          </w:tcPr>
          <w:p w14:paraId="5111E844">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9BD9D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9" w:hRule="atLeast"/>
          <w:jc w:val="center"/>
        </w:trPr>
        <w:tc>
          <w:tcPr>
            <w:tcW w:w="999" w:type="dxa"/>
            <w:vMerge w:val="continue"/>
            <w:tcBorders>
              <w:top w:val="nil"/>
              <w:bottom w:val="nil"/>
            </w:tcBorders>
            <w:noWrap w:val="0"/>
            <w:vAlign w:val="top"/>
          </w:tcPr>
          <w:p w14:paraId="20A06F9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216F633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新豆</w:t>
            </w:r>
          </w:p>
        </w:tc>
        <w:tc>
          <w:tcPr>
            <w:tcW w:w="6559" w:type="dxa"/>
            <w:noWrap w:val="0"/>
            <w:vAlign w:val="center"/>
          </w:tcPr>
          <w:p w14:paraId="0467DEAE">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颜色淡绿有光泽，豆荚细长、均匀、挺直、饱满、有花蒂，有弹性，折之易断。</w:t>
            </w:r>
          </w:p>
        </w:tc>
        <w:tc>
          <w:tcPr>
            <w:tcW w:w="821" w:type="dxa"/>
            <w:noWrap w:val="0"/>
            <w:vAlign w:val="center"/>
          </w:tcPr>
          <w:p w14:paraId="1984F33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63EC5A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9" w:hRule="atLeast"/>
          <w:jc w:val="center"/>
        </w:trPr>
        <w:tc>
          <w:tcPr>
            <w:tcW w:w="999" w:type="dxa"/>
            <w:vMerge w:val="continue"/>
            <w:tcBorders>
              <w:top w:val="nil"/>
              <w:bottom w:val="nil"/>
            </w:tcBorders>
            <w:noWrap w:val="0"/>
            <w:vAlign w:val="top"/>
          </w:tcPr>
          <w:p w14:paraId="1481EA2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6BDA1120">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青豆</w:t>
            </w:r>
          </w:p>
        </w:tc>
        <w:tc>
          <w:tcPr>
            <w:tcW w:w="6559" w:type="dxa"/>
            <w:noWrap w:val="0"/>
            <w:vAlign w:val="center"/>
          </w:tcPr>
          <w:p w14:paraId="2DEAEFB7">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颜色青绿单一、有光泽，豆粒大，均匀完整，较嫩。</w:t>
            </w:r>
          </w:p>
        </w:tc>
        <w:tc>
          <w:tcPr>
            <w:tcW w:w="821" w:type="dxa"/>
            <w:noWrap w:val="0"/>
            <w:vAlign w:val="center"/>
          </w:tcPr>
          <w:p w14:paraId="00048679">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58D2F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9" w:hRule="atLeast"/>
          <w:jc w:val="center"/>
        </w:trPr>
        <w:tc>
          <w:tcPr>
            <w:tcW w:w="999" w:type="dxa"/>
            <w:vMerge w:val="continue"/>
            <w:tcBorders>
              <w:top w:val="nil"/>
            </w:tcBorders>
            <w:noWrap w:val="0"/>
            <w:vAlign w:val="top"/>
          </w:tcPr>
          <w:p w14:paraId="3847BAEF">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50B2BD6F">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荷兰豆</w:t>
            </w:r>
          </w:p>
        </w:tc>
        <w:tc>
          <w:tcPr>
            <w:tcW w:w="6559" w:type="dxa"/>
            <w:noWrap w:val="0"/>
            <w:vAlign w:val="center"/>
          </w:tcPr>
          <w:p w14:paraId="453FF963">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颜色嫩绿有光泽，豆荚挺直，折之易断，筋丝不明显，豆粒小而无。</w:t>
            </w:r>
          </w:p>
        </w:tc>
        <w:tc>
          <w:tcPr>
            <w:tcW w:w="821" w:type="dxa"/>
            <w:noWrap w:val="0"/>
            <w:vAlign w:val="center"/>
          </w:tcPr>
          <w:p w14:paraId="1F65EBF9">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26064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9" w:hRule="atLeast"/>
          <w:jc w:val="center"/>
        </w:trPr>
        <w:tc>
          <w:tcPr>
            <w:tcW w:w="999" w:type="dxa"/>
            <w:vMerge w:val="restart"/>
            <w:tcBorders>
              <w:bottom w:val="nil"/>
            </w:tcBorders>
            <w:noWrap w:val="0"/>
            <w:vAlign w:val="top"/>
          </w:tcPr>
          <w:p w14:paraId="75288956">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7F980170">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3DFF23C2">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73D8AB9D">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69737965">
            <w:pPr>
              <w:pStyle w:val="23"/>
              <w:kinsoku w:val="0"/>
              <w:autoSpaceDE w:val="0"/>
              <w:autoSpaceDN w:val="0"/>
              <w:bidi w:val="0"/>
              <w:adjustRightInd w:val="0"/>
              <w:snapToGrid w:val="0"/>
              <w:spacing w:before="78" w:line="240" w:lineRule="auto"/>
              <w:ind w:right="176"/>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水生</w:t>
            </w:r>
          </w:p>
          <w:p w14:paraId="0A966870">
            <w:pPr>
              <w:pStyle w:val="23"/>
              <w:kinsoku w:val="0"/>
              <w:autoSpaceDE w:val="0"/>
              <w:autoSpaceDN w:val="0"/>
              <w:bidi w:val="0"/>
              <w:adjustRightInd w:val="0"/>
              <w:snapToGrid w:val="0"/>
              <w:spacing w:before="78" w:line="240" w:lineRule="auto"/>
              <w:ind w:right="176"/>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菜类</w:t>
            </w:r>
          </w:p>
        </w:tc>
        <w:tc>
          <w:tcPr>
            <w:tcW w:w="1007" w:type="dxa"/>
            <w:noWrap w:val="0"/>
            <w:vAlign w:val="center"/>
          </w:tcPr>
          <w:p w14:paraId="59166031">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马蹄</w:t>
            </w:r>
          </w:p>
        </w:tc>
        <w:tc>
          <w:tcPr>
            <w:tcW w:w="6559" w:type="dxa"/>
            <w:noWrap w:val="0"/>
            <w:vAlign w:val="center"/>
          </w:tcPr>
          <w:p w14:paraId="39C58C51">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属同一品种规格，肉质嫩，成熟度适中，无腐烂、畸形、异味，无明显机械伤，不带泥土和杂质。</w:t>
            </w:r>
          </w:p>
        </w:tc>
        <w:tc>
          <w:tcPr>
            <w:tcW w:w="821" w:type="dxa"/>
            <w:noWrap w:val="0"/>
            <w:vAlign w:val="center"/>
          </w:tcPr>
          <w:p w14:paraId="5787250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1E34C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9" w:hRule="atLeast"/>
          <w:jc w:val="center"/>
        </w:trPr>
        <w:tc>
          <w:tcPr>
            <w:tcW w:w="999" w:type="dxa"/>
            <w:vMerge w:val="continue"/>
            <w:tcBorders>
              <w:top w:val="nil"/>
              <w:bottom w:val="nil"/>
            </w:tcBorders>
            <w:noWrap w:val="0"/>
            <w:vAlign w:val="top"/>
          </w:tcPr>
          <w:p w14:paraId="35B302F9">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01CDE59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菱等</w:t>
            </w:r>
          </w:p>
        </w:tc>
        <w:tc>
          <w:tcPr>
            <w:tcW w:w="6559" w:type="dxa"/>
            <w:noWrap w:val="0"/>
            <w:vAlign w:val="center"/>
          </w:tcPr>
          <w:p w14:paraId="5578F9A2">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属同一品种规格，肉质嫩，成熟度适中，无腐烂、畸形、异味，无明显机械伤，不带泥土和杂质。</w:t>
            </w:r>
          </w:p>
        </w:tc>
        <w:tc>
          <w:tcPr>
            <w:tcW w:w="821" w:type="dxa"/>
            <w:noWrap w:val="0"/>
            <w:vAlign w:val="center"/>
          </w:tcPr>
          <w:p w14:paraId="6584CCA3">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6F151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9" w:hRule="atLeast"/>
          <w:jc w:val="center"/>
        </w:trPr>
        <w:tc>
          <w:tcPr>
            <w:tcW w:w="999" w:type="dxa"/>
            <w:vMerge w:val="continue"/>
            <w:tcBorders>
              <w:top w:val="nil"/>
            </w:tcBorders>
            <w:noWrap w:val="0"/>
            <w:vAlign w:val="top"/>
          </w:tcPr>
          <w:p w14:paraId="554A3480">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6AE1571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莲藕</w:t>
            </w:r>
          </w:p>
        </w:tc>
        <w:tc>
          <w:tcPr>
            <w:tcW w:w="6559" w:type="dxa"/>
            <w:noWrap w:val="0"/>
            <w:vAlign w:val="center"/>
          </w:tcPr>
          <w:p w14:paraId="0CD1D19C">
            <w:pPr>
              <w:pStyle w:val="23"/>
              <w:kinsoku w:val="0"/>
              <w:autoSpaceDE w:val="0"/>
              <w:autoSpaceDN w:val="0"/>
              <w:bidi w:val="0"/>
              <w:adjustRightInd w:val="0"/>
              <w:snapToGrid w:val="0"/>
              <w:spacing w:before="186" w:line="240" w:lineRule="auto"/>
              <w:ind w:left="111" w:right="90" w:hanging="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表皮颜色白中带黄，藕节肥大，无叉，水分充足，肉洁白脆嫩，藕节一般为3-4节。</w:t>
            </w:r>
          </w:p>
        </w:tc>
        <w:tc>
          <w:tcPr>
            <w:tcW w:w="821" w:type="dxa"/>
            <w:noWrap w:val="0"/>
            <w:vAlign w:val="center"/>
          </w:tcPr>
          <w:p w14:paraId="40723C9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6969A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4" w:hRule="atLeast"/>
          <w:jc w:val="center"/>
        </w:trPr>
        <w:tc>
          <w:tcPr>
            <w:tcW w:w="999" w:type="dxa"/>
            <w:vMerge w:val="restart"/>
            <w:noWrap w:val="0"/>
            <w:vAlign w:val="center"/>
          </w:tcPr>
          <w:p w14:paraId="4251EE7C">
            <w:pPr>
              <w:pStyle w:val="23"/>
              <w:kinsoku w:val="0"/>
              <w:autoSpaceDE w:val="0"/>
              <w:autoSpaceDN w:val="0"/>
              <w:bidi w:val="0"/>
              <w:adjustRightInd w:val="0"/>
              <w:snapToGrid w:val="0"/>
              <w:spacing w:before="156" w:line="240" w:lineRule="auto"/>
              <w:ind w:right="176"/>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食用</w:t>
            </w:r>
          </w:p>
          <w:p w14:paraId="66C69C89">
            <w:pPr>
              <w:pStyle w:val="23"/>
              <w:kinsoku w:val="0"/>
              <w:autoSpaceDE w:val="0"/>
              <w:autoSpaceDN w:val="0"/>
              <w:bidi w:val="0"/>
              <w:adjustRightInd w:val="0"/>
              <w:snapToGrid w:val="0"/>
              <w:spacing w:before="156" w:line="240" w:lineRule="auto"/>
              <w:ind w:right="176"/>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菌类</w:t>
            </w:r>
          </w:p>
        </w:tc>
        <w:tc>
          <w:tcPr>
            <w:tcW w:w="1007" w:type="dxa"/>
            <w:noWrap w:val="0"/>
            <w:vAlign w:val="center"/>
          </w:tcPr>
          <w:p w14:paraId="7B2D28C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蘑菇</w:t>
            </w:r>
          </w:p>
        </w:tc>
        <w:tc>
          <w:tcPr>
            <w:tcW w:w="6559" w:type="dxa"/>
            <w:noWrap w:val="0"/>
            <w:vAlign w:val="center"/>
          </w:tcPr>
          <w:p w14:paraId="70CCBF23">
            <w:pPr>
              <w:pStyle w:val="23"/>
              <w:kinsoku w:val="0"/>
              <w:autoSpaceDE w:val="0"/>
              <w:autoSpaceDN w:val="0"/>
              <w:bidi w:val="0"/>
              <w:adjustRightInd w:val="0"/>
              <w:snapToGrid w:val="0"/>
              <w:spacing w:before="186" w:line="240" w:lineRule="auto"/>
              <w:ind w:left="113" w:right="91" w:hanging="11"/>
              <w:jc w:val="both"/>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属同一品种规格，蘑菇、草菇菌盖圆整略展开，柄粗壮，菌膜紧，菇柄切削平整，不浸泡水(蘑菇允许浸盐水保鲜)</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新鲜，无杂质，无畸形菇，无腐烂、异味</w:t>
            </w:r>
            <w:r>
              <w:rPr>
                <w:rFonts w:hint="eastAsia" w:ascii="宋体" w:hAnsi="宋体" w:eastAsia="宋体" w:cs="宋体"/>
                <w:b w:val="0"/>
                <w:bCs w:val="0"/>
                <w:i w:val="0"/>
                <w:iCs w:val="0"/>
                <w:sz w:val="24"/>
                <w:szCs w:val="24"/>
                <w:lang w:val="en-US" w:eastAsia="zh-CN" w:bidi="en-US"/>
              </w:rPr>
              <w:t>。</w:t>
            </w:r>
          </w:p>
        </w:tc>
        <w:tc>
          <w:tcPr>
            <w:tcW w:w="821" w:type="dxa"/>
            <w:noWrap w:val="0"/>
            <w:vAlign w:val="center"/>
          </w:tcPr>
          <w:p w14:paraId="10CC8A9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D4893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4" w:hRule="atLeast"/>
          <w:jc w:val="center"/>
        </w:trPr>
        <w:tc>
          <w:tcPr>
            <w:tcW w:w="999" w:type="dxa"/>
            <w:vMerge w:val="continue"/>
            <w:noWrap w:val="0"/>
            <w:vAlign w:val="top"/>
          </w:tcPr>
          <w:p w14:paraId="2717D9E4">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6AC3B5B1">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木耳</w:t>
            </w:r>
          </w:p>
        </w:tc>
        <w:tc>
          <w:tcPr>
            <w:tcW w:w="6559" w:type="dxa"/>
            <w:noWrap w:val="0"/>
            <w:vAlign w:val="center"/>
          </w:tcPr>
          <w:p w14:paraId="4706624C">
            <w:pPr>
              <w:pStyle w:val="23"/>
              <w:kinsoku w:val="0"/>
              <w:autoSpaceDE w:val="0"/>
              <w:autoSpaceDN w:val="0"/>
              <w:bidi w:val="0"/>
              <w:adjustRightInd w:val="0"/>
              <w:snapToGrid w:val="0"/>
              <w:spacing w:before="141" w:line="240" w:lineRule="auto"/>
              <w:ind w:left="151" w:right="96" w:hanging="3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属同一品种规格，蘑菇、草菇菌盖圆整略展开，柄粗壮，菌膜紧，菇柄切削平整，不浸泡水(蘑菇允许浸盐水保鲜),新鲜，无杂质，无畸形菇，无腐烂、异味。</w:t>
            </w:r>
          </w:p>
        </w:tc>
        <w:tc>
          <w:tcPr>
            <w:tcW w:w="821" w:type="dxa"/>
            <w:noWrap w:val="0"/>
            <w:vAlign w:val="center"/>
          </w:tcPr>
          <w:p w14:paraId="28DB2F3B">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112DD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8" w:hRule="atLeast"/>
          <w:jc w:val="center"/>
        </w:trPr>
        <w:tc>
          <w:tcPr>
            <w:tcW w:w="999" w:type="dxa"/>
            <w:vMerge w:val="continue"/>
            <w:noWrap w:val="0"/>
            <w:vAlign w:val="top"/>
          </w:tcPr>
          <w:p w14:paraId="4609D96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59AD5CCB">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香菇</w:t>
            </w:r>
          </w:p>
        </w:tc>
        <w:tc>
          <w:tcPr>
            <w:tcW w:w="6559" w:type="dxa"/>
            <w:noWrap w:val="0"/>
            <w:vAlign w:val="center"/>
          </w:tcPr>
          <w:p w14:paraId="64720CAE">
            <w:pPr>
              <w:pStyle w:val="23"/>
              <w:kinsoku w:val="0"/>
              <w:autoSpaceDE w:val="0"/>
              <w:autoSpaceDN w:val="0"/>
              <w:bidi w:val="0"/>
              <w:adjustRightInd w:val="0"/>
              <w:snapToGrid w:val="0"/>
              <w:spacing w:before="165" w:line="240" w:lineRule="auto"/>
              <w:ind w:left="152" w:right="58"/>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菌盖颜色褐色、有光泽、菌耀为淡米色或乳白色，菌身完整无损，不湿，菌盖大、有弹性、柄短小，香味浓、重量轻。</w:t>
            </w:r>
          </w:p>
        </w:tc>
        <w:tc>
          <w:tcPr>
            <w:tcW w:w="821" w:type="dxa"/>
            <w:noWrap w:val="0"/>
            <w:vAlign w:val="center"/>
          </w:tcPr>
          <w:p w14:paraId="51D8F89D">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A7DFE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8" w:hRule="atLeast"/>
          <w:jc w:val="center"/>
        </w:trPr>
        <w:tc>
          <w:tcPr>
            <w:tcW w:w="999" w:type="dxa"/>
            <w:vMerge w:val="continue"/>
            <w:noWrap w:val="0"/>
            <w:vAlign w:val="top"/>
          </w:tcPr>
          <w:p w14:paraId="49EAC3C9">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795D63A3">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草菇</w:t>
            </w:r>
          </w:p>
        </w:tc>
        <w:tc>
          <w:tcPr>
            <w:tcW w:w="6559" w:type="dxa"/>
            <w:noWrap w:val="0"/>
            <w:vAlign w:val="center"/>
          </w:tcPr>
          <w:p w14:paraId="66E089E6">
            <w:pPr>
              <w:pStyle w:val="23"/>
              <w:kinsoku w:val="0"/>
              <w:autoSpaceDE w:val="0"/>
              <w:autoSpaceDN w:val="0"/>
              <w:bidi w:val="0"/>
              <w:adjustRightInd w:val="0"/>
              <w:snapToGrid w:val="0"/>
              <w:spacing w:before="156" w:line="240" w:lineRule="auto"/>
              <w:ind w:left="151" w:right="96" w:hanging="3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顶部颜色为鼠灰色，根部为乳白色，蛋或卵圆形、饱满，菌膜未破、湿度适中。</w:t>
            </w:r>
          </w:p>
        </w:tc>
        <w:tc>
          <w:tcPr>
            <w:tcW w:w="821" w:type="dxa"/>
            <w:noWrap w:val="0"/>
            <w:vAlign w:val="center"/>
          </w:tcPr>
          <w:p w14:paraId="7593548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D8495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8" w:hRule="atLeast"/>
          <w:jc w:val="center"/>
        </w:trPr>
        <w:tc>
          <w:tcPr>
            <w:tcW w:w="999" w:type="dxa"/>
            <w:vMerge w:val="continue"/>
            <w:noWrap w:val="0"/>
            <w:vAlign w:val="top"/>
          </w:tcPr>
          <w:p w14:paraId="22C94345">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23F7742D">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平菇</w:t>
            </w:r>
          </w:p>
        </w:tc>
        <w:tc>
          <w:tcPr>
            <w:tcW w:w="6559" w:type="dxa"/>
            <w:noWrap w:val="0"/>
            <w:vAlign w:val="center"/>
          </w:tcPr>
          <w:p w14:paraId="01AD481F">
            <w:pPr>
              <w:pStyle w:val="23"/>
              <w:kinsoku w:val="0"/>
              <w:autoSpaceDE w:val="0"/>
              <w:autoSpaceDN w:val="0"/>
              <w:bidi w:val="0"/>
              <w:adjustRightInd w:val="0"/>
              <w:snapToGrid w:val="0"/>
              <w:spacing w:before="150" w:line="240" w:lineRule="auto"/>
              <w:ind w:left="152" w:right="120" w:hanging="50"/>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肉厚、鲜嫩、滑润、组织紧密、朵大、瓣多。</w:t>
            </w:r>
          </w:p>
        </w:tc>
        <w:tc>
          <w:tcPr>
            <w:tcW w:w="821" w:type="dxa"/>
            <w:noWrap w:val="0"/>
            <w:vAlign w:val="center"/>
          </w:tcPr>
          <w:p w14:paraId="13E4E3F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637B32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6" w:hRule="atLeast"/>
          <w:jc w:val="center"/>
        </w:trPr>
        <w:tc>
          <w:tcPr>
            <w:tcW w:w="999" w:type="dxa"/>
            <w:vMerge w:val="continue"/>
            <w:noWrap w:val="0"/>
            <w:vAlign w:val="top"/>
          </w:tcPr>
          <w:p w14:paraId="400DC887">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center"/>
          </w:tcPr>
          <w:p w14:paraId="6926ED9B">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金针菇</w:t>
            </w:r>
          </w:p>
        </w:tc>
        <w:tc>
          <w:tcPr>
            <w:tcW w:w="6559" w:type="dxa"/>
            <w:noWrap w:val="0"/>
            <w:vAlign w:val="top"/>
          </w:tcPr>
          <w:p w14:paraId="1FA3F7EC">
            <w:pPr>
              <w:pStyle w:val="23"/>
              <w:kinsoku w:val="0"/>
              <w:autoSpaceDE w:val="0"/>
              <w:autoSpaceDN w:val="0"/>
              <w:bidi w:val="0"/>
              <w:adjustRightInd w:val="0"/>
              <w:snapToGrid w:val="0"/>
              <w:spacing w:before="151" w:line="240" w:lineRule="auto"/>
              <w:ind w:left="112"/>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菌柄细长、菌束大，肉质柔软有弹性。菌肉白色，中央厚，边缘薄。</w:t>
            </w:r>
          </w:p>
        </w:tc>
        <w:tc>
          <w:tcPr>
            <w:tcW w:w="821" w:type="dxa"/>
            <w:noWrap w:val="0"/>
            <w:vAlign w:val="center"/>
          </w:tcPr>
          <w:p w14:paraId="0F405BA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A8F70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58" w:hRule="atLeast"/>
          <w:jc w:val="center"/>
        </w:trPr>
        <w:tc>
          <w:tcPr>
            <w:tcW w:w="999" w:type="dxa"/>
            <w:vMerge w:val="continue"/>
            <w:noWrap w:val="0"/>
            <w:vAlign w:val="top"/>
          </w:tcPr>
          <w:p w14:paraId="6BE4742F">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0237A8FF">
            <w:pPr>
              <w:pStyle w:val="23"/>
              <w:kinsoku w:val="0"/>
              <w:autoSpaceDE w:val="0"/>
              <w:autoSpaceDN w:val="0"/>
              <w:bidi w:val="0"/>
              <w:adjustRightInd w:val="0"/>
              <w:snapToGrid w:val="0"/>
              <w:spacing w:before="303" w:line="240" w:lineRule="auto"/>
              <w:ind w:left="151"/>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袖珍菇</w:t>
            </w:r>
          </w:p>
        </w:tc>
        <w:tc>
          <w:tcPr>
            <w:tcW w:w="6559" w:type="dxa"/>
            <w:noWrap w:val="0"/>
            <w:vAlign w:val="top"/>
          </w:tcPr>
          <w:p w14:paraId="4B2907C6">
            <w:pPr>
              <w:pStyle w:val="23"/>
              <w:kinsoku w:val="0"/>
              <w:autoSpaceDE w:val="0"/>
              <w:autoSpaceDN w:val="0"/>
              <w:bidi w:val="0"/>
              <w:adjustRightInd w:val="0"/>
              <w:snapToGrid w:val="0"/>
              <w:spacing w:before="186" w:line="240" w:lineRule="auto"/>
              <w:ind w:left="111" w:right="90" w:hanging="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形态优美，菌盖厚实，质地脆嫩，味道鲜美。</w:t>
            </w:r>
          </w:p>
        </w:tc>
        <w:tc>
          <w:tcPr>
            <w:tcW w:w="821" w:type="dxa"/>
            <w:noWrap w:val="0"/>
            <w:vAlign w:val="center"/>
          </w:tcPr>
          <w:p w14:paraId="277282BB">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45BF0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8" w:hRule="atLeast"/>
          <w:jc w:val="center"/>
        </w:trPr>
        <w:tc>
          <w:tcPr>
            <w:tcW w:w="999" w:type="dxa"/>
            <w:vMerge w:val="continue"/>
            <w:noWrap w:val="0"/>
            <w:vAlign w:val="top"/>
          </w:tcPr>
          <w:p w14:paraId="64B46B23">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2079151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4108FF07">
            <w:pPr>
              <w:pStyle w:val="23"/>
              <w:kinsoku w:val="0"/>
              <w:autoSpaceDE w:val="0"/>
              <w:autoSpaceDN w:val="0"/>
              <w:bidi w:val="0"/>
              <w:adjustRightInd w:val="0"/>
              <w:snapToGrid w:val="0"/>
              <w:spacing w:before="78" w:line="240" w:lineRule="auto"/>
              <w:ind w:left="151"/>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白玉菇</w:t>
            </w:r>
          </w:p>
        </w:tc>
        <w:tc>
          <w:tcPr>
            <w:tcW w:w="6559" w:type="dxa"/>
            <w:noWrap w:val="0"/>
            <w:vAlign w:val="top"/>
          </w:tcPr>
          <w:p w14:paraId="3F37B1F0">
            <w:pPr>
              <w:pStyle w:val="23"/>
              <w:kinsoku w:val="0"/>
              <w:autoSpaceDE w:val="0"/>
              <w:autoSpaceDN w:val="0"/>
              <w:bidi w:val="0"/>
              <w:adjustRightInd w:val="0"/>
              <w:snapToGrid w:val="0"/>
              <w:spacing w:before="186" w:line="240" w:lineRule="auto"/>
              <w:ind w:left="111" w:right="90" w:hanging="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菇体脆嫩鲜滑，味道鲜美。</w:t>
            </w:r>
          </w:p>
        </w:tc>
        <w:tc>
          <w:tcPr>
            <w:tcW w:w="821" w:type="dxa"/>
            <w:noWrap w:val="0"/>
            <w:vAlign w:val="center"/>
          </w:tcPr>
          <w:p w14:paraId="74CA2392">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122C8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9" w:hRule="atLeast"/>
          <w:jc w:val="center"/>
        </w:trPr>
        <w:tc>
          <w:tcPr>
            <w:tcW w:w="999" w:type="dxa"/>
            <w:vMerge w:val="restart"/>
            <w:tcBorders>
              <w:bottom w:val="nil"/>
            </w:tcBorders>
            <w:noWrap w:val="0"/>
            <w:vAlign w:val="top"/>
          </w:tcPr>
          <w:p w14:paraId="09433EAC">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01E23458">
            <w:pPr>
              <w:pStyle w:val="23"/>
              <w:kinsoku w:val="0"/>
              <w:autoSpaceDE w:val="0"/>
              <w:autoSpaceDN w:val="0"/>
              <w:bidi w:val="0"/>
              <w:adjustRightInd w:val="0"/>
              <w:snapToGrid w:val="0"/>
              <w:spacing w:before="78" w:line="240" w:lineRule="auto"/>
              <w:ind w:left="158"/>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芽苗类</w:t>
            </w:r>
          </w:p>
        </w:tc>
        <w:tc>
          <w:tcPr>
            <w:tcW w:w="1007" w:type="dxa"/>
            <w:noWrap w:val="0"/>
            <w:vAlign w:val="top"/>
          </w:tcPr>
          <w:p w14:paraId="45334780">
            <w:pPr>
              <w:pStyle w:val="23"/>
              <w:kinsoku w:val="0"/>
              <w:autoSpaceDE w:val="0"/>
              <w:autoSpaceDN w:val="0"/>
              <w:bidi w:val="0"/>
              <w:adjustRightInd w:val="0"/>
              <w:snapToGrid w:val="0"/>
              <w:spacing w:before="207" w:line="240" w:lineRule="auto"/>
              <w:ind w:left="151"/>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黄豆芽</w:t>
            </w:r>
          </w:p>
        </w:tc>
        <w:tc>
          <w:tcPr>
            <w:tcW w:w="6559" w:type="dxa"/>
            <w:noWrap w:val="0"/>
            <w:vAlign w:val="top"/>
          </w:tcPr>
          <w:p w14:paraId="784C654F">
            <w:pPr>
              <w:pStyle w:val="23"/>
              <w:kinsoku w:val="0"/>
              <w:autoSpaceDE w:val="0"/>
              <w:autoSpaceDN w:val="0"/>
              <w:bidi w:val="0"/>
              <w:adjustRightInd w:val="0"/>
              <w:snapToGrid w:val="0"/>
              <w:spacing w:before="186" w:line="240" w:lineRule="auto"/>
              <w:ind w:left="111" w:right="90" w:hanging="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豆芽挺直，芽身短而粗，根须少，芽色洁白晶莹。</w:t>
            </w:r>
          </w:p>
        </w:tc>
        <w:tc>
          <w:tcPr>
            <w:tcW w:w="821" w:type="dxa"/>
            <w:noWrap w:val="0"/>
            <w:vAlign w:val="center"/>
          </w:tcPr>
          <w:p w14:paraId="57FB7D0D">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D2D56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9" w:hRule="atLeast"/>
          <w:jc w:val="center"/>
        </w:trPr>
        <w:tc>
          <w:tcPr>
            <w:tcW w:w="999" w:type="dxa"/>
            <w:vMerge w:val="continue"/>
            <w:tcBorders>
              <w:top w:val="nil"/>
            </w:tcBorders>
            <w:noWrap w:val="0"/>
            <w:vAlign w:val="top"/>
          </w:tcPr>
          <w:p w14:paraId="12517A67">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0C75EEDF">
            <w:pPr>
              <w:pStyle w:val="23"/>
              <w:kinsoku w:val="0"/>
              <w:autoSpaceDE w:val="0"/>
              <w:autoSpaceDN w:val="0"/>
              <w:bidi w:val="0"/>
              <w:adjustRightInd w:val="0"/>
              <w:snapToGrid w:val="0"/>
              <w:spacing w:before="209" w:line="240" w:lineRule="auto"/>
              <w:ind w:left="151"/>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绿豆芽</w:t>
            </w:r>
          </w:p>
        </w:tc>
        <w:tc>
          <w:tcPr>
            <w:tcW w:w="6559" w:type="dxa"/>
            <w:noWrap w:val="0"/>
            <w:vAlign w:val="top"/>
          </w:tcPr>
          <w:p w14:paraId="6F241F5B">
            <w:pPr>
              <w:pStyle w:val="23"/>
              <w:kinsoku w:val="0"/>
              <w:autoSpaceDE w:val="0"/>
              <w:autoSpaceDN w:val="0"/>
              <w:bidi w:val="0"/>
              <w:adjustRightInd w:val="0"/>
              <w:snapToGrid w:val="0"/>
              <w:spacing w:before="186" w:line="240" w:lineRule="auto"/>
              <w:ind w:left="111" w:right="90" w:hanging="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豆芽挺直，芽身短而粗，根须少，芽色洁白晶莹。</w:t>
            </w:r>
          </w:p>
        </w:tc>
        <w:tc>
          <w:tcPr>
            <w:tcW w:w="821" w:type="dxa"/>
            <w:noWrap w:val="0"/>
            <w:vAlign w:val="center"/>
          </w:tcPr>
          <w:p w14:paraId="1E626D6B">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9593E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8" w:hRule="atLeast"/>
          <w:jc w:val="center"/>
        </w:trPr>
        <w:tc>
          <w:tcPr>
            <w:tcW w:w="999" w:type="dxa"/>
            <w:vMerge w:val="restart"/>
            <w:noWrap w:val="0"/>
            <w:vAlign w:val="top"/>
          </w:tcPr>
          <w:p w14:paraId="4B7A11E5">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674FA38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24CD20C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07EDBAC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0892DB3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4B2DCDA1">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6093EC61">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658D2C7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6F5B93E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77E3B5D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7BF1B09C">
            <w:pPr>
              <w:pStyle w:val="23"/>
              <w:kinsoku w:val="0"/>
              <w:autoSpaceDE w:val="0"/>
              <w:autoSpaceDN w:val="0"/>
              <w:bidi w:val="0"/>
              <w:adjustRightInd w:val="0"/>
              <w:snapToGrid w:val="0"/>
              <w:spacing w:before="79" w:line="240" w:lineRule="auto"/>
              <w:ind w:left="278"/>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瓜类</w:t>
            </w:r>
          </w:p>
        </w:tc>
        <w:tc>
          <w:tcPr>
            <w:tcW w:w="1007" w:type="dxa"/>
            <w:noWrap w:val="0"/>
            <w:vAlign w:val="top"/>
          </w:tcPr>
          <w:p w14:paraId="7B40E224">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4F4DAF96">
            <w:pPr>
              <w:pStyle w:val="23"/>
              <w:kinsoku w:val="0"/>
              <w:autoSpaceDE w:val="0"/>
              <w:autoSpaceDN w:val="0"/>
              <w:bidi w:val="0"/>
              <w:adjustRightInd w:val="0"/>
              <w:snapToGrid w:val="0"/>
              <w:spacing w:before="78" w:line="240" w:lineRule="auto"/>
              <w:ind w:left="271"/>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冬瓜</w:t>
            </w:r>
          </w:p>
        </w:tc>
        <w:tc>
          <w:tcPr>
            <w:tcW w:w="6559" w:type="dxa"/>
            <w:noWrap w:val="0"/>
            <w:vAlign w:val="top"/>
          </w:tcPr>
          <w:p w14:paraId="243A539B">
            <w:pPr>
              <w:pStyle w:val="23"/>
              <w:kinsoku w:val="0"/>
              <w:autoSpaceDE w:val="0"/>
              <w:autoSpaceDN w:val="0"/>
              <w:bidi w:val="0"/>
              <w:adjustRightInd w:val="0"/>
              <w:snapToGrid w:val="0"/>
              <w:spacing w:before="186" w:line="240" w:lineRule="auto"/>
              <w:ind w:left="111" w:right="90" w:hanging="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形状均匀、表皮光洁、颜色油绿。</w:t>
            </w:r>
          </w:p>
        </w:tc>
        <w:tc>
          <w:tcPr>
            <w:tcW w:w="821" w:type="dxa"/>
            <w:noWrap w:val="0"/>
            <w:vAlign w:val="center"/>
          </w:tcPr>
          <w:p w14:paraId="45B90720">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9DE5B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9" w:hRule="atLeast"/>
          <w:jc w:val="center"/>
        </w:trPr>
        <w:tc>
          <w:tcPr>
            <w:tcW w:w="999" w:type="dxa"/>
            <w:vMerge w:val="continue"/>
            <w:noWrap w:val="0"/>
            <w:vAlign w:val="top"/>
          </w:tcPr>
          <w:p w14:paraId="6B33A296">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36E824F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3FA19C22">
            <w:pPr>
              <w:pStyle w:val="23"/>
              <w:kinsoku w:val="0"/>
              <w:autoSpaceDE w:val="0"/>
              <w:autoSpaceDN w:val="0"/>
              <w:bidi w:val="0"/>
              <w:adjustRightInd w:val="0"/>
              <w:snapToGrid w:val="0"/>
              <w:spacing w:before="78" w:line="240" w:lineRule="auto"/>
              <w:ind w:left="271"/>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黄瓜</w:t>
            </w:r>
          </w:p>
        </w:tc>
        <w:tc>
          <w:tcPr>
            <w:tcW w:w="6559" w:type="dxa"/>
            <w:noWrap w:val="0"/>
            <w:vAlign w:val="top"/>
          </w:tcPr>
          <w:p w14:paraId="74668AED">
            <w:pPr>
              <w:pStyle w:val="23"/>
              <w:kinsoku w:val="0"/>
              <w:autoSpaceDE w:val="0"/>
              <w:autoSpaceDN w:val="0"/>
              <w:bidi w:val="0"/>
              <w:adjustRightInd w:val="0"/>
              <w:snapToGrid w:val="0"/>
              <w:spacing w:before="186" w:line="240" w:lineRule="auto"/>
              <w:ind w:left="111" w:right="90" w:hanging="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形状均匀、表皮光洁、颜色鲜绿，瓜形瘦长。</w:t>
            </w:r>
          </w:p>
        </w:tc>
        <w:tc>
          <w:tcPr>
            <w:tcW w:w="821" w:type="dxa"/>
            <w:noWrap w:val="0"/>
            <w:vAlign w:val="center"/>
          </w:tcPr>
          <w:p w14:paraId="02D80FF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830D6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68" w:hRule="atLeast"/>
          <w:jc w:val="center"/>
        </w:trPr>
        <w:tc>
          <w:tcPr>
            <w:tcW w:w="999" w:type="dxa"/>
            <w:vMerge w:val="continue"/>
            <w:noWrap w:val="0"/>
            <w:vAlign w:val="top"/>
          </w:tcPr>
          <w:p w14:paraId="474BE097">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3F488EEF">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73DBC4F8">
            <w:pPr>
              <w:pStyle w:val="23"/>
              <w:kinsoku w:val="0"/>
              <w:autoSpaceDE w:val="0"/>
              <w:autoSpaceDN w:val="0"/>
              <w:bidi w:val="0"/>
              <w:adjustRightInd w:val="0"/>
              <w:snapToGrid w:val="0"/>
              <w:spacing w:before="78" w:line="240" w:lineRule="auto"/>
              <w:ind w:left="271"/>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生瓜</w:t>
            </w:r>
          </w:p>
        </w:tc>
        <w:tc>
          <w:tcPr>
            <w:tcW w:w="6559" w:type="dxa"/>
            <w:noWrap w:val="0"/>
            <w:vAlign w:val="top"/>
          </w:tcPr>
          <w:p w14:paraId="5EA0AFB2">
            <w:pPr>
              <w:pStyle w:val="23"/>
              <w:kinsoku w:val="0"/>
              <w:autoSpaceDE w:val="0"/>
              <w:autoSpaceDN w:val="0"/>
              <w:bidi w:val="0"/>
              <w:adjustRightInd w:val="0"/>
              <w:snapToGrid w:val="0"/>
              <w:spacing w:before="186" w:line="240" w:lineRule="auto"/>
              <w:ind w:left="111" w:right="90" w:hanging="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形状均匀、单个1斤2两左右、表皮花色分布均匀。</w:t>
            </w:r>
          </w:p>
        </w:tc>
        <w:tc>
          <w:tcPr>
            <w:tcW w:w="821" w:type="dxa"/>
            <w:noWrap w:val="0"/>
            <w:vAlign w:val="center"/>
          </w:tcPr>
          <w:p w14:paraId="219BF411">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220FC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8" w:hRule="atLeast"/>
          <w:jc w:val="center"/>
        </w:trPr>
        <w:tc>
          <w:tcPr>
            <w:tcW w:w="999" w:type="dxa"/>
            <w:vMerge w:val="continue"/>
            <w:noWrap w:val="0"/>
            <w:vAlign w:val="top"/>
          </w:tcPr>
          <w:p w14:paraId="14FA82C1">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34737A5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4BF2B5DB">
            <w:pPr>
              <w:pStyle w:val="23"/>
              <w:kinsoku w:val="0"/>
              <w:autoSpaceDE w:val="0"/>
              <w:autoSpaceDN w:val="0"/>
              <w:bidi w:val="0"/>
              <w:adjustRightInd w:val="0"/>
              <w:snapToGrid w:val="0"/>
              <w:spacing w:before="78" w:line="240" w:lineRule="auto"/>
              <w:ind w:left="271"/>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丝瓜</w:t>
            </w:r>
          </w:p>
        </w:tc>
        <w:tc>
          <w:tcPr>
            <w:tcW w:w="6559" w:type="dxa"/>
            <w:noWrap w:val="0"/>
            <w:vAlign w:val="top"/>
          </w:tcPr>
          <w:p w14:paraId="511D57D9">
            <w:pPr>
              <w:pStyle w:val="23"/>
              <w:kinsoku w:val="0"/>
              <w:autoSpaceDE w:val="0"/>
              <w:autoSpaceDN w:val="0"/>
              <w:bidi w:val="0"/>
              <w:adjustRightInd w:val="0"/>
              <w:snapToGrid w:val="0"/>
              <w:spacing w:before="186" w:line="240" w:lineRule="auto"/>
              <w:ind w:left="111" w:right="90" w:hanging="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表面光滑、蒂花新鲜、形状细长、匀称、表面无斑。</w:t>
            </w:r>
          </w:p>
        </w:tc>
        <w:tc>
          <w:tcPr>
            <w:tcW w:w="821" w:type="dxa"/>
            <w:noWrap w:val="0"/>
            <w:vAlign w:val="center"/>
          </w:tcPr>
          <w:p w14:paraId="6EABB43D">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0F2C6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8" w:hRule="atLeast"/>
          <w:jc w:val="center"/>
        </w:trPr>
        <w:tc>
          <w:tcPr>
            <w:tcW w:w="999" w:type="dxa"/>
            <w:vMerge w:val="continue"/>
            <w:noWrap w:val="0"/>
            <w:vAlign w:val="top"/>
          </w:tcPr>
          <w:p w14:paraId="15BA49D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7E506063">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6CEED138">
            <w:pPr>
              <w:pStyle w:val="23"/>
              <w:kinsoku w:val="0"/>
              <w:autoSpaceDE w:val="0"/>
              <w:autoSpaceDN w:val="0"/>
              <w:bidi w:val="0"/>
              <w:adjustRightInd w:val="0"/>
              <w:snapToGrid w:val="0"/>
              <w:spacing w:before="78" w:line="240" w:lineRule="auto"/>
              <w:ind w:left="271"/>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苦瓜</w:t>
            </w:r>
          </w:p>
        </w:tc>
        <w:tc>
          <w:tcPr>
            <w:tcW w:w="6559" w:type="dxa"/>
            <w:noWrap w:val="0"/>
            <w:vAlign w:val="top"/>
          </w:tcPr>
          <w:p w14:paraId="24AAD3F6">
            <w:pPr>
              <w:pStyle w:val="23"/>
              <w:kinsoku w:val="0"/>
              <w:autoSpaceDE w:val="0"/>
              <w:autoSpaceDN w:val="0"/>
              <w:bidi w:val="0"/>
              <w:adjustRightInd w:val="0"/>
              <w:snapToGrid w:val="0"/>
              <w:spacing w:before="186" w:line="240" w:lineRule="auto"/>
              <w:ind w:left="111" w:right="90" w:hanging="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颜色淡绿色有光泽，凸处明显，条直均匀，有一定硬度，瓤黄白，子小、味苦。</w:t>
            </w:r>
          </w:p>
        </w:tc>
        <w:tc>
          <w:tcPr>
            <w:tcW w:w="821" w:type="dxa"/>
            <w:noWrap w:val="0"/>
            <w:vAlign w:val="center"/>
          </w:tcPr>
          <w:p w14:paraId="550E4553">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6AB58F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3" w:hRule="atLeast"/>
          <w:jc w:val="center"/>
        </w:trPr>
        <w:tc>
          <w:tcPr>
            <w:tcW w:w="999" w:type="dxa"/>
            <w:vMerge w:val="continue"/>
            <w:noWrap w:val="0"/>
            <w:vAlign w:val="top"/>
          </w:tcPr>
          <w:p w14:paraId="3C5FADF5">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3313B74A">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38695DD2">
            <w:pPr>
              <w:pStyle w:val="23"/>
              <w:kinsoku w:val="0"/>
              <w:autoSpaceDE w:val="0"/>
              <w:autoSpaceDN w:val="0"/>
              <w:bidi w:val="0"/>
              <w:adjustRightInd w:val="0"/>
              <w:snapToGrid w:val="0"/>
              <w:spacing w:before="78" w:line="240" w:lineRule="auto"/>
              <w:ind w:left="271"/>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毛瓜</w:t>
            </w:r>
          </w:p>
        </w:tc>
        <w:tc>
          <w:tcPr>
            <w:tcW w:w="6559" w:type="dxa"/>
            <w:noWrap w:val="0"/>
            <w:vAlign w:val="top"/>
          </w:tcPr>
          <w:p w14:paraId="31792EE8">
            <w:pPr>
              <w:pStyle w:val="23"/>
              <w:kinsoku w:val="0"/>
              <w:autoSpaceDE w:val="0"/>
              <w:autoSpaceDN w:val="0"/>
              <w:bidi w:val="0"/>
              <w:adjustRightInd w:val="0"/>
              <w:snapToGrid w:val="0"/>
              <w:spacing w:before="186" w:line="240" w:lineRule="auto"/>
              <w:ind w:left="111" w:right="90" w:hanging="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颜色翠绿色有光泽，有细绒毛，皮薄嫩，肉洁白子小、形正，有一定硬度。</w:t>
            </w:r>
          </w:p>
        </w:tc>
        <w:tc>
          <w:tcPr>
            <w:tcW w:w="821" w:type="dxa"/>
            <w:noWrap w:val="0"/>
            <w:vAlign w:val="center"/>
          </w:tcPr>
          <w:p w14:paraId="2841B7B2">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AC2D2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90" w:hRule="atLeast"/>
          <w:jc w:val="center"/>
        </w:trPr>
        <w:tc>
          <w:tcPr>
            <w:tcW w:w="999" w:type="dxa"/>
            <w:vMerge w:val="continue"/>
            <w:noWrap w:val="0"/>
            <w:vAlign w:val="top"/>
          </w:tcPr>
          <w:p w14:paraId="264B07B0">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4487F85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477735DD">
            <w:pPr>
              <w:pStyle w:val="23"/>
              <w:kinsoku w:val="0"/>
              <w:autoSpaceDE w:val="0"/>
              <w:autoSpaceDN w:val="0"/>
              <w:bidi w:val="0"/>
              <w:adjustRightInd w:val="0"/>
              <w:snapToGrid w:val="0"/>
              <w:spacing w:before="78" w:line="240" w:lineRule="auto"/>
              <w:ind w:left="270"/>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南瓜</w:t>
            </w:r>
          </w:p>
        </w:tc>
        <w:tc>
          <w:tcPr>
            <w:tcW w:w="6559" w:type="dxa"/>
            <w:noWrap w:val="0"/>
            <w:vAlign w:val="top"/>
          </w:tcPr>
          <w:p w14:paraId="7CF69758">
            <w:pPr>
              <w:pStyle w:val="23"/>
              <w:kinsoku w:val="0"/>
              <w:autoSpaceDE w:val="0"/>
              <w:autoSpaceDN w:val="0"/>
              <w:bidi w:val="0"/>
              <w:adjustRightInd w:val="0"/>
              <w:snapToGrid w:val="0"/>
              <w:spacing w:before="165" w:line="240" w:lineRule="auto"/>
              <w:ind w:left="113" w:right="108" w:firstLine="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颜色金黄色或橙黄色，瓜形周正，肉金黄紧密、粉甜，表面硬实。</w:t>
            </w:r>
          </w:p>
        </w:tc>
        <w:tc>
          <w:tcPr>
            <w:tcW w:w="821" w:type="dxa"/>
            <w:noWrap w:val="0"/>
            <w:vAlign w:val="center"/>
          </w:tcPr>
          <w:p w14:paraId="29856FBA">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7D4B1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8" w:hRule="atLeast"/>
          <w:jc w:val="center"/>
        </w:trPr>
        <w:tc>
          <w:tcPr>
            <w:tcW w:w="999" w:type="dxa"/>
            <w:vMerge w:val="continue"/>
            <w:noWrap w:val="0"/>
            <w:vAlign w:val="top"/>
          </w:tcPr>
          <w:p w14:paraId="4E1DBE7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4E37B661">
            <w:pPr>
              <w:pStyle w:val="23"/>
              <w:kinsoku w:val="0"/>
              <w:autoSpaceDE w:val="0"/>
              <w:autoSpaceDN w:val="0"/>
              <w:bidi w:val="0"/>
              <w:adjustRightInd w:val="0"/>
              <w:snapToGrid w:val="0"/>
              <w:spacing w:before="317" w:line="240" w:lineRule="auto"/>
              <w:ind w:left="151"/>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佛手瓜</w:t>
            </w:r>
          </w:p>
        </w:tc>
        <w:tc>
          <w:tcPr>
            <w:tcW w:w="6559" w:type="dxa"/>
            <w:noWrap w:val="0"/>
            <w:vAlign w:val="top"/>
          </w:tcPr>
          <w:p w14:paraId="6CC2C4F4">
            <w:pPr>
              <w:pStyle w:val="23"/>
              <w:kinsoku w:val="0"/>
              <w:autoSpaceDE w:val="0"/>
              <w:autoSpaceDN w:val="0"/>
              <w:bidi w:val="0"/>
              <w:adjustRightInd w:val="0"/>
              <w:snapToGrid w:val="0"/>
              <w:spacing w:before="145" w:line="240" w:lineRule="auto"/>
              <w:ind w:left="113" w:right="11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颜色浅绿色，佛手形，有一定硬度，皮脆硬，肉晶莹透明，瓜形正。</w:t>
            </w:r>
          </w:p>
        </w:tc>
        <w:tc>
          <w:tcPr>
            <w:tcW w:w="821" w:type="dxa"/>
            <w:noWrap w:val="0"/>
            <w:vAlign w:val="center"/>
          </w:tcPr>
          <w:p w14:paraId="18EDF82D">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C1265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8" w:hRule="atLeast"/>
          <w:jc w:val="center"/>
        </w:trPr>
        <w:tc>
          <w:tcPr>
            <w:tcW w:w="999" w:type="dxa"/>
            <w:vMerge w:val="continue"/>
            <w:noWrap w:val="0"/>
            <w:vAlign w:val="top"/>
          </w:tcPr>
          <w:p w14:paraId="1B1D0BB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6ADADDB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54447B95">
            <w:pPr>
              <w:pStyle w:val="23"/>
              <w:kinsoku w:val="0"/>
              <w:autoSpaceDE w:val="0"/>
              <w:autoSpaceDN w:val="0"/>
              <w:bidi w:val="0"/>
              <w:adjustRightInd w:val="0"/>
              <w:snapToGrid w:val="0"/>
              <w:spacing w:before="78" w:line="240" w:lineRule="auto"/>
              <w:ind w:left="270"/>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蒲瓜</w:t>
            </w:r>
          </w:p>
        </w:tc>
        <w:tc>
          <w:tcPr>
            <w:tcW w:w="6559" w:type="dxa"/>
            <w:noWrap w:val="0"/>
            <w:vAlign w:val="top"/>
          </w:tcPr>
          <w:p w14:paraId="6731EF05">
            <w:pPr>
              <w:pStyle w:val="23"/>
              <w:kinsoku w:val="0"/>
              <w:autoSpaceDE w:val="0"/>
              <w:autoSpaceDN w:val="0"/>
              <w:bidi w:val="0"/>
              <w:adjustRightInd w:val="0"/>
              <w:snapToGrid w:val="0"/>
              <w:spacing w:before="140" w:line="240" w:lineRule="auto"/>
              <w:ind w:left="113" w:right="104"/>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颜色淡绿色、有光泽，表面光滑平整、有白色绒毛，有一定硬度无弹性，皮薄肉洁白鲜嫩，瓜形周正。</w:t>
            </w:r>
          </w:p>
        </w:tc>
        <w:tc>
          <w:tcPr>
            <w:tcW w:w="821" w:type="dxa"/>
            <w:noWrap w:val="0"/>
            <w:vAlign w:val="center"/>
          </w:tcPr>
          <w:p w14:paraId="3B745743">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65B5D8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80" w:hRule="atLeast"/>
          <w:jc w:val="center"/>
        </w:trPr>
        <w:tc>
          <w:tcPr>
            <w:tcW w:w="999" w:type="dxa"/>
            <w:vMerge w:val="continue"/>
            <w:noWrap w:val="0"/>
            <w:vAlign w:val="top"/>
          </w:tcPr>
          <w:p w14:paraId="100785C3">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007" w:type="dxa"/>
            <w:noWrap w:val="0"/>
            <w:vAlign w:val="top"/>
          </w:tcPr>
          <w:p w14:paraId="19B4BB75">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7F5C222F">
            <w:pPr>
              <w:pStyle w:val="23"/>
              <w:kinsoku w:val="0"/>
              <w:autoSpaceDE w:val="0"/>
              <w:autoSpaceDN w:val="0"/>
              <w:bidi w:val="0"/>
              <w:adjustRightInd w:val="0"/>
              <w:snapToGrid w:val="0"/>
              <w:spacing w:before="78" w:line="240" w:lineRule="auto"/>
              <w:ind w:left="270"/>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角瓜</w:t>
            </w:r>
          </w:p>
        </w:tc>
        <w:tc>
          <w:tcPr>
            <w:tcW w:w="6559" w:type="dxa"/>
            <w:noWrap w:val="0"/>
            <w:vAlign w:val="top"/>
          </w:tcPr>
          <w:p w14:paraId="110B4C46">
            <w:pPr>
              <w:pStyle w:val="23"/>
              <w:kinsoku w:val="0"/>
              <w:autoSpaceDE w:val="0"/>
              <w:autoSpaceDN w:val="0"/>
              <w:bidi w:val="0"/>
              <w:adjustRightInd w:val="0"/>
              <w:snapToGrid w:val="0"/>
              <w:spacing w:before="155" w:line="240" w:lineRule="auto"/>
              <w:ind w:left="113"/>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颜色黄绿色、表皮光滑有花纹和棱边，皮薄肉嫩，瓤小子少，有一定硬度，尾蒂有毛刺。</w:t>
            </w:r>
          </w:p>
        </w:tc>
        <w:tc>
          <w:tcPr>
            <w:tcW w:w="821" w:type="dxa"/>
            <w:noWrap w:val="0"/>
            <w:vAlign w:val="center"/>
          </w:tcPr>
          <w:p w14:paraId="20C0FC59">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bl>
    <w:p w14:paraId="67C94373">
      <w:pPr>
        <w:kinsoku/>
        <w:bidi w:val="0"/>
        <w:spacing w:line="360" w:lineRule="auto"/>
        <w:ind w:firstLine="474" w:firstLineChars="200"/>
        <w:rPr>
          <w:rFonts w:hint="eastAsia" w:ascii="宋体" w:hAnsi="宋体" w:eastAsia="宋体" w:cs="宋体"/>
          <w:b/>
          <w:bCs/>
          <w:i w:val="0"/>
          <w:iCs w:val="0"/>
          <w:sz w:val="24"/>
          <w:szCs w:val="24"/>
          <w:lang w:val="en-US" w:eastAsia="zh-CN" w:bidi="en-US"/>
        </w:rPr>
      </w:pPr>
      <w:r>
        <w:rPr>
          <w:rFonts w:hint="eastAsia" w:ascii="宋体" w:hAnsi="宋体" w:eastAsia="宋体" w:cs="宋体"/>
          <w:b/>
          <w:bCs/>
          <w:spacing w:val="-2"/>
          <w:sz w:val="24"/>
          <w:szCs w:val="24"/>
          <w:lang w:eastAsia="zh-CN"/>
        </w:rPr>
        <w:t>★</w:t>
      </w:r>
      <w:r>
        <w:rPr>
          <w:rFonts w:hint="eastAsia" w:ascii="宋体" w:hAnsi="宋体" w:eastAsia="宋体" w:cs="宋体"/>
          <w:b/>
          <w:bCs/>
          <w:i w:val="0"/>
          <w:iCs w:val="0"/>
          <w:sz w:val="24"/>
          <w:szCs w:val="24"/>
          <w:lang w:val="en-US" w:eastAsia="zh-CN" w:bidi="en-US"/>
        </w:rPr>
        <w:t>②冻品类</w:t>
      </w:r>
    </w:p>
    <w:p w14:paraId="6B31C988">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冷冻食品解冻后净重量不少于90%,冷冻肉类食品解冻后净重量不少于92%,冷冻水产类食品解冻后净重量不少于82%。</w:t>
      </w:r>
    </w:p>
    <w:tbl>
      <w:tblPr>
        <w:tblStyle w:val="32"/>
        <w:tblW w:w="9183"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3"/>
        <w:gridCol w:w="2728"/>
        <w:gridCol w:w="4188"/>
        <w:gridCol w:w="984"/>
      </w:tblGrid>
      <w:tr w14:paraId="59AB7E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4" w:hRule="atLeast"/>
          <w:jc w:val="center"/>
        </w:trPr>
        <w:tc>
          <w:tcPr>
            <w:tcW w:w="1283" w:type="dxa"/>
            <w:noWrap w:val="0"/>
            <w:vAlign w:val="top"/>
          </w:tcPr>
          <w:p w14:paraId="055FE10A">
            <w:pPr>
              <w:pStyle w:val="23"/>
              <w:kinsoku w:val="0"/>
              <w:autoSpaceDE w:val="0"/>
              <w:autoSpaceDN w:val="0"/>
              <w:bidi w:val="0"/>
              <w:adjustRightInd w:val="0"/>
              <w:snapToGrid w:val="0"/>
              <w:spacing w:before="85" w:line="240" w:lineRule="auto"/>
              <w:ind w:left="398"/>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品名</w:t>
            </w:r>
          </w:p>
        </w:tc>
        <w:tc>
          <w:tcPr>
            <w:tcW w:w="2728" w:type="dxa"/>
            <w:noWrap w:val="0"/>
            <w:vAlign w:val="top"/>
          </w:tcPr>
          <w:p w14:paraId="52384BFE">
            <w:pPr>
              <w:pStyle w:val="23"/>
              <w:kinsoku w:val="0"/>
              <w:autoSpaceDE w:val="0"/>
              <w:autoSpaceDN w:val="0"/>
              <w:bidi w:val="0"/>
              <w:adjustRightInd w:val="0"/>
              <w:snapToGrid w:val="0"/>
              <w:spacing w:before="82" w:line="240" w:lineRule="auto"/>
              <w:ind w:left="1035"/>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质量标准</w:t>
            </w:r>
          </w:p>
        </w:tc>
        <w:tc>
          <w:tcPr>
            <w:tcW w:w="4188" w:type="dxa"/>
            <w:noWrap w:val="0"/>
            <w:vAlign w:val="top"/>
          </w:tcPr>
          <w:p w14:paraId="573D08D9">
            <w:pPr>
              <w:pStyle w:val="23"/>
              <w:kinsoku w:val="0"/>
              <w:autoSpaceDE w:val="0"/>
              <w:autoSpaceDN w:val="0"/>
              <w:bidi w:val="0"/>
              <w:adjustRightInd w:val="0"/>
              <w:snapToGrid w:val="0"/>
              <w:spacing w:before="24" w:line="240" w:lineRule="auto"/>
              <w:ind w:firstLine="1874"/>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基本要求</w:t>
            </w:r>
          </w:p>
        </w:tc>
        <w:tc>
          <w:tcPr>
            <w:tcW w:w="984" w:type="dxa"/>
            <w:noWrap w:val="0"/>
            <w:vAlign w:val="top"/>
          </w:tcPr>
          <w:p w14:paraId="3F546EFD">
            <w:pPr>
              <w:pStyle w:val="23"/>
              <w:kinsoku w:val="0"/>
              <w:autoSpaceDE w:val="0"/>
              <w:autoSpaceDN w:val="0"/>
              <w:bidi w:val="0"/>
              <w:adjustRightInd w:val="0"/>
              <w:snapToGrid w:val="0"/>
              <w:spacing w:before="81" w:line="240" w:lineRule="auto"/>
              <w:jc w:val="center"/>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规格</w:t>
            </w:r>
          </w:p>
        </w:tc>
      </w:tr>
      <w:tr w14:paraId="6B180E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98" w:hRule="atLeast"/>
          <w:jc w:val="center"/>
        </w:trPr>
        <w:tc>
          <w:tcPr>
            <w:tcW w:w="1283" w:type="dxa"/>
            <w:noWrap w:val="0"/>
            <w:vAlign w:val="top"/>
          </w:tcPr>
          <w:p w14:paraId="7C7A311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14F0F6F5">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2F66E9ED">
            <w:pPr>
              <w:pStyle w:val="23"/>
              <w:kinsoku w:val="0"/>
              <w:autoSpaceDE w:val="0"/>
              <w:autoSpaceDN w:val="0"/>
              <w:bidi w:val="0"/>
              <w:adjustRightInd w:val="0"/>
              <w:snapToGrid w:val="0"/>
              <w:spacing w:before="78" w:line="240" w:lineRule="auto"/>
              <w:ind w:left="154"/>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冰冻带鱼</w:t>
            </w:r>
          </w:p>
        </w:tc>
        <w:tc>
          <w:tcPr>
            <w:tcW w:w="2728" w:type="dxa"/>
            <w:noWrap w:val="0"/>
            <w:vAlign w:val="top"/>
          </w:tcPr>
          <w:p w14:paraId="7507847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06E066B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60F26437">
            <w:pPr>
              <w:pStyle w:val="23"/>
              <w:kinsoku w:val="0"/>
              <w:autoSpaceDE w:val="0"/>
              <w:autoSpaceDN w:val="0"/>
              <w:bidi w:val="0"/>
              <w:adjustRightInd w:val="0"/>
              <w:snapToGrid w:val="0"/>
              <w:spacing w:before="78"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noWrap w:val="0"/>
            <w:vAlign w:val="top"/>
          </w:tcPr>
          <w:p w14:paraId="3832157A">
            <w:pPr>
              <w:pStyle w:val="23"/>
              <w:kinsoku w:val="0"/>
              <w:autoSpaceDE w:val="0"/>
              <w:autoSpaceDN w:val="0"/>
              <w:bidi w:val="0"/>
              <w:adjustRightInd w:val="0"/>
              <w:snapToGrid w:val="0"/>
              <w:spacing w:before="142" w:line="240" w:lineRule="auto"/>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无嘴烂及其它外表损伤，鱼鳞完整有光泽，不易脱落，眼隔膜有光泽、透明，眼球突出；腹部坚实不膨胀，肛门内部洁净无异常，大小均匀</w:t>
            </w:r>
            <w:r>
              <w:rPr>
                <w:rFonts w:hint="eastAsia" w:ascii="宋体" w:hAnsi="宋体" w:eastAsia="宋体" w:cs="宋体"/>
                <w:b w:val="0"/>
                <w:bCs w:val="0"/>
                <w:i w:val="0"/>
                <w:iCs w:val="0"/>
                <w:sz w:val="24"/>
                <w:szCs w:val="24"/>
                <w:lang w:val="en-US" w:eastAsia="zh-CN" w:bidi="en-US"/>
              </w:rPr>
              <w:t>。</w:t>
            </w:r>
          </w:p>
        </w:tc>
        <w:tc>
          <w:tcPr>
            <w:tcW w:w="984" w:type="dxa"/>
            <w:noWrap w:val="0"/>
            <w:vAlign w:val="center"/>
          </w:tcPr>
          <w:p w14:paraId="5E954CC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65DCA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jc w:val="center"/>
        </w:trPr>
        <w:tc>
          <w:tcPr>
            <w:tcW w:w="1283" w:type="dxa"/>
            <w:noWrap w:val="0"/>
            <w:vAlign w:val="top"/>
          </w:tcPr>
          <w:p w14:paraId="5B3D4060">
            <w:pPr>
              <w:pStyle w:val="23"/>
              <w:kinsoku w:val="0"/>
              <w:autoSpaceDE w:val="0"/>
              <w:autoSpaceDN w:val="0"/>
              <w:bidi w:val="0"/>
              <w:adjustRightInd w:val="0"/>
              <w:snapToGrid w:val="0"/>
              <w:spacing w:before="83" w:line="240" w:lineRule="auto"/>
              <w:ind w:left="39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冻虾</w:t>
            </w:r>
          </w:p>
        </w:tc>
        <w:tc>
          <w:tcPr>
            <w:tcW w:w="2728" w:type="dxa"/>
            <w:noWrap w:val="0"/>
            <w:vAlign w:val="center"/>
          </w:tcPr>
          <w:p w14:paraId="2AA4C709">
            <w:pPr>
              <w:pStyle w:val="23"/>
              <w:kinsoku w:val="0"/>
              <w:autoSpaceDE w:val="0"/>
              <w:autoSpaceDN w:val="0"/>
              <w:bidi w:val="0"/>
              <w:adjustRightInd w:val="0"/>
              <w:snapToGrid w:val="0"/>
              <w:spacing w:before="83" w:line="240" w:lineRule="auto"/>
              <w:ind w:left="102"/>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noWrap w:val="0"/>
            <w:vAlign w:val="top"/>
          </w:tcPr>
          <w:p w14:paraId="40539A32">
            <w:pPr>
              <w:pStyle w:val="23"/>
              <w:kinsoku w:val="0"/>
              <w:autoSpaceDE w:val="0"/>
              <w:autoSpaceDN w:val="0"/>
              <w:bidi w:val="0"/>
              <w:adjustRightInd w:val="0"/>
              <w:snapToGrid w:val="0"/>
              <w:spacing w:before="81" w:line="240" w:lineRule="auto"/>
              <w:ind w:left="11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干冻，无注水</w:t>
            </w:r>
          </w:p>
        </w:tc>
        <w:tc>
          <w:tcPr>
            <w:tcW w:w="984" w:type="dxa"/>
            <w:noWrap w:val="0"/>
            <w:vAlign w:val="center"/>
          </w:tcPr>
          <w:p w14:paraId="469BA29D">
            <w:pPr>
              <w:pStyle w:val="23"/>
              <w:kinsoku w:val="0"/>
              <w:autoSpaceDE w:val="0"/>
              <w:autoSpaceDN w:val="0"/>
              <w:bidi w:val="0"/>
              <w:adjustRightInd w:val="0"/>
              <w:snapToGrid w:val="0"/>
              <w:spacing w:before="83"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E036D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1283" w:type="dxa"/>
            <w:noWrap w:val="0"/>
            <w:vAlign w:val="top"/>
          </w:tcPr>
          <w:p w14:paraId="5ACD0A99">
            <w:pPr>
              <w:pStyle w:val="23"/>
              <w:kinsoku w:val="0"/>
              <w:autoSpaceDE w:val="0"/>
              <w:autoSpaceDN w:val="0"/>
              <w:bidi w:val="0"/>
              <w:adjustRightInd w:val="0"/>
              <w:snapToGrid w:val="0"/>
              <w:spacing w:before="84" w:line="240" w:lineRule="auto"/>
              <w:ind w:left="154"/>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冻鸡翅中</w:t>
            </w:r>
          </w:p>
        </w:tc>
        <w:tc>
          <w:tcPr>
            <w:tcW w:w="2728" w:type="dxa"/>
            <w:noWrap w:val="0"/>
            <w:vAlign w:val="center"/>
          </w:tcPr>
          <w:p w14:paraId="4C8A4415">
            <w:pPr>
              <w:pStyle w:val="23"/>
              <w:kinsoku w:val="0"/>
              <w:autoSpaceDE w:val="0"/>
              <w:autoSpaceDN w:val="0"/>
              <w:bidi w:val="0"/>
              <w:adjustRightInd w:val="0"/>
              <w:snapToGrid w:val="0"/>
              <w:spacing w:before="83" w:line="240" w:lineRule="auto"/>
              <w:ind w:left="102"/>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restart"/>
            <w:tcBorders>
              <w:bottom w:val="nil"/>
            </w:tcBorders>
            <w:noWrap w:val="0"/>
            <w:vAlign w:val="center"/>
          </w:tcPr>
          <w:p w14:paraId="0BB8CB9C">
            <w:pPr>
              <w:pStyle w:val="23"/>
              <w:kinsoku w:val="0"/>
              <w:autoSpaceDE w:val="0"/>
              <w:autoSpaceDN w:val="0"/>
              <w:bidi w:val="0"/>
              <w:adjustRightInd w:val="0"/>
              <w:snapToGrid w:val="0"/>
              <w:spacing w:before="78" w:line="240" w:lineRule="auto"/>
              <w:ind w:right="87"/>
              <w:jc w:val="left"/>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大小均匀、无碎杂、无黄衣、无淤血斑、有光泽、肉质淡红、无异味</w:t>
            </w:r>
            <w:r>
              <w:rPr>
                <w:rFonts w:hint="eastAsia" w:ascii="宋体" w:hAnsi="宋体" w:eastAsia="宋体" w:cs="宋体"/>
                <w:b w:val="0"/>
                <w:bCs w:val="0"/>
                <w:i w:val="0"/>
                <w:iCs w:val="0"/>
                <w:sz w:val="24"/>
                <w:szCs w:val="24"/>
                <w:lang w:val="en-US" w:eastAsia="zh-CN" w:bidi="en-US"/>
              </w:rPr>
              <w:t>。</w:t>
            </w:r>
          </w:p>
        </w:tc>
        <w:tc>
          <w:tcPr>
            <w:tcW w:w="984" w:type="dxa"/>
            <w:noWrap w:val="0"/>
            <w:vAlign w:val="center"/>
          </w:tcPr>
          <w:p w14:paraId="55BB50D7">
            <w:pPr>
              <w:pStyle w:val="23"/>
              <w:kinsoku w:val="0"/>
              <w:autoSpaceDE w:val="0"/>
              <w:autoSpaceDN w:val="0"/>
              <w:bidi w:val="0"/>
              <w:adjustRightInd w:val="0"/>
              <w:snapToGrid w:val="0"/>
              <w:spacing w:before="83"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70DBB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jc w:val="center"/>
        </w:trPr>
        <w:tc>
          <w:tcPr>
            <w:tcW w:w="1283" w:type="dxa"/>
            <w:noWrap w:val="0"/>
            <w:vAlign w:val="top"/>
          </w:tcPr>
          <w:p w14:paraId="58FFB281">
            <w:pPr>
              <w:pStyle w:val="23"/>
              <w:kinsoku w:val="0"/>
              <w:autoSpaceDE w:val="0"/>
              <w:autoSpaceDN w:val="0"/>
              <w:bidi w:val="0"/>
              <w:adjustRightInd w:val="0"/>
              <w:snapToGrid w:val="0"/>
              <w:spacing w:before="133" w:line="240" w:lineRule="auto"/>
              <w:ind w:left="154"/>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冻鸡脯肉</w:t>
            </w:r>
          </w:p>
        </w:tc>
        <w:tc>
          <w:tcPr>
            <w:tcW w:w="2728" w:type="dxa"/>
            <w:noWrap w:val="0"/>
            <w:vAlign w:val="center"/>
          </w:tcPr>
          <w:p w14:paraId="0255AA1B">
            <w:pPr>
              <w:pStyle w:val="23"/>
              <w:kinsoku w:val="0"/>
              <w:autoSpaceDE w:val="0"/>
              <w:autoSpaceDN w:val="0"/>
              <w:bidi w:val="0"/>
              <w:adjustRightInd w:val="0"/>
              <w:snapToGrid w:val="0"/>
              <w:spacing w:before="83" w:line="240" w:lineRule="auto"/>
              <w:ind w:left="102"/>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continue"/>
            <w:tcBorders>
              <w:top w:val="nil"/>
              <w:bottom w:val="nil"/>
            </w:tcBorders>
            <w:noWrap w:val="0"/>
            <w:vAlign w:val="top"/>
          </w:tcPr>
          <w:p w14:paraId="499A5383">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984" w:type="dxa"/>
            <w:noWrap w:val="0"/>
            <w:vAlign w:val="center"/>
          </w:tcPr>
          <w:p w14:paraId="7DC41A68">
            <w:pPr>
              <w:pStyle w:val="23"/>
              <w:kinsoku w:val="0"/>
              <w:autoSpaceDE w:val="0"/>
              <w:autoSpaceDN w:val="0"/>
              <w:bidi w:val="0"/>
              <w:adjustRightInd w:val="0"/>
              <w:snapToGrid w:val="0"/>
              <w:spacing w:before="83"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62AA10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jc w:val="center"/>
        </w:trPr>
        <w:tc>
          <w:tcPr>
            <w:tcW w:w="1283" w:type="dxa"/>
            <w:noWrap w:val="0"/>
            <w:vAlign w:val="top"/>
          </w:tcPr>
          <w:p w14:paraId="0B116974">
            <w:pPr>
              <w:pStyle w:val="23"/>
              <w:kinsoku w:val="0"/>
              <w:autoSpaceDE w:val="0"/>
              <w:autoSpaceDN w:val="0"/>
              <w:bidi w:val="0"/>
              <w:adjustRightInd w:val="0"/>
              <w:snapToGrid w:val="0"/>
              <w:spacing w:before="84" w:line="240" w:lineRule="auto"/>
              <w:ind w:left="154"/>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冻鸡翅根</w:t>
            </w:r>
          </w:p>
        </w:tc>
        <w:tc>
          <w:tcPr>
            <w:tcW w:w="2728" w:type="dxa"/>
            <w:noWrap w:val="0"/>
            <w:vAlign w:val="center"/>
          </w:tcPr>
          <w:p w14:paraId="0FFEA222">
            <w:pPr>
              <w:pStyle w:val="23"/>
              <w:kinsoku w:val="0"/>
              <w:autoSpaceDE w:val="0"/>
              <w:autoSpaceDN w:val="0"/>
              <w:bidi w:val="0"/>
              <w:adjustRightInd w:val="0"/>
              <w:snapToGrid w:val="0"/>
              <w:spacing w:before="83" w:line="240" w:lineRule="auto"/>
              <w:ind w:left="102"/>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continue"/>
            <w:tcBorders>
              <w:top w:val="nil"/>
              <w:bottom w:val="nil"/>
            </w:tcBorders>
            <w:noWrap w:val="0"/>
            <w:vAlign w:val="top"/>
          </w:tcPr>
          <w:p w14:paraId="53E5F09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984" w:type="dxa"/>
            <w:noWrap w:val="0"/>
            <w:vAlign w:val="center"/>
          </w:tcPr>
          <w:p w14:paraId="7354752F">
            <w:pPr>
              <w:pStyle w:val="23"/>
              <w:kinsoku w:val="0"/>
              <w:autoSpaceDE w:val="0"/>
              <w:autoSpaceDN w:val="0"/>
              <w:bidi w:val="0"/>
              <w:adjustRightInd w:val="0"/>
              <w:snapToGrid w:val="0"/>
              <w:spacing w:before="84"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5714A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jc w:val="center"/>
        </w:trPr>
        <w:tc>
          <w:tcPr>
            <w:tcW w:w="1283" w:type="dxa"/>
            <w:noWrap w:val="0"/>
            <w:vAlign w:val="top"/>
          </w:tcPr>
          <w:p w14:paraId="4E7E8A28">
            <w:pPr>
              <w:pStyle w:val="23"/>
              <w:kinsoku w:val="0"/>
              <w:autoSpaceDE w:val="0"/>
              <w:autoSpaceDN w:val="0"/>
              <w:bidi w:val="0"/>
              <w:adjustRightInd w:val="0"/>
              <w:snapToGrid w:val="0"/>
              <w:spacing w:before="95" w:line="240" w:lineRule="auto"/>
              <w:ind w:left="154"/>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冻鸡全翅</w:t>
            </w:r>
          </w:p>
        </w:tc>
        <w:tc>
          <w:tcPr>
            <w:tcW w:w="2728" w:type="dxa"/>
            <w:noWrap w:val="0"/>
            <w:vAlign w:val="center"/>
          </w:tcPr>
          <w:p w14:paraId="56C672FF">
            <w:pPr>
              <w:pStyle w:val="23"/>
              <w:kinsoku w:val="0"/>
              <w:autoSpaceDE w:val="0"/>
              <w:autoSpaceDN w:val="0"/>
              <w:bidi w:val="0"/>
              <w:adjustRightInd w:val="0"/>
              <w:snapToGrid w:val="0"/>
              <w:spacing w:before="83" w:line="240" w:lineRule="auto"/>
              <w:ind w:left="102"/>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continue"/>
            <w:tcBorders>
              <w:top w:val="nil"/>
            </w:tcBorders>
            <w:noWrap w:val="0"/>
            <w:vAlign w:val="top"/>
          </w:tcPr>
          <w:p w14:paraId="4610A3E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984" w:type="dxa"/>
            <w:noWrap w:val="0"/>
            <w:vAlign w:val="center"/>
          </w:tcPr>
          <w:p w14:paraId="1A4478CA">
            <w:pPr>
              <w:pStyle w:val="23"/>
              <w:kinsoku w:val="0"/>
              <w:autoSpaceDE w:val="0"/>
              <w:autoSpaceDN w:val="0"/>
              <w:bidi w:val="0"/>
              <w:adjustRightInd w:val="0"/>
              <w:snapToGrid w:val="0"/>
              <w:spacing w:before="94"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87850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9" w:hRule="atLeast"/>
          <w:jc w:val="center"/>
        </w:trPr>
        <w:tc>
          <w:tcPr>
            <w:tcW w:w="1283" w:type="dxa"/>
            <w:noWrap w:val="0"/>
            <w:vAlign w:val="top"/>
          </w:tcPr>
          <w:p w14:paraId="56ED22BF">
            <w:pPr>
              <w:pStyle w:val="23"/>
              <w:kinsoku w:val="0"/>
              <w:autoSpaceDE w:val="0"/>
              <w:autoSpaceDN w:val="0"/>
              <w:bidi w:val="0"/>
              <w:adjustRightInd w:val="0"/>
              <w:snapToGrid w:val="0"/>
              <w:spacing w:before="285" w:line="240" w:lineRule="auto"/>
              <w:ind w:left="27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冻鸭爪</w:t>
            </w:r>
          </w:p>
        </w:tc>
        <w:tc>
          <w:tcPr>
            <w:tcW w:w="2728" w:type="dxa"/>
            <w:noWrap w:val="0"/>
            <w:vAlign w:val="center"/>
          </w:tcPr>
          <w:p w14:paraId="0AFF97AC">
            <w:pPr>
              <w:pStyle w:val="23"/>
              <w:kinsoku w:val="0"/>
              <w:autoSpaceDE w:val="0"/>
              <w:autoSpaceDN w:val="0"/>
              <w:bidi w:val="0"/>
              <w:adjustRightInd w:val="0"/>
              <w:snapToGrid w:val="0"/>
              <w:spacing w:before="125" w:line="240" w:lineRule="auto"/>
              <w:ind w:left="102"/>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noWrap w:val="0"/>
            <w:vAlign w:val="top"/>
          </w:tcPr>
          <w:p w14:paraId="0A90A497">
            <w:pPr>
              <w:pStyle w:val="23"/>
              <w:kinsoku w:val="0"/>
              <w:autoSpaceDE w:val="0"/>
              <w:autoSpaceDN w:val="0"/>
              <w:bidi w:val="0"/>
              <w:adjustRightInd w:val="0"/>
              <w:snapToGrid w:val="0"/>
              <w:spacing w:before="142" w:line="240" w:lineRule="auto"/>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白色或灰白色无黄衣趾壳，外形完整，无断骨，脚垫上无黑斑或黄斑，无血污、血水</w:t>
            </w:r>
            <w:r>
              <w:rPr>
                <w:rFonts w:hint="eastAsia" w:ascii="宋体" w:hAnsi="宋体" w:eastAsia="宋体" w:cs="宋体"/>
                <w:b w:val="0"/>
                <w:bCs w:val="0"/>
                <w:i w:val="0"/>
                <w:iCs w:val="0"/>
                <w:sz w:val="24"/>
                <w:szCs w:val="24"/>
                <w:lang w:val="en-US" w:eastAsia="zh-CN" w:bidi="en-US"/>
              </w:rPr>
              <w:t>。</w:t>
            </w:r>
          </w:p>
        </w:tc>
        <w:tc>
          <w:tcPr>
            <w:tcW w:w="984" w:type="dxa"/>
            <w:noWrap w:val="0"/>
            <w:vAlign w:val="center"/>
          </w:tcPr>
          <w:p w14:paraId="3AF240F6">
            <w:pPr>
              <w:pStyle w:val="23"/>
              <w:kinsoku w:val="0"/>
              <w:autoSpaceDE w:val="0"/>
              <w:autoSpaceDN w:val="0"/>
              <w:bidi w:val="0"/>
              <w:adjustRightInd w:val="0"/>
              <w:snapToGrid w:val="0"/>
              <w:spacing w:before="285"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C7DF8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9" w:hRule="atLeast"/>
          <w:jc w:val="center"/>
        </w:trPr>
        <w:tc>
          <w:tcPr>
            <w:tcW w:w="1283" w:type="dxa"/>
            <w:noWrap w:val="0"/>
            <w:vAlign w:val="center"/>
          </w:tcPr>
          <w:p w14:paraId="1B132715">
            <w:pPr>
              <w:pStyle w:val="23"/>
              <w:kinsoku w:val="0"/>
              <w:autoSpaceDE w:val="0"/>
              <w:autoSpaceDN w:val="0"/>
              <w:bidi w:val="0"/>
              <w:adjustRightInd w:val="0"/>
              <w:snapToGrid w:val="0"/>
              <w:spacing w:before="286"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冻鸡爪</w:t>
            </w:r>
          </w:p>
        </w:tc>
        <w:tc>
          <w:tcPr>
            <w:tcW w:w="2728" w:type="dxa"/>
            <w:noWrap w:val="0"/>
            <w:vAlign w:val="center"/>
          </w:tcPr>
          <w:p w14:paraId="5C7B9F16">
            <w:pPr>
              <w:pStyle w:val="23"/>
              <w:kinsoku w:val="0"/>
              <w:autoSpaceDE w:val="0"/>
              <w:autoSpaceDN w:val="0"/>
              <w:bidi w:val="0"/>
              <w:adjustRightInd w:val="0"/>
              <w:snapToGrid w:val="0"/>
              <w:spacing w:before="145" w:line="240" w:lineRule="auto"/>
              <w:ind w:left="102"/>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noWrap w:val="0"/>
            <w:vAlign w:val="top"/>
          </w:tcPr>
          <w:p w14:paraId="0837A9B7">
            <w:pPr>
              <w:pStyle w:val="23"/>
              <w:kinsoku w:val="0"/>
              <w:autoSpaceDE w:val="0"/>
              <w:autoSpaceDN w:val="0"/>
              <w:bidi w:val="0"/>
              <w:adjustRightInd w:val="0"/>
              <w:snapToGrid w:val="0"/>
              <w:spacing w:before="142" w:line="240" w:lineRule="auto"/>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白色或灰白色无黄衣趾壳，外形完整，无断骨，脚垫上无黑斑或黄斑，无血污、血水</w:t>
            </w:r>
            <w:r>
              <w:rPr>
                <w:rFonts w:hint="eastAsia" w:ascii="宋体" w:hAnsi="宋体" w:eastAsia="宋体" w:cs="宋体"/>
                <w:b w:val="0"/>
                <w:bCs w:val="0"/>
                <w:i w:val="0"/>
                <w:iCs w:val="0"/>
                <w:sz w:val="24"/>
                <w:szCs w:val="24"/>
                <w:lang w:val="en-US" w:eastAsia="zh-CN" w:bidi="en-US"/>
              </w:rPr>
              <w:t>。</w:t>
            </w:r>
          </w:p>
        </w:tc>
        <w:tc>
          <w:tcPr>
            <w:tcW w:w="984" w:type="dxa"/>
            <w:noWrap w:val="0"/>
            <w:vAlign w:val="center"/>
          </w:tcPr>
          <w:p w14:paraId="50BC1148">
            <w:pPr>
              <w:pStyle w:val="23"/>
              <w:kinsoku w:val="0"/>
              <w:autoSpaceDE w:val="0"/>
              <w:autoSpaceDN w:val="0"/>
              <w:bidi w:val="0"/>
              <w:adjustRightInd w:val="0"/>
              <w:snapToGrid w:val="0"/>
              <w:spacing w:before="285"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D5090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jc w:val="center"/>
        </w:trPr>
        <w:tc>
          <w:tcPr>
            <w:tcW w:w="1283" w:type="dxa"/>
            <w:noWrap w:val="0"/>
            <w:vAlign w:val="top"/>
          </w:tcPr>
          <w:p w14:paraId="5505B7A2">
            <w:pPr>
              <w:pStyle w:val="23"/>
              <w:kinsoku w:val="0"/>
              <w:autoSpaceDE w:val="0"/>
              <w:autoSpaceDN w:val="0"/>
              <w:bidi w:val="0"/>
              <w:adjustRightInd w:val="0"/>
              <w:snapToGrid w:val="0"/>
              <w:spacing w:before="87" w:line="240" w:lineRule="auto"/>
              <w:ind w:left="27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冻鸡腿</w:t>
            </w:r>
          </w:p>
        </w:tc>
        <w:tc>
          <w:tcPr>
            <w:tcW w:w="2728" w:type="dxa"/>
            <w:noWrap w:val="0"/>
            <w:vAlign w:val="top"/>
          </w:tcPr>
          <w:p w14:paraId="3704AF4A">
            <w:pPr>
              <w:pStyle w:val="23"/>
              <w:kinsoku w:val="0"/>
              <w:autoSpaceDE w:val="0"/>
              <w:autoSpaceDN w:val="0"/>
              <w:bidi w:val="0"/>
              <w:adjustRightInd w:val="0"/>
              <w:snapToGrid w:val="0"/>
              <w:spacing w:before="87" w:line="240" w:lineRule="auto"/>
              <w:ind w:left="102"/>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restart"/>
            <w:tcBorders>
              <w:bottom w:val="nil"/>
            </w:tcBorders>
            <w:noWrap w:val="0"/>
            <w:vAlign w:val="top"/>
          </w:tcPr>
          <w:p w14:paraId="13862354">
            <w:pPr>
              <w:pStyle w:val="23"/>
              <w:kinsoku w:val="0"/>
              <w:autoSpaceDE w:val="0"/>
              <w:autoSpaceDN w:val="0"/>
              <w:bidi w:val="0"/>
              <w:adjustRightInd w:val="0"/>
              <w:snapToGrid w:val="0"/>
              <w:spacing w:before="126" w:line="240" w:lineRule="auto"/>
              <w:ind w:left="114" w:right="87" w:hanging="9"/>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大小均匀、无碎杂、无黄衣、无淤血斑、有光泽、肉质淡红、无异味</w:t>
            </w:r>
            <w:r>
              <w:rPr>
                <w:rFonts w:hint="eastAsia" w:ascii="宋体" w:hAnsi="宋体" w:eastAsia="宋体" w:cs="宋体"/>
                <w:b w:val="0"/>
                <w:bCs w:val="0"/>
                <w:i w:val="0"/>
                <w:iCs w:val="0"/>
                <w:sz w:val="24"/>
                <w:szCs w:val="24"/>
                <w:lang w:val="en-US" w:eastAsia="zh-CN" w:bidi="en-US"/>
              </w:rPr>
              <w:t>。</w:t>
            </w:r>
          </w:p>
        </w:tc>
        <w:tc>
          <w:tcPr>
            <w:tcW w:w="984" w:type="dxa"/>
            <w:noWrap w:val="0"/>
            <w:vAlign w:val="center"/>
          </w:tcPr>
          <w:p w14:paraId="515FC7B0">
            <w:pPr>
              <w:pStyle w:val="23"/>
              <w:kinsoku w:val="0"/>
              <w:autoSpaceDE w:val="0"/>
              <w:autoSpaceDN w:val="0"/>
              <w:bidi w:val="0"/>
              <w:adjustRightInd w:val="0"/>
              <w:snapToGrid w:val="0"/>
              <w:spacing w:before="87"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09BF7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jc w:val="center"/>
        </w:trPr>
        <w:tc>
          <w:tcPr>
            <w:tcW w:w="1283" w:type="dxa"/>
            <w:noWrap w:val="0"/>
            <w:vAlign w:val="top"/>
          </w:tcPr>
          <w:p w14:paraId="203CC79C">
            <w:pPr>
              <w:pStyle w:val="23"/>
              <w:kinsoku w:val="0"/>
              <w:autoSpaceDE w:val="0"/>
              <w:autoSpaceDN w:val="0"/>
              <w:bidi w:val="0"/>
              <w:adjustRightInd w:val="0"/>
              <w:snapToGrid w:val="0"/>
              <w:spacing w:before="97" w:line="240" w:lineRule="auto"/>
              <w:ind w:left="27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冻鸭腿</w:t>
            </w:r>
          </w:p>
        </w:tc>
        <w:tc>
          <w:tcPr>
            <w:tcW w:w="2728" w:type="dxa"/>
            <w:noWrap w:val="0"/>
            <w:vAlign w:val="top"/>
          </w:tcPr>
          <w:p w14:paraId="3B89C171">
            <w:pPr>
              <w:pStyle w:val="23"/>
              <w:kinsoku w:val="0"/>
              <w:autoSpaceDE w:val="0"/>
              <w:autoSpaceDN w:val="0"/>
              <w:bidi w:val="0"/>
              <w:adjustRightInd w:val="0"/>
              <w:snapToGrid w:val="0"/>
              <w:spacing w:before="96" w:line="240" w:lineRule="auto"/>
              <w:ind w:left="102"/>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continue"/>
            <w:tcBorders>
              <w:top w:val="nil"/>
            </w:tcBorders>
            <w:noWrap w:val="0"/>
            <w:vAlign w:val="top"/>
          </w:tcPr>
          <w:p w14:paraId="5D518904">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984" w:type="dxa"/>
            <w:noWrap w:val="0"/>
            <w:vAlign w:val="center"/>
          </w:tcPr>
          <w:p w14:paraId="738CEA60">
            <w:pPr>
              <w:pStyle w:val="23"/>
              <w:kinsoku w:val="0"/>
              <w:autoSpaceDE w:val="0"/>
              <w:autoSpaceDN w:val="0"/>
              <w:bidi w:val="0"/>
              <w:adjustRightInd w:val="0"/>
              <w:snapToGrid w:val="0"/>
              <w:spacing w:before="96"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87259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jc w:val="center"/>
        </w:trPr>
        <w:tc>
          <w:tcPr>
            <w:tcW w:w="1283" w:type="dxa"/>
            <w:noWrap w:val="0"/>
            <w:vAlign w:val="top"/>
          </w:tcPr>
          <w:p w14:paraId="1E3579F1">
            <w:pPr>
              <w:pStyle w:val="23"/>
              <w:kinsoku w:val="0"/>
              <w:autoSpaceDE w:val="0"/>
              <w:autoSpaceDN w:val="0"/>
              <w:bidi w:val="0"/>
              <w:adjustRightInd w:val="0"/>
              <w:snapToGrid w:val="0"/>
              <w:spacing w:before="86" w:line="240" w:lineRule="auto"/>
              <w:ind w:left="27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冻鸭掌</w:t>
            </w:r>
          </w:p>
        </w:tc>
        <w:tc>
          <w:tcPr>
            <w:tcW w:w="2728" w:type="dxa"/>
            <w:noWrap w:val="0"/>
            <w:vAlign w:val="top"/>
          </w:tcPr>
          <w:p w14:paraId="0CD051D4">
            <w:pPr>
              <w:pStyle w:val="23"/>
              <w:kinsoku w:val="0"/>
              <w:autoSpaceDE w:val="0"/>
              <w:autoSpaceDN w:val="0"/>
              <w:bidi w:val="0"/>
              <w:adjustRightInd w:val="0"/>
              <w:snapToGrid w:val="0"/>
              <w:spacing w:before="86" w:line="240" w:lineRule="auto"/>
              <w:ind w:left="102"/>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restart"/>
            <w:tcBorders>
              <w:bottom w:val="nil"/>
            </w:tcBorders>
            <w:noWrap w:val="0"/>
            <w:vAlign w:val="top"/>
          </w:tcPr>
          <w:p w14:paraId="76D0CAF4">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5B9F93F0">
            <w:pPr>
              <w:pStyle w:val="23"/>
              <w:kinsoku w:val="0"/>
              <w:autoSpaceDE w:val="0"/>
              <w:autoSpaceDN w:val="0"/>
              <w:bidi w:val="0"/>
              <w:adjustRightInd w:val="0"/>
              <w:snapToGrid w:val="0"/>
              <w:spacing w:before="78" w:line="240" w:lineRule="auto"/>
              <w:ind w:right="87"/>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大小均匀、无碎杂、无黄衣、无淤血斑、有光泽、肉质淡红、无异味</w:t>
            </w:r>
            <w:r>
              <w:rPr>
                <w:rFonts w:hint="eastAsia" w:ascii="宋体" w:hAnsi="宋体" w:eastAsia="宋体" w:cs="宋体"/>
                <w:b w:val="0"/>
                <w:bCs w:val="0"/>
                <w:i w:val="0"/>
                <w:iCs w:val="0"/>
                <w:sz w:val="24"/>
                <w:szCs w:val="24"/>
                <w:lang w:val="en-US" w:eastAsia="zh-CN" w:bidi="en-US"/>
              </w:rPr>
              <w:t>。</w:t>
            </w:r>
          </w:p>
        </w:tc>
        <w:tc>
          <w:tcPr>
            <w:tcW w:w="984" w:type="dxa"/>
            <w:noWrap w:val="0"/>
            <w:vAlign w:val="center"/>
          </w:tcPr>
          <w:p w14:paraId="622691C0">
            <w:pPr>
              <w:pStyle w:val="23"/>
              <w:kinsoku w:val="0"/>
              <w:autoSpaceDE w:val="0"/>
              <w:autoSpaceDN w:val="0"/>
              <w:bidi w:val="0"/>
              <w:adjustRightInd w:val="0"/>
              <w:snapToGrid w:val="0"/>
              <w:spacing w:before="86"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BB6FB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jc w:val="center"/>
        </w:trPr>
        <w:tc>
          <w:tcPr>
            <w:tcW w:w="1283" w:type="dxa"/>
            <w:noWrap w:val="0"/>
            <w:vAlign w:val="top"/>
          </w:tcPr>
          <w:p w14:paraId="6C7F098D">
            <w:pPr>
              <w:pStyle w:val="23"/>
              <w:kinsoku w:val="0"/>
              <w:autoSpaceDE w:val="0"/>
              <w:autoSpaceDN w:val="0"/>
              <w:bidi w:val="0"/>
              <w:adjustRightInd w:val="0"/>
              <w:snapToGrid w:val="0"/>
              <w:spacing w:before="88" w:line="240" w:lineRule="auto"/>
              <w:ind w:left="27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半边鸭</w:t>
            </w:r>
          </w:p>
        </w:tc>
        <w:tc>
          <w:tcPr>
            <w:tcW w:w="2728" w:type="dxa"/>
            <w:noWrap w:val="0"/>
            <w:vAlign w:val="top"/>
          </w:tcPr>
          <w:p w14:paraId="29D59D8A">
            <w:pPr>
              <w:pStyle w:val="23"/>
              <w:kinsoku w:val="0"/>
              <w:autoSpaceDE w:val="0"/>
              <w:autoSpaceDN w:val="0"/>
              <w:bidi w:val="0"/>
              <w:adjustRightInd w:val="0"/>
              <w:snapToGrid w:val="0"/>
              <w:spacing w:before="87" w:line="240" w:lineRule="auto"/>
              <w:ind w:left="102"/>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continue"/>
            <w:tcBorders>
              <w:top w:val="nil"/>
              <w:bottom w:val="nil"/>
            </w:tcBorders>
            <w:noWrap w:val="0"/>
            <w:vAlign w:val="top"/>
          </w:tcPr>
          <w:p w14:paraId="7C69433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984" w:type="dxa"/>
            <w:noWrap w:val="0"/>
            <w:vAlign w:val="center"/>
          </w:tcPr>
          <w:p w14:paraId="7EC82DF8">
            <w:pPr>
              <w:pStyle w:val="23"/>
              <w:kinsoku w:val="0"/>
              <w:autoSpaceDE w:val="0"/>
              <w:autoSpaceDN w:val="0"/>
              <w:bidi w:val="0"/>
              <w:adjustRightInd w:val="0"/>
              <w:snapToGrid w:val="0"/>
              <w:spacing w:before="87"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66E08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jc w:val="center"/>
        </w:trPr>
        <w:tc>
          <w:tcPr>
            <w:tcW w:w="1283" w:type="dxa"/>
            <w:noWrap w:val="0"/>
            <w:vAlign w:val="top"/>
          </w:tcPr>
          <w:p w14:paraId="72387798">
            <w:pPr>
              <w:pStyle w:val="23"/>
              <w:kinsoku w:val="0"/>
              <w:autoSpaceDE w:val="0"/>
              <w:autoSpaceDN w:val="0"/>
              <w:bidi w:val="0"/>
              <w:adjustRightInd w:val="0"/>
              <w:snapToGrid w:val="0"/>
              <w:spacing w:before="99" w:line="240" w:lineRule="auto"/>
              <w:ind w:left="27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冻鸭肠</w:t>
            </w:r>
          </w:p>
        </w:tc>
        <w:tc>
          <w:tcPr>
            <w:tcW w:w="2728" w:type="dxa"/>
            <w:noWrap w:val="0"/>
            <w:vAlign w:val="top"/>
          </w:tcPr>
          <w:p w14:paraId="733075D3">
            <w:pPr>
              <w:pStyle w:val="23"/>
              <w:kinsoku w:val="0"/>
              <w:autoSpaceDE w:val="0"/>
              <w:autoSpaceDN w:val="0"/>
              <w:bidi w:val="0"/>
              <w:adjustRightInd w:val="0"/>
              <w:snapToGrid w:val="0"/>
              <w:spacing w:before="98" w:line="240" w:lineRule="auto"/>
              <w:ind w:left="102"/>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continue"/>
            <w:tcBorders>
              <w:top w:val="nil"/>
              <w:bottom w:val="nil"/>
            </w:tcBorders>
            <w:noWrap w:val="0"/>
            <w:vAlign w:val="top"/>
          </w:tcPr>
          <w:p w14:paraId="0640566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984" w:type="dxa"/>
            <w:noWrap w:val="0"/>
            <w:vAlign w:val="center"/>
          </w:tcPr>
          <w:p w14:paraId="710C4AC3">
            <w:pPr>
              <w:pStyle w:val="23"/>
              <w:kinsoku w:val="0"/>
              <w:autoSpaceDE w:val="0"/>
              <w:autoSpaceDN w:val="0"/>
              <w:bidi w:val="0"/>
              <w:adjustRightInd w:val="0"/>
              <w:snapToGrid w:val="0"/>
              <w:spacing w:before="9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3E762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jc w:val="center"/>
        </w:trPr>
        <w:tc>
          <w:tcPr>
            <w:tcW w:w="1283" w:type="dxa"/>
            <w:noWrap w:val="0"/>
            <w:vAlign w:val="top"/>
          </w:tcPr>
          <w:p w14:paraId="5A3A076A">
            <w:pPr>
              <w:pStyle w:val="23"/>
              <w:kinsoku w:val="0"/>
              <w:autoSpaceDE w:val="0"/>
              <w:autoSpaceDN w:val="0"/>
              <w:bidi w:val="0"/>
              <w:adjustRightInd w:val="0"/>
              <w:snapToGrid w:val="0"/>
              <w:spacing w:before="89" w:line="240" w:lineRule="auto"/>
              <w:ind w:left="27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冻鸡胗</w:t>
            </w:r>
          </w:p>
        </w:tc>
        <w:tc>
          <w:tcPr>
            <w:tcW w:w="2728" w:type="dxa"/>
            <w:noWrap w:val="0"/>
            <w:vAlign w:val="top"/>
          </w:tcPr>
          <w:p w14:paraId="7E5A3141">
            <w:pPr>
              <w:pStyle w:val="23"/>
              <w:kinsoku w:val="0"/>
              <w:autoSpaceDE w:val="0"/>
              <w:autoSpaceDN w:val="0"/>
              <w:bidi w:val="0"/>
              <w:adjustRightInd w:val="0"/>
              <w:snapToGrid w:val="0"/>
              <w:spacing w:before="89" w:line="240" w:lineRule="auto"/>
              <w:ind w:left="102"/>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continue"/>
            <w:tcBorders>
              <w:top w:val="nil"/>
              <w:bottom w:val="nil"/>
            </w:tcBorders>
            <w:noWrap w:val="0"/>
            <w:vAlign w:val="top"/>
          </w:tcPr>
          <w:p w14:paraId="5D390F34">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984" w:type="dxa"/>
            <w:noWrap w:val="0"/>
            <w:vAlign w:val="center"/>
          </w:tcPr>
          <w:p w14:paraId="603A5CB4">
            <w:pPr>
              <w:pStyle w:val="23"/>
              <w:kinsoku w:val="0"/>
              <w:autoSpaceDE w:val="0"/>
              <w:autoSpaceDN w:val="0"/>
              <w:bidi w:val="0"/>
              <w:adjustRightInd w:val="0"/>
              <w:snapToGrid w:val="0"/>
              <w:spacing w:before="89"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1FCD1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jc w:val="center"/>
        </w:trPr>
        <w:tc>
          <w:tcPr>
            <w:tcW w:w="1283" w:type="dxa"/>
            <w:noWrap w:val="0"/>
            <w:vAlign w:val="top"/>
          </w:tcPr>
          <w:p w14:paraId="56EB4DF6">
            <w:pPr>
              <w:pStyle w:val="23"/>
              <w:kinsoku w:val="0"/>
              <w:autoSpaceDE w:val="0"/>
              <w:autoSpaceDN w:val="0"/>
              <w:bidi w:val="0"/>
              <w:adjustRightInd w:val="0"/>
              <w:snapToGrid w:val="0"/>
              <w:spacing w:before="90" w:line="240" w:lineRule="auto"/>
              <w:ind w:left="27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冻鸭胗</w:t>
            </w:r>
          </w:p>
        </w:tc>
        <w:tc>
          <w:tcPr>
            <w:tcW w:w="2728" w:type="dxa"/>
            <w:noWrap w:val="0"/>
            <w:vAlign w:val="top"/>
          </w:tcPr>
          <w:p w14:paraId="03BF41F8">
            <w:pPr>
              <w:pStyle w:val="23"/>
              <w:kinsoku w:val="0"/>
              <w:autoSpaceDE w:val="0"/>
              <w:autoSpaceDN w:val="0"/>
              <w:bidi w:val="0"/>
              <w:adjustRightInd w:val="0"/>
              <w:snapToGrid w:val="0"/>
              <w:spacing w:before="89" w:line="240" w:lineRule="auto"/>
              <w:ind w:left="102"/>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continue"/>
            <w:tcBorders>
              <w:top w:val="nil"/>
            </w:tcBorders>
            <w:noWrap w:val="0"/>
            <w:vAlign w:val="top"/>
          </w:tcPr>
          <w:p w14:paraId="674C3A21">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984" w:type="dxa"/>
            <w:noWrap w:val="0"/>
            <w:vAlign w:val="center"/>
          </w:tcPr>
          <w:p w14:paraId="67C24324">
            <w:pPr>
              <w:pStyle w:val="23"/>
              <w:kinsoku w:val="0"/>
              <w:autoSpaceDE w:val="0"/>
              <w:autoSpaceDN w:val="0"/>
              <w:bidi w:val="0"/>
              <w:adjustRightInd w:val="0"/>
              <w:snapToGrid w:val="0"/>
              <w:spacing w:before="89"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88875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jc w:val="center"/>
        </w:trPr>
        <w:tc>
          <w:tcPr>
            <w:tcW w:w="1283" w:type="dxa"/>
            <w:noWrap w:val="0"/>
            <w:vAlign w:val="center"/>
          </w:tcPr>
          <w:p w14:paraId="4688D9A6">
            <w:pPr>
              <w:pStyle w:val="23"/>
              <w:kinsoku w:val="0"/>
              <w:autoSpaceDE w:val="0"/>
              <w:autoSpaceDN w:val="0"/>
              <w:bidi w:val="0"/>
              <w:adjustRightInd w:val="0"/>
              <w:snapToGrid w:val="0"/>
              <w:spacing w:before="91" w:line="240" w:lineRule="auto"/>
              <w:ind w:left="154"/>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冻黄花鱼</w:t>
            </w:r>
          </w:p>
        </w:tc>
        <w:tc>
          <w:tcPr>
            <w:tcW w:w="2728" w:type="dxa"/>
            <w:noWrap w:val="0"/>
            <w:vAlign w:val="center"/>
          </w:tcPr>
          <w:p w14:paraId="5A88F3BD">
            <w:pPr>
              <w:pStyle w:val="23"/>
              <w:kinsoku w:val="0"/>
              <w:autoSpaceDE w:val="0"/>
              <w:autoSpaceDN w:val="0"/>
              <w:bidi w:val="0"/>
              <w:adjustRightInd w:val="0"/>
              <w:snapToGrid w:val="0"/>
              <w:spacing w:before="89" w:line="240" w:lineRule="auto"/>
              <w:ind w:left="102"/>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noWrap w:val="0"/>
            <w:vAlign w:val="top"/>
          </w:tcPr>
          <w:p w14:paraId="17CCD3C5">
            <w:pPr>
              <w:pStyle w:val="23"/>
              <w:kinsoku w:val="0"/>
              <w:autoSpaceDE w:val="0"/>
              <w:autoSpaceDN w:val="0"/>
              <w:bidi w:val="0"/>
              <w:adjustRightInd w:val="0"/>
              <w:snapToGrid w:val="0"/>
              <w:spacing w:before="89" w:line="240" w:lineRule="auto"/>
              <w:ind w:left="102"/>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无嘴烂及其它外表损伤，鱼鳞完整有光泽，不易脱落，眼隔膜有光泽、透明，眼球突出；腹部坚实不膨胀，肛门内部洁净无异常，大小均匀</w:t>
            </w:r>
            <w:r>
              <w:rPr>
                <w:rFonts w:hint="eastAsia" w:ascii="宋体" w:hAnsi="宋体" w:eastAsia="宋体" w:cs="宋体"/>
                <w:b w:val="0"/>
                <w:bCs w:val="0"/>
                <w:i w:val="0"/>
                <w:iCs w:val="0"/>
                <w:sz w:val="24"/>
                <w:szCs w:val="24"/>
                <w:lang w:val="en-US" w:eastAsia="zh-CN" w:bidi="en-US"/>
              </w:rPr>
              <w:t>。</w:t>
            </w:r>
          </w:p>
        </w:tc>
        <w:tc>
          <w:tcPr>
            <w:tcW w:w="984" w:type="dxa"/>
            <w:noWrap w:val="0"/>
            <w:vAlign w:val="center"/>
          </w:tcPr>
          <w:p w14:paraId="0656D1BF">
            <w:pPr>
              <w:pStyle w:val="23"/>
              <w:kinsoku w:val="0"/>
              <w:autoSpaceDE w:val="0"/>
              <w:autoSpaceDN w:val="0"/>
              <w:bidi w:val="0"/>
              <w:adjustRightInd w:val="0"/>
              <w:snapToGrid w:val="0"/>
              <w:spacing w:before="91"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1093D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jc w:val="center"/>
        </w:trPr>
        <w:tc>
          <w:tcPr>
            <w:tcW w:w="1283" w:type="dxa"/>
            <w:noWrap w:val="0"/>
            <w:vAlign w:val="center"/>
          </w:tcPr>
          <w:p w14:paraId="0BAFE261">
            <w:pPr>
              <w:pStyle w:val="23"/>
              <w:kinsoku w:val="0"/>
              <w:autoSpaceDE w:val="0"/>
              <w:autoSpaceDN w:val="0"/>
              <w:bidi w:val="0"/>
              <w:adjustRightInd w:val="0"/>
              <w:snapToGrid w:val="0"/>
              <w:spacing w:before="91" w:line="240" w:lineRule="auto"/>
              <w:ind w:left="154"/>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冻鱿鱼</w:t>
            </w:r>
          </w:p>
        </w:tc>
        <w:tc>
          <w:tcPr>
            <w:tcW w:w="2728" w:type="dxa"/>
            <w:noWrap w:val="0"/>
            <w:vAlign w:val="top"/>
          </w:tcPr>
          <w:p w14:paraId="4F111F4E">
            <w:pPr>
              <w:pStyle w:val="23"/>
              <w:kinsoku w:val="0"/>
              <w:autoSpaceDE w:val="0"/>
              <w:autoSpaceDN w:val="0"/>
              <w:bidi w:val="0"/>
              <w:adjustRightInd w:val="0"/>
              <w:snapToGrid w:val="0"/>
              <w:spacing w:before="91" w:line="240" w:lineRule="auto"/>
              <w:ind w:left="16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restart"/>
            <w:noWrap w:val="0"/>
            <w:vAlign w:val="center"/>
          </w:tcPr>
          <w:p w14:paraId="17B0A445">
            <w:pPr>
              <w:pStyle w:val="23"/>
              <w:kinsoku w:val="0"/>
              <w:autoSpaceDE w:val="0"/>
              <w:autoSpaceDN w:val="0"/>
              <w:bidi w:val="0"/>
              <w:adjustRightInd w:val="0"/>
              <w:snapToGrid w:val="0"/>
              <w:spacing w:before="84" w:line="240" w:lineRule="auto"/>
              <w:ind w:left="124"/>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干冻，无注水</w:t>
            </w:r>
          </w:p>
        </w:tc>
        <w:tc>
          <w:tcPr>
            <w:tcW w:w="984" w:type="dxa"/>
            <w:noWrap w:val="0"/>
            <w:vAlign w:val="top"/>
          </w:tcPr>
          <w:p w14:paraId="4E8340A9">
            <w:pPr>
              <w:pStyle w:val="23"/>
              <w:kinsoku w:val="0"/>
              <w:autoSpaceDE w:val="0"/>
              <w:autoSpaceDN w:val="0"/>
              <w:bidi w:val="0"/>
              <w:adjustRightInd w:val="0"/>
              <w:snapToGrid w:val="0"/>
              <w:spacing w:before="91"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D76BB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8" w:hRule="atLeast"/>
          <w:jc w:val="center"/>
        </w:trPr>
        <w:tc>
          <w:tcPr>
            <w:tcW w:w="1283" w:type="dxa"/>
            <w:noWrap w:val="0"/>
            <w:vAlign w:val="center"/>
          </w:tcPr>
          <w:p w14:paraId="4565D926">
            <w:pPr>
              <w:pStyle w:val="23"/>
              <w:kinsoku w:val="0"/>
              <w:autoSpaceDE w:val="0"/>
              <w:autoSpaceDN w:val="0"/>
              <w:bidi w:val="0"/>
              <w:adjustRightInd w:val="0"/>
              <w:snapToGrid w:val="0"/>
              <w:spacing w:before="91" w:line="240" w:lineRule="auto"/>
              <w:ind w:left="154"/>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汤圆</w:t>
            </w:r>
          </w:p>
        </w:tc>
        <w:tc>
          <w:tcPr>
            <w:tcW w:w="2728" w:type="dxa"/>
            <w:noWrap w:val="0"/>
            <w:vAlign w:val="top"/>
          </w:tcPr>
          <w:p w14:paraId="18983506">
            <w:pPr>
              <w:pStyle w:val="23"/>
              <w:kinsoku w:val="0"/>
              <w:autoSpaceDE w:val="0"/>
              <w:autoSpaceDN w:val="0"/>
              <w:bidi w:val="0"/>
              <w:adjustRightInd w:val="0"/>
              <w:snapToGrid w:val="0"/>
              <w:spacing w:before="91" w:line="240" w:lineRule="auto"/>
              <w:ind w:left="16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continue"/>
            <w:noWrap w:val="0"/>
            <w:vAlign w:val="top"/>
          </w:tcPr>
          <w:p w14:paraId="02D42DB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984" w:type="dxa"/>
            <w:noWrap w:val="0"/>
            <w:vAlign w:val="top"/>
          </w:tcPr>
          <w:p w14:paraId="2CC331ED">
            <w:pPr>
              <w:pStyle w:val="23"/>
              <w:kinsoku w:val="0"/>
              <w:autoSpaceDE w:val="0"/>
              <w:autoSpaceDN w:val="0"/>
              <w:bidi w:val="0"/>
              <w:adjustRightInd w:val="0"/>
              <w:snapToGrid w:val="0"/>
              <w:spacing w:before="91"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CE156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jc w:val="center"/>
        </w:trPr>
        <w:tc>
          <w:tcPr>
            <w:tcW w:w="1283" w:type="dxa"/>
            <w:noWrap w:val="0"/>
            <w:vAlign w:val="center"/>
          </w:tcPr>
          <w:p w14:paraId="7F971DAC">
            <w:pPr>
              <w:pStyle w:val="23"/>
              <w:kinsoku w:val="0"/>
              <w:autoSpaceDE w:val="0"/>
              <w:autoSpaceDN w:val="0"/>
              <w:bidi w:val="0"/>
              <w:adjustRightInd w:val="0"/>
              <w:snapToGrid w:val="0"/>
              <w:spacing w:before="91" w:line="240" w:lineRule="auto"/>
              <w:ind w:left="154"/>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水饺</w:t>
            </w:r>
          </w:p>
        </w:tc>
        <w:tc>
          <w:tcPr>
            <w:tcW w:w="2728" w:type="dxa"/>
            <w:noWrap w:val="0"/>
            <w:vAlign w:val="top"/>
          </w:tcPr>
          <w:p w14:paraId="3B987285">
            <w:pPr>
              <w:pStyle w:val="23"/>
              <w:kinsoku w:val="0"/>
              <w:autoSpaceDE w:val="0"/>
              <w:autoSpaceDN w:val="0"/>
              <w:bidi w:val="0"/>
              <w:adjustRightInd w:val="0"/>
              <w:snapToGrid w:val="0"/>
              <w:spacing w:before="91" w:line="240" w:lineRule="auto"/>
              <w:ind w:left="16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continue"/>
            <w:noWrap w:val="0"/>
            <w:vAlign w:val="top"/>
          </w:tcPr>
          <w:p w14:paraId="1486D347">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984" w:type="dxa"/>
            <w:noWrap w:val="0"/>
            <w:vAlign w:val="top"/>
          </w:tcPr>
          <w:p w14:paraId="22028A42">
            <w:pPr>
              <w:pStyle w:val="23"/>
              <w:kinsoku w:val="0"/>
              <w:autoSpaceDE w:val="0"/>
              <w:autoSpaceDN w:val="0"/>
              <w:bidi w:val="0"/>
              <w:adjustRightInd w:val="0"/>
              <w:snapToGrid w:val="0"/>
              <w:spacing w:before="91"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68E64E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jc w:val="center"/>
        </w:trPr>
        <w:tc>
          <w:tcPr>
            <w:tcW w:w="1283" w:type="dxa"/>
            <w:noWrap w:val="0"/>
            <w:vAlign w:val="center"/>
          </w:tcPr>
          <w:p w14:paraId="158A388D">
            <w:pPr>
              <w:pStyle w:val="23"/>
              <w:kinsoku w:val="0"/>
              <w:autoSpaceDE w:val="0"/>
              <w:autoSpaceDN w:val="0"/>
              <w:bidi w:val="0"/>
              <w:adjustRightInd w:val="0"/>
              <w:snapToGrid w:val="0"/>
              <w:spacing w:before="91" w:line="240" w:lineRule="auto"/>
              <w:ind w:left="154"/>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鱼丸</w:t>
            </w:r>
          </w:p>
        </w:tc>
        <w:tc>
          <w:tcPr>
            <w:tcW w:w="2728" w:type="dxa"/>
            <w:noWrap w:val="0"/>
            <w:vAlign w:val="top"/>
          </w:tcPr>
          <w:p w14:paraId="17E25A43">
            <w:pPr>
              <w:pStyle w:val="23"/>
              <w:kinsoku w:val="0"/>
              <w:autoSpaceDE w:val="0"/>
              <w:autoSpaceDN w:val="0"/>
              <w:bidi w:val="0"/>
              <w:adjustRightInd w:val="0"/>
              <w:snapToGrid w:val="0"/>
              <w:spacing w:before="91" w:line="240" w:lineRule="auto"/>
              <w:ind w:left="16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continue"/>
            <w:noWrap w:val="0"/>
            <w:vAlign w:val="top"/>
          </w:tcPr>
          <w:p w14:paraId="41C73F3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984" w:type="dxa"/>
            <w:noWrap w:val="0"/>
            <w:vAlign w:val="top"/>
          </w:tcPr>
          <w:p w14:paraId="5FA9C540">
            <w:pPr>
              <w:pStyle w:val="23"/>
              <w:kinsoku w:val="0"/>
              <w:autoSpaceDE w:val="0"/>
              <w:autoSpaceDN w:val="0"/>
              <w:bidi w:val="0"/>
              <w:adjustRightInd w:val="0"/>
              <w:snapToGrid w:val="0"/>
              <w:spacing w:before="91"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BEF68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9" w:hRule="atLeast"/>
          <w:jc w:val="center"/>
        </w:trPr>
        <w:tc>
          <w:tcPr>
            <w:tcW w:w="1283" w:type="dxa"/>
            <w:noWrap w:val="0"/>
            <w:vAlign w:val="center"/>
          </w:tcPr>
          <w:p w14:paraId="4886E252">
            <w:pPr>
              <w:pStyle w:val="23"/>
              <w:kinsoku w:val="0"/>
              <w:autoSpaceDE w:val="0"/>
              <w:autoSpaceDN w:val="0"/>
              <w:bidi w:val="0"/>
              <w:adjustRightInd w:val="0"/>
              <w:snapToGrid w:val="0"/>
              <w:spacing w:before="91" w:line="240" w:lineRule="auto"/>
              <w:ind w:left="154"/>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肉丸</w:t>
            </w:r>
          </w:p>
        </w:tc>
        <w:tc>
          <w:tcPr>
            <w:tcW w:w="2728" w:type="dxa"/>
            <w:noWrap w:val="0"/>
            <w:vAlign w:val="top"/>
          </w:tcPr>
          <w:p w14:paraId="268A978D">
            <w:pPr>
              <w:pStyle w:val="23"/>
              <w:kinsoku w:val="0"/>
              <w:autoSpaceDE w:val="0"/>
              <w:autoSpaceDN w:val="0"/>
              <w:bidi w:val="0"/>
              <w:adjustRightInd w:val="0"/>
              <w:snapToGrid w:val="0"/>
              <w:spacing w:before="91" w:line="240" w:lineRule="auto"/>
              <w:ind w:left="16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continue"/>
            <w:noWrap w:val="0"/>
            <w:vAlign w:val="top"/>
          </w:tcPr>
          <w:p w14:paraId="089E9CBA">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984" w:type="dxa"/>
            <w:noWrap w:val="0"/>
            <w:vAlign w:val="top"/>
          </w:tcPr>
          <w:p w14:paraId="13DEAB2D">
            <w:pPr>
              <w:pStyle w:val="23"/>
              <w:kinsoku w:val="0"/>
              <w:autoSpaceDE w:val="0"/>
              <w:autoSpaceDN w:val="0"/>
              <w:bidi w:val="0"/>
              <w:adjustRightInd w:val="0"/>
              <w:snapToGrid w:val="0"/>
              <w:spacing w:before="91"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213AA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jc w:val="center"/>
        </w:trPr>
        <w:tc>
          <w:tcPr>
            <w:tcW w:w="1283" w:type="dxa"/>
            <w:noWrap w:val="0"/>
            <w:vAlign w:val="center"/>
          </w:tcPr>
          <w:p w14:paraId="50AC8DB5">
            <w:pPr>
              <w:pStyle w:val="23"/>
              <w:kinsoku w:val="0"/>
              <w:autoSpaceDE w:val="0"/>
              <w:autoSpaceDN w:val="0"/>
              <w:bidi w:val="0"/>
              <w:adjustRightInd w:val="0"/>
              <w:snapToGrid w:val="0"/>
              <w:spacing w:before="91" w:line="240" w:lineRule="auto"/>
              <w:ind w:left="154"/>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牛筋丸</w:t>
            </w:r>
          </w:p>
        </w:tc>
        <w:tc>
          <w:tcPr>
            <w:tcW w:w="2728" w:type="dxa"/>
            <w:noWrap w:val="0"/>
            <w:vAlign w:val="top"/>
          </w:tcPr>
          <w:p w14:paraId="4E81C70D">
            <w:pPr>
              <w:pStyle w:val="23"/>
              <w:kinsoku w:val="0"/>
              <w:autoSpaceDE w:val="0"/>
              <w:autoSpaceDN w:val="0"/>
              <w:bidi w:val="0"/>
              <w:adjustRightInd w:val="0"/>
              <w:snapToGrid w:val="0"/>
              <w:spacing w:before="91" w:line="240" w:lineRule="auto"/>
              <w:ind w:left="16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continue"/>
            <w:noWrap w:val="0"/>
            <w:vAlign w:val="top"/>
          </w:tcPr>
          <w:p w14:paraId="6809EE90">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984" w:type="dxa"/>
            <w:noWrap w:val="0"/>
            <w:vAlign w:val="top"/>
          </w:tcPr>
          <w:p w14:paraId="4F76BB35">
            <w:pPr>
              <w:pStyle w:val="23"/>
              <w:kinsoku w:val="0"/>
              <w:autoSpaceDE w:val="0"/>
              <w:autoSpaceDN w:val="0"/>
              <w:bidi w:val="0"/>
              <w:adjustRightInd w:val="0"/>
              <w:snapToGrid w:val="0"/>
              <w:spacing w:before="91"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8A886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8" w:hRule="atLeast"/>
          <w:jc w:val="center"/>
        </w:trPr>
        <w:tc>
          <w:tcPr>
            <w:tcW w:w="1283" w:type="dxa"/>
            <w:noWrap w:val="0"/>
            <w:vAlign w:val="center"/>
          </w:tcPr>
          <w:p w14:paraId="3F0FDDFC">
            <w:pPr>
              <w:pStyle w:val="23"/>
              <w:kinsoku w:val="0"/>
              <w:autoSpaceDE w:val="0"/>
              <w:autoSpaceDN w:val="0"/>
              <w:bidi w:val="0"/>
              <w:adjustRightInd w:val="0"/>
              <w:snapToGrid w:val="0"/>
              <w:spacing w:before="91" w:line="240" w:lineRule="auto"/>
              <w:ind w:left="154"/>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贡丸</w:t>
            </w:r>
          </w:p>
        </w:tc>
        <w:tc>
          <w:tcPr>
            <w:tcW w:w="2728" w:type="dxa"/>
            <w:noWrap w:val="0"/>
            <w:vAlign w:val="top"/>
          </w:tcPr>
          <w:p w14:paraId="17F5D19D">
            <w:pPr>
              <w:pStyle w:val="23"/>
              <w:kinsoku w:val="0"/>
              <w:autoSpaceDE w:val="0"/>
              <w:autoSpaceDN w:val="0"/>
              <w:bidi w:val="0"/>
              <w:adjustRightInd w:val="0"/>
              <w:snapToGrid w:val="0"/>
              <w:spacing w:before="91" w:line="240" w:lineRule="auto"/>
              <w:ind w:left="165"/>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2707-2016标准</w:t>
            </w:r>
          </w:p>
        </w:tc>
        <w:tc>
          <w:tcPr>
            <w:tcW w:w="4188" w:type="dxa"/>
            <w:vMerge w:val="continue"/>
            <w:noWrap w:val="0"/>
            <w:vAlign w:val="top"/>
          </w:tcPr>
          <w:p w14:paraId="5E5D6EEF">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984" w:type="dxa"/>
            <w:noWrap w:val="0"/>
            <w:vAlign w:val="top"/>
          </w:tcPr>
          <w:p w14:paraId="53A9C70A">
            <w:pPr>
              <w:pStyle w:val="23"/>
              <w:kinsoku w:val="0"/>
              <w:autoSpaceDE w:val="0"/>
              <w:autoSpaceDN w:val="0"/>
              <w:bidi w:val="0"/>
              <w:adjustRightInd w:val="0"/>
              <w:snapToGrid w:val="0"/>
              <w:spacing w:before="91"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9F761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2" w:hRule="atLeast"/>
          <w:jc w:val="center"/>
        </w:trPr>
        <w:tc>
          <w:tcPr>
            <w:tcW w:w="1283" w:type="dxa"/>
            <w:noWrap w:val="0"/>
            <w:vAlign w:val="center"/>
          </w:tcPr>
          <w:p w14:paraId="649BC441">
            <w:pPr>
              <w:pStyle w:val="23"/>
              <w:kinsoku w:val="0"/>
              <w:autoSpaceDE w:val="0"/>
              <w:autoSpaceDN w:val="0"/>
              <w:bidi w:val="0"/>
              <w:adjustRightInd w:val="0"/>
              <w:snapToGrid w:val="0"/>
              <w:spacing w:before="91" w:line="240" w:lineRule="auto"/>
              <w:ind w:left="154"/>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备注</w:t>
            </w:r>
          </w:p>
        </w:tc>
        <w:tc>
          <w:tcPr>
            <w:tcW w:w="7900" w:type="dxa"/>
            <w:gridSpan w:val="3"/>
            <w:noWrap w:val="0"/>
            <w:vAlign w:val="top"/>
          </w:tcPr>
          <w:p w14:paraId="141A4D46">
            <w:pPr>
              <w:pStyle w:val="23"/>
              <w:kinsoku w:val="0"/>
              <w:autoSpaceDE w:val="0"/>
              <w:autoSpaceDN w:val="0"/>
              <w:bidi w:val="0"/>
              <w:adjustRightInd w:val="0"/>
              <w:snapToGrid w:val="0"/>
              <w:spacing w:before="116" w:line="240" w:lineRule="auto"/>
              <w:ind w:left="131" w:right="124" w:hanging="2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质量标准：表中所列标准如与最新颁布的食品安全国家标准不一致时，按最新颁布的食品安全国家标准执行。</w:t>
            </w:r>
          </w:p>
        </w:tc>
      </w:tr>
    </w:tbl>
    <w:p w14:paraId="2D6D0E19">
      <w:pPr>
        <w:kinsoku/>
        <w:bidi w:val="0"/>
        <w:spacing w:line="360" w:lineRule="auto"/>
        <w:ind w:firstLine="474" w:firstLineChars="200"/>
        <w:rPr>
          <w:rFonts w:hint="eastAsia" w:ascii="宋体" w:hAnsi="宋体" w:eastAsia="宋体" w:cs="宋体"/>
          <w:b/>
          <w:bCs/>
          <w:i w:val="0"/>
          <w:iCs w:val="0"/>
          <w:sz w:val="24"/>
          <w:szCs w:val="24"/>
          <w:lang w:val="en-US" w:eastAsia="zh-CN" w:bidi="en-US"/>
        </w:rPr>
      </w:pPr>
      <w:r>
        <w:rPr>
          <w:rFonts w:hint="eastAsia" w:ascii="宋体" w:hAnsi="宋体" w:eastAsia="宋体" w:cs="宋体"/>
          <w:b/>
          <w:bCs/>
          <w:spacing w:val="-2"/>
          <w:sz w:val="24"/>
          <w:szCs w:val="24"/>
          <w:lang w:eastAsia="zh-CN"/>
        </w:rPr>
        <w:t>★</w:t>
      </w:r>
      <w:r>
        <w:rPr>
          <w:rFonts w:hint="eastAsia" w:ascii="宋体" w:hAnsi="宋体" w:eastAsia="宋体" w:cs="宋体"/>
          <w:b/>
          <w:bCs/>
          <w:i w:val="0"/>
          <w:iCs w:val="0"/>
          <w:sz w:val="24"/>
          <w:szCs w:val="24"/>
          <w:lang w:val="en-US" w:eastAsia="zh-CN" w:bidi="en-US"/>
        </w:rPr>
        <w:t>③冷鲜肉、禽蛋类</w:t>
      </w:r>
    </w:p>
    <w:p w14:paraId="3716B018">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所供肉类应保持较好的外观和质量等级，符合国家食品部门的有关标准，保证无异味、无霉烂变质，肉类保证来源于正规合法肉屠宰场，供货时须提交屠宰场的验收单及当批次有效的动物检疫合格证复印件(原件备查),新鲜肉确保每日新鲜，为当天正规合法屠宰场宰杀的新鲜肉；冷冻肉要求肉体冻实而坚硬，无化冻现象，肉质紧密而有弹性，色泽均匀，不粘手，交货时干净、新鲜、无异味。</w:t>
      </w:r>
    </w:p>
    <w:tbl>
      <w:tblPr>
        <w:tblStyle w:val="32"/>
        <w:tblW w:w="933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465"/>
        <w:gridCol w:w="361"/>
        <w:gridCol w:w="1064"/>
        <w:gridCol w:w="1652"/>
        <w:gridCol w:w="4921"/>
        <w:gridCol w:w="875"/>
      </w:tblGrid>
      <w:tr w14:paraId="1359E7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6" w:hRule="atLeast"/>
          <w:jc w:val="center"/>
        </w:trPr>
        <w:tc>
          <w:tcPr>
            <w:tcW w:w="1890" w:type="dxa"/>
            <w:gridSpan w:val="3"/>
            <w:noWrap w:val="0"/>
            <w:vAlign w:val="center"/>
          </w:tcPr>
          <w:p w14:paraId="03C9E37F">
            <w:pPr>
              <w:pStyle w:val="23"/>
              <w:kinsoku w:val="0"/>
              <w:autoSpaceDE w:val="0"/>
              <w:autoSpaceDN w:val="0"/>
              <w:bidi w:val="0"/>
              <w:adjustRightInd w:val="0"/>
              <w:snapToGrid w:val="0"/>
              <w:spacing w:before="155" w:line="240" w:lineRule="auto"/>
              <w:jc w:val="center"/>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品名</w:t>
            </w:r>
          </w:p>
        </w:tc>
        <w:tc>
          <w:tcPr>
            <w:tcW w:w="1652" w:type="dxa"/>
            <w:noWrap w:val="0"/>
            <w:vAlign w:val="center"/>
          </w:tcPr>
          <w:p w14:paraId="61C61296">
            <w:pPr>
              <w:pStyle w:val="23"/>
              <w:kinsoku w:val="0"/>
              <w:autoSpaceDE w:val="0"/>
              <w:autoSpaceDN w:val="0"/>
              <w:bidi w:val="0"/>
              <w:adjustRightInd w:val="0"/>
              <w:snapToGrid w:val="0"/>
              <w:spacing w:before="162" w:line="240" w:lineRule="auto"/>
              <w:jc w:val="center"/>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质量标准</w:t>
            </w:r>
          </w:p>
        </w:tc>
        <w:tc>
          <w:tcPr>
            <w:tcW w:w="4921" w:type="dxa"/>
            <w:noWrap w:val="0"/>
            <w:vAlign w:val="center"/>
          </w:tcPr>
          <w:p w14:paraId="14FE5B6A">
            <w:pPr>
              <w:pStyle w:val="23"/>
              <w:kinsoku w:val="0"/>
              <w:autoSpaceDE w:val="0"/>
              <w:autoSpaceDN w:val="0"/>
              <w:bidi w:val="0"/>
              <w:adjustRightInd w:val="0"/>
              <w:snapToGrid w:val="0"/>
              <w:spacing w:before="140" w:line="240" w:lineRule="auto"/>
              <w:jc w:val="center"/>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基本要求</w:t>
            </w:r>
          </w:p>
        </w:tc>
        <w:tc>
          <w:tcPr>
            <w:tcW w:w="875" w:type="dxa"/>
            <w:noWrap w:val="0"/>
            <w:vAlign w:val="center"/>
          </w:tcPr>
          <w:p w14:paraId="5D47B9D9">
            <w:pPr>
              <w:pStyle w:val="23"/>
              <w:kinsoku w:val="0"/>
              <w:autoSpaceDE w:val="0"/>
              <w:autoSpaceDN w:val="0"/>
              <w:bidi w:val="0"/>
              <w:adjustRightInd w:val="0"/>
              <w:snapToGrid w:val="0"/>
              <w:spacing w:before="141" w:line="240" w:lineRule="auto"/>
              <w:jc w:val="center"/>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规格</w:t>
            </w:r>
          </w:p>
        </w:tc>
      </w:tr>
      <w:tr w14:paraId="5F28BA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0" w:hRule="atLeast"/>
          <w:jc w:val="center"/>
        </w:trPr>
        <w:tc>
          <w:tcPr>
            <w:tcW w:w="465" w:type="dxa"/>
            <w:vMerge w:val="restart"/>
            <w:noWrap w:val="0"/>
            <w:vAlign w:val="top"/>
          </w:tcPr>
          <w:p w14:paraId="71B7EDAA">
            <w:pPr>
              <w:pStyle w:val="23"/>
              <w:kinsoku w:val="0"/>
              <w:autoSpaceDE w:val="0"/>
              <w:autoSpaceDN w:val="0"/>
              <w:bidi w:val="0"/>
              <w:adjustRightInd w:val="0"/>
              <w:snapToGrid w:val="0"/>
              <w:spacing w:before="79" w:line="240" w:lineRule="auto"/>
              <w:ind w:left="2296"/>
              <w:textAlignment w:val="baseline"/>
              <w:rPr>
                <w:rFonts w:hint="eastAsia" w:ascii="宋体" w:hAnsi="宋体" w:eastAsia="宋体" w:cs="宋体"/>
                <w:b w:val="0"/>
                <w:bCs w:val="0"/>
                <w:i w:val="0"/>
                <w:iCs w:val="0"/>
                <w:sz w:val="24"/>
                <w:szCs w:val="24"/>
                <w:lang w:val="en-US" w:eastAsia="en-US" w:bidi="en-US"/>
              </w:rPr>
            </w:pPr>
          </w:p>
          <w:p w14:paraId="40236FF3">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4FD27F6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78BF4A10">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0E30DDC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1238B0C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30A52DA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0F249CB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4921BC6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3889C6BE">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猪</w:t>
            </w:r>
          </w:p>
          <w:p w14:paraId="25AD59F3">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肉</w:t>
            </w:r>
          </w:p>
          <w:p w14:paraId="75231B78">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类</w:t>
            </w:r>
          </w:p>
        </w:tc>
        <w:tc>
          <w:tcPr>
            <w:tcW w:w="1425" w:type="dxa"/>
            <w:gridSpan w:val="2"/>
            <w:noWrap w:val="0"/>
            <w:vAlign w:val="top"/>
          </w:tcPr>
          <w:p w14:paraId="512142FB">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6003088F">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五花肉</w:t>
            </w:r>
          </w:p>
        </w:tc>
        <w:tc>
          <w:tcPr>
            <w:tcW w:w="1652" w:type="dxa"/>
            <w:vMerge w:val="restart"/>
            <w:noWrap w:val="0"/>
            <w:vAlign w:val="top"/>
          </w:tcPr>
          <w:p w14:paraId="4270BAE2">
            <w:pPr>
              <w:pStyle w:val="23"/>
              <w:kinsoku w:val="0"/>
              <w:autoSpaceDE w:val="0"/>
              <w:autoSpaceDN w:val="0"/>
              <w:bidi w:val="0"/>
              <w:adjustRightInd w:val="0"/>
              <w:snapToGrid w:val="0"/>
              <w:spacing w:before="161" w:line="240" w:lineRule="auto"/>
              <w:ind w:left="42"/>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1、符合食品</w:t>
            </w:r>
          </w:p>
          <w:p w14:paraId="215E53BB">
            <w:pPr>
              <w:pStyle w:val="23"/>
              <w:kinsoku w:val="0"/>
              <w:autoSpaceDE w:val="0"/>
              <w:autoSpaceDN w:val="0"/>
              <w:bidi w:val="0"/>
              <w:adjustRightInd w:val="0"/>
              <w:snapToGrid w:val="0"/>
              <w:spacing w:before="15" w:line="240" w:lineRule="auto"/>
              <w:ind w:left="93"/>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质量标准GB/T22210-</w:t>
            </w:r>
          </w:p>
          <w:p w14:paraId="7BAB66A0">
            <w:pPr>
              <w:pStyle w:val="23"/>
              <w:kinsoku w:val="0"/>
              <w:autoSpaceDE w:val="0"/>
              <w:autoSpaceDN w:val="0"/>
              <w:bidi w:val="0"/>
              <w:adjustRightInd w:val="0"/>
              <w:snapToGrid w:val="0"/>
              <w:spacing w:line="240" w:lineRule="auto"/>
              <w:ind w:left="83"/>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2008肉与肉制品感官评定规范。</w:t>
            </w:r>
          </w:p>
          <w:p w14:paraId="1EA885F0">
            <w:pPr>
              <w:pStyle w:val="23"/>
              <w:kinsoku w:val="0"/>
              <w:autoSpaceDE w:val="0"/>
              <w:autoSpaceDN w:val="0"/>
              <w:bidi w:val="0"/>
              <w:adjustRightInd w:val="0"/>
              <w:snapToGrid w:val="0"/>
              <w:spacing w:line="240" w:lineRule="auto"/>
              <w:ind w:left="83"/>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2、符合《中华人民共和国食品安全法》及相关法律规定。</w:t>
            </w:r>
          </w:p>
          <w:p w14:paraId="232B4B98">
            <w:pPr>
              <w:pStyle w:val="23"/>
              <w:kinsoku w:val="0"/>
              <w:autoSpaceDE w:val="0"/>
              <w:autoSpaceDN w:val="0"/>
              <w:bidi w:val="0"/>
              <w:adjustRightInd w:val="0"/>
              <w:snapToGrid w:val="0"/>
              <w:spacing w:before="13" w:line="240" w:lineRule="auto"/>
              <w:ind w:left="101" w:hanging="5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3、确保供货产品新鲜、无病变、无变质、无注水。</w:t>
            </w:r>
          </w:p>
          <w:p w14:paraId="06113A94">
            <w:pPr>
              <w:pStyle w:val="23"/>
              <w:kinsoku w:val="0"/>
              <w:autoSpaceDE w:val="0"/>
              <w:autoSpaceDN w:val="0"/>
              <w:bidi w:val="0"/>
              <w:adjustRightInd w:val="0"/>
              <w:snapToGrid w:val="0"/>
              <w:spacing w:before="13" w:line="240" w:lineRule="auto"/>
              <w:ind w:left="101" w:hanging="5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4、供货时提供(肉、禽类)检测报告或食品检验合格证。 5、肉、禽类食品供货时提供瘦肉精检测报告、动物检验检疫合格证、 肉类上市凭证、肉品检验合格证。</w:t>
            </w:r>
          </w:p>
          <w:p w14:paraId="29DB4E9C">
            <w:pPr>
              <w:pStyle w:val="23"/>
              <w:kinsoku w:val="0"/>
              <w:autoSpaceDE w:val="0"/>
              <w:autoSpaceDN w:val="0"/>
              <w:bidi w:val="0"/>
              <w:adjustRightInd w:val="0"/>
              <w:snapToGrid w:val="0"/>
              <w:spacing w:before="13" w:line="240" w:lineRule="auto"/>
              <w:ind w:left="101" w:hanging="59"/>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6、供应的肉类、禽类食材要求整片、整只或整个供应，禁止剁块、剁碎。</w:t>
            </w:r>
          </w:p>
        </w:tc>
        <w:tc>
          <w:tcPr>
            <w:tcW w:w="4921" w:type="dxa"/>
            <w:noWrap w:val="0"/>
            <w:vAlign w:val="center"/>
          </w:tcPr>
          <w:p w14:paraId="684BC6A5">
            <w:pPr>
              <w:pStyle w:val="23"/>
              <w:kinsoku w:val="0"/>
              <w:autoSpaceDE w:val="0"/>
              <w:autoSpaceDN w:val="0"/>
              <w:bidi w:val="0"/>
              <w:adjustRightInd w:val="0"/>
              <w:snapToGrid w:val="0"/>
              <w:spacing w:before="62" w:line="240" w:lineRule="auto"/>
              <w:ind w:left="93" w:right="71"/>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外形完整，品质新鲜，有光泽、颜色鲜红，无瘀伤，略有弹性，组织结实，无变质异味，肥瘦相间、适当。</w:t>
            </w:r>
          </w:p>
        </w:tc>
        <w:tc>
          <w:tcPr>
            <w:tcW w:w="875" w:type="dxa"/>
            <w:noWrap w:val="0"/>
            <w:vAlign w:val="top"/>
          </w:tcPr>
          <w:p w14:paraId="67478B97">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75595BC5">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1FCB4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1" w:hRule="atLeast"/>
          <w:jc w:val="center"/>
        </w:trPr>
        <w:tc>
          <w:tcPr>
            <w:tcW w:w="465" w:type="dxa"/>
            <w:vMerge w:val="continue"/>
            <w:noWrap w:val="0"/>
            <w:textDirection w:val="tbRlV"/>
            <w:vAlign w:val="top"/>
          </w:tcPr>
          <w:p w14:paraId="03144A01">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425" w:type="dxa"/>
            <w:gridSpan w:val="2"/>
            <w:noWrap w:val="0"/>
            <w:vAlign w:val="top"/>
          </w:tcPr>
          <w:p w14:paraId="7EAAAA57">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7E8EB13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剁刀肉</w:t>
            </w:r>
          </w:p>
        </w:tc>
        <w:tc>
          <w:tcPr>
            <w:tcW w:w="1652" w:type="dxa"/>
            <w:vMerge w:val="continue"/>
            <w:noWrap w:val="0"/>
            <w:vAlign w:val="top"/>
          </w:tcPr>
          <w:p w14:paraId="330C6EA3">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4921" w:type="dxa"/>
            <w:noWrap w:val="0"/>
            <w:vAlign w:val="center"/>
          </w:tcPr>
          <w:p w14:paraId="714FEBA0">
            <w:pPr>
              <w:pStyle w:val="23"/>
              <w:kinsoku w:val="0"/>
              <w:autoSpaceDE w:val="0"/>
              <w:autoSpaceDN w:val="0"/>
              <w:bidi w:val="0"/>
              <w:adjustRightInd w:val="0"/>
              <w:snapToGrid w:val="0"/>
              <w:spacing w:before="53" w:line="240" w:lineRule="auto"/>
              <w:ind w:left="93" w:right="71"/>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外形完整，品质新鲜，有光泽、颜色鲜红，无瘀伤，略有弹性，组织结实，无变质异味，肥瘦相当 。</w:t>
            </w:r>
          </w:p>
        </w:tc>
        <w:tc>
          <w:tcPr>
            <w:tcW w:w="875" w:type="dxa"/>
            <w:noWrap w:val="0"/>
            <w:vAlign w:val="top"/>
          </w:tcPr>
          <w:p w14:paraId="36EF57BD">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49AFE1F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3E101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8" w:hRule="atLeast"/>
          <w:jc w:val="center"/>
        </w:trPr>
        <w:tc>
          <w:tcPr>
            <w:tcW w:w="465" w:type="dxa"/>
            <w:vMerge w:val="continue"/>
            <w:noWrap w:val="0"/>
            <w:textDirection w:val="tbRlV"/>
            <w:vAlign w:val="top"/>
          </w:tcPr>
          <w:p w14:paraId="7F412666">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425" w:type="dxa"/>
            <w:gridSpan w:val="2"/>
            <w:noWrap w:val="0"/>
            <w:vAlign w:val="top"/>
          </w:tcPr>
          <w:p w14:paraId="09E70B8D">
            <w:pPr>
              <w:pStyle w:val="23"/>
              <w:kinsoku w:val="0"/>
              <w:autoSpaceDE w:val="0"/>
              <w:autoSpaceDN w:val="0"/>
              <w:bidi w:val="0"/>
              <w:adjustRightInd w:val="0"/>
              <w:snapToGrid w:val="0"/>
              <w:spacing w:before="192"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猪前脚</w:t>
            </w:r>
          </w:p>
        </w:tc>
        <w:tc>
          <w:tcPr>
            <w:tcW w:w="1652" w:type="dxa"/>
            <w:vMerge w:val="continue"/>
            <w:noWrap w:val="0"/>
            <w:vAlign w:val="top"/>
          </w:tcPr>
          <w:p w14:paraId="7BF0FF3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4921" w:type="dxa"/>
            <w:noWrap w:val="0"/>
            <w:vAlign w:val="center"/>
          </w:tcPr>
          <w:p w14:paraId="174B521D">
            <w:pPr>
              <w:pStyle w:val="23"/>
              <w:kinsoku w:val="0"/>
              <w:autoSpaceDE w:val="0"/>
              <w:autoSpaceDN w:val="0"/>
              <w:bidi w:val="0"/>
              <w:adjustRightInd w:val="0"/>
              <w:snapToGrid w:val="0"/>
              <w:spacing w:before="52" w:line="240" w:lineRule="auto"/>
              <w:ind w:left="74" w:right="63" w:firstLine="1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完整、无毛、无黑斑、无指甲、表皮光滑、肉质有弹性。</w:t>
            </w:r>
          </w:p>
        </w:tc>
        <w:tc>
          <w:tcPr>
            <w:tcW w:w="875" w:type="dxa"/>
            <w:noWrap w:val="0"/>
            <w:vAlign w:val="top"/>
          </w:tcPr>
          <w:p w14:paraId="42B79F4D">
            <w:pPr>
              <w:pStyle w:val="23"/>
              <w:kinsoku w:val="0"/>
              <w:autoSpaceDE w:val="0"/>
              <w:autoSpaceDN w:val="0"/>
              <w:bidi w:val="0"/>
              <w:adjustRightInd w:val="0"/>
              <w:snapToGrid w:val="0"/>
              <w:spacing w:before="194"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7417B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7" w:hRule="atLeast"/>
          <w:jc w:val="center"/>
        </w:trPr>
        <w:tc>
          <w:tcPr>
            <w:tcW w:w="465" w:type="dxa"/>
            <w:vMerge w:val="continue"/>
            <w:noWrap w:val="0"/>
            <w:textDirection w:val="tbRlV"/>
            <w:vAlign w:val="top"/>
          </w:tcPr>
          <w:p w14:paraId="0F34F44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425" w:type="dxa"/>
            <w:gridSpan w:val="2"/>
            <w:noWrap w:val="0"/>
            <w:vAlign w:val="top"/>
          </w:tcPr>
          <w:p w14:paraId="08B49FAD">
            <w:pPr>
              <w:pStyle w:val="23"/>
              <w:kinsoku w:val="0"/>
              <w:autoSpaceDE w:val="0"/>
              <w:autoSpaceDN w:val="0"/>
              <w:bidi w:val="0"/>
              <w:adjustRightInd w:val="0"/>
              <w:snapToGrid w:val="0"/>
              <w:spacing w:before="193"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猪后脚</w:t>
            </w:r>
          </w:p>
        </w:tc>
        <w:tc>
          <w:tcPr>
            <w:tcW w:w="1652" w:type="dxa"/>
            <w:vMerge w:val="continue"/>
            <w:noWrap w:val="0"/>
            <w:vAlign w:val="top"/>
          </w:tcPr>
          <w:p w14:paraId="2740DB41">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4921" w:type="dxa"/>
            <w:noWrap w:val="0"/>
            <w:vAlign w:val="center"/>
          </w:tcPr>
          <w:p w14:paraId="31A32534">
            <w:pPr>
              <w:pStyle w:val="23"/>
              <w:kinsoku w:val="0"/>
              <w:autoSpaceDE w:val="0"/>
              <w:autoSpaceDN w:val="0"/>
              <w:bidi w:val="0"/>
              <w:adjustRightInd w:val="0"/>
              <w:snapToGrid w:val="0"/>
              <w:spacing w:before="65" w:line="240" w:lineRule="auto"/>
              <w:ind w:left="74" w:right="63" w:firstLine="19"/>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完整、无毛、无黑斑、无指甲、表皮光滑、肉质有弹性。</w:t>
            </w:r>
          </w:p>
        </w:tc>
        <w:tc>
          <w:tcPr>
            <w:tcW w:w="875" w:type="dxa"/>
            <w:noWrap w:val="0"/>
            <w:vAlign w:val="top"/>
          </w:tcPr>
          <w:p w14:paraId="7672527C">
            <w:pPr>
              <w:pStyle w:val="23"/>
              <w:kinsoku w:val="0"/>
              <w:autoSpaceDE w:val="0"/>
              <w:autoSpaceDN w:val="0"/>
              <w:bidi w:val="0"/>
              <w:adjustRightInd w:val="0"/>
              <w:snapToGrid w:val="0"/>
              <w:spacing w:before="245"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E11DE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7" w:hRule="atLeast"/>
          <w:jc w:val="center"/>
        </w:trPr>
        <w:tc>
          <w:tcPr>
            <w:tcW w:w="465" w:type="dxa"/>
            <w:vMerge w:val="continue"/>
            <w:noWrap w:val="0"/>
            <w:textDirection w:val="tbRlV"/>
            <w:vAlign w:val="top"/>
          </w:tcPr>
          <w:p w14:paraId="27026B1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425" w:type="dxa"/>
            <w:gridSpan w:val="2"/>
            <w:noWrap w:val="0"/>
            <w:vAlign w:val="top"/>
          </w:tcPr>
          <w:p w14:paraId="79036EB3">
            <w:pPr>
              <w:pStyle w:val="23"/>
              <w:kinsoku w:val="0"/>
              <w:autoSpaceDE w:val="0"/>
              <w:autoSpaceDN w:val="0"/>
              <w:bidi w:val="0"/>
              <w:adjustRightInd w:val="0"/>
              <w:snapToGrid w:val="0"/>
              <w:spacing w:before="196"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排骨</w:t>
            </w:r>
          </w:p>
        </w:tc>
        <w:tc>
          <w:tcPr>
            <w:tcW w:w="1652" w:type="dxa"/>
            <w:vMerge w:val="continue"/>
            <w:noWrap w:val="0"/>
            <w:vAlign w:val="top"/>
          </w:tcPr>
          <w:p w14:paraId="1060F68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4921" w:type="dxa"/>
            <w:noWrap w:val="0"/>
            <w:vAlign w:val="center"/>
          </w:tcPr>
          <w:p w14:paraId="5ECA4637">
            <w:pPr>
              <w:pStyle w:val="23"/>
              <w:kinsoku w:val="0"/>
              <w:autoSpaceDE w:val="0"/>
              <w:autoSpaceDN w:val="0"/>
              <w:bidi w:val="0"/>
              <w:adjustRightInd w:val="0"/>
              <w:snapToGrid w:val="0"/>
              <w:spacing w:before="55" w:line="240" w:lineRule="auto"/>
              <w:ind w:left="111" w:hanging="78"/>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外形完整，品质新鲜，有光泽，湿润，略有弹性，组织结实，无淋巴，无太多板油。</w:t>
            </w:r>
          </w:p>
        </w:tc>
        <w:tc>
          <w:tcPr>
            <w:tcW w:w="875" w:type="dxa"/>
            <w:noWrap w:val="0"/>
            <w:vAlign w:val="top"/>
          </w:tcPr>
          <w:p w14:paraId="3A2E2F35">
            <w:pPr>
              <w:pStyle w:val="23"/>
              <w:kinsoku w:val="0"/>
              <w:autoSpaceDE w:val="0"/>
              <w:autoSpaceDN w:val="0"/>
              <w:bidi w:val="0"/>
              <w:adjustRightInd w:val="0"/>
              <w:snapToGrid w:val="0"/>
              <w:spacing w:before="196"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4B26C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7" w:hRule="atLeast"/>
          <w:jc w:val="center"/>
        </w:trPr>
        <w:tc>
          <w:tcPr>
            <w:tcW w:w="465" w:type="dxa"/>
            <w:vMerge w:val="continue"/>
            <w:noWrap w:val="0"/>
            <w:textDirection w:val="tbRlV"/>
            <w:vAlign w:val="top"/>
          </w:tcPr>
          <w:p w14:paraId="030CC87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425" w:type="dxa"/>
            <w:gridSpan w:val="2"/>
            <w:noWrap w:val="0"/>
            <w:vAlign w:val="top"/>
          </w:tcPr>
          <w:p w14:paraId="4158B539">
            <w:pPr>
              <w:pStyle w:val="23"/>
              <w:kinsoku w:val="0"/>
              <w:autoSpaceDE w:val="0"/>
              <w:autoSpaceDN w:val="0"/>
              <w:bidi w:val="0"/>
              <w:adjustRightInd w:val="0"/>
              <w:snapToGrid w:val="0"/>
              <w:spacing w:before="195"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精肉</w:t>
            </w:r>
          </w:p>
        </w:tc>
        <w:tc>
          <w:tcPr>
            <w:tcW w:w="1652" w:type="dxa"/>
            <w:vMerge w:val="continue"/>
            <w:noWrap w:val="0"/>
            <w:vAlign w:val="top"/>
          </w:tcPr>
          <w:p w14:paraId="528961DF">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4921" w:type="dxa"/>
            <w:noWrap w:val="0"/>
            <w:vAlign w:val="center"/>
          </w:tcPr>
          <w:p w14:paraId="5F736233">
            <w:pPr>
              <w:pStyle w:val="23"/>
              <w:kinsoku w:val="0"/>
              <w:autoSpaceDE w:val="0"/>
              <w:autoSpaceDN w:val="0"/>
              <w:bidi w:val="0"/>
              <w:adjustRightInd w:val="0"/>
              <w:snapToGrid w:val="0"/>
              <w:spacing w:before="65" w:line="240" w:lineRule="auto"/>
              <w:ind w:left="103" w:right="80" w:hanging="10"/>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外形完整，品质新鲜，有光泽，无瘀伤，略有弹性，组织结实，无变质异味。</w:t>
            </w:r>
          </w:p>
        </w:tc>
        <w:tc>
          <w:tcPr>
            <w:tcW w:w="875" w:type="dxa"/>
            <w:noWrap w:val="0"/>
            <w:vAlign w:val="top"/>
          </w:tcPr>
          <w:p w14:paraId="4F113190">
            <w:pPr>
              <w:pStyle w:val="23"/>
              <w:kinsoku w:val="0"/>
              <w:autoSpaceDE w:val="0"/>
              <w:autoSpaceDN w:val="0"/>
              <w:bidi w:val="0"/>
              <w:adjustRightInd w:val="0"/>
              <w:snapToGrid w:val="0"/>
              <w:spacing w:before="197"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655850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4" w:hRule="atLeast"/>
          <w:jc w:val="center"/>
        </w:trPr>
        <w:tc>
          <w:tcPr>
            <w:tcW w:w="465" w:type="dxa"/>
            <w:vMerge w:val="continue"/>
            <w:noWrap w:val="0"/>
            <w:textDirection w:val="tbRlV"/>
            <w:vAlign w:val="top"/>
          </w:tcPr>
          <w:p w14:paraId="2F5DBE9C">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425" w:type="dxa"/>
            <w:gridSpan w:val="2"/>
            <w:noWrap w:val="0"/>
            <w:vAlign w:val="top"/>
          </w:tcPr>
          <w:p w14:paraId="4B4CBFDC">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059E7122">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猪肝</w:t>
            </w:r>
          </w:p>
        </w:tc>
        <w:tc>
          <w:tcPr>
            <w:tcW w:w="1652" w:type="dxa"/>
            <w:vMerge w:val="continue"/>
            <w:noWrap w:val="0"/>
            <w:vAlign w:val="top"/>
          </w:tcPr>
          <w:p w14:paraId="716288B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4921" w:type="dxa"/>
            <w:noWrap w:val="0"/>
            <w:vAlign w:val="center"/>
          </w:tcPr>
          <w:p w14:paraId="701DE4F1">
            <w:pPr>
              <w:pStyle w:val="23"/>
              <w:kinsoku w:val="0"/>
              <w:autoSpaceDE w:val="0"/>
              <w:autoSpaceDN w:val="0"/>
              <w:bidi w:val="0"/>
              <w:adjustRightInd w:val="0"/>
              <w:snapToGrid w:val="0"/>
              <w:spacing w:before="25" w:line="240" w:lineRule="auto"/>
              <w:ind w:left="93" w:right="77"/>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红褐色或棕黄色，有光泽湿润，略有弹性，组织结实，肝叶完整，无寄生虫炎症水泡，无胆汁污染，略有鱼腥味。</w:t>
            </w:r>
          </w:p>
        </w:tc>
        <w:tc>
          <w:tcPr>
            <w:tcW w:w="875" w:type="dxa"/>
            <w:noWrap w:val="0"/>
            <w:vAlign w:val="top"/>
          </w:tcPr>
          <w:p w14:paraId="07162BF2">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4ED8D58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56829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8" w:hRule="atLeast"/>
          <w:jc w:val="center"/>
        </w:trPr>
        <w:tc>
          <w:tcPr>
            <w:tcW w:w="465" w:type="dxa"/>
            <w:vMerge w:val="continue"/>
            <w:noWrap w:val="0"/>
            <w:textDirection w:val="tbRlV"/>
            <w:vAlign w:val="top"/>
          </w:tcPr>
          <w:p w14:paraId="6B02734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425" w:type="dxa"/>
            <w:gridSpan w:val="2"/>
            <w:noWrap w:val="0"/>
            <w:vAlign w:val="top"/>
          </w:tcPr>
          <w:p w14:paraId="36283258">
            <w:pPr>
              <w:pStyle w:val="23"/>
              <w:kinsoku w:val="0"/>
              <w:autoSpaceDE w:val="0"/>
              <w:autoSpaceDN w:val="0"/>
              <w:bidi w:val="0"/>
              <w:adjustRightInd w:val="0"/>
              <w:snapToGrid w:val="0"/>
              <w:spacing w:before="109"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龙骨</w:t>
            </w:r>
          </w:p>
        </w:tc>
        <w:tc>
          <w:tcPr>
            <w:tcW w:w="1652" w:type="dxa"/>
            <w:vMerge w:val="continue"/>
            <w:noWrap w:val="0"/>
            <w:vAlign w:val="top"/>
          </w:tcPr>
          <w:p w14:paraId="710D9BE7">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4921" w:type="dxa"/>
            <w:noWrap w:val="0"/>
            <w:vAlign w:val="center"/>
          </w:tcPr>
          <w:p w14:paraId="12EEDB97">
            <w:pPr>
              <w:pStyle w:val="23"/>
              <w:kinsoku w:val="0"/>
              <w:autoSpaceDE w:val="0"/>
              <w:autoSpaceDN w:val="0"/>
              <w:bidi w:val="0"/>
              <w:adjustRightInd w:val="0"/>
              <w:snapToGrid w:val="0"/>
              <w:spacing w:before="107" w:line="240" w:lineRule="auto"/>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外形完整，品质新鲜，有光泽，湿润，略有弹性，组织结实，无淋巴，无太多板油。</w:t>
            </w:r>
          </w:p>
        </w:tc>
        <w:tc>
          <w:tcPr>
            <w:tcW w:w="875" w:type="dxa"/>
            <w:noWrap w:val="0"/>
            <w:vAlign w:val="top"/>
          </w:tcPr>
          <w:p w14:paraId="7CAD42E0">
            <w:pPr>
              <w:pStyle w:val="23"/>
              <w:kinsoku w:val="0"/>
              <w:autoSpaceDE w:val="0"/>
              <w:autoSpaceDN w:val="0"/>
              <w:bidi w:val="0"/>
              <w:adjustRightInd w:val="0"/>
              <w:snapToGrid w:val="0"/>
              <w:spacing w:before="109"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2FEF2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8" w:hRule="atLeast"/>
          <w:jc w:val="center"/>
        </w:trPr>
        <w:tc>
          <w:tcPr>
            <w:tcW w:w="465" w:type="dxa"/>
            <w:vMerge w:val="continue"/>
            <w:noWrap w:val="0"/>
            <w:vAlign w:val="top"/>
          </w:tcPr>
          <w:p w14:paraId="2B5D71A1">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425" w:type="dxa"/>
            <w:gridSpan w:val="2"/>
            <w:noWrap w:val="0"/>
            <w:vAlign w:val="center"/>
          </w:tcPr>
          <w:p w14:paraId="504D3036">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猪肚</w:t>
            </w:r>
          </w:p>
        </w:tc>
        <w:tc>
          <w:tcPr>
            <w:tcW w:w="1652" w:type="dxa"/>
            <w:vMerge w:val="continue"/>
            <w:noWrap w:val="0"/>
            <w:vAlign w:val="top"/>
          </w:tcPr>
          <w:p w14:paraId="3B721811">
            <w:pPr>
              <w:pStyle w:val="23"/>
              <w:kinsoku w:val="0"/>
              <w:autoSpaceDE w:val="0"/>
              <w:autoSpaceDN w:val="0"/>
              <w:bidi w:val="0"/>
              <w:adjustRightInd w:val="0"/>
              <w:snapToGrid w:val="0"/>
              <w:spacing w:before="72" w:line="240" w:lineRule="auto"/>
              <w:ind w:left="103" w:firstLine="59"/>
              <w:textAlignment w:val="baseline"/>
              <w:rPr>
                <w:rFonts w:hint="eastAsia" w:ascii="宋体" w:hAnsi="宋体" w:eastAsia="宋体" w:cs="宋体"/>
                <w:b w:val="0"/>
                <w:bCs w:val="0"/>
                <w:i w:val="0"/>
                <w:iCs w:val="0"/>
                <w:sz w:val="24"/>
                <w:szCs w:val="24"/>
                <w:lang w:val="en-US" w:eastAsia="en-US" w:bidi="en-US"/>
              </w:rPr>
            </w:pPr>
          </w:p>
        </w:tc>
        <w:tc>
          <w:tcPr>
            <w:tcW w:w="4921" w:type="dxa"/>
            <w:noWrap w:val="0"/>
            <w:vAlign w:val="center"/>
          </w:tcPr>
          <w:p w14:paraId="7A875C8A">
            <w:pPr>
              <w:pStyle w:val="23"/>
              <w:kinsoku w:val="0"/>
              <w:autoSpaceDE w:val="0"/>
              <w:autoSpaceDN w:val="0"/>
              <w:bidi w:val="0"/>
              <w:adjustRightInd w:val="0"/>
              <w:snapToGrid w:val="0"/>
              <w:spacing w:before="107" w:line="240" w:lineRule="auto"/>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乳白色，组织结实，无异味，外形完整无溃疡，无其他病变现象，无内容物粘膜脂肪。</w:t>
            </w:r>
          </w:p>
        </w:tc>
        <w:tc>
          <w:tcPr>
            <w:tcW w:w="875" w:type="dxa"/>
            <w:noWrap w:val="0"/>
            <w:vAlign w:val="center"/>
          </w:tcPr>
          <w:p w14:paraId="6FAEDD69">
            <w:pPr>
              <w:pStyle w:val="23"/>
              <w:kinsoku w:val="0"/>
              <w:autoSpaceDE w:val="0"/>
              <w:autoSpaceDN w:val="0"/>
              <w:bidi w:val="0"/>
              <w:adjustRightInd w:val="0"/>
              <w:snapToGrid w:val="0"/>
              <w:spacing w:before="227"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17461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4" w:hRule="atLeast"/>
          <w:jc w:val="center"/>
        </w:trPr>
        <w:tc>
          <w:tcPr>
            <w:tcW w:w="465" w:type="dxa"/>
            <w:vMerge w:val="restart"/>
            <w:tcBorders>
              <w:bottom w:val="nil"/>
            </w:tcBorders>
            <w:noWrap w:val="0"/>
            <w:vAlign w:val="center"/>
          </w:tcPr>
          <w:p w14:paraId="4052D150">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牛</w:t>
            </w:r>
          </w:p>
          <w:p w14:paraId="53D350F1">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w:t>
            </w:r>
          </w:p>
          <w:p w14:paraId="2A386054">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羊</w:t>
            </w:r>
          </w:p>
          <w:p w14:paraId="6FCA1041">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肉</w:t>
            </w:r>
          </w:p>
          <w:p w14:paraId="5EB2D922">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类</w:t>
            </w:r>
          </w:p>
        </w:tc>
        <w:tc>
          <w:tcPr>
            <w:tcW w:w="1425" w:type="dxa"/>
            <w:gridSpan w:val="2"/>
            <w:noWrap w:val="0"/>
            <w:vAlign w:val="center"/>
          </w:tcPr>
          <w:p w14:paraId="7E054FA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牛排、牛骨</w:t>
            </w:r>
          </w:p>
        </w:tc>
        <w:tc>
          <w:tcPr>
            <w:tcW w:w="1652" w:type="dxa"/>
            <w:vMerge w:val="continue"/>
            <w:noWrap w:val="0"/>
            <w:vAlign w:val="top"/>
          </w:tcPr>
          <w:p w14:paraId="712D30AA">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4921" w:type="dxa"/>
            <w:tcBorders>
              <w:bottom w:val="single" w:color="auto" w:sz="4" w:space="0"/>
            </w:tcBorders>
            <w:noWrap w:val="0"/>
            <w:vAlign w:val="center"/>
          </w:tcPr>
          <w:p w14:paraId="2384560E">
            <w:pPr>
              <w:pStyle w:val="23"/>
              <w:kinsoku w:val="0"/>
              <w:autoSpaceDE w:val="0"/>
              <w:autoSpaceDN w:val="0"/>
              <w:bidi w:val="0"/>
              <w:adjustRightInd w:val="0"/>
              <w:snapToGrid w:val="0"/>
              <w:spacing w:before="107" w:line="240" w:lineRule="auto"/>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外形完整，品质新鲜，有光泽，湿润，略有弹性，组织结实，无淋巴，具有浓郁的牛肉气味。</w:t>
            </w:r>
          </w:p>
        </w:tc>
        <w:tc>
          <w:tcPr>
            <w:tcW w:w="875" w:type="dxa"/>
            <w:tcBorders>
              <w:bottom w:val="single" w:color="auto" w:sz="4" w:space="0"/>
            </w:tcBorders>
            <w:noWrap w:val="0"/>
            <w:vAlign w:val="top"/>
          </w:tcPr>
          <w:p w14:paraId="2FAAA145">
            <w:pPr>
              <w:pStyle w:val="23"/>
              <w:kinsoku w:val="0"/>
              <w:autoSpaceDE w:val="0"/>
              <w:autoSpaceDN w:val="0"/>
              <w:bidi w:val="0"/>
              <w:adjustRightInd w:val="0"/>
              <w:snapToGrid w:val="0"/>
              <w:spacing w:before="19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C14A1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42" w:hRule="atLeast"/>
          <w:jc w:val="center"/>
        </w:trPr>
        <w:tc>
          <w:tcPr>
            <w:tcW w:w="465" w:type="dxa"/>
            <w:vMerge w:val="continue"/>
            <w:tcBorders>
              <w:top w:val="nil"/>
              <w:bottom w:val="nil"/>
            </w:tcBorders>
            <w:noWrap w:val="0"/>
            <w:textDirection w:val="tbRlV"/>
            <w:vAlign w:val="top"/>
          </w:tcPr>
          <w:p w14:paraId="66221CF9">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425" w:type="dxa"/>
            <w:gridSpan w:val="2"/>
            <w:noWrap w:val="0"/>
            <w:vAlign w:val="center"/>
          </w:tcPr>
          <w:p w14:paraId="24D4C972">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鲜牛肉、牛腩、牛腱子肉、牛柳、牛肋条</w:t>
            </w:r>
          </w:p>
        </w:tc>
        <w:tc>
          <w:tcPr>
            <w:tcW w:w="1652" w:type="dxa"/>
            <w:vMerge w:val="continue"/>
            <w:noWrap w:val="0"/>
            <w:vAlign w:val="top"/>
          </w:tcPr>
          <w:p w14:paraId="60818F31">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4921" w:type="dxa"/>
            <w:tcBorders>
              <w:top w:val="single" w:color="auto" w:sz="4" w:space="0"/>
            </w:tcBorders>
            <w:noWrap w:val="0"/>
            <w:vAlign w:val="center"/>
          </w:tcPr>
          <w:p w14:paraId="19F68227">
            <w:pPr>
              <w:pStyle w:val="23"/>
              <w:kinsoku w:val="0"/>
              <w:autoSpaceDE w:val="0"/>
              <w:autoSpaceDN w:val="0"/>
              <w:bidi w:val="0"/>
              <w:adjustRightInd w:val="0"/>
              <w:snapToGrid w:val="0"/>
              <w:spacing w:before="107" w:line="240" w:lineRule="auto"/>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肉色深红、肉质有弹性、指压陷部分立刻恢复，切面有光泽及微湿润，极小渗出物；具有浓郁的牛肉气味，脂肪白色或乳白色，无寄生虫，无注水。</w:t>
            </w:r>
          </w:p>
        </w:tc>
        <w:tc>
          <w:tcPr>
            <w:tcW w:w="875" w:type="dxa"/>
            <w:tcBorders>
              <w:top w:val="single" w:color="auto" w:sz="4" w:space="0"/>
            </w:tcBorders>
            <w:noWrap w:val="0"/>
            <w:vAlign w:val="top"/>
          </w:tcPr>
          <w:p w14:paraId="422AD54C">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531C6ED2">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B2C5C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4" w:hRule="atLeast"/>
          <w:jc w:val="center"/>
        </w:trPr>
        <w:tc>
          <w:tcPr>
            <w:tcW w:w="465" w:type="dxa"/>
            <w:vMerge w:val="continue"/>
            <w:tcBorders>
              <w:top w:val="nil"/>
            </w:tcBorders>
            <w:noWrap w:val="0"/>
            <w:textDirection w:val="tbRlV"/>
            <w:vAlign w:val="top"/>
          </w:tcPr>
          <w:p w14:paraId="5CB5436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425" w:type="dxa"/>
            <w:gridSpan w:val="2"/>
            <w:noWrap w:val="0"/>
            <w:vAlign w:val="center"/>
          </w:tcPr>
          <w:p w14:paraId="7C7335FF">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鲜羊肉</w:t>
            </w:r>
          </w:p>
        </w:tc>
        <w:tc>
          <w:tcPr>
            <w:tcW w:w="1652" w:type="dxa"/>
            <w:vMerge w:val="continue"/>
            <w:noWrap w:val="0"/>
            <w:vAlign w:val="top"/>
          </w:tcPr>
          <w:p w14:paraId="557D35B0">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4921" w:type="dxa"/>
            <w:tcBorders>
              <w:bottom w:val="single" w:color="auto" w:sz="4" w:space="0"/>
            </w:tcBorders>
            <w:noWrap w:val="0"/>
            <w:vAlign w:val="center"/>
          </w:tcPr>
          <w:p w14:paraId="1390DA21">
            <w:pPr>
              <w:pStyle w:val="23"/>
              <w:kinsoku w:val="0"/>
              <w:autoSpaceDE w:val="0"/>
              <w:autoSpaceDN w:val="0"/>
              <w:bidi w:val="0"/>
              <w:adjustRightInd w:val="0"/>
              <w:snapToGrid w:val="0"/>
              <w:spacing w:before="107" w:line="240" w:lineRule="auto"/>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肉色为均匀的红色、有光泽、肉质紧密面细腻，有弹性、外表微干、不粘手、肉皮为白至浅灰白色、无注水。</w:t>
            </w:r>
          </w:p>
        </w:tc>
        <w:tc>
          <w:tcPr>
            <w:tcW w:w="875" w:type="dxa"/>
            <w:tcBorders>
              <w:bottom w:val="single" w:color="auto" w:sz="4" w:space="0"/>
            </w:tcBorders>
            <w:noWrap w:val="0"/>
            <w:vAlign w:val="top"/>
          </w:tcPr>
          <w:p w14:paraId="1459B855">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7D7DF625">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4DCA7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4" w:hRule="atLeast"/>
          <w:jc w:val="center"/>
        </w:trPr>
        <w:tc>
          <w:tcPr>
            <w:tcW w:w="465" w:type="dxa"/>
            <w:vMerge w:val="restart"/>
            <w:tcBorders>
              <w:bottom w:val="nil"/>
            </w:tcBorders>
            <w:noWrap w:val="0"/>
            <w:vAlign w:val="center"/>
          </w:tcPr>
          <w:p w14:paraId="010C3938">
            <w:pPr>
              <w:pStyle w:val="23"/>
              <w:kinsoku w:val="0"/>
              <w:autoSpaceDE w:val="0"/>
              <w:autoSpaceDN w:val="0"/>
              <w:bidi w:val="0"/>
              <w:adjustRightInd w:val="0"/>
              <w:snapToGrid w:val="0"/>
              <w:spacing w:before="69"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家</w:t>
            </w:r>
          </w:p>
          <w:p w14:paraId="210725CD">
            <w:pPr>
              <w:pStyle w:val="23"/>
              <w:kinsoku w:val="0"/>
              <w:autoSpaceDE w:val="0"/>
              <w:autoSpaceDN w:val="0"/>
              <w:bidi w:val="0"/>
              <w:adjustRightInd w:val="0"/>
              <w:snapToGrid w:val="0"/>
              <w:spacing w:before="69"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禽</w:t>
            </w:r>
          </w:p>
          <w:p w14:paraId="619892EB">
            <w:pPr>
              <w:pStyle w:val="23"/>
              <w:kinsoku w:val="0"/>
              <w:autoSpaceDE w:val="0"/>
              <w:autoSpaceDN w:val="0"/>
              <w:bidi w:val="0"/>
              <w:adjustRightInd w:val="0"/>
              <w:snapToGrid w:val="0"/>
              <w:spacing w:before="69"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类</w:t>
            </w:r>
          </w:p>
        </w:tc>
        <w:tc>
          <w:tcPr>
            <w:tcW w:w="1425" w:type="dxa"/>
            <w:gridSpan w:val="2"/>
            <w:noWrap w:val="0"/>
            <w:vAlign w:val="center"/>
          </w:tcPr>
          <w:p w14:paraId="48873977">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鲜鸡、鸭、鹅等禽肉</w:t>
            </w:r>
          </w:p>
        </w:tc>
        <w:tc>
          <w:tcPr>
            <w:tcW w:w="1652" w:type="dxa"/>
            <w:vMerge w:val="continue"/>
            <w:noWrap w:val="0"/>
            <w:vAlign w:val="top"/>
          </w:tcPr>
          <w:p w14:paraId="766EB4E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4921" w:type="dxa"/>
            <w:tcBorders>
              <w:top w:val="single" w:color="auto" w:sz="4" w:space="0"/>
            </w:tcBorders>
            <w:noWrap w:val="0"/>
            <w:vAlign w:val="center"/>
          </w:tcPr>
          <w:p w14:paraId="4F350935">
            <w:pPr>
              <w:pStyle w:val="23"/>
              <w:kinsoku w:val="0"/>
              <w:autoSpaceDE w:val="0"/>
              <w:autoSpaceDN w:val="0"/>
              <w:bidi w:val="0"/>
              <w:adjustRightInd w:val="0"/>
              <w:snapToGrid w:val="0"/>
              <w:spacing w:before="107" w:line="240" w:lineRule="auto"/>
              <w:jc w:val="both"/>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表皮光滑而有光泽、肉质弹性好且丰满、表皮无毛或少毛、无破皮、无花皮、无显眼淤块；无注水、肚内无一切内脏、无血水、无异味</w:t>
            </w:r>
            <w:r>
              <w:rPr>
                <w:rFonts w:hint="eastAsia" w:ascii="宋体" w:hAnsi="宋体" w:eastAsia="宋体" w:cs="宋体"/>
                <w:b w:val="0"/>
                <w:bCs w:val="0"/>
                <w:i w:val="0"/>
                <w:iCs w:val="0"/>
                <w:sz w:val="24"/>
                <w:szCs w:val="24"/>
                <w:lang w:val="en-US" w:eastAsia="zh-CN" w:bidi="en-US"/>
              </w:rPr>
              <w:t>。</w:t>
            </w:r>
          </w:p>
        </w:tc>
        <w:tc>
          <w:tcPr>
            <w:tcW w:w="875" w:type="dxa"/>
            <w:tcBorders>
              <w:top w:val="single" w:color="auto" w:sz="4" w:space="0"/>
            </w:tcBorders>
            <w:noWrap w:val="0"/>
            <w:vAlign w:val="top"/>
          </w:tcPr>
          <w:p w14:paraId="7FBF3D89">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2BC2CFE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E7511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34" w:hRule="atLeast"/>
          <w:jc w:val="center"/>
        </w:trPr>
        <w:tc>
          <w:tcPr>
            <w:tcW w:w="465" w:type="dxa"/>
            <w:vMerge w:val="continue"/>
            <w:tcBorders>
              <w:top w:val="nil"/>
              <w:bottom w:val="nil"/>
            </w:tcBorders>
            <w:noWrap w:val="0"/>
            <w:textDirection w:val="tbRlV"/>
            <w:vAlign w:val="top"/>
          </w:tcPr>
          <w:p w14:paraId="21BEE1C0">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425" w:type="dxa"/>
            <w:gridSpan w:val="2"/>
            <w:noWrap w:val="0"/>
            <w:vAlign w:val="center"/>
          </w:tcPr>
          <w:p w14:paraId="67F15261">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禽类翅、腿、爪</w:t>
            </w:r>
          </w:p>
        </w:tc>
        <w:tc>
          <w:tcPr>
            <w:tcW w:w="1652" w:type="dxa"/>
            <w:vMerge w:val="continue"/>
            <w:noWrap w:val="0"/>
            <w:vAlign w:val="top"/>
          </w:tcPr>
          <w:p w14:paraId="2798CABF">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4921" w:type="dxa"/>
            <w:noWrap w:val="0"/>
            <w:vAlign w:val="center"/>
          </w:tcPr>
          <w:p w14:paraId="2EB66608">
            <w:pPr>
              <w:pStyle w:val="23"/>
              <w:kinsoku w:val="0"/>
              <w:autoSpaceDE w:val="0"/>
              <w:autoSpaceDN w:val="0"/>
              <w:bidi w:val="0"/>
              <w:adjustRightInd w:val="0"/>
              <w:snapToGrid w:val="0"/>
              <w:spacing w:before="107" w:line="240" w:lineRule="auto"/>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外形完整，品质新鲜，有光泽，湿润，略有弹性，表皮无毛、无破皮、无花皮、无显眼淤块；无注水、无血水、无异味。</w:t>
            </w:r>
          </w:p>
        </w:tc>
        <w:tc>
          <w:tcPr>
            <w:tcW w:w="875" w:type="dxa"/>
            <w:noWrap w:val="0"/>
            <w:vAlign w:val="top"/>
          </w:tcPr>
          <w:p w14:paraId="313661C9">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3A3CB03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285BD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28" w:hRule="atLeast"/>
          <w:jc w:val="center"/>
        </w:trPr>
        <w:tc>
          <w:tcPr>
            <w:tcW w:w="465" w:type="dxa"/>
            <w:vMerge w:val="continue"/>
            <w:tcBorders>
              <w:top w:val="nil"/>
            </w:tcBorders>
            <w:noWrap w:val="0"/>
            <w:textDirection w:val="tbRlV"/>
            <w:vAlign w:val="top"/>
          </w:tcPr>
          <w:p w14:paraId="34807CD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1425" w:type="dxa"/>
            <w:gridSpan w:val="2"/>
            <w:noWrap w:val="0"/>
            <w:vAlign w:val="center"/>
          </w:tcPr>
          <w:p w14:paraId="339EF676">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各种内脏</w:t>
            </w:r>
          </w:p>
        </w:tc>
        <w:tc>
          <w:tcPr>
            <w:tcW w:w="1652" w:type="dxa"/>
            <w:vMerge w:val="continue"/>
            <w:noWrap w:val="0"/>
            <w:vAlign w:val="top"/>
          </w:tcPr>
          <w:p w14:paraId="4CE25AD7">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tc>
        <w:tc>
          <w:tcPr>
            <w:tcW w:w="4921" w:type="dxa"/>
            <w:noWrap w:val="0"/>
            <w:vAlign w:val="center"/>
          </w:tcPr>
          <w:p w14:paraId="0470FA42">
            <w:pPr>
              <w:pStyle w:val="23"/>
              <w:kinsoku w:val="0"/>
              <w:autoSpaceDE w:val="0"/>
              <w:autoSpaceDN w:val="0"/>
              <w:bidi w:val="0"/>
              <w:adjustRightInd w:val="0"/>
              <w:snapToGrid w:val="0"/>
              <w:spacing w:before="107" w:line="240" w:lineRule="auto"/>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外形完整，品质新鲜，有光泽，湿润，略有弹性，组织结实，无血污，无病变，无不良气味</w:t>
            </w:r>
          </w:p>
        </w:tc>
        <w:tc>
          <w:tcPr>
            <w:tcW w:w="875" w:type="dxa"/>
            <w:noWrap w:val="0"/>
            <w:vAlign w:val="top"/>
          </w:tcPr>
          <w:p w14:paraId="4ED15B64">
            <w:pPr>
              <w:pStyle w:val="23"/>
              <w:kinsoku w:val="0"/>
              <w:autoSpaceDE w:val="0"/>
              <w:autoSpaceDN w:val="0"/>
              <w:bidi w:val="0"/>
              <w:adjustRightInd w:val="0"/>
              <w:snapToGrid w:val="0"/>
              <w:spacing w:before="183"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6B0E29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19" w:hRule="atLeast"/>
          <w:jc w:val="center"/>
        </w:trPr>
        <w:tc>
          <w:tcPr>
            <w:tcW w:w="465" w:type="dxa"/>
            <w:vMerge w:val="restart"/>
            <w:tcBorders>
              <w:bottom w:val="nil"/>
            </w:tcBorders>
            <w:noWrap w:val="0"/>
            <w:vAlign w:val="center"/>
          </w:tcPr>
          <w:p w14:paraId="19C67976">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禽</w:t>
            </w:r>
          </w:p>
          <w:p w14:paraId="63437E0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蛋</w:t>
            </w:r>
          </w:p>
          <w:p w14:paraId="5E71C5AA">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类</w:t>
            </w:r>
          </w:p>
        </w:tc>
        <w:tc>
          <w:tcPr>
            <w:tcW w:w="1425" w:type="dxa"/>
            <w:gridSpan w:val="2"/>
            <w:noWrap w:val="0"/>
            <w:vAlign w:val="top"/>
          </w:tcPr>
          <w:p w14:paraId="013BD2CB">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1B034BDF">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2B730AFE">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鸡蛋、鹌鹑蛋</w:t>
            </w:r>
          </w:p>
        </w:tc>
        <w:tc>
          <w:tcPr>
            <w:tcW w:w="1652" w:type="dxa"/>
            <w:vMerge w:val="restart"/>
            <w:tcBorders>
              <w:bottom w:val="nil"/>
            </w:tcBorders>
            <w:noWrap w:val="0"/>
            <w:vAlign w:val="top"/>
          </w:tcPr>
          <w:p w14:paraId="6310F7C2">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55D0FAAB">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7CBDD3B8">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2255FE17">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0186BD7F">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5544B9A4">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包装完好、产品新鲜、无破损、变质变味，供货产品的生产日期至供货日期不超过保质期的二分之一。</w:t>
            </w:r>
          </w:p>
        </w:tc>
        <w:tc>
          <w:tcPr>
            <w:tcW w:w="4921" w:type="dxa"/>
            <w:noWrap w:val="0"/>
            <w:vAlign w:val="center"/>
          </w:tcPr>
          <w:p w14:paraId="7D26CE6C">
            <w:pPr>
              <w:pStyle w:val="23"/>
              <w:kinsoku w:val="0"/>
              <w:autoSpaceDE w:val="0"/>
              <w:autoSpaceDN w:val="0"/>
              <w:bidi w:val="0"/>
              <w:adjustRightInd w:val="0"/>
              <w:snapToGrid w:val="0"/>
              <w:spacing w:before="78" w:line="240" w:lineRule="auto"/>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蛋壳清洁完整，色泽鲜明，无破损、裂纹，无霉斑，灯光透视时，整个蛋呈桔黄色至橙红色，蛋黄不见或略见阴影，没有霉味、酸味，臭味等不良气味，打开后蛋黄凸起、完整、有韧性，蛋白澄清、透明、稀稠分明，无异味。</w:t>
            </w:r>
          </w:p>
        </w:tc>
        <w:tc>
          <w:tcPr>
            <w:tcW w:w="875" w:type="dxa"/>
            <w:noWrap w:val="0"/>
            <w:vAlign w:val="top"/>
          </w:tcPr>
          <w:p w14:paraId="497B3344">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16D13E10">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03FC08C8">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箱</w:t>
            </w:r>
          </w:p>
        </w:tc>
      </w:tr>
      <w:tr w14:paraId="5CADD0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06" w:hRule="atLeast"/>
          <w:jc w:val="center"/>
        </w:trPr>
        <w:tc>
          <w:tcPr>
            <w:tcW w:w="465" w:type="dxa"/>
            <w:vMerge w:val="continue"/>
            <w:tcBorders>
              <w:top w:val="nil"/>
              <w:bottom w:val="nil"/>
            </w:tcBorders>
            <w:noWrap w:val="0"/>
            <w:textDirection w:val="tbRlV"/>
            <w:vAlign w:val="top"/>
          </w:tcPr>
          <w:p w14:paraId="5EC5F0F2">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tc>
        <w:tc>
          <w:tcPr>
            <w:tcW w:w="1425" w:type="dxa"/>
            <w:gridSpan w:val="2"/>
            <w:noWrap w:val="0"/>
            <w:vAlign w:val="center"/>
          </w:tcPr>
          <w:p w14:paraId="2A1FCA64">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皮蛋</w:t>
            </w:r>
          </w:p>
        </w:tc>
        <w:tc>
          <w:tcPr>
            <w:tcW w:w="1652" w:type="dxa"/>
            <w:vMerge w:val="continue"/>
            <w:tcBorders>
              <w:top w:val="nil"/>
              <w:bottom w:val="nil"/>
            </w:tcBorders>
            <w:noWrap w:val="0"/>
            <w:vAlign w:val="top"/>
          </w:tcPr>
          <w:p w14:paraId="3852AA7C">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tc>
        <w:tc>
          <w:tcPr>
            <w:tcW w:w="4921" w:type="dxa"/>
            <w:noWrap w:val="0"/>
            <w:vAlign w:val="center"/>
          </w:tcPr>
          <w:p w14:paraId="2EC654C2">
            <w:pPr>
              <w:pStyle w:val="23"/>
              <w:kinsoku w:val="0"/>
              <w:autoSpaceDE w:val="0"/>
              <w:autoSpaceDN w:val="0"/>
              <w:bidi w:val="0"/>
              <w:adjustRightInd w:val="0"/>
              <w:snapToGrid w:val="0"/>
              <w:spacing w:before="78" w:line="240" w:lineRule="auto"/>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外表泥状包料完整、无霉斑，包料除掉后蛋壳亦完整无损，灯光透照蛋内容物凝固不动，打开观察，整个蛋凝固、不粘壳、清洁而有弹性、呈半透明的棕黄色，闻起来有芳香，无辛辣气。</w:t>
            </w:r>
          </w:p>
        </w:tc>
        <w:tc>
          <w:tcPr>
            <w:tcW w:w="875" w:type="dxa"/>
            <w:noWrap w:val="0"/>
            <w:vAlign w:val="top"/>
          </w:tcPr>
          <w:p w14:paraId="39C04315">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515062AF">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个</w:t>
            </w:r>
          </w:p>
        </w:tc>
      </w:tr>
      <w:tr w14:paraId="00627C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32" w:hRule="atLeast"/>
          <w:jc w:val="center"/>
        </w:trPr>
        <w:tc>
          <w:tcPr>
            <w:tcW w:w="465" w:type="dxa"/>
            <w:vMerge w:val="continue"/>
            <w:tcBorders>
              <w:top w:val="nil"/>
            </w:tcBorders>
            <w:noWrap w:val="0"/>
            <w:textDirection w:val="tbRlV"/>
            <w:vAlign w:val="top"/>
          </w:tcPr>
          <w:p w14:paraId="3F3194D6">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tc>
        <w:tc>
          <w:tcPr>
            <w:tcW w:w="1425" w:type="dxa"/>
            <w:gridSpan w:val="2"/>
            <w:noWrap w:val="0"/>
            <w:vAlign w:val="top"/>
          </w:tcPr>
          <w:p w14:paraId="196095D5">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50AA7916">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6CB0B309">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50892CAD">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咸鸭蛋</w:t>
            </w:r>
          </w:p>
        </w:tc>
        <w:tc>
          <w:tcPr>
            <w:tcW w:w="1652" w:type="dxa"/>
            <w:vMerge w:val="continue"/>
            <w:tcBorders>
              <w:top w:val="nil"/>
            </w:tcBorders>
            <w:noWrap w:val="0"/>
            <w:vAlign w:val="top"/>
          </w:tcPr>
          <w:p w14:paraId="7445C4EF">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tc>
        <w:tc>
          <w:tcPr>
            <w:tcW w:w="4921" w:type="dxa"/>
            <w:noWrap w:val="0"/>
            <w:vAlign w:val="center"/>
          </w:tcPr>
          <w:p w14:paraId="36EDBD0A">
            <w:pPr>
              <w:pStyle w:val="23"/>
              <w:kinsoku w:val="0"/>
              <w:autoSpaceDE w:val="0"/>
              <w:autoSpaceDN w:val="0"/>
              <w:bidi w:val="0"/>
              <w:adjustRightInd w:val="0"/>
              <w:snapToGrid w:val="0"/>
              <w:spacing w:before="78" w:line="240" w:lineRule="auto"/>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蛋壳完整无损，无裂纹或霉斑，摇动时有轻度水荡漾感觉，灯光透视蛋黄凝结、呈橙黄色且靠近蛋壳，蛋清呈白色水样透明，生蛋打开可见蛋清稀薄透明，蛋黄呈红色或淡红色，浓缩粘度增强，但不硬固，煮熟后打开，可见蛋清白嫩，蛋黄口味有细沙感，富于油脂，品尝则有咸蛋固有的香味。</w:t>
            </w:r>
          </w:p>
        </w:tc>
        <w:tc>
          <w:tcPr>
            <w:tcW w:w="875" w:type="dxa"/>
            <w:noWrap w:val="0"/>
            <w:vAlign w:val="top"/>
          </w:tcPr>
          <w:p w14:paraId="15AE10CB">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2CB5AED2">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2EBF9DF5">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p>
          <w:p w14:paraId="2F9CCD18">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个</w:t>
            </w:r>
          </w:p>
        </w:tc>
      </w:tr>
      <w:tr w14:paraId="71943F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40" w:hRule="atLeast"/>
          <w:jc w:val="center"/>
        </w:trPr>
        <w:tc>
          <w:tcPr>
            <w:tcW w:w="9338" w:type="dxa"/>
            <w:gridSpan w:val="6"/>
            <w:noWrap w:val="0"/>
            <w:vAlign w:val="top"/>
          </w:tcPr>
          <w:p w14:paraId="1A17BA97">
            <w:pPr>
              <w:kinsoku/>
              <w:autoSpaceDE w:val="0"/>
              <w:autoSpaceDN w:val="0"/>
              <w:bidi w:val="0"/>
              <w:adjustRightInd w:val="0"/>
              <w:snapToGrid w:val="0"/>
              <w:spacing w:line="240" w:lineRule="auto"/>
              <w:ind w:firstLine="480" w:firstLineChars="200"/>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符合国家鲜、冻片猪肉标准GB 2707-2016</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祛除全部内脏、护心油、横膈膜和横隔膜肌、脊椎大血管、生殖器官、修净应检部位的非传染病引起的明显异常淋巴结。摘除甲状腺、肾上腺、病变淋巴结。沿脊椎中线纵向锯(劈)成两分体，应均匀整齐。割净奶头，修净色素沉着物，不带黄汁。臀部和鼠蹊部的黑皮、皱皮和肛门括约肌，以及肉体上的伤痕、暗伤、脓疱、皮癣、湿疹、痂皮、皮肤结节、密集红斑和表皮伤斑均应修净。去净残留毛绒，不准带长短毛。不带浮毛、凝血块、胆污、粪污及其他污染物。不允许有烫生、烫老、机损、全身青皮。肌肉色泽鲜红或深红，有光泽；脂肪呈乳白色或粉白色。指压后的凹陷立即恢复。外表微干或微湿润，不粘手。具有鲜猪肉正常气味。煮沸后肉汤透明澄清，脂肪团聚于液面，具有香味。挥发性盐基氮≤20mg/100g。汞(以汞计)≤0.05 mg/kg。水分≤77%。脂肪层厚度(cm)</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1.0-2.5。</w:t>
            </w:r>
          </w:p>
          <w:p w14:paraId="01B7050F">
            <w:pPr>
              <w:kinsoku/>
              <w:autoSpaceDE w:val="0"/>
              <w:autoSpaceDN w:val="0"/>
              <w:bidi w:val="0"/>
              <w:adjustRightInd w:val="0"/>
              <w:snapToGrid w:val="0"/>
              <w:spacing w:line="240" w:lineRule="auto"/>
              <w:ind w:firstLine="480" w:firstLineChars="200"/>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(1)原料要求：生猪应来自非疫区，并持有产地动物防疫监督机构出具的检疫证明</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非公、母种猪、晚阉猪、病死猪加工的鲜猪肉。</w:t>
            </w:r>
          </w:p>
          <w:p w14:paraId="2B6045CF">
            <w:pPr>
              <w:kinsoku/>
              <w:autoSpaceDE w:val="0"/>
              <w:autoSpaceDN w:val="0"/>
              <w:bidi w:val="0"/>
              <w:adjustRightInd w:val="0"/>
              <w:snapToGrid w:val="0"/>
              <w:spacing w:line="240" w:lineRule="auto"/>
              <w:ind w:firstLine="480" w:firstLineChars="200"/>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(2)合格证件要求：严格实行肉品品质检验“一猪一证一章”制度，每次供应的鲜片猪肉必须向采购人提供《肉品品质检验合格证》和《动物检疫合格证》。</w:t>
            </w:r>
          </w:p>
          <w:p w14:paraId="3726371B">
            <w:pPr>
              <w:kinsoku/>
              <w:autoSpaceDE w:val="0"/>
              <w:autoSpaceDN w:val="0"/>
              <w:bidi w:val="0"/>
              <w:adjustRightInd w:val="0"/>
              <w:snapToGrid w:val="0"/>
              <w:spacing w:line="240" w:lineRule="auto"/>
              <w:ind w:firstLine="480" w:firstLineChars="200"/>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(3)猪酮体印章要求：每次供应的每片鲜猪酮体上必须盖有《肉品品质检验合格》验讫印章和《动物检验合格》验讫印章。</w:t>
            </w:r>
          </w:p>
          <w:p w14:paraId="495EB313">
            <w:pPr>
              <w:kinsoku/>
              <w:autoSpaceDE w:val="0"/>
              <w:autoSpaceDN w:val="0"/>
              <w:bidi w:val="0"/>
              <w:adjustRightInd w:val="0"/>
              <w:snapToGrid w:val="0"/>
              <w:spacing w:line="240" w:lineRule="auto"/>
              <w:ind w:firstLine="480" w:firstLineChars="200"/>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(4)生产(供应)企业的资质证明要求：首次供应时应提供具有与本项目采购货物相应的经营许可；具有有效的《营业执照》、《动物防疫条件合格证》、《定点屠宰证》等证照加盖公章的复印件。</w:t>
            </w:r>
          </w:p>
          <w:p w14:paraId="4A590265">
            <w:pPr>
              <w:kinsoku/>
              <w:autoSpaceDE w:val="0"/>
              <w:autoSpaceDN w:val="0"/>
              <w:bidi w:val="0"/>
              <w:adjustRightInd w:val="0"/>
              <w:snapToGrid w:val="0"/>
              <w:spacing w:line="240" w:lineRule="auto"/>
              <w:ind w:firstLine="480" w:firstLineChars="200"/>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(5)运输要求：应使用符合卫生要求的封闭式冷藏车或冷链运输车。</w:t>
            </w:r>
          </w:p>
        </w:tc>
      </w:tr>
      <w:tr w14:paraId="2EBE1D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3" w:hRule="atLeast"/>
          <w:jc w:val="center"/>
        </w:trPr>
        <w:tc>
          <w:tcPr>
            <w:tcW w:w="826" w:type="dxa"/>
            <w:gridSpan w:val="2"/>
            <w:noWrap w:val="0"/>
            <w:vAlign w:val="top"/>
          </w:tcPr>
          <w:p w14:paraId="16E89E2B">
            <w:pPr>
              <w:kinsoku w:val="0"/>
              <w:autoSpaceDE w:val="0"/>
              <w:autoSpaceDN w:val="0"/>
              <w:bidi w:val="0"/>
              <w:adjustRightInd w:val="0"/>
              <w:snapToGrid w:val="0"/>
              <w:spacing w:line="240" w:lineRule="auto"/>
              <w:ind w:firstLine="480" w:firstLineChars="200"/>
              <w:jc w:val="center"/>
              <w:textAlignment w:val="baseline"/>
              <w:rPr>
                <w:rFonts w:hint="eastAsia" w:ascii="宋体" w:hAnsi="宋体" w:eastAsia="宋体" w:cs="宋体"/>
                <w:b w:val="0"/>
                <w:bCs w:val="0"/>
                <w:i w:val="0"/>
                <w:iCs w:val="0"/>
                <w:sz w:val="24"/>
                <w:szCs w:val="24"/>
                <w:lang w:val="en-US" w:eastAsia="en-US" w:bidi="en-US"/>
              </w:rPr>
            </w:pPr>
          </w:p>
          <w:p w14:paraId="65DA3F32">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备注</w:t>
            </w:r>
          </w:p>
        </w:tc>
        <w:tc>
          <w:tcPr>
            <w:tcW w:w="8512" w:type="dxa"/>
            <w:gridSpan w:val="4"/>
            <w:noWrap w:val="0"/>
            <w:vAlign w:val="center"/>
          </w:tcPr>
          <w:p w14:paraId="7C10A8CB">
            <w:pPr>
              <w:kinsoku w:val="0"/>
              <w:autoSpaceDE w:val="0"/>
              <w:autoSpaceDN w:val="0"/>
              <w:bidi w:val="0"/>
              <w:adjustRightInd w:val="0"/>
              <w:snapToGrid w:val="0"/>
              <w:spacing w:line="240" w:lineRule="auto"/>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质量标准：表中所列标准如与最新颁布的食品安全国家标准不一致时，按最新颁布的食品安全国家标准执行。</w:t>
            </w:r>
          </w:p>
        </w:tc>
      </w:tr>
    </w:tbl>
    <w:p w14:paraId="51E39523">
      <w:pPr>
        <w:kinsoku/>
        <w:bidi w:val="0"/>
        <w:spacing w:line="360" w:lineRule="auto"/>
        <w:ind w:firstLine="474" w:firstLineChars="200"/>
        <w:rPr>
          <w:rFonts w:hint="eastAsia" w:ascii="宋体" w:hAnsi="宋体" w:eastAsia="宋体" w:cs="宋体"/>
          <w:b/>
          <w:bCs/>
          <w:i w:val="0"/>
          <w:iCs w:val="0"/>
          <w:sz w:val="24"/>
          <w:szCs w:val="24"/>
          <w:lang w:val="en-US" w:eastAsia="zh-CN" w:bidi="en-US"/>
        </w:rPr>
      </w:pPr>
      <w:r>
        <w:rPr>
          <w:rFonts w:hint="eastAsia" w:ascii="宋体" w:hAnsi="宋体" w:eastAsia="宋体" w:cs="宋体"/>
          <w:b/>
          <w:bCs/>
          <w:spacing w:val="-2"/>
          <w:sz w:val="24"/>
          <w:szCs w:val="24"/>
          <w:lang w:eastAsia="zh-CN"/>
        </w:rPr>
        <w:t>★</w:t>
      </w:r>
      <w:r>
        <w:rPr>
          <w:rFonts w:hint="eastAsia" w:ascii="宋体" w:hAnsi="宋体" w:eastAsia="宋体" w:cs="宋体"/>
          <w:b/>
          <w:bCs/>
          <w:i w:val="0"/>
          <w:iCs w:val="0"/>
          <w:sz w:val="24"/>
          <w:szCs w:val="24"/>
          <w:lang w:val="en-US" w:eastAsia="zh-CN" w:bidi="en-US"/>
        </w:rPr>
        <w:t>④鲜活水产品</w:t>
      </w:r>
    </w:p>
    <w:p w14:paraId="1682C8B6">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鲜鱼类鱼体饱满结实、新鲜，无腐烂异味，肉质紧密有弹性，无离骨脱刺现象。鲜鱼类来源可靠放心，无毒、无害、无污染。冷冻鱼类要求鱼眼睛清亮，角膜透明，鳞片上覆有冻结的透明黏液层，皮肤天然色泽明显。</w:t>
      </w:r>
    </w:p>
    <w:tbl>
      <w:tblPr>
        <w:tblStyle w:val="32"/>
        <w:tblW w:w="9583" w:type="dxa"/>
        <w:tblInd w:w="-5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00"/>
        <w:gridCol w:w="2916"/>
        <w:gridCol w:w="4584"/>
        <w:gridCol w:w="1083"/>
      </w:tblGrid>
      <w:tr w14:paraId="1B0C05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5" w:hRule="atLeast"/>
        </w:trPr>
        <w:tc>
          <w:tcPr>
            <w:tcW w:w="1000" w:type="dxa"/>
            <w:noWrap w:val="0"/>
            <w:vAlign w:val="center"/>
          </w:tcPr>
          <w:p w14:paraId="1B3EB50C">
            <w:pPr>
              <w:kinsoku w:val="0"/>
              <w:autoSpaceDE w:val="0"/>
              <w:autoSpaceDN w:val="0"/>
              <w:bidi w:val="0"/>
              <w:adjustRightInd w:val="0"/>
              <w:snapToGrid w:val="0"/>
              <w:spacing w:line="240" w:lineRule="auto"/>
              <w:jc w:val="center"/>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品名</w:t>
            </w:r>
          </w:p>
        </w:tc>
        <w:tc>
          <w:tcPr>
            <w:tcW w:w="2916" w:type="dxa"/>
            <w:noWrap w:val="0"/>
            <w:vAlign w:val="center"/>
          </w:tcPr>
          <w:p w14:paraId="55AC2F1E">
            <w:pPr>
              <w:kinsoku w:val="0"/>
              <w:autoSpaceDE w:val="0"/>
              <w:autoSpaceDN w:val="0"/>
              <w:bidi w:val="0"/>
              <w:adjustRightInd w:val="0"/>
              <w:snapToGrid w:val="0"/>
              <w:spacing w:line="240" w:lineRule="auto"/>
              <w:jc w:val="center"/>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质量标准</w:t>
            </w:r>
          </w:p>
        </w:tc>
        <w:tc>
          <w:tcPr>
            <w:tcW w:w="4584" w:type="dxa"/>
            <w:noWrap w:val="0"/>
            <w:vAlign w:val="center"/>
          </w:tcPr>
          <w:p w14:paraId="304BE2BD">
            <w:pPr>
              <w:kinsoku w:val="0"/>
              <w:autoSpaceDE w:val="0"/>
              <w:autoSpaceDN w:val="0"/>
              <w:bidi w:val="0"/>
              <w:adjustRightInd w:val="0"/>
              <w:snapToGrid w:val="0"/>
              <w:spacing w:line="240" w:lineRule="auto"/>
              <w:jc w:val="center"/>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基本要求</w:t>
            </w:r>
          </w:p>
        </w:tc>
        <w:tc>
          <w:tcPr>
            <w:tcW w:w="1083" w:type="dxa"/>
            <w:noWrap w:val="0"/>
            <w:vAlign w:val="center"/>
          </w:tcPr>
          <w:p w14:paraId="54040164">
            <w:pPr>
              <w:kinsoku w:val="0"/>
              <w:autoSpaceDE w:val="0"/>
              <w:autoSpaceDN w:val="0"/>
              <w:bidi w:val="0"/>
              <w:adjustRightInd w:val="0"/>
              <w:snapToGrid w:val="0"/>
              <w:spacing w:line="240" w:lineRule="auto"/>
              <w:jc w:val="center"/>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规格</w:t>
            </w:r>
          </w:p>
        </w:tc>
      </w:tr>
      <w:tr w14:paraId="6A8796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70" w:hRule="atLeast"/>
        </w:trPr>
        <w:tc>
          <w:tcPr>
            <w:tcW w:w="1000" w:type="dxa"/>
            <w:tcBorders>
              <w:bottom w:val="single" w:color="auto" w:sz="4" w:space="0"/>
            </w:tcBorders>
            <w:noWrap w:val="0"/>
            <w:vAlign w:val="center"/>
          </w:tcPr>
          <w:p w14:paraId="5D11BBD5">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草鱼</w:t>
            </w:r>
          </w:p>
        </w:tc>
        <w:tc>
          <w:tcPr>
            <w:tcW w:w="2916" w:type="dxa"/>
            <w:tcBorders>
              <w:bottom w:val="single" w:color="auto" w:sz="4" w:space="0"/>
            </w:tcBorders>
            <w:noWrap w:val="0"/>
            <w:vAlign w:val="center"/>
          </w:tcPr>
          <w:p w14:paraId="51CAFBB9">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5009.208-2016标准</w:t>
            </w:r>
          </w:p>
        </w:tc>
        <w:tc>
          <w:tcPr>
            <w:tcW w:w="4584" w:type="dxa"/>
            <w:tcBorders>
              <w:bottom w:val="single" w:color="auto" w:sz="4" w:space="0"/>
            </w:tcBorders>
            <w:noWrap w:val="0"/>
            <w:vAlign w:val="center"/>
          </w:tcPr>
          <w:p w14:paraId="49EE2ACC">
            <w:pPr>
              <w:kinsoku w:val="0"/>
              <w:autoSpaceDE w:val="0"/>
              <w:autoSpaceDN w:val="0"/>
              <w:bidi w:val="0"/>
              <w:adjustRightInd w:val="0"/>
              <w:snapToGrid w:val="0"/>
              <w:spacing w:line="240" w:lineRule="auto"/>
              <w:jc w:val="left"/>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单条1.5斤以上，鱼体健康，体态匀称</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游动活泼，体色鲜明，体表光滑，无嘴烂及其它外表损伤，鱼鳞完整有光泽，不易脱落，眼隔膜有光泽、透明，眼球突出，腹部坚实不膨胀，大小均匀</w:t>
            </w:r>
            <w:r>
              <w:rPr>
                <w:rFonts w:hint="eastAsia" w:ascii="宋体" w:hAnsi="宋体" w:eastAsia="宋体" w:cs="宋体"/>
                <w:b w:val="0"/>
                <w:bCs w:val="0"/>
                <w:i w:val="0"/>
                <w:iCs w:val="0"/>
                <w:sz w:val="24"/>
                <w:szCs w:val="24"/>
                <w:lang w:val="en-US" w:eastAsia="zh-CN" w:bidi="en-US"/>
              </w:rPr>
              <w:t>。</w:t>
            </w:r>
          </w:p>
        </w:tc>
        <w:tc>
          <w:tcPr>
            <w:tcW w:w="1083" w:type="dxa"/>
            <w:tcBorders>
              <w:bottom w:val="single" w:color="auto" w:sz="4" w:space="0"/>
            </w:tcBorders>
            <w:noWrap w:val="0"/>
            <w:vAlign w:val="center"/>
          </w:tcPr>
          <w:p w14:paraId="72AE203E">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F1379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5" w:hRule="atLeast"/>
        </w:trPr>
        <w:tc>
          <w:tcPr>
            <w:tcW w:w="1000" w:type="dxa"/>
            <w:tcBorders>
              <w:top w:val="single" w:color="auto" w:sz="4" w:space="0"/>
            </w:tcBorders>
            <w:noWrap w:val="0"/>
            <w:vAlign w:val="center"/>
          </w:tcPr>
          <w:p w14:paraId="35693708">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鲤鱼</w:t>
            </w:r>
          </w:p>
        </w:tc>
        <w:tc>
          <w:tcPr>
            <w:tcW w:w="2916" w:type="dxa"/>
            <w:tcBorders>
              <w:top w:val="single" w:color="auto" w:sz="4" w:space="0"/>
            </w:tcBorders>
            <w:noWrap w:val="0"/>
            <w:vAlign w:val="center"/>
          </w:tcPr>
          <w:p w14:paraId="2D685602">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5009.208-2016标准</w:t>
            </w:r>
          </w:p>
        </w:tc>
        <w:tc>
          <w:tcPr>
            <w:tcW w:w="4584" w:type="dxa"/>
            <w:tcBorders>
              <w:top w:val="single" w:color="auto" w:sz="4" w:space="0"/>
            </w:tcBorders>
            <w:noWrap w:val="0"/>
            <w:vAlign w:val="center"/>
          </w:tcPr>
          <w:p w14:paraId="61CC30D4">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符合国家食品卫生标准</w:t>
            </w:r>
          </w:p>
        </w:tc>
        <w:tc>
          <w:tcPr>
            <w:tcW w:w="1083" w:type="dxa"/>
            <w:tcBorders>
              <w:top w:val="single" w:color="auto" w:sz="4" w:space="0"/>
            </w:tcBorders>
            <w:noWrap w:val="0"/>
            <w:vAlign w:val="center"/>
          </w:tcPr>
          <w:p w14:paraId="5EE2ECA7">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5CC61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000" w:type="dxa"/>
            <w:noWrap w:val="0"/>
            <w:vAlign w:val="center"/>
          </w:tcPr>
          <w:p w14:paraId="04C6B84E">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鲢鱼</w:t>
            </w:r>
          </w:p>
        </w:tc>
        <w:tc>
          <w:tcPr>
            <w:tcW w:w="2916" w:type="dxa"/>
            <w:noWrap w:val="0"/>
            <w:vAlign w:val="center"/>
          </w:tcPr>
          <w:p w14:paraId="7533DA3B">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5009.208-2016标准</w:t>
            </w:r>
          </w:p>
        </w:tc>
        <w:tc>
          <w:tcPr>
            <w:tcW w:w="4584" w:type="dxa"/>
            <w:noWrap w:val="0"/>
            <w:vAlign w:val="center"/>
          </w:tcPr>
          <w:p w14:paraId="1480037D">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符合国家食品卫生标准</w:t>
            </w:r>
          </w:p>
        </w:tc>
        <w:tc>
          <w:tcPr>
            <w:tcW w:w="1083" w:type="dxa"/>
            <w:noWrap w:val="0"/>
            <w:vAlign w:val="center"/>
          </w:tcPr>
          <w:p w14:paraId="518D38EC">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B543F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000" w:type="dxa"/>
            <w:noWrap w:val="0"/>
            <w:vAlign w:val="center"/>
          </w:tcPr>
          <w:p w14:paraId="488C3F06">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大头鱼</w:t>
            </w:r>
          </w:p>
        </w:tc>
        <w:tc>
          <w:tcPr>
            <w:tcW w:w="2916" w:type="dxa"/>
            <w:noWrap w:val="0"/>
            <w:vAlign w:val="center"/>
          </w:tcPr>
          <w:p w14:paraId="6608BCFA">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5009.208-2016标准</w:t>
            </w:r>
          </w:p>
        </w:tc>
        <w:tc>
          <w:tcPr>
            <w:tcW w:w="4584" w:type="dxa"/>
            <w:noWrap w:val="0"/>
            <w:vAlign w:val="center"/>
          </w:tcPr>
          <w:p w14:paraId="13BED28E">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符合国家食品卫生标准</w:t>
            </w:r>
          </w:p>
        </w:tc>
        <w:tc>
          <w:tcPr>
            <w:tcW w:w="1083" w:type="dxa"/>
            <w:noWrap w:val="0"/>
            <w:vAlign w:val="center"/>
          </w:tcPr>
          <w:p w14:paraId="72065BA5">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7344C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000" w:type="dxa"/>
            <w:noWrap w:val="0"/>
            <w:vAlign w:val="center"/>
          </w:tcPr>
          <w:p w14:paraId="1D0A3587">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溪鱼</w:t>
            </w:r>
          </w:p>
        </w:tc>
        <w:tc>
          <w:tcPr>
            <w:tcW w:w="2916" w:type="dxa"/>
            <w:noWrap w:val="0"/>
            <w:vAlign w:val="center"/>
          </w:tcPr>
          <w:p w14:paraId="59702F54">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5009.208-2016标准</w:t>
            </w:r>
          </w:p>
        </w:tc>
        <w:tc>
          <w:tcPr>
            <w:tcW w:w="4584" w:type="dxa"/>
            <w:noWrap w:val="0"/>
            <w:vAlign w:val="center"/>
          </w:tcPr>
          <w:p w14:paraId="5E7B3B2D">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符合国家食品卫生标准</w:t>
            </w:r>
          </w:p>
        </w:tc>
        <w:tc>
          <w:tcPr>
            <w:tcW w:w="1083" w:type="dxa"/>
            <w:noWrap w:val="0"/>
            <w:vAlign w:val="center"/>
          </w:tcPr>
          <w:p w14:paraId="79B93598">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5346A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0" w:hRule="atLeast"/>
        </w:trPr>
        <w:tc>
          <w:tcPr>
            <w:tcW w:w="1000" w:type="dxa"/>
            <w:noWrap w:val="0"/>
            <w:vAlign w:val="center"/>
          </w:tcPr>
          <w:p w14:paraId="2B98AF70">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鲈鱼</w:t>
            </w:r>
          </w:p>
        </w:tc>
        <w:tc>
          <w:tcPr>
            <w:tcW w:w="2916" w:type="dxa"/>
            <w:noWrap w:val="0"/>
            <w:vAlign w:val="center"/>
          </w:tcPr>
          <w:p w14:paraId="2A30BC8C">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5009.208-2016标准</w:t>
            </w:r>
          </w:p>
        </w:tc>
        <w:tc>
          <w:tcPr>
            <w:tcW w:w="4584" w:type="dxa"/>
            <w:noWrap w:val="0"/>
            <w:vAlign w:val="center"/>
          </w:tcPr>
          <w:p w14:paraId="48B5C948">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符合国家食品卫生标准</w:t>
            </w:r>
          </w:p>
        </w:tc>
        <w:tc>
          <w:tcPr>
            <w:tcW w:w="1083" w:type="dxa"/>
            <w:noWrap w:val="0"/>
            <w:vAlign w:val="center"/>
          </w:tcPr>
          <w:p w14:paraId="4425F349">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E55EE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1" w:hRule="atLeast"/>
        </w:trPr>
        <w:tc>
          <w:tcPr>
            <w:tcW w:w="1000" w:type="dxa"/>
            <w:noWrap w:val="0"/>
            <w:vAlign w:val="center"/>
          </w:tcPr>
          <w:p w14:paraId="36EC033D">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甲鱼</w:t>
            </w:r>
          </w:p>
        </w:tc>
        <w:tc>
          <w:tcPr>
            <w:tcW w:w="2916" w:type="dxa"/>
            <w:noWrap w:val="0"/>
            <w:vAlign w:val="center"/>
          </w:tcPr>
          <w:p w14:paraId="68272F09">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5009.208-2016标准</w:t>
            </w:r>
          </w:p>
        </w:tc>
        <w:tc>
          <w:tcPr>
            <w:tcW w:w="4584" w:type="dxa"/>
            <w:noWrap w:val="0"/>
            <w:vAlign w:val="center"/>
          </w:tcPr>
          <w:p w14:paraId="183A0D54">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符合国家食品卫生标准</w:t>
            </w:r>
          </w:p>
        </w:tc>
        <w:tc>
          <w:tcPr>
            <w:tcW w:w="1083" w:type="dxa"/>
            <w:noWrap w:val="0"/>
            <w:vAlign w:val="center"/>
          </w:tcPr>
          <w:p w14:paraId="65646D6B">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0BE49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95" w:hRule="atLeast"/>
        </w:trPr>
        <w:tc>
          <w:tcPr>
            <w:tcW w:w="1000" w:type="dxa"/>
            <w:noWrap w:val="0"/>
            <w:vAlign w:val="top"/>
          </w:tcPr>
          <w:p w14:paraId="37FFB7D3">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794447D2">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02FC67DB">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鲫鱼</w:t>
            </w:r>
          </w:p>
        </w:tc>
        <w:tc>
          <w:tcPr>
            <w:tcW w:w="2916" w:type="dxa"/>
            <w:noWrap w:val="0"/>
            <w:vAlign w:val="center"/>
          </w:tcPr>
          <w:p w14:paraId="5E1EE67D">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5009.208-2016标准</w:t>
            </w:r>
          </w:p>
        </w:tc>
        <w:tc>
          <w:tcPr>
            <w:tcW w:w="4584" w:type="dxa"/>
            <w:noWrap w:val="0"/>
            <w:vAlign w:val="center"/>
          </w:tcPr>
          <w:p w14:paraId="545F6DE5">
            <w:pPr>
              <w:kinsoku w:val="0"/>
              <w:autoSpaceDE w:val="0"/>
              <w:autoSpaceDN w:val="0"/>
              <w:bidi w:val="0"/>
              <w:adjustRightInd w:val="0"/>
              <w:snapToGrid w:val="0"/>
              <w:spacing w:line="240" w:lineRule="auto"/>
              <w:jc w:val="both"/>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鱼体健康，体态匀称，游动活泼，体色 鲜明，体表光滑，无嘴烂及其它外表损 伤，鱼鳞完整有光泽，不易脱落，眼隔 膜有光泽、透明，眼球突出，腹部坚实 不膨胀，大小均匀</w:t>
            </w:r>
            <w:r>
              <w:rPr>
                <w:rFonts w:hint="eastAsia" w:ascii="宋体" w:hAnsi="宋体" w:eastAsia="宋体" w:cs="宋体"/>
                <w:b w:val="0"/>
                <w:bCs w:val="0"/>
                <w:i w:val="0"/>
                <w:iCs w:val="0"/>
                <w:sz w:val="24"/>
                <w:szCs w:val="24"/>
                <w:lang w:val="en-US" w:eastAsia="zh-CN" w:bidi="en-US"/>
              </w:rPr>
              <w:t>。</w:t>
            </w:r>
          </w:p>
        </w:tc>
        <w:tc>
          <w:tcPr>
            <w:tcW w:w="1083" w:type="dxa"/>
            <w:noWrap w:val="0"/>
            <w:vAlign w:val="center"/>
          </w:tcPr>
          <w:p w14:paraId="5E75132D">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B62FC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96" w:hRule="atLeast"/>
        </w:trPr>
        <w:tc>
          <w:tcPr>
            <w:tcW w:w="1000" w:type="dxa"/>
            <w:noWrap w:val="0"/>
            <w:vAlign w:val="top"/>
          </w:tcPr>
          <w:p w14:paraId="209E8AE5">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4016A583">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虾类</w:t>
            </w:r>
          </w:p>
        </w:tc>
        <w:tc>
          <w:tcPr>
            <w:tcW w:w="2916" w:type="dxa"/>
            <w:noWrap w:val="0"/>
            <w:vAlign w:val="center"/>
          </w:tcPr>
          <w:p w14:paraId="3BE17518">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5009.208-2016标准</w:t>
            </w:r>
          </w:p>
        </w:tc>
        <w:tc>
          <w:tcPr>
            <w:tcW w:w="4584" w:type="dxa"/>
            <w:noWrap w:val="0"/>
            <w:vAlign w:val="center"/>
          </w:tcPr>
          <w:p w14:paraId="7E450F11">
            <w:pPr>
              <w:kinsoku w:val="0"/>
              <w:autoSpaceDE w:val="0"/>
              <w:autoSpaceDN w:val="0"/>
              <w:bidi w:val="0"/>
              <w:adjustRightInd w:val="0"/>
              <w:snapToGrid w:val="0"/>
              <w:spacing w:line="240" w:lineRule="auto"/>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游水快，对外界刺激敏感；头尾完整， 有一定弯曲度；虾眼突起，虾身较挺， 肉质坚实；虾壳发亮、发硬，呈青绿色 或青白色。</w:t>
            </w:r>
          </w:p>
        </w:tc>
        <w:tc>
          <w:tcPr>
            <w:tcW w:w="1083" w:type="dxa"/>
            <w:noWrap w:val="0"/>
            <w:vAlign w:val="center"/>
          </w:tcPr>
          <w:p w14:paraId="135484AA">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A4B87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6" w:hRule="atLeast"/>
        </w:trPr>
        <w:tc>
          <w:tcPr>
            <w:tcW w:w="1000" w:type="dxa"/>
            <w:noWrap w:val="0"/>
            <w:vAlign w:val="center"/>
          </w:tcPr>
          <w:p w14:paraId="055B5F2D">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备注</w:t>
            </w:r>
          </w:p>
        </w:tc>
        <w:tc>
          <w:tcPr>
            <w:tcW w:w="8583" w:type="dxa"/>
            <w:gridSpan w:val="3"/>
            <w:noWrap w:val="0"/>
            <w:vAlign w:val="center"/>
          </w:tcPr>
          <w:p w14:paraId="03F40869">
            <w:pPr>
              <w:kinsoku w:val="0"/>
              <w:autoSpaceDE w:val="0"/>
              <w:autoSpaceDN w:val="0"/>
              <w:bidi w:val="0"/>
              <w:adjustRightInd w:val="0"/>
              <w:snapToGrid w:val="0"/>
              <w:spacing w:line="240" w:lineRule="auto"/>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质量标准：表中所列标准如与最新颁布的食品安全国家标准不一致时，按最新颁布的食品安全国家标准执行。</w:t>
            </w:r>
          </w:p>
        </w:tc>
      </w:tr>
    </w:tbl>
    <w:p w14:paraId="7A7302C9">
      <w:pPr>
        <w:kinsoku/>
        <w:bidi w:val="0"/>
        <w:spacing w:line="360" w:lineRule="auto"/>
        <w:ind w:firstLine="482" w:firstLineChars="200"/>
        <w:rPr>
          <w:rFonts w:hint="eastAsia" w:ascii="宋体" w:hAnsi="宋体" w:eastAsia="宋体" w:cs="宋体"/>
          <w:b/>
          <w:bCs/>
          <w:i w:val="0"/>
          <w:iCs w:val="0"/>
          <w:sz w:val="24"/>
          <w:szCs w:val="24"/>
          <w:lang w:val="en-US" w:eastAsia="zh-CN" w:bidi="en-US"/>
        </w:rPr>
      </w:pPr>
    </w:p>
    <w:p w14:paraId="60F2D9C6">
      <w:pPr>
        <w:kinsoku/>
        <w:bidi w:val="0"/>
        <w:spacing w:line="360" w:lineRule="auto"/>
        <w:ind w:firstLine="474" w:firstLineChars="200"/>
        <w:rPr>
          <w:rFonts w:hint="eastAsia" w:ascii="宋体" w:hAnsi="宋体" w:eastAsia="宋体" w:cs="宋体"/>
          <w:b/>
          <w:bCs/>
          <w:i w:val="0"/>
          <w:iCs w:val="0"/>
          <w:sz w:val="24"/>
          <w:szCs w:val="24"/>
          <w:lang w:val="en-US" w:eastAsia="zh-CN" w:bidi="en-US"/>
        </w:rPr>
      </w:pPr>
      <w:r>
        <w:rPr>
          <w:rFonts w:hint="eastAsia" w:ascii="宋体" w:hAnsi="宋体" w:eastAsia="宋体" w:cs="宋体"/>
          <w:b/>
          <w:bCs/>
          <w:spacing w:val="-2"/>
          <w:sz w:val="24"/>
          <w:szCs w:val="24"/>
          <w:lang w:eastAsia="zh-CN"/>
        </w:rPr>
        <w:t>★</w:t>
      </w:r>
      <w:r>
        <w:rPr>
          <w:rFonts w:hint="eastAsia" w:ascii="宋体" w:hAnsi="宋体" w:eastAsia="宋体" w:cs="宋体"/>
          <w:b/>
          <w:bCs/>
          <w:i w:val="0"/>
          <w:iCs w:val="0"/>
          <w:sz w:val="24"/>
          <w:szCs w:val="24"/>
          <w:lang w:val="en-US" w:eastAsia="zh-CN" w:bidi="en-US"/>
        </w:rPr>
        <w:t>⑤水果类</w:t>
      </w:r>
    </w:p>
    <w:tbl>
      <w:tblPr>
        <w:tblStyle w:val="32"/>
        <w:tblW w:w="961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0"/>
        <w:gridCol w:w="7975"/>
        <w:gridCol w:w="776"/>
      </w:tblGrid>
      <w:tr w14:paraId="0D9316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5" w:hRule="atLeast"/>
          <w:jc w:val="center"/>
        </w:trPr>
        <w:tc>
          <w:tcPr>
            <w:tcW w:w="867" w:type="dxa"/>
            <w:gridSpan w:val="2"/>
            <w:noWrap w:val="0"/>
            <w:vAlign w:val="center"/>
          </w:tcPr>
          <w:p w14:paraId="538C0D53">
            <w:pPr>
              <w:kinsoku w:val="0"/>
              <w:autoSpaceDE w:val="0"/>
              <w:autoSpaceDN w:val="0"/>
              <w:bidi w:val="0"/>
              <w:adjustRightInd w:val="0"/>
              <w:snapToGrid w:val="0"/>
              <w:spacing w:line="240" w:lineRule="auto"/>
              <w:jc w:val="center"/>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品目</w:t>
            </w:r>
          </w:p>
        </w:tc>
        <w:tc>
          <w:tcPr>
            <w:tcW w:w="7975" w:type="dxa"/>
            <w:noWrap w:val="0"/>
            <w:vAlign w:val="center"/>
          </w:tcPr>
          <w:p w14:paraId="2BB6F6D6">
            <w:pPr>
              <w:kinsoku w:val="0"/>
              <w:autoSpaceDE w:val="0"/>
              <w:autoSpaceDN w:val="0"/>
              <w:bidi w:val="0"/>
              <w:adjustRightInd w:val="0"/>
              <w:snapToGrid w:val="0"/>
              <w:spacing w:line="240" w:lineRule="auto"/>
              <w:jc w:val="center"/>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质量标准</w:t>
            </w:r>
          </w:p>
        </w:tc>
        <w:tc>
          <w:tcPr>
            <w:tcW w:w="776" w:type="dxa"/>
            <w:noWrap w:val="0"/>
            <w:vAlign w:val="center"/>
          </w:tcPr>
          <w:p w14:paraId="34361210">
            <w:pPr>
              <w:kinsoku w:val="0"/>
              <w:autoSpaceDE w:val="0"/>
              <w:autoSpaceDN w:val="0"/>
              <w:bidi w:val="0"/>
              <w:adjustRightInd w:val="0"/>
              <w:snapToGrid w:val="0"/>
              <w:spacing w:line="240" w:lineRule="auto"/>
              <w:jc w:val="center"/>
              <w:textAlignment w:val="baseline"/>
              <w:rPr>
                <w:rFonts w:hint="eastAsia" w:ascii="宋体" w:hAnsi="宋体" w:eastAsia="宋体" w:cs="宋体"/>
                <w:b/>
                <w:bCs/>
                <w:i w:val="0"/>
                <w:iCs w:val="0"/>
                <w:sz w:val="24"/>
                <w:szCs w:val="24"/>
                <w:lang w:val="en-US" w:eastAsia="en-US" w:bidi="en-US"/>
              </w:rPr>
            </w:pPr>
            <w:r>
              <w:rPr>
                <w:rFonts w:hint="eastAsia" w:ascii="宋体" w:hAnsi="宋体" w:eastAsia="宋体" w:cs="宋体"/>
                <w:b/>
                <w:bCs/>
                <w:i w:val="0"/>
                <w:iCs w:val="0"/>
                <w:sz w:val="24"/>
                <w:szCs w:val="24"/>
                <w:lang w:val="en-US" w:eastAsia="en-US" w:bidi="en-US"/>
              </w:rPr>
              <w:t>规格</w:t>
            </w:r>
          </w:p>
        </w:tc>
      </w:tr>
      <w:tr w14:paraId="4C7B8A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5" w:hRule="atLeast"/>
          <w:jc w:val="center"/>
        </w:trPr>
        <w:tc>
          <w:tcPr>
            <w:tcW w:w="867" w:type="dxa"/>
            <w:gridSpan w:val="2"/>
            <w:noWrap w:val="0"/>
            <w:vAlign w:val="center"/>
          </w:tcPr>
          <w:p w14:paraId="4C58386B">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葡萄</w:t>
            </w:r>
          </w:p>
        </w:tc>
        <w:tc>
          <w:tcPr>
            <w:tcW w:w="7975" w:type="dxa"/>
            <w:noWrap w:val="0"/>
            <w:vAlign w:val="top"/>
          </w:tcPr>
          <w:p w14:paraId="02264D70">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果实饱满、果香浓 郁、晶莹剔透</w:t>
            </w:r>
            <w:r>
              <w:rPr>
                <w:rFonts w:hint="eastAsia" w:ascii="宋体" w:hAnsi="宋体" w:eastAsia="宋体" w:cs="宋体"/>
                <w:b w:val="0"/>
                <w:bCs w:val="0"/>
                <w:i w:val="0"/>
                <w:iCs w:val="0"/>
                <w:sz w:val="24"/>
                <w:szCs w:val="24"/>
                <w:lang w:val="en-US" w:eastAsia="zh-CN" w:bidi="en-US"/>
              </w:rPr>
              <w:t>。</w:t>
            </w:r>
          </w:p>
          <w:p w14:paraId="4DCEA830">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产品洁净度：表皮洁净，无锈斑、表皮均匀的白色霜状粉末包裹；产品鲜活度：果蒂新鲜。</w:t>
            </w:r>
          </w:p>
          <w:p w14:paraId="75A7A02C">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产品安全卫生质量：达标。</w:t>
            </w:r>
          </w:p>
        </w:tc>
        <w:tc>
          <w:tcPr>
            <w:tcW w:w="776" w:type="dxa"/>
            <w:noWrap w:val="0"/>
            <w:vAlign w:val="top"/>
          </w:tcPr>
          <w:p w14:paraId="495DEAA3">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3CD32702">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3062D5AC">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F784E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5" w:hRule="atLeast"/>
          <w:jc w:val="center"/>
        </w:trPr>
        <w:tc>
          <w:tcPr>
            <w:tcW w:w="867" w:type="dxa"/>
            <w:gridSpan w:val="2"/>
            <w:noWrap w:val="0"/>
            <w:vAlign w:val="center"/>
          </w:tcPr>
          <w:p w14:paraId="55BA3EAB">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香蕉</w:t>
            </w:r>
          </w:p>
        </w:tc>
        <w:tc>
          <w:tcPr>
            <w:tcW w:w="7975" w:type="dxa"/>
            <w:noWrap w:val="0"/>
            <w:vAlign w:val="top"/>
          </w:tcPr>
          <w:p w14:paraId="49410D76">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6-7个一斤，果实大小均匀，颜色鲜亮</w:t>
            </w:r>
            <w:r>
              <w:rPr>
                <w:rFonts w:hint="eastAsia" w:ascii="宋体" w:hAnsi="宋体" w:eastAsia="宋体" w:cs="宋体"/>
                <w:b w:val="0"/>
                <w:bCs w:val="0"/>
                <w:i w:val="0"/>
                <w:iCs w:val="0"/>
                <w:sz w:val="24"/>
                <w:szCs w:val="24"/>
                <w:lang w:val="en-US" w:eastAsia="zh-CN" w:bidi="en-US"/>
              </w:rPr>
              <w:t>。</w:t>
            </w:r>
          </w:p>
          <w:p w14:paraId="3812453F">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产品洁净度：干净整洁无黑色斑点，无划痕，以及挤压痕迹</w:t>
            </w:r>
            <w:r>
              <w:rPr>
                <w:rFonts w:hint="eastAsia" w:ascii="宋体" w:hAnsi="宋体" w:eastAsia="宋体" w:cs="宋体"/>
                <w:b w:val="0"/>
                <w:bCs w:val="0"/>
                <w:i w:val="0"/>
                <w:iCs w:val="0"/>
                <w:sz w:val="24"/>
                <w:szCs w:val="24"/>
                <w:lang w:val="en-US" w:eastAsia="zh-CN" w:bidi="en-US"/>
              </w:rPr>
              <w:t>。</w:t>
            </w:r>
          </w:p>
          <w:p w14:paraId="17CFD257">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产品鲜活度：表皮鲜亮。</w:t>
            </w:r>
          </w:p>
          <w:p w14:paraId="2D574667">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产品安全卫生质量：达标。</w:t>
            </w:r>
          </w:p>
        </w:tc>
        <w:tc>
          <w:tcPr>
            <w:tcW w:w="776" w:type="dxa"/>
            <w:noWrap w:val="0"/>
            <w:vAlign w:val="top"/>
          </w:tcPr>
          <w:p w14:paraId="62FF3DC0">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644E5228">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19985D3F">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F26BB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jc w:val="center"/>
        </w:trPr>
        <w:tc>
          <w:tcPr>
            <w:tcW w:w="867" w:type="dxa"/>
            <w:gridSpan w:val="2"/>
            <w:noWrap w:val="0"/>
            <w:vAlign w:val="top"/>
          </w:tcPr>
          <w:p w14:paraId="47A3B17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3EAE0226">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p>
          <w:p w14:paraId="69F5C263">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西瓜</w:t>
            </w:r>
          </w:p>
        </w:tc>
        <w:tc>
          <w:tcPr>
            <w:tcW w:w="7975" w:type="dxa"/>
            <w:noWrap w:val="0"/>
            <w:vAlign w:val="top"/>
          </w:tcPr>
          <w:p w14:paraId="6FA1C382">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瓜呈圆形或椭圆形、皮色有浓绿、绿、白或绿色夹蛇纹等、瓤多汁而甜、形态匀称个头大</w:t>
            </w:r>
            <w:r>
              <w:rPr>
                <w:rFonts w:hint="eastAsia" w:ascii="宋体" w:hAnsi="宋体" w:eastAsia="宋体" w:cs="宋体"/>
                <w:b w:val="0"/>
                <w:bCs w:val="0"/>
                <w:i w:val="0"/>
                <w:iCs w:val="0"/>
                <w:sz w:val="24"/>
                <w:szCs w:val="24"/>
                <w:lang w:val="en-US" w:eastAsia="zh-CN" w:bidi="en-US"/>
              </w:rPr>
              <w:t>。</w:t>
            </w:r>
          </w:p>
          <w:p w14:paraId="3E893E89">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 xml:space="preserve">产品鲜活度：有善新鲜的瓜藤。 </w:t>
            </w:r>
          </w:p>
          <w:p w14:paraId="287CDECE">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产品安全卫生质量：达标。</w:t>
            </w:r>
          </w:p>
        </w:tc>
        <w:tc>
          <w:tcPr>
            <w:tcW w:w="776" w:type="dxa"/>
            <w:noWrap w:val="0"/>
            <w:vAlign w:val="top"/>
          </w:tcPr>
          <w:p w14:paraId="1489D389">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3E368FD6">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41800FBD">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6B5C90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0" w:hRule="atLeast"/>
          <w:jc w:val="center"/>
        </w:trPr>
        <w:tc>
          <w:tcPr>
            <w:tcW w:w="857" w:type="dxa"/>
            <w:noWrap w:val="0"/>
            <w:vAlign w:val="center"/>
          </w:tcPr>
          <w:p w14:paraId="27AEE35B">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哈密瓜</w:t>
            </w:r>
          </w:p>
        </w:tc>
        <w:tc>
          <w:tcPr>
            <w:tcW w:w="7985" w:type="dxa"/>
            <w:gridSpan w:val="2"/>
            <w:noWrap w:val="0"/>
            <w:vAlign w:val="top"/>
          </w:tcPr>
          <w:p w14:paraId="3454DBFC">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椭圆、卵圆、编锤、长棒形等到多种；大小不一，小者1公斤，大者15-20公斤；果皮有网纹、光皮两种；色泽有绿、黄白等到，果肉有白、绿、桔红，肉质分脆、酥、软，风味有醇香、清香和果香等。</w:t>
            </w:r>
          </w:p>
          <w:p w14:paraId="4C2CD048">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 xml:space="preserve">产品鲜活度：有新鲜的瓜藤。 </w:t>
            </w:r>
          </w:p>
          <w:p w14:paraId="1B206C0A">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产品安全卫生质量：达标。</w:t>
            </w:r>
          </w:p>
        </w:tc>
        <w:tc>
          <w:tcPr>
            <w:tcW w:w="776" w:type="dxa"/>
            <w:noWrap w:val="0"/>
            <w:vAlign w:val="top"/>
          </w:tcPr>
          <w:p w14:paraId="037D510D">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4B2DE9AE">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2E11C13D">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307FF5F3">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9E4F2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857" w:type="dxa"/>
            <w:noWrap w:val="0"/>
            <w:vAlign w:val="center"/>
          </w:tcPr>
          <w:p w14:paraId="575C20FF">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芦柑</w:t>
            </w:r>
          </w:p>
        </w:tc>
        <w:tc>
          <w:tcPr>
            <w:tcW w:w="7985" w:type="dxa"/>
            <w:gridSpan w:val="2"/>
            <w:noWrap w:val="0"/>
            <w:vAlign w:val="top"/>
          </w:tcPr>
          <w:p w14:paraId="06529B8D">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果实较大、圆形而</w:t>
            </w:r>
          </w:p>
          <w:p w14:paraId="5854E65F">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稍扁、皮较厚、凸凹粗糙、果皮较易剥离、色泽鲜艳，皮松易剥、肉质脆嫩。</w:t>
            </w:r>
          </w:p>
          <w:p w14:paraId="6071301B">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产品鲜活度：表皮鲜艳。</w:t>
            </w:r>
          </w:p>
          <w:p w14:paraId="40C79235">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产品安全卫生质量：达标。</w:t>
            </w:r>
          </w:p>
        </w:tc>
        <w:tc>
          <w:tcPr>
            <w:tcW w:w="776" w:type="dxa"/>
            <w:noWrap w:val="0"/>
            <w:vAlign w:val="top"/>
          </w:tcPr>
          <w:p w14:paraId="289B5BA3">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32C1861B">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2C9F7773">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18B1AF52">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1761A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0" w:hRule="atLeast"/>
          <w:jc w:val="center"/>
        </w:trPr>
        <w:tc>
          <w:tcPr>
            <w:tcW w:w="857" w:type="dxa"/>
            <w:noWrap w:val="0"/>
            <w:vAlign w:val="center"/>
          </w:tcPr>
          <w:p w14:paraId="4E74A0ED">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橙子</w:t>
            </w:r>
          </w:p>
        </w:tc>
        <w:tc>
          <w:tcPr>
            <w:tcW w:w="7985" w:type="dxa"/>
            <w:gridSpan w:val="2"/>
            <w:noWrap w:val="0"/>
            <w:vAlign w:val="top"/>
          </w:tcPr>
          <w:p w14:paraId="5CE6D8F7">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果圆形至长圆形、 橙黄色、油胞凸起、果皮不易剥离、富有香气、个大。</w:t>
            </w:r>
          </w:p>
          <w:p w14:paraId="7ED69BF9">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产品鲜活度：表皮鲜艳。</w:t>
            </w:r>
          </w:p>
          <w:p w14:paraId="0626D2B5">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产品安全卫生质量：达标。</w:t>
            </w:r>
          </w:p>
        </w:tc>
        <w:tc>
          <w:tcPr>
            <w:tcW w:w="776" w:type="dxa"/>
            <w:noWrap w:val="0"/>
            <w:vAlign w:val="top"/>
          </w:tcPr>
          <w:p w14:paraId="0586FE12">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259C278B">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7EAADC12">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8BD6D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5" w:hRule="atLeast"/>
          <w:jc w:val="center"/>
        </w:trPr>
        <w:tc>
          <w:tcPr>
            <w:tcW w:w="857" w:type="dxa"/>
            <w:noWrap w:val="0"/>
            <w:vAlign w:val="center"/>
          </w:tcPr>
          <w:p w14:paraId="294862F5">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苹果</w:t>
            </w:r>
          </w:p>
        </w:tc>
        <w:tc>
          <w:tcPr>
            <w:tcW w:w="7985" w:type="dxa"/>
            <w:gridSpan w:val="2"/>
            <w:noWrap w:val="0"/>
            <w:vAlign w:val="top"/>
          </w:tcPr>
          <w:p w14:paraId="6947F37F">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产品外观(颜色、大小、形状、整齐度及结构等等)</w:t>
            </w:r>
            <w:r>
              <w:rPr>
                <w:rFonts w:hint="eastAsia" w:ascii="宋体" w:hAnsi="宋体" w:eastAsia="宋体" w:cs="宋体"/>
                <w:b w:val="0"/>
                <w:bCs w:val="0"/>
                <w:i w:val="0"/>
                <w:iCs w:val="0"/>
                <w:sz w:val="24"/>
                <w:szCs w:val="24"/>
                <w:lang w:val="en-US" w:eastAsia="zh-CN" w:bidi="en-US"/>
              </w:rPr>
              <w:t>：</w:t>
            </w:r>
            <w:r>
              <w:rPr>
                <w:rFonts w:hint="eastAsia" w:ascii="宋体" w:hAnsi="宋体" w:eastAsia="宋体" w:cs="宋体"/>
                <w:b w:val="0"/>
                <w:bCs w:val="0"/>
                <w:i w:val="0"/>
                <w:iCs w:val="0"/>
                <w:sz w:val="24"/>
                <w:szCs w:val="24"/>
                <w:lang w:val="en-US" w:eastAsia="en-US" w:bidi="en-US"/>
              </w:rPr>
              <w:t>每个重约150g-200g、表面洁净光亮、具有清香、个头中等大小且均匀一致、无病虫害、无外伤。</w:t>
            </w:r>
          </w:p>
          <w:p w14:paraId="0C5F5EBF">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产品鲜活度：表皮新鲜。</w:t>
            </w:r>
          </w:p>
          <w:p w14:paraId="70820350">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产品安全卫生质量：达标。</w:t>
            </w:r>
          </w:p>
        </w:tc>
        <w:tc>
          <w:tcPr>
            <w:tcW w:w="776" w:type="dxa"/>
            <w:noWrap w:val="0"/>
            <w:vAlign w:val="top"/>
          </w:tcPr>
          <w:p w14:paraId="7738BB7F">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6CC8F22D">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p>
          <w:p w14:paraId="189B0110">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6AABD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7" w:hRule="atLeast"/>
          <w:jc w:val="center"/>
        </w:trPr>
        <w:tc>
          <w:tcPr>
            <w:tcW w:w="857" w:type="dxa"/>
            <w:noWrap w:val="0"/>
            <w:vAlign w:val="center"/>
          </w:tcPr>
          <w:p w14:paraId="2CC52D4F">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香梨</w:t>
            </w:r>
          </w:p>
        </w:tc>
        <w:tc>
          <w:tcPr>
            <w:tcW w:w="7985" w:type="dxa"/>
            <w:gridSpan w:val="2"/>
            <w:noWrap w:val="0"/>
            <w:vAlign w:val="top"/>
          </w:tcPr>
          <w:p w14:paraId="09F74CCF">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要求颜色为外皮呈现出金黄色或暖黄色，里面果肉则为通亮白色，鲜嫩多汁，口味甘甜，核味微酸，凉性感。</w:t>
            </w:r>
          </w:p>
        </w:tc>
        <w:tc>
          <w:tcPr>
            <w:tcW w:w="776" w:type="dxa"/>
            <w:noWrap w:val="0"/>
            <w:vAlign w:val="center"/>
          </w:tcPr>
          <w:p w14:paraId="050483EB">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2326B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1" w:hRule="atLeast"/>
          <w:jc w:val="center"/>
        </w:trPr>
        <w:tc>
          <w:tcPr>
            <w:tcW w:w="857" w:type="dxa"/>
            <w:noWrap w:val="0"/>
            <w:vAlign w:val="center"/>
          </w:tcPr>
          <w:p w14:paraId="12B23DFA">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沙糖桔</w:t>
            </w:r>
          </w:p>
        </w:tc>
        <w:tc>
          <w:tcPr>
            <w:tcW w:w="7985" w:type="dxa"/>
            <w:gridSpan w:val="2"/>
            <w:noWrap w:val="0"/>
            <w:vAlign w:val="center"/>
          </w:tcPr>
          <w:p w14:paraId="534F31CD">
            <w:pPr>
              <w:kinsoku w:val="0"/>
              <w:autoSpaceDE w:val="0"/>
              <w:autoSpaceDN w:val="0"/>
              <w:bidi w:val="0"/>
              <w:adjustRightInd w:val="0"/>
              <w:snapToGrid w:val="0"/>
              <w:spacing w:line="240" w:lineRule="auto"/>
              <w:jc w:val="both"/>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要求果扁圆形至近圆球形，味微甘酸。</w:t>
            </w:r>
          </w:p>
        </w:tc>
        <w:tc>
          <w:tcPr>
            <w:tcW w:w="776" w:type="dxa"/>
            <w:noWrap w:val="0"/>
            <w:vAlign w:val="center"/>
          </w:tcPr>
          <w:p w14:paraId="37764FCF">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B237A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5" w:hRule="atLeast"/>
          <w:jc w:val="center"/>
        </w:trPr>
        <w:tc>
          <w:tcPr>
            <w:tcW w:w="857" w:type="dxa"/>
            <w:noWrap w:val="0"/>
            <w:vAlign w:val="center"/>
          </w:tcPr>
          <w:p w14:paraId="76E0DEA9">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火龙果</w:t>
            </w:r>
          </w:p>
        </w:tc>
        <w:tc>
          <w:tcPr>
            <w:tcW w:w="7985" w:type="dxa"/>
            <w:gridSpan w:val="2"/>
            <w:noWrap w:val="0"/>
            <w:vAlign w:val="top"/>
          </w:tcPr>
          <w:p w14:paraId="16B1041A">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要求果实，长圆形或卵圆形，表皮红色，肉质，具卵状而顶端急尖的鳞片，果长10cm-12cm,果皮厚，有蜡质。果肉白色或红色，质地温和，口味清香。</w:t>
            </w:r>
          </w:p>
        </w:tc>
        <w:tc>
          <w:tcPr>
            <w:tcW w:w="776" w:type="dxa"/>
            <w:noWrap w:val="0"/>
            <w:vAlign w:val="center"/>
          </w:tcPr>
          <w:p w14:paraId="4D87519E">
            <w:pPr>
              <w:kinsoku w:val="0"/>
              <w:autoSpaceDE w:val="0"/>
              <w:autoSpaceDN w:val="0"/>
              <w:bidi w:val="0"/>
              <w:adjustRightInd w:val="0"/>
              <w:snapToGrid w:val="0"/>
              <w:spacing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CA5E2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2" w:hRule="atLeast"/>
          <w:jc w:val="center"/>
        </w:trPr>
        <w:tc>
          <w:tcPr>
            <w:tcW w:w="857" w:type="dxa"/>
            <w:noWrap w:val="0"/>
            <w:vAlign w:val="center"/>
          </w:tcPr>
          <w:p w14:paraId="3E07C430">
            <w:pPr>
              <w:pStyle w:val="23"/>
              <w:kinsoku w:val="0"/>
              <w:autoSpaceDE w:val="0"/>
              <w:autoSpaceDN w:val="0"/>
              <w:bidi w:val="0"/>
              <w:adjustRightInd w:val="0"/>
              <w:snapToGrid w:val="0"/>
              <w:spacing w:before="78" w:line="24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圣女果</w:t>
            </w:r>
          </w:p>
        </w:tc>
        <w:tc>
          <w:tcPr>
            <w:tcW w:w="7985" w:type="dxa"/>
            <w:gridSpan w:val="2"/>
            <w:noWrap w:val="0"/>
            <w:vAlign w:val="top"/>
          </w:tcPr>
          <w:p w14:paraId="47D5FD44">
            <w:pPr>
              <w:kinsoku w:val="0"/>
              <w:autoSpaceDE w:val="0"/>
              <w:autoSpaceDN w:val="0"/>
              <w:bidi w:val="0"/>
              <w:adjustRightInd w:val="0"/>
              <w:snapToGrid w:val="0"/>
              <w:spacing w:line="24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要求果实鲜艳，有红、黄、绿等果色，单果重一般为10g～30g,果实以圆球型为主。</w:t>
            </w:r>
          </w:p>
        </w:tc>
        <w:tc>
          <w:tcPr>
            <w:tcW w:w="776" w:type="dxa"/>
            <w:noWrap w:val="0"/>
            <w:vAlign w:val="top"/>
          </w:tcPr>
          <w:p w14:paraId="118343EC">
            <w:pPr>
              <w:pStyle w:val="23"/>
              <w:kinsoku w:val="0"/>
              <w:autoSpaceDE w:val="0"/>
              <w:autoSpaceDN w:val="0"/>
              <w:bidi w:val="0"/>
              <w:adjustRightInd w:val="0"/>
              <w:snapToGrid w:val="0"/>
              <w:spacing w:before="199" w:line="240" w:lineRule="auto"/>
              <w:ind w:left="170"/>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bl>
    <w:p w14:paraId="74BC5CA9">
      <w:pPr>
        <w:kinsoku/>
        <w:bidi w:val="0"/>
        <w:spacing w:line="360" w:lineRule="auto"/>
        <w:ind w:firstLine="474" w:firstLineChars="200"/>
        <w:rPr>
          <w:rFonts w:hint="eastAsia" w:ascii="宋体" w:hAnsi="宋体" w:eastAsia="宋体" w:cs="宋体"/>
          <w:b/>
          <w:bCs/>
          <w:i w:val="0"/>
          <w:iCs w:val="0"/>
          <w:sz w:val="24"/>
          <w:szCs w:val="24"/>
          <w:lang w:val="en-US" w:eastAsia="zh-CN" w:bidi="en-US"/>
        </w:rPr>
      </w:pPr>
      <w:r>
        <w:rPr>
          <w:rFonts w:hint="eastAsia" w:ascii="宋体" w:hAnsi="宋体" w:eastAsia="宋体" w:cs="宋体"/>
          <w:b/>
          <w:bCs/>
          <w:spacing w:val="-2"/>
          <w:sz w:val="24"/>
          <w:szCs w:val="24"/>
          <w:lang w:eastAsia="zh-CN"/>
        </w:rPr>
        <w:t>★</w:t>
      </w:r>
      <w:r>
        <w:rPr>
          <w:rFonts w:hint="eastAsia" w:ascii="宋体" w:hAnsi="宋体" w:eastAsia="宋体" w:cs="宋体"/>
          <w:b/>
          <w:bCs/>
          <w:i w:val="0"/>
          <w:iCs w:val="0"/>
          <w:sz w:val="24"/>
          <w:szCs w:val="24"/>
          <w:lang w:val="en-US" w:eastAsia="zh-CN" w:bidi="en-US"/>
        </w:rPr>
        <w:t>⑥大米、粮油类</w:t>
      </w:r>
    </w:p>
    <w:p w14:paraId="373D3744">
      <w:pPr>
        <w:kinsoku/>
        <w:bidi w:val="0"/>
        <w:spacing w:line="360" w:lineRule="auto"/>
        <w:ind w:firstLine="482" w:firstLineChars="200"/>
        <w:rPr>
          <w:rFonts w:hint="eastAsia" w:ascii="宋体" w:hAnsi="宋体" w:eastAsia="宋体" w:cs="宋体"/>
          <w:b/>
          <w:bCs/>
          <w:i w:val="0"/>
          <w:iCs w:val="0"/>
          <w:sz w:val="24"/>
          <w:szCs w:val="24"/>
          <w:lang w:val="en-US" w:eastAsia="zh-CN" w:bidi="en-US"/>
        </w:rPr>
      </w:pPr>
      <w:r>
        <w:rPr>
          <w:rFonts w:hint="eastAsia" w:ascii="宋体" w:hAnsi="宋体" w:eastAsia="宋体" w:cs="宋体"/>
          <w:b/>
          <w:bCs/>
          <w:i w:val="0"/>
          <w:iCs w:val="0"/>
          <w:sz w:val="24"/>
          <w:szCs w:val="24"/>
          <w:lang w:val="en-US" w:eastAsia="zh-CN" w:bidi="en-US"/>
        </w:rPr>
        <w:t>1、大米：</w:t>
      </w:r>
    </w:p>
    <w:p w14:paraId="1F76F913">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(1)符合最新大米国家标准(GB 1354-2009)的四级或以上级别要求的晚籼米。剩余保存期不少于原有保质期的70%。</w:t>
      </w:r>
    </w:p>
    <w:p w14:paraId="7A192D39">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(2)包装要求：不少于50公斤/包。包装应符合《粮食销售包装》(GB/T17-2008)要求，包装材料整洁、卫生，符合国家食品卫生标准的规定，包装破损率为零。</w:t>
      </w:r>
    </w:p>
    <w:p w14:paraId="2BBE719D">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(3)标签标识：标明产品名称、净含量、生产者名称和地址、生产日期、保质期、产品标准号、质量等级、生产许可证号、产品批号等内容。</w:t>
      </w:r>
    </w:p>
    <w:p w14:paraId="125A10D3">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(4)投标人提供的晚籼米要求米粒饱满，没有发霉，无其它杂质，色泽、气味、口味正常，蒸出的米饭不发黄，应可口有粘性、有香味等。</w:t>
      </w:r>
    </w:p>
    <w:p w14:paraId="3A7F2F3D">
      <w:pPr>
        <w:kinsoku/>
        <w:bidi w:val="0"/>
        <w:spacing w:line="360" w:lineRule="auto"/>
        <w:ind w:firstLine="482" w:firstLineChars="200"/>
        <w:rPr>
          <w:rFonts w:hint="eastAsia" w:ascii="宋体" w:hAnsi="宋体" w:eastAsia="宋体" w:cs="宋体"/>
          <w:b/>
          <w:bCs/>
          <w:i w:val="0"/>
          <w:iCs w:val="0"/>
          <w:sz w:val="24"/>
          <w:szCs w:val="24"/>
          <w:lang w:val="en-US" w:eastAsia="zh-CN" w:bidi="en-US"/>
        </w:rPr>
      </w:pPr>
      <w:r>
        <w:rPr>
          <w:rFonts w:hint="eastAsia" w:ascii="宋体" w:hAnsi="宋体" w:eastAsia="宋体" w:cs="宋体"/>
          <w:b/>
          <w:bCs/>
          <w:i w:val="0"/>
          <w:iCs w:val="0"/>
          <w:sz w:val="24"/>
          <w:szCs w:val="24"/>
          <w:lang w:val="en-US" w:eastAsia="zh-CN" w:bidi="en-US"/>
        </w:rPr>
        <w:t>2、食用油：</w:t>
      </w:r>
    </w:p>
    <w:p w14:paraId="26BC54E0">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（1）基本要求：外包装完好，有SC标志，非转基因油，标明品名、厂名、重量、生产日期、保质期或保存期、执行标准，剩余保质期不少于三分二，具有产品合格证。</w:t>
      </w:r>
    </w:p>
    <w:p w14:paraId="0A645A03">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（2）食用油生产企业的资质证明(首次供应时提供)：《企业法人营业执照》,《食品经营许可证》(经销商或者代理商须提供),《全国工业产品生产许可证》或《食品生产许可证》(生产制造商须提供)。</w:t>
      </w:r>
    </w:p>
    <w:p w14:paraId="4383C620">
      <w:pPr>
        <w:kinsoku/>
        <w:bidi w:val="0"/>
        <w:spacing w:line="360" w:lineRule="auto"/>
        <w:ind w:firstLine="474" w:firstLineChars="200"/>
        <w:rPr>
          <w:rFonts w:hint="eastAsia" w:ascii="宋体" w:hAnsi="宋体" w:eastAsia="宋体" w:cs="宋体"/>
          <w:b/>
          <w:bCs/>
          <w:i w:val="0"/>
          <w:iCs w:val="0"/>
          <w:sz w:val="24"/>
          <w:szCs w:val="24"/>
          <w:lang w:val="en-US" w:eastAsia="zh-CN" w:bidi="en-US"/>
        </w:rPr>
      </w:pPr>
      <w:r>
        <w:rPr>
          <w:rFonts w:hint="eastAsia" w:ascii="宋体" w:hAnsi="宋体" w:eastAsia="宋体" w:cs="宋体"/>
          <w:b/>
          <w:bCs/>
          <w:spacing w:val="-2"/>
          <w:sz w:val="24"/>
          <w:szCs w:val="24"/>
          <w:lang w:eastAsia="zh-CN"/>
        </w:rPr>
        <w:t>★</w:t>
      </w:r>
      <w:r>
        <w:rPr>
          <w:rFonts w:hint="eastAsia" w:ascii="宋体" w:hAnsi="宋体" w:eastAsia="宋体" w:cs="宋体"/>
          <w:b/>
          <w:bCs/>
          <w:i w:val="0"/>
          <w:iCs w:val="0"/>
          <w:sz w:val="24"/>
          <w:szCs w:val="24"/>
          <w:lang w:val="en-US" w:eastAsia="zh-CN" w:bidi="en-US"/>
        </w:rPr>
        <w:t>⑦干货、副食品类及各类调料品</w:t>
      </w:r>
    </w:p>
    <w:p w14:paraId="2EA522C9">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1、干货、副食品及各类调味品质量基本标准要求符合国家相关行业标准。干货、副食品类干爽，不霉烂、整齐、均匀、完整，无虫蛀、无杂质，保持应有的色泽。确保产品质量稳定，保证营养丰富、绿色安全、海味浓郁、易存放、食用方便，保质期长。从加工、包装、运输、贮存到销售全部符合国家规定标准，副食品必须具有SC食品质量认证标志。采购人可根据实际情况对需要的干货制品进行品质抽检，对质量未达到国家标准的干货制品采购人有权拒绝接受。</w:t>
      </w:r>
    </w:p>
    <w:p w14:paraId="36997352">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2、标签标识：标明产品名称、净含量、生产者名称和地址、生产日期、保质期、产品标准号、质量等级、生产许可证号、产品批号等内容。</w:t>
      </w:r>
    </w:p>
    <w:p w14:paraId="2D048DE0">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3、质量要求：符合国家食品标准，提供的货品剩余保存期不少于保质期的70%。</w:t>
      </w:r>
    </w:p>
    <w:p w14:paraId="3852629D">
      <w:pPr>
        <w:kinsoku/>
        <w:bidi w:val="0"/>
        <w:spacing w:line="360" w:lineRule="auto"/>
        <w:ind w:firstLine="480" w:firstLineChars="200"/>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4、乳制品类：符合《乳品安全国家标准》、《乳品质量安全监督管理条例》等规定，配送到位后剩余保质期不低于70%(冷藏类乳品剩余保质期不低于70%)，包装外观没有破损，没有胀包等现象。</w:t>
      </w:r>
    </w:p>
    <w:tbl>
      <w:tblPr>
        <w:tblStyle w:val="32"/>
        <w:tblW w:w="923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53"/>
        <w:gridCol w:w="1245"/>
        <w:gridCol w:w="2111"/>
        <w:gridCol w:w="4255"/>
        <w:gridCol w:w="866"/>
      </w:tblGrid>
      <w:tr w14:paraId="3122AC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1998" w:type="dxa"/>
            <w:gridSpan w:val="2"/>
            <w:noWrap w:val="0"/>
            <w:vAlign w:val="center"/>
          </w:tcPr>
          <w:p w14:paraId="4AF32D9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品名</w:t>
            </w:r>
          </w:p>
        </w:tc>
        <w:tc>
          <w:tcPr>
            <w:tcW w:w="2111" w:type="dxa"/>
            <w:noWrap w:val="0"/>
            <w:vAlign w:val="center"/>
          </w:tcPr>
          <w:p w14:paraId="3541556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质量/分级</w:t>
            </w:r>
            <w:r>
              <w:rPr>
                <w:rFonts w:hint="eastAsia" w:ascii="宋体" w:hAnsi="宋体" w:eastAsia="宋体" w:cs="宋体"/>
                <w:b w:val="0"/>
                <w:bCs w:val="0"/>
                <w:i w:val="0"/>
                <w:iCs w:val="0"/>
                <w:sz w:val="24"/>
                <w:szCs w:val="24"/>
                <w:lang w:val="en-US" w:eastAsia="zh-CN" w:bidi="en-US"/>
              </w:rPr>
              <w:t>标准</w:t>
            </w:r>
          </w:p>
        </w:tc>
        <w:tc>
          <w:tcPr>
            <w:tcW w:w="4255" w:type="dxa"/>
            <w:noWrap w:val="0"/>
            <w:vAlign w:val="center"/>
          </w:tcPr>
          <w:p w14:paraId="2FCC0FD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基本要求</w:t>
            </w:r>
          </w:p>
        </w:tc>
        <w:tc>
          <w:tcPr>
            <w:tcW w:w="866" w:type="dxa"/>
            <w:noWrap w:val="0"/>
            <w:vAlign w:val="center"/>
          </w:tcPr>
          <w:p w14:paraId="458B966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规格</w:t>
            </w:r>
          </w:p>
        </w:tc>
      </w:tr>
      <w:tr w14:paraId="36B957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restart"/>
            <w:noWrap w:val="0"/>
            <w:vAlign w:val="center"/>
          </w:tcPr>
          <w:p w14:paraId="4BA9C4B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7FE7D37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79CA862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2C27B5B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48F4C76E">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40F4AA3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6684B9C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3CA94DA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38DA2B1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645A97C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54D0ACE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726F68FE">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30E80D5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 xml:space="preserve">干 </w:t>
            </w:r>
          </w:p>
          <w:p w14:paraId="0CC9913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69E8A0C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货</w:t>
            </w:r>
          </w:p>
        </w:tc>
        <w:tc>
          <w:tcPr>
            <w:tcW w:w="1245" w:type="dxa"/>
            <w:noWrap w:val="0"/>
            <w:vAlign w:val="center"/>
          </w:tcPr>
          <w:p w14:paraId="7931D6A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红枣</w:t>
            </w:r>
          </w:p>
        </w:tc>
        <w:tc>
          <w:tcPr>
            <w:tcW w:w="2111" w:type="dxa"/>
            <w:noWrap w:val="0"/>
            <w:vAlign w:val="center"/>
          </w:tcPr>
          <w:p w14:paraId="4BA9E6D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4E9F249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4AA8258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053F1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textDirection w:val="tbRlV"/>
            <w:vAlign w:val="top"/>
          </w:tcPr>
          <w:p w14:paraId="67A8E8C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178EEB2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黄豆</w:t>
            </w:r>
          </w:p>
        </w:tc>
        <w:tc>
          <w:tcPr>
            <w:tcW w:w="2111" w:type="dxa"/>
            <w:noWrap w:val="0"/>
            <w:vAlign w:val="center"/>
          </w:tcPr>
          <w:p w14:paraId="53444AD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7C98724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25439EA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C2073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textDirection w:val="tbRlV"/>
            <w:vAlign w:val="top"/>
          </w:tcPr>
          <w:p w14:paraId="17D2ED5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34BC6A8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红豆</w:t>
            </w:r>
          </w:p>
        </w:tc>
        <w:tc>
          <w:tcPr>
            <w:tcW w:w="2111" w:type="dxa"/>
            <w:noWrap w:val="0"/>
            <w:vAlign w:val="center"/>
          </w:tcPr>
          <w:p w14:paraId="76ACF81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74F539B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398EC4A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64407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textDirection w:val="tbRlV"/>
            <w:vAlign w:val="top"/>
          </w:tcPr>
          <w:p w14:paraId="7D2F5D2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259A04C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黑米</w:t>
            </w:r>
          </w:p>
        </w:tc>
        <w:tc>
          <w:tcPr>
            <w:tcW w:w="2111" w:type="dxa"/>
            <w:noWrap w:val="0"/>
            <w:vAlign w:val="center"/>
          </w:tcPr>
          <w:p w14:paraId="52E25BE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239B281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71C662D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29204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0" w:hRule="atLeast"/>
          <w:jc w:val="center"/>
        </w:trPr>
        <w:tc>
          <w:tcPr>
            <w:tcW w:w="753" w:type="dxa"/>
            <w:vMerge w:val="continue"/>
            <w:noWrap w:val="0"/>
            <w:textDirection w:val="tbRlV"/>
            <w:vAlign w:val="top"/>
          </w:tcPr>
          <w:p w14:paraId="4CAB6AA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24903E0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黑香菇</w:t>
            </w:r>
          </w:p>
        </w:tc>
        <w:tc>
          <w:tcPr>
            <w:tcW w:w="2111" w:type="dxa"/>
            <w:noWrap w:val="0"/>
            <w:vAlign w:val="center"/>
          </w:tcPr>
          <w:p w14:paraId="50616ED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48F02B1E">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5C7486C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14F88476">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en-US" w:bidi="en-US"/>
              </w:rPr>
              <w:t>泡发后色泽乌黑有光泽朵背约呈灰白色，朵大均匀，耳瓣舒展少卷曲，体质轻。双手搓一把木耳，上下抖翻，有干脆的响声</w:t>
            </w:r>
            <w:r>
              <w:rPr>
                <w:rFonts w:hint="eastAsia" w:ascii="宋体" w:hAnsi="宋体" w:eastAsia="宋体" w:cs="宋体"/>
                <w:b w:val="0"/>
                <w:bCs w:val="0"/>
                <w:i w:val="0"/>
                <w:iCs w:val="0"/>
                <w:sz w:val="24"/>
                <w:szCs w:val="24"/>
                <w:lang w:val="en-US" w:eastAsia="zh-CN" w:bidi="en-US"/>
              </w:rPr>
              <w:t>。</w:t>
            </w:r>
          </w:p>
        </w:tc>
        <w:tc>
          <w:tcPr>
            <w:tcW w:w="866" w:type="dxa"/>
            <w:noWrap w:val="0"/>
            <w:vAlign w:val="center"/>
          </w:tcPr>
          <w:p w14:paraId="0CB4A51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0B6FB9B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03FFA19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624BF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38CEA7F0">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2E08A0B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茶树菇</w:t>
            </w:r>
          </w:p>
        </w:tc>
        <w:tc>
          <w:tcPr>
            <w:tcW w:w="2111" w:type="dxa"/>
            <w:noWrap w:val="0"/>
            <w:vAlign w:val="center"/>
          </w:tcPr>
          <w:p w14:paraId="1F7AAFE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469C33C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683D560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6BC181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599202A6">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06AE503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银耳</w:t>
            </w:r>
          </w:p>
        </w:tc>
        <w:tc>
          <w:tcPr>
            <w:tcW w:w="2111" w:type="dxa"/>
            <w:noWrap w:val="0"/>
            <w:vAlign w:val="center"/>
          </w:tcPr>
          <w:p w14:paraId="43A20CF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6960ADD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324FD3D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6F9DA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2106570E">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2A2449D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白糖</w:t>
            </w:r>
          </w:p>
        </w:tc>
        <w:tc>
          <w:tcPr>
            <w:tcW w:w="2111" w:type="dxa"/>
            <w:noWrap w:val="0"/>
            <w:vAlign w:val="center"/>
          </w:tcPr>
          <w:p w14:paraId="3F4A5E4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6D1AE20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76F59DC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AC980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5C277315">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1067148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薏米</w:t>
            </w:r>
          </w:p>
        </w:tc>
        <w:tc>
          <w:tcPr>
            <w:tcW w:w="2111" w:type="dxa"/>
            <w:noWrap w:val="0"/>
            <w:vAlign w:val="center"/>
          </w:tcPr>
          <w:p w14:paraId="6C35761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1AD9D15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7EC6C3A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B7578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3A7C139A">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5D82BE9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绿豆</w:t>
            </w:r>
          </w:p>
        </w:tc>
        <w:tc>
          <w:tcPr>
            <w:tcW w:w="2111" w:type="dxa"/>
            <w:noWrap w:val="0"/>
            <w:vAlign w:val="center"/>
          </w:tcPr>
          <w:p w14:paraId="4066591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0E06648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3E183D3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9EAC1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71DF7E81">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6639B43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小米</w:t>
            </w:r>
          </w:p>
        </w:tc>
        <w:tc>
          <w:tcPr>
            <w:tcW w:w="2111" w:type="dxa"/>
            <w:noWrap w:val="0"/>
            <w:vAlign w:val="center"/>
          </w:tcPr>
          <w:p w14:paraId="5DCCFB5E">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4DC2928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0BE99C2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C968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7FDC95AE">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46A37A5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香叶</w:t>
            </w:r>
          </w:p>
        </w:tc>
        <w:tc>
          <w:tcPr>
            <w:tcW w:w="2111" w:type="dxa"/>
            <w:noWrap w:val="0"/>
            <w:vAlign w:val="center"/>
          </w:tcPr>
          <w:p w14:paraId="59A969D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5EF548D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7E5BA93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EE43A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300E94FD">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4B5206F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八角</w:t>
            </w:r>
          </w:p>
        </w:tc>
        <w:tc>
          <w:tcPr>
            <w:tcW w:w="2111" w:type="dxa"/>
            <w:noWrap w:val="0"/>
            <w:vAlign w:val="center"/>
          </w:tcPr>
          <w:p w14:paraId="1DD8837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343502D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443D284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5242C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40218CAE">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7876728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花椒</w:t>
            </w:r>
          </w:p>
        </w:tc>
        <w:tc>
          <w:tcPr>
            <w:tcW w:w="2111" w:type="dxa"/>
            <w:noWrap w:val="0"/>
            <w:vAlign w:val="center"/>
          </w:tcPr>
          <w:p w14:paraId="7694600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554B4BC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3EC675D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4102B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79B07E88">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48E1899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陈皮</w:t>
            </w:r>
          </w:p>
        </w:tc>
        <w:tc>
          <w:tcPr>
            <w:tcW w:w="2111" w:type="dxa"/>
            <w:noWrap w:val="0"/>
            <w:vAlign w:val="center"/>
          </w:tcPr>
          <w:p w14:paraId="2A68AC1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0A5D8F3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2DEFB48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BBC13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6F32C8BF">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28E5E79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桂皮</w:t>
            </w:r>
          </w:p>
        </w:tc>
        <w:tc>
          <w:tcPr>
            <w:tcW w:w="2111" w:type="dxa"/>
            <w:noWrap w:val="0"/>
            <w:vAlign w:val="center"/>
          </w:tcPr>
          <w:p w14:paraId="063A0B9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33E488F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65990BE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E9EE8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051DE181">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5654BD7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肉桂</w:t>
            </w:r>
          </w:p>
        </w:tc>
        <w:tc>
          <w:tcPr>
            <w:tcW w:w="2111" w:type="dxa"/>
            <w:noWrap w:val="0"/>
            <w:vAlign w:val="center"/>
          </w:tcPr>
          <w:p w14:paraId="615466B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5B2004E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5EE0EC2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6ABCE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0" w:hRule="atLeast"/>
          <w:jc w:val="center"/>
        </w:trPr>
        <w:tc>
          <w:tcPr>
            <w:tcW w:w="753" w:type="dxa"/>
            <w:vMerge w:val="continue"/>
            <w:noWrap w:val="0"/>
            <w:vAlign w:val="top"/>
          </w:tcPr>
          <w:p w14:paraId="2B223713">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0080F9F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紫菜</w:t>
            </w:r>
          </w:p>
        </w:tc>
        <w:tc>
          <w:tcPr>
            <w:tcW w:w="2111" w:type="dxa"/>
            <w:noWrap w:val="0"/>
            <w:vAlign w:val="center"/>
          </w:tcPr>
          <w:p w14:paraId="60CACB2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0D7D21B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符合国家卫生标准，色泽紫红、无泥 沙杂质、干燥，无受潮变质情形</w:t>
            </w:r>
          </w:p>
        </w:tc>
        <w:tc>
          <w:tcPr>
            <w:tcW w:w="866" w:type="dxa"/>
            <w:noWrap w:val="0"/>
            <w:vAlign w:val="center"/>
          </w:tcPr>
          <w:p w14:paraId="3C642E1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C5CB5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3071010E">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6C18893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干黄花菜</w:t>
            </w:r>
          </w:p>
        </w:tc>
        <w:tc>
          <w:tcPr>
            <w:tcW w:w="2111" w:type="dxa"/>
            <w:noWrap w:val="0"/>
            <w:vAlign w:val="center"/>
          </w:tcPr>
          <w:p w14:paraId="4B0656B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6B2A062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370588F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9F505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49AB076A">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7D56879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玉米粉</w:t>
            </w:r>
          </w:p>
        </w:tc>
        <w:tc>
          <w:tcPr>
            <w:tcW w:w="2111" w:type="dxa"/>
            <w:noWrap w:val="0"/>
            <w:vAlign w:val="center"/>
          </w:tcPr>
          <w:p w14:paraId="6FCF05B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29A7DCF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54C8DF6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93237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032BF85F">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00E2A47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地瓜粉</w:t>
            </w:r>
          </w:p>
        </w:tc>
        <w:tc>
          <w:tcPr>
            <w:tcW w:w="2111" w:type="dxa"/>
            <w:noWrap w:val="0"/>
            <w:vAlign w:val="center"/>
          </w:tcPr>
          <w:p w14:paraId="29B04FE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0BCF634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243733F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57CC0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2B23ACB2">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29714ED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白糖</w:t>
            </w:r>
          </w:p>
        </w:tc>
        <w:tc>
          <w:tcPr>
            <w:tcW w:w="2111" w:type="dxa"/>
            <w:noWrap w:val="0"/>
            <w:vAlign w:val="center"/>
          </w:tcPr>
          <w:p w14:paraId="1DB4FAE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77C1C98E">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5559DF6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5C8D4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7AB16D78">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4399697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花生仁</w:t>
            </w:r>
          </w:p>
        </w:tc>
        <w:tc>
          <w:tcPr>
            <w:tcW w:w="2111" w:type="dxa"/>
            <w:noWrap w:val="0"/>
            <w:vAlign w:val="center"/>
          </w:tcPr>
          <w:p w14:paraId="4A3C5F3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3F013D9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24DF4DA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5AC26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3BE6825D">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3C90F8C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白莲子</w:t>
            </w:r>
          </w:p>
        </w:tc>
        <w:tc>
          <w:tcPr>
            <w:tcW w:w="2111" w:type="dxa"/>
            <w:noWrap w:val="0"/>
            <w:vAlign w:val="center"/>
          </w:tcPr>
          <w:p w14:paraId="06E087D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3D9A200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757E467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0CA857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2C41929A">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54E7012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黄花菜</w:t>
            </w:r>
          </w:p>
        </w:tc>
        <w:tc>
          <w:tcPr>
            <w:tcW w:w="2111" w:type="dxa"/>
            <w:noWrap w:val="0"/>
            <w:vAlign w:val="center"/>
          </w:tcPr>
          <w:p w14:paraId="1977A7A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32F0411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1FCD1AE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21653C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65377123">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6CFBE6B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面条</w:t>
            </w:r>
          </w:p>
        </w:tc>
        <w:tc>
          <w:tcPr>
            <w:tcW w:w="2111" w:type="dxa"/>
            <w:noWrap w:val="0"/>
            <w:vAlign w:val="center"/>
          </w:tcPr>
          <w:p w14:paraId="383A05E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2B1486D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36D294B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件</w:t>
            </w:r>
          </w:p>
        </w:tc>
      </w:tr>
      <w:tr w14:paraId="73CD1C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45360951">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3EAC116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粉条</w:t>
            </w:r>
          </w:p>
        </w:tc>
        <w:tc>
          <w:tcPr>
            <w:tcW w:w="2111" w:type="dxa"/>
            <w:noWrap w:val="0"/>
            <w:vAlign w:val="center"/>
          </w:tcPr>
          <w:p w14:paraId="0C581AD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4C9F29F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4D5C6C2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7A0F19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24F36A63">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40D5F62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麦香面</w:t>
            </w:r>
          </w:p>
        </w:tc>
        <w:tc>
          <w:tcPr>
            <w:tcW w:w="2111" w:type="dxa"/>
            <w:noWrap w:val="0"/>
            <w:vAlign w:val="center"/>
          </w:tcPr>
          <w:p w14:paraId="5730C80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7C9A7F0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795E81F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包</w:t>
            </w:r>
          </w:p>
        </w:tc>
      </w:tr>
      <w:tr w14:paraId="10B629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1981E341">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4FE50E6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油面</w:t>
            </w:r>
          </w:p>
        </w:tc>
        <w:tc>
          <w:tcPr>
            <w:tcW w:w="2111" w:type="dxa"/>
            <w:noWrap w:val="0"/>
            <w:vAlign w:val="center"/>
          </w:tcPr>
          <w:p w14:paraId="4785ACD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0E12450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314F5AD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FAB31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188F718F">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30C80EE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酸豆角</w:t>
            </w:r>
          </w:p>
        </w:tc>
        <w:tc>
          <w:tcPr>
            <w:tcW w:w="2111" w:type="dxa"/>
            <w:noWrap w:val="0"/>
            <w:vAlign w:val="center"/>
          </w:tcPr>
          <w:p w14:paraId="711082A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397F862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5025480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包</w:t>
            </w:r>
          </w:p>
        </w:tc>
      </w:tr>
      <w:tr w14:paraId="3C4F08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7CA7DD51">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7B1231C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蒸肉粉</w:t>
            </w:r>
          </w:p>
        </w:tc>
        <w:tc>
          <w:tcPr>
            <w:tcW w:w="2111" w:type="dxa"/>
            <w:noWrap w:val="0"/>
            <w:vAlign w:val="center"/>
          </w:tcPr>
          <w:p w14:paraId="053A0E5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3AEBD27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6428A5C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包</w:t>
            </w:r>
          </w:p>
        </w:tc>
      </w:tr>
      <w:tr w14:paraId="5BF605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1630981D">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374454E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豆豉</w:t>
            </w:r>
          </w:p>
        </w:tc>
        <w:tc>
          <w:tcPr>
            <w:tcW w:w="2111" w:type="dxa"/>
            <w:noWrap w:val="0"/>
            <w:vAlign w:val="center"/>
          </w:tcPr>
          <w:p w14:paraId="0176101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413CCBD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1594316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包</w:t>
            </w:r>
          </w:p>
        </w:tc>
      </w:tr>
      <w:tr w14:paraId="21EDD7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7D322A82">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759187E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酵母</w:t>
            </w:r>
          </w:p>
        </w:tc>
        <w:tc>
          <w:tcPr>
            <w:tcW w:w="2111" w:type="dxa"/>
            <w:noWrap w:val="0"/>
            <w:vAlign w:val="center"/>
          </w:tcPr>
          <w:p w14:paraId="3A8260D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055FA5B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5D09E87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包</w:t>
            </w:r>
          </w:p>
        </w:tc>
      </w:tr>
      <w:tr w14:paraId="589E09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082AC3D3">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485B25C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干辣椒</w:t>
            </w:r>
          </w:p>
        </w:tc>
        <w:tc>
          <w:tcPr>
            <w:tcW w:w="2111" w:type="dxa"/>
            <w:noWrap w:val="0"/>
            <w:vAlign w:val="center"/>
          </w:tcPr>
          <w:p w14:paraId="6F03153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442CB23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3170DFD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426911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7B0B54B6">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6CE6114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银耳</w:t>
            </w:r>
          </w:p>
        </w:tc>
        <w:tc>
          <w:tcPr>
            <w:tcW w:w="2111" w:type="dxa"/>
            <w:noWrap w:val="0"/>
            <w:vAlign w:val="center"/>
          </w:tcPr>
          <w:p w14:paraId="7EB34EE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015CF5E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6BAD87D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5D468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56DDB30D">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50F5E9B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老坛酸菜</w:t>
            </w:r>
          </w:p>
        </w:tc>
        <w:tc>
          <w:tcPr>
            <w:tcW w:w="2111" w:type="dxa"/>
            <w:noWrap w:val="0"/>
            <w:vAlign w:val="center"/>
          </w:tcPr>
          <w:p w14:paraId="7C23175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051B162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65EE7EC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件</w:t>
            </w:r>
          </w:p>
        </w:tc>
      </w:tr>
      <w:tr w14:paraId="5DD9B9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top"/>
          </w:tcPr>
          <w:p w14:paraId="5C17EFC5">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6BF4339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花生米</w:t>
            </w:r>
          </w:p>
        </w:tc>
        <w:tc>
          <w:tcPr>
            <w:tcW w:w="2111" w:type="dxa"/>
            <w:noWrap w:val="0"/>
            <w:vAlign w:val="center"/>
          </w:tcPr>
          <w:p w14:paraId="620B054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0F23486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1D9B6BA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8F0B6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restart"/>
            <w:tcBorders>
              <w:bottom w:val="nil"/>
            </w:tcBorders>
            <w:noWrap w:val="0"/>
            <w:vAlign w:val="top"/>
          </w:tcPr>
          <w:p w14:paraId="40B733D6">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0D9B3AFE">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4827FDEA">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07F1D5C0">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71F7C575">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2089EFFB">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6B3103D1">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3F9E1C30">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53AB44DF">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09AE6326">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61348376">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1508A3E1">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02DF7B54">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06895A8D">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301C582B">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59062BBC">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18AC36C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干</w:t>
            </w:r>
          </w:p>
          <w:p w14:paraId="0AE3E4F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2BB9D79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货</w:t>
            </w:r>
          </w:p>
        </w:tc>
        <w:tc>
          <w:tcPr>
            <w:tcW w:w="1245" w:type="dxa"/>
            <w:noWrap w:val="0"/>
            <w:vAlign w:val="center"/>
          </w:tcPr>
          <w:p w14:paraId="236443D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梅干菜</w:t>
            </w:r>
          </w:p>
        </w:tc>
        <w:tc>
          <w:tcPr>
            <w:tcW w:w="2111" w:type="dxa"/>
            <w:noWrap w:val="0"/>
            <w:vAlign w:val="center"/>
          </w:tcPr>
          <w:p w14:paraId="77C37E4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5D8D9F3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61015FD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5E4205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tcBorders>
              <w:top w:val="nil"/>
              <w:bottom w:val="nil"/>
            </w:tcBorders>
            <w:noWrap w:val="0"/>
            <w:vAlign w:val="top"/>
          </w:tcPr>
          <w:p w14:paraId="71031882">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75630AC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大火腿</w:t>
            </w:r>
          </w:p>
        </w:tc>
        <w:tc>
          <w:tcPr>
            <w:tcW w:w="2111" w:type="dxa"/>
            <w:noWrap w:val="0"/>
            <w:vAlign w:val="center"/>
          </w:tcPr>
          <w:p w14:paraId="24E456F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4DC97D3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646D855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件</w:t>
            </w:r>
          </w:p>
        </w:tc>
      </w:tr>
      <w:tr w14:paraId="0C6859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tcBorders>
              <w:top w:val="nil"/>
              <w:bottom w:val="nil"/>
            </w:tcBorders>
            <w:noWrap w:val="0"/>
            <w:vAlign w:val="top"/>
          </w:tcPr>
          <w:p w14:paraId="7F095253">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21CA1E8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淀粉</w:t>
            </w:r>
          </w:p>
        </w:tc>
        <w:tc>
          <w:tcPr>
            <w:tcW w:w="2111" w:type="dxa"/>
            <w:noWrap w:val="0"/>
            <w:vAlign w:val="center"/>
          </w:tcPr>
          <w:p w14:paraId="3524C67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3495E2B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符合国家卫生标准</w:t>
            </w:r>
          </w:p>
        </w:tc>
        <w:tc>
          <w:tcPr>
            <w:tcW w:w="866" w:type="dxa"/>
            <w:noWrap w:val="0"/>
            <w:vAlign w:val="center"/>
          </w:tcPr>
          <w:p w14:paraId="596AF7E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件</w:t>
            </w:r>
          </w:p>
        </w:tc>
      </w:tr>
      <w:tr w14:paraId="7C15F4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35" w:hRule="atLeast"/>
          <w:jc w:val="center"/>
        </w:trPr>
        <w:tc>
          <w:tcPr>
            <w:tcW w:w="753" w:type="dxa"/>
            <w:vMerge w:val="continue"/>
            <w:tcBorders>
              <w:top w:val="nil"/>
              <w:bottom w:val="nil"/>
            </w:tcBorders>
            <w:noWrap w:val="0"/>
            <w:vAlign w:val="top"/>
          </w:tcPr>
          <w:p w14:paraId="271B6A95">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59576E2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豆腐</w:t>
            </w:r>
          </w:p>
        </w:tc>
        <w:tc>
          <w:tcPr>
            <w:tcW w:w="2111" w:type="dxa"/>
            <w:noWrap w:val="0"/>
            <w:vAlign w:val="center"/>
          </w:tcPr>
          <w:p w14:paraId="26BA25B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2EA7774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0DD60EBE">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057F8CA0">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豆腐呈均匀的乳白色或淡黄色，稍有  光泽，块形完整，软硬适度，富有一  定的弹性，质地细嫩、结构均匀、无  杂质，具有豆腐特有的香味，取样品  品尝时口感细腻鲜嫩，味道纯正清香。</w:t>
            </w:r>
          </w:p>
        </w:tc>
        <w:tc>
          <w:tcPr>
            <w:tcW w:w="866" w:type="dxa"/>
            <w:noWrap w:val="0"/>
            <w:vAlign w:val="center"/>
          </w:tcPr>
          <w:p w14:paraId="06EFF29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5170372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2F53BA1E">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块</w:t>
            </w:r>
          </w:p>
        </w:tc>
      </w:tr>
      <w:tr w14:paraId="6CD443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336" w:hRule="atLeast"/>
          <w:jc w:val="center"/>
        </w:trPr>
        <w:tc>
          <w:tcPr>
            <w:tcW w:w="753" w:type="dxa"/>
            <w:vMerge w:val="continue"/>
            <w:tcBorders>
              <w:top w:val="nil"/>
              <w:bottom w:val="nil"/>
            </w:tcBorders>
            <w:noWrap w:val="0"/>
            <w:vAlign w:val="top"/>
          </w:tcPr>
          <w:p w14:paraId="1290287B">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46062BC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腐竹</w:t>
            </w:r>
          </w:p>
        </w:tc>
        <w:tc>
          <w:tcPr>
            <w:tcW w:w="2111" w:type="dxa"/>
            <w:noWrap w:val="0"/>
            <w:vAlign w:val="center"/>
          </w:tcPr>
          <w:p w14:paraId="682CFAA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1B0E206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5860099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002E4BAB">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为枝条或片叶状，质脆易折，条状折 断有空心，无霉斑、杂质、虫蛀。呈淡黄色，有光泽。具有腐竹固有的香味，无其他任何异味，取样品品尝其滋味，具有腐竹固有的鲜香滋味。</w:t>
            </w:r>
          </w:p>
        </w:tc>
        <w:tc>
          <w:tcPr>
            <w:tcW w:w="866" w:type="dxa"/>
            <w:noWrap w:val="0"/>
            <w:vAlign w:val="center"/>
          </w:tcPr>
          <w:p w14:paraId="33C4C72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715BD2C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6ED93E4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包</w:t>
            </w:r>
          </w:p>
        </w:tc>
      </w:tr>
      <w:tr w14:paraId="7B0A99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05" w:hRule="atLeast"/>
          <w:jc w:val="center"/>
        </w:trPr>
        <w:tc>
          <w:tcPr>
            <w:tcW w:w="753" w:type="dxa"/>
            <w:vMerge w:val="continue"/>
            <w:tcBorders>
              <w:top w:val="nil"/>
              <w:bottom w:val="nil"/>
            </w:tcBorders>
            <w:noWrap w:val="0"/>
            <w:vAlign w:val="top"/>
          </w:tcPr>
          <w:p w14:paraId="2ECABB7C">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0DCE2C2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大豆</w:t>
            </w:r>
          </w:p>
        </w:tc>
        <w:tc>
          <w:tcPr>
            <w:tcW w:w="2111" w:type="dxa"/>
            <w:noWrap w:val="0"/>
            <w:vAlign w:val="center"/>
          </w:tcPr>
          <w:p w14:paraId="3DA7F55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6FE34ED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51820F84">
            <w:pPr>
              <w:kinsoku/>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豆皮色呈各种大豆固有的颜色，光彩  油亮，洁净而有光泽，颗粒饱满，整  齐均匀，无虫蛀粒，无杂质，无霉变。</w:t>
            </w:r>
          </w:p>
        </w:tc>
        <w:tc>
          <w:tcPr>
            <w:tcW w:w="866" w:type="dxa"/>
            <w:noWrap w:val="0"/>
            <w:vAlign w:val="center"/>
          </w:tcPr>
          <w:p w14:paraId="032E3D9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1190DA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1" w:hRule="atLeast"/>
          <w:jc w:val="center"/>
        </w:trPr>
        <w:tc>
          <w:tcPr>
            <w:tcW w:w="753" w:type="dxa"/>
            <w:vMerge w:val="continue"/>
            <w:tcBorders>
              <w:top w:val="nil"/>
            </w:tcBorders>
            <w:noWrap w:val="0"/>
            <w:vAlign w:val="top"/>
          </w:tcPr>
          <w:p w14:paraId="1498A97A">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3001DBB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4B5B990E">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6071254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1BD26B3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花生</w:t>
            </w:r>
          </w:p>
        </w:tc>
        <w:tc>
          <w:tcPr>
            <w:tcW w:w="2111" w:type="dxa"/>
            <w:noWrap w:val="0"/>
            <w:vAlign w:val="center"/>
          </w:tcPr>
          <w:p w14:paraId="0876F43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129FE38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3B44105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071DD3B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一级</w:t>
            </w:r>
          </w:p>
        </w:tc>
        <w:tc>
          <w:tcPr>
            <w:tcW w:w="4255" w:type="dxa"/>
            <w:noWrap w:val="0"/>
            <w:vAlign w:val="center"/>
          </w:tcPr>
          <w:p w14:paraId="2CD5360A">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果荚呈土黄色或白色，果仁呈各不同  品种所特有的颜色，色泽分布均匀一  致，带荚花生和去荚果仁均颗粒饱满、形态完整、大小均匀，子叶肥厚而有光泽，无杂质，具有花生特有的气味、香味，无任何异味，无霉变。</w:t>
            </w:r>
          </w:p>
        </w:tc>
        <w:tc>
          <w:tcPr>
            <w:tcW w:w="866" w:type="dxa"/>
            <w:noWrap w:val="0"/>
            <w:vAlign w:val="center"/>
          </w:tcPr>
          <w:p w14:paraId="7BE3484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公斤</w:t>
            </w:r>
          </w:p>
        </w:tc>
      </w:tr>
      <w:tr w14:paraId="3EE907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restart"/>
            <w:noWrap w:val="0"/>
            <w:vAlign w:val="top"/>
          </w:tcPr>
          <w:p w14:paraId="0AC22D9E">
            <w:pPr>
              <w:pStyle w:val="23"/>
              <w:kinsoku w:val="0"/>
              <w:autoSpaceDE w:val="0"/>
              <w:autoSpaceDN w:val="0"/>
              <w:bidi w:val="0"/>
              <w:adjustRightInd w:val="0"/>
              <w:snapToGrid w:val="0"/>
              <w:spacing w:before="139" w:line="360" w:lineRule="auto"/>
              <w:ind w:left="2716"/>
              <w:textAlignment w:val="baseline"/>
              <w:rPr>
                <w:rFonts w:hint="eastAsia" w:ascii="宋体" w:hAnsi="宋体" w:eastAsia="宋体" w:cs="宋体"/>
                <w:b w:val="0"/>
                <w:bCs w:val="0"/>
                <w:i w:val="0"/>
                <w:iCs w:val="0"/>
                <w:sz w:val="24"/>
                <w:szCs w:val="24"/>
                <w:lang w:val="en-US" w:eastAsia="en-US" w:bidi="en-US"/>
              </w:rPr>
            </w:pPr>
          </w:p>
          <w:p w14:paraId="10A0D67B">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47672298">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0753CE72">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3EE60BA8">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4AF84B7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调</w:t>
            </w:r>
          </w:p>
          <w:p w14:paraId="51C4001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味</w:t>
            </w:r>
          </w:p>
          <w:p w14:paraId="46AC6E2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品</w:t>
            </w:r>
          </w:p>
          <w:p w14:paraId="746BE037">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p w14:paraId="1F8BC71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185D952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胡椒粉</w:t>
            </w:r>
          </w:p>
        </w:tc>
        <w:tc>
          <w:tcPr>
            <w:tcW w:w="2111" w:type="dxa"/>
            <w:noWrap w:val="0"/>
            <w:vAlign w:val="center"/>
          </w:tcPr>
          <w:p w14:paraId="29C17DE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restart"/>
            <w:noWrap w:val="0"/>
            <w:vAlign w:val="center"/>
          </w:tcPr>
          <w:p w14:paraId="76F547D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1810841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58B1D54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3E53D04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07B9251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127AF30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7232297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5ACCB96E">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73D9B33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4191AAC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p w14:paraId="6191C3B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符合复合调味料食品安全国家标准， 正规厂家生产，配送到位后剩余保质 期不低于70%,包装外观没有破损，</w:t>
            </w:r>
          </w:p>
          <w:p w14:paraId="2ADA0E3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没有胀包等现象。</w:t>
            </w:r>
          </w:p>
        </w:tc>
        <w:tc>
          <w:tcPr>
            <w:tcW w:w="866" w:type="dxa"/>
            <w:noWrap w:val="0"/>
            <w:vAlign w:val="center"/>
          </w:tcPr>
          <w:p w14:paraId="75F409F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盒</w:t>
            </w:r>
          </w:p>
        </w:tc>
      </w:tr>
      <w:tr w14:paraId="508317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textDirection w:val="tbRlV"/>
            <w:vAlign w:val="top"/>
          </w:tcPr>
          <w:p w14:paraId="71EF8B61">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2B2359F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咖哩粉</w:t>
            </w:r>
          </w:p>
        </w:tc>
        <w:tc>
          <w:tcPr>
            <w:tcW w:w="2111" w:type="dxa"/>
            <w:noWrap w:val="0"/>
            <w:vAlign w:val="center"/>
          </w:tcPr>
          <w:p w14:paraId="175B199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5802817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2ED2D15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盒</w:t>
            </w:r>
          </w:p>
        </w:tc>
      </w:tr>
      <w:tr w14:paraId="4E460E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textDirection w:val="tbRlV"/>
            <w:vAlign w:val="top"/>
          </w:tcPr>
          <w:p w14:paraId="7336A106">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603E0C4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十三香</w:t>
            </w:r>
          </w:p>
        </w:tc>
        <w:tc>
          <w:tcPr>
            <w:tcW w:w="2111" w:type="dxa"/>
            <w:noWrap w:val="0"/>
            <w:vAlign w:val="center"/>
          </w:tcPr>
          <w:p w14:paraId="182A482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4A25F73E">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0D8C2A5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盒</w:t>
            </w:r>
          </w:p>
        </w:tc>
      </w:tr>
      <w:tr w14:paraId="6FDCD9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textDirection w:val="tbRlV"/>
            <w:vAlign w:val="top"/>
          </w:tcPr>
          <w:p w14:paraId="0C65B61A">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2785A89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饭扫光</w:t>
            </w:r>
          </w:p>
        </w:tc>
        <w:tc>
          <w:tcPr>
            <w:tcW w:w="2111" w:type="dxa"/>
            <w:noWrap w:val="0"/>
            <w:vAlign w:val="center"/>
          </w:tcPr>
          <w:p w14:paraId="26FDDBE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0A0B3B0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570AD1F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6BD50D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textDirection w:val="tbRlV"/>
            <w:vAlign w:val="top"/>
          </w:tcPr>
          <w:p w14:paraId="6A6042B6">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3F74456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下饭菜</w:t>
            </w:r>
          </w:p>
        </w:tc>
        <w:tc>
          <w:tcPr>
            <w:tcW w:w="2111" w:type="dxa"/>
            <w:noWrap w:val="0"/>
            <w:vAlign w:val="center"/>
          </w:tcPr>
          <w:p w14:paraId="1843010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3710765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4F7C36D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3A2710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textDirection w:val="tbRlV"/>
            <w:vAlign w:val="top"/>
          </w:tcPr>
          <w:p w14:paraId="06BC4A60">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2CCAA60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老干妈</w:t>
            </w:r>
          </w:p>
        </w:tc>
        <w:tc>
          <w:tcPr>
            <w:tcW w:w="2111" w:type="dxa"/>
            <w:noWrap w:val="0"/>
            <w:vAlign w:val="center"/>
          </w:tcPr>
          <w:p w14:paraId="7068FBA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3FF87F0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656D21F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302524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textDirection w:val="tbRlV"/>
            <w:vAlign w:val="top"/>
          </w:tcPr>
          <w:p w14:paraId="6DE09AB6">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5B8631B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豆瓣酱</w:t>
            </w:r>
          </w:p>
        </w:tc>
        <w:tc>
          <w:tcPr>
            <w:tcW w:w="2111" w:type="dxa"/>
            <w:noWrap w:val="0"/>
            <w:vAlign w:val="center"/>
          </w:tcPr>
          <w:p w14:paraId="12AEB4A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2D8A2F7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6D2E585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2FD01F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textDirection w:val="tbRlV"/>
            <w:vAlign w:val="top"/>
          </w:tcPr>
          <w:p w14:paraId="18684235">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2107820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虾酱</w:t>
            </w:r>
          </w:p>
        </w:tc>
        <w:tc>
          <w:tcPr>
            <w:tcW w:w="2111" w:type="dxa"/>
            <w:noWrap w:val="0"/>
            <w:vAlign w:val="center"/>
          </w:tcPr>
          <w:p w14:paraId="3EA18FA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17262DE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11F291C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67AB3F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textDirection w:val="tbRlV"/>
            <w:vAlign w:val="top"/>
          </w:tcPr>
          <w:p w14:paraId="6FE774D6">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02E529A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辣椒油</w:t>
            </w:r>
          </w:p>
        </w:tc>
        <w:tc>
          <w:tcPr>
            <w:tcW w:w="2111" w:type="dxa"/>
            <w:noWrap w:val="0"/>
            <w:vAlign w:val="center"/>
          </w:tcPr>
          <w:p w14:paraId="27A1FE4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2E95A5D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6AA4C0A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31B836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textDirection w:val="tbRlV"/>
            <w:vAlign w:val="top"/>
          </w:tcPr>
          <w:p w14:paraId="19F22D22">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0CA997D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豆腐乳</w:t>
            </w:r>
          </w:p>
        </w:tc>
        <w:tc>
          <w:tcPr>
            <w:tcW w:w="2111" w:type="dxa"/>
            <w:noWrap w:val="0"/>
            <w:vAlign w:val="center"/>
          </w:tcPr>
          <w:p w14:paraId="042529C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54E9414E">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615121B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73CADB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textDirection w:val="tbRlV"/>
            <w:vAlign w:val="top"/>
          </w:tcPr>
          <w:p w14:paraId="491AFA97">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150665C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自然盐</w:t>
            </w:r>
          </w:p>
        </w:tc>
        <w:tc>
          <w:tcPr>
            <w:tcW w:w="2111" w:type="dxa"/>
            <w:noWrap w:val="0"/>
            <w:vAlign w:val="center"/>
          </w:tcPr>
          <w:p w14:paraId="56B8351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76EF979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2A8DE54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包</w:t>
            </w:r>
          </w:p>
        </w:tc>
      </w:tr>
      <w:tr w14:paraId="7A39D9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textDirection w:val="tbRlV"/>
            <w:vAlign w:val="top"/>
          </w:tcPr>
          <w:p w14:paraId="6FFE6B31">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5DE89D6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酸菜鱼料</w:t>
            </w:r>
          </w:p>
        </w:tc>
        <w:tc>
          <w:tcPr>
            <w:tcW w:w="2111" w:type="dxa"/>
            <w:noWrap w:val="0"/>
            <w:vAlign w:val="center"/>
          </w:tcPr>
          <w:p w14:paraId="04446AF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1C893C7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2ED7592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包</w:t>
            </w:r>
          </w:p>
        </w:tc>
      </w:tr>
      <w:tr w14:paraId="1DC750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textDirection w:val="tbRlV"/>
            <w:vAlign w:val="top"/>
          </w:tcPr>
          <w:p w14:paraId="1EE01364">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2FF9763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鸡米花</w:t>
            </w:r>
          </w:p>
        </w:tc>
        <w:tc>
          <w:tcPr>
            <w:tcW w:w="2111" w:type="dxa"/>
            <w:noWrap w:val="0"/>
            <w:vAlign w:val="center"/>
          </w:tcPr>
          <w:p w14:paraId="6AE673E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3CDE929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65F5331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包</w:t>
            </w:r>
          </w:p>
        </w:tc>
      </w:tr>
      <w:tr w14:paraId="3DA9D7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textDirection w:val="tbRlV"/>
            <w:vAlign w:val="top"/>
          </w:tcPr>
          <w:p w14:paraId="32405B32">
            <w:pPr>
              <w:kinsoku w:val="0"/>
              <w:autoSpaceDE w:val="0"/>
              <w:autoSpaceDN w:val="0"/>
              <w:bidi w:val="0"/>
              <w:adjustRightInd w:val="0"/>
              <w:snapToGrid w:val="0"/>
              <w:spacing w:line="360" w:lineRule="auto"/>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3B4CE57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味精</w:t>
            </w:r>
          </w:p>
        </w:tc>
        <w:tc>
          <w:tcPr>
            <w:tcW w:w="2111" w:type="dxa"/>
            <w:noWrap w:val="0"/>
            <w:vAlign w:val="center"/>
          </w:tcPr>
          <w:p w14:paraId="583EEDD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2A3C069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1C75365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包</w:t>
            </w:r>
          </w:p>
        </w:tc>
      </w:tr>
      <w:tr w14:paraId="2BF0A6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1032676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1F740A7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丁香鱼</w:t>
            </w:r>
          </w:p>
        </w:tc>
        <w:tc>
          <w:tcPr>
            <w:tcW w:w="2111" w:type="dxa"/>
            <w:noWrap w:val="0"/>
            <w:vAlign w:val="center"/>
          </w:tcPr>
          <w:p w14:paraId="6AC10AA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05D9856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0266CA7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包</w:t>
            </w:r>
          </w:p>
        </w:tc>
      </w:tr>
      <w:tr w14:paraId="6A13F0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28C399B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73E1F30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鸡精</w:t>
            </w:r>
          </w:p>
        </w:tc>
        <w:tc>
          <w:tcPr>
            <w:tcW w:w="2111" w:type="dxa"/>
            <w:noWrap w:val="0"/>
            <w:vAlign w:val="center"/>
          </w:tcPr>
          <w:p w14:paraId="14A0977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18573EE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6C0ADA8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包</w:t>
            </w:r>
          </w:p>
        </w:tc>
      </w:tr>
      <w:tr w14:paraId="7F345F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72466B8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01435E4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老抽</w:t>
            </w:r>
          </w:p>
        </w:tc>
        <w:tc>
          <w:tcPr>
            <w:tcW w:w="2111" w:type="dxa"/>
            <w:noWrap w:val="0"/>
            <w:vAlign w:val="center"/>
          </w:tcPr>
          <w:p w14:paraId="49877CB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3A6456D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7B972EF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件</w:t>
            </w:r>
          </w:p>
        </w:tc>
      </w:tr>
      <w:tr w14:paraId="33D5D4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3DC2CA1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41FF083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孜然粉</w:t>
            </w:r>
          </w:p>
        </w:tc>
        <w:tc>
          <w:tcPr>
            <w:tcW w:w="2111" w:type="dxa"/>
            <w:noWrap w:val="0"/>
            <w:vAlign w:val="center"/>
          </w:tcPr>
          <w:p w14:paraId="3828003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02D3ECF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4310B4B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件</w:t>
            </w:r>
          </w:p>
        </w:tc>
      </w:tr>
      <w:tr w14:paraId="5E0498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3DCA5FD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08CD12E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火锅料</w:t>
            </w:r>
          </w:p>
        </w:tc>
        <w:tc>
          <w:tcPr>
            <w:tcW w:w="2111" w:type="dxa"/>
            <w:noWrap w:val="0"/>
            <w:vAlign w:val="center"/>
          </w:tcPr>
          <w:p w14:paraId="0B09EFF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10E342B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5291332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包</w:t>
            </w:r>
          </w:p>
        </w:tc>
      </w:tr>
      <w:tr w14:paraId="17C9A4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2D51EA3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2158451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鸡精</w:t>
            </w:r>
          </w:p>
        </w:tc>
        <w:tc>
          <w:tcPr>
            <w:tcW w:w="2111" w:type="dxa"/>
            <w:noWrap w:val="0"/>
            <w:vAlign w:val="center"/>
          </w:tcPr>
          <w:p w14:paraId="7823587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7824302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54571A9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包</w:t>
            </w:r>
          </w:p>
        </w:tc>
      </w:tr>
      <w:tr w14:paraId="777BFE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6F88660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6D6A460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虾皮</w:t>
            </w:r>
          </w:p>
        </w:tc>
        <w:tc>
          <w:tcPr>
            <w:tcW w:w="2111" w:type="dxa"/>
            <w:noWrap w:val="0"/>
            <w:vAlign w:val="center"/>
          </w:tcPr>
          <w:p w14:paraId="7FE021C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4579F66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320B473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包</w:t>
            </w:r>
          </w:p>
        </w:tc>
      </w:tr>
      <w:tr w14:paraId="715FCA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1B2CAA4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7B3D9C3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蒸鱼豉油</w:t>
            </w:r>
          </w:p>
        </w:tc>
        <w:tc>
          <w:tcPr>
            <w:tcW w:w="2111" w:type="dxa"/>
            <w:noWrap w:val="0"/>
            <w:vAlign w:val="center"/>
          </w:tcPr>
          <w:p w14:paraId="29B07C3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3DF969D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21EB141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7AA6E7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2E5BCBE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03A890F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耗油</w:t>
            </w:r>
          </w:p>
        </w:tc>
        <w:tc>
          <w:tcPr>
            <w:tcW w:w="2111" w:type="dxa"/>
            <w:noWrap w:val="0"/>
            <w:vAlign w:val="center"/>
          </w:tcPr>
          <w:p w14:paraId="0EE68B0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3768337E">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55C61A1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7D2988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76295CD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20C22A5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陈醋</w:t>
            </w:r>
          </w:p>
        </w:tc>
        <w:tc>
          <w:tcPr>
            <w:tcW w:w="2111" w:type="dxa"/>
            <w:noWrap w:val="0"/>
            <w:vAlign w:val="center"/>
          </w:tcPr>
          <w:p w14:paraId="299A93E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471DBE4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70149E5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3B9C50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42ADA49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0BAEED3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鲜味生抽</w:t>
            </w:r>
          </w:p>
        </w:tc>
        <w:tc>
          <w:tcPr>
            <w:tcW w:w="2111" w:type="dxa"/>
            <w:noWrap w:val="0"/>
            <w:vAlign w:val="center"/>
          </w:tcPr>
          <w:p w14:paraId="413769F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1290493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295959A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3C2693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0" w:hRule="atLeast"/>
          <w:jc w:val="center"/>
        </w:trPr>
        <w:tc>
          <w:tcPr>
            <w:tcW w:w="753" w:type="dxa"/>
            <w:vMerge w:val="continue"/>
            <w:noWrap w:val="0"/>
            <w:vAlign w:val="center"/>
          </w:tcPr>
          <w:p w14:paraId="4AD0ADA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52E527F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一品鲜酱油</w:t>
            </w:r>
          </w:p>
        </w:tc>
        <w:tc>
          <w:tcPr>
            <w:tcW w:w="2111" w:type="dxa"/>
            <w:noWrap w:val="0"/>
            <w:vAlign w:val="center"/>
          </w:tcPr>
          <w:p w14:paraId="749F2CA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7B23829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28610CF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2981FF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3072558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48EB69F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番茄沙司</w:t>
            </w:r>
          </w:p>
        </w:tc>
        <w:tc>
          <w:tcPr>
            <w:tcW w:w="2111" w:type="dxa"/>
            <w:noWrap w:val="0"/>
            <w:vAlign w:val="center"/>
          </w:tcPr>
          <w:p w14:paraId="36C29EA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77326AF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21439DC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762B11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72FC255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63DB1C0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叉烧酱</w:t>
            </w:r>
          </w:p>
        </w:tc>
        <w:tc>
          <w:tcPr>
            <w:tcW w:w="2111" w:type="dxa"/>
            <w:noWrap w:val="0"/>
            <w:vAlign w:val="center"/>
          </w:tcPr>
          <w:p w14:paraId="5E98315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5D5C1C6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06ECE48D">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027EA5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56AF1079">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2F3E6CB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沙茶酱</w:t>
            </w:r>
          </w:p>
        </w:tc>
        <w:tc>
          <w:tcPr>
            <w:tcW w:w="2111" w:type="dxa"/>
            <w:noWrap w:val="0"/>
            <w:vAlign w:val="center"/>
          </w:tcPr>
          <w:p w14:paraId="2CA6820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2C0B917C">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127C5CF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7E9357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6A8956E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099CD2B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蒸鱼油</w:t>
            </w:r>
          </w:p>
        </w:tc>
        <w:tc>
          <w:tcPr>
            <w:tcW w:w="2111" w:type="dxa"/>
            <w:noWrap w:val="0"/>
            <w:vAlign w:val="center"/>
          </w:tcPr>
          <w:p w14:paraId="0D98CFE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2F55D3D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42840606">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53F6E9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55CDFE3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7D4A51F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蚝油</w:t>
            </w:r>
          </w:p>
        </w:tc>
        <w:tc>
          <w:tcPr>
            <w:tcW w:w="2111" w:type="dxa"/>
            <w:noWrap w:val="0"/>
            <w:vAlign w:val="center"/>
          </w:tcPr>
          <w:p w14:paraId="7236A1D3">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2B061CC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369146B8">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3DE4BB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5086ECCA">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05E282E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白醋</w:t>
            </w:r>
          </w:p>
        </w:tc>
        <w:tc>
          <w:tcPr>
            <w:tcW w:w="2111" w:type="dxa"/>
            <w:noWrap w:val="0"/>
            <w:vAlign w:val="center"/>
          </w:tcPr>
          <w:p w14:paraId="00F0C2D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38857A1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733C01C5">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60F018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jc w:val="center"/>
        </w:trPr>
        <w:tc>
          <w:tcPr>
            <w:tcW w:w="753" w:type="dxa"/>
            <w:vMerge w:val="continue"/>
            <w:noWrap w:val="0"/>
            <w:vAlign w:val="center"/>
          </w:tcPr>
          <w:p w14:paraId="76EA35E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73D71940">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味极鲜</w:t>
            </w:r>
          </w:p>
        </w:tc>
        <w:tc>
          <w:tcPr>
            <w:tcW w:w="2111" w:type="dxa"/>
            <w:noWrap w:val="0"/>
            <w:vAlign w:val="center"/>
          </w:tcPr>
          <w:p w14:paraId="32BF56E2">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636B7C9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0EF069E7">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r w14:paraId="74A379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8" w:hRule="atLeast"/>
          <w:jc w:val="center"/>
        </w:trPr>
        <w:tc>
          <w:tcPr>
            <w:tcW w:w="753" w:type="dxa"/>
            <w:vMerge w:val="continue"/>
            <w:tcBorders>
              <w:bottom w:val="single" w:color="auto" w:sz="4" w:space="0"/>
            </w:tcBorders>
            <w:noWrap w:val="0"/>
            <w:vAlign w:val="center"/>
          </w:tcPr>
          <w:p w14:paraId="4E13202F">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1245" w:type="dxa"/>
            <w:noWrap w:val="0"/>
            <w:vAlign w:val="center"/>
          </w:tcPr>
          <w:p w14:paraId="174D8E2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香油</w:t>
            </w:r>
          </w:p>
        </w:tc>
        <w:tc>
          <w:tcPr>
            <w:tcW w:w="2111" w:type="dxa"/>
            <w:noWrap w:val="0"/>
            <w:vAlign w:val="center"/>
          </w:tcPr>
          <w:p w14:paraId="55001444">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符合GB 31644-2018标准</w:t>
            </w:r>
          </w:p>
        </w:tc>
        <w:tc>
          <w:tcPr>
            <w:tcW w:w="4255" w:type="dxa"/>
            <w:vMerge w:val="continue"/>
            <w:noWrap w:val="0"/>
            <w:vAlign w:val="center"/>
          </w:tcPr>
          <w:p w14:paraId="117494CB">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p>
        </w:tc>
        <w:tc>
          <w:tcPr>
            <w:tcW w:w="866" w:type="dxa"/>
            <w:noWrap w:val="0"/>
            <w:vAlign w:val="center"/>
          </w:tcPr>
          <w:p w14:paraId="0D9F0E01">
            <w:pPr>
              <w:kinsoku w:val="0"/>
              <w:autoSpaceDE w:val="0"/>
              <w:autoSpaceDN w:val="0"/>
              <w:bidi w:val="0"/>
              <w:adjustRightInd w:val="0"/>
              <w:snapToGrid w:val="0"/>
              <w:spacing w:line="360" w:lineRule="auto"/>
              <w:jc w:val="center"/>
              <w:textAlignment w:val="baseline"/>
              <w:rPr>
                <w:rFonts w:hint="eastAsia" w:ascii="宋体" w:hAnsi="宋体" w:eastAsia="宋体" w:cs="宋体"/>
                <w:b w:val="0"/>
                <w:bCs w:val="0"/>
                <w:i w:val="0"/>
                <w:iCs w:val="0"/>
                <w:sz w:val="24"/>
                <w:szCs w:val="24"/>
                <w:lang w:val="en-US" w:eastAsia="en-US" w:bidi="en-US"/>
              </w:rPr>
            </w:pPr>
            <w:r>
              <w:rPr>
                <w:rFonts w:hint="eastAsia" w:ascii="宋体" w:hAnsi="宋体" w:eastAsia="宋体" w:cs="宋体"/>
                <w:b w:val="0"/>
                <w:bCs w:val="0"/>
                <w:i w:val="0"/>
                <w:iCs w:val="0"/>
                <w:sz w:val="24"/>
                <w:szCs w:val="24"/>
                <w:lang w:val="en-US" w:eastAsia="en-US" w:bidi="en-US"/>
              </w:rPr>
              <w:t>瓶</w:t>
            </w:r>
          </w:p>
        </w:tc>
      </w:tr>
    </w:tbl>
    <w:p w14:paraId="0A695319">
      <w:pPr>
        <w:kinsoku/>
        <w:bidi w:val="0"/>
        <w:spacing w:line="360" w:lineRule="auto"/>
        <w:rPr>
          <w:rFonts w:hint="default" w:ascii="宋体" w:hAnsi="宋体" w:eastAsia="宋体" w:cs="宋体"/>
          <w:b w:val="0"/>
          <w:bCs w:val="0"/>
          <w:i w:val="0"/>
          <w:iCs w:val="0"/>
          <w:sz w:val="24"/>
          <w:szCs w:val="24"/>
          <w:lang w:val="en-US" w:eastAsia="zh-CN" w:bidi="en-US"/>
        </w:rPr>
      </w:pPr>
      <w:r>
        <w:rPr>
          <w:rFonts w:hint="eastAsia" w:ascii="宋体" w:hAnsi="宋体" w:eastAsia="宋体" w:cs="宋体"/>
          <w:b w:val="0"/>
          <w:bCs w:val="0"/>
          <w:i w:val="0"/>
          <w:iCs w:val="0"/>
          <w:sz w:val="24"/>
          <w:szCs w:val="24"/>
          <w:lang w:val="en-US" w:eastAsia="zh-CN" w:bidi="en-US"/>
        </w:rPr>
        <w:t>质量标准：以上各类食材要求表中所列标准如与最新颁布的食品安全国家标准不一致时，以及以上所列清单中未包含的食材在供货时均按最新颁布的食品安全国家标准执行。</w:t>
      </w:r>
    </w:p>
    <w:p w14:paraId="676EE795">
      <w:pPr>
        <w:spacing w:line="254" w:lineRule="auto"/>
        <w:rPr>
          <w:rFonts w:hint="eastAsia" w:ascii="宋体" w:hAnsi="宋体" w:eastAsia="宋体" w:cs="宋体"/>
          <w:b/>
          <w:bCs/>
          <w:spacing w:val="-2"/>
          <w:sz w:val="28"/>
          <w:szCs w:val="28"/>
          <w:lang w:eastAsia="zh-CN"/>
        </w:rPr>
      </w:pPr>
      <w:r>
        <w:rPr>
          <w:rFonts w:hint="eastAsia" w:ascii="宋体" w:hAnsi="宋体" w:eastAsia="宋体" w:cs="宋体"/>
          <w:b/>
          <w:bCs/>
          <w:spacing w:val="-2"/>
          <w:sz w:val="24"/>
          <w:szCs w:val="24"/>
          <w:lang w:eastAsia="zh-CN"/>
        </w:rPr>
        <w:t>注：</w:t>
      </w:r>
      <w:r>
        <w:rPr>
          <w:rFonts w:hint="eastAsia" w:ascii="宋体" w:hAnsi="宋体" w:eastAsia="宋体" w:cs="宋体"/>
          <w:b/>
          <w:bCs/>
          <w:spacing w:val="-2"/>
          <w:sz w:val="24"/>
          <w:szCs w:val="24"/>
          <w:lang w:val="en-US" w:eastAsia="zh-CN"/>
        </w:rPr>
        <w:t>以上服务要求</w:t>
      </w:r>
      <w:r>
        <w:rPr>
          <w:rFonts w:hint="eastAsia" w:ascii="宋体" w:hAnsi="宋体" w:eastAsia="宋体" w:cs="宋体"/>
          <w:b/>
          <w:bCs/>
          <w:spacing w:val="-2"/>
          <w:sz w:val="24"/>
          <w:szCs w:val="24"/>
          <w:lang w:eastAsia="zh-CN"/>
        </w:rPr>
        <w:t>中标注“★”项均为实质性响应条款，必须满足或优于，若有一项不满足或负偏离（未响应）的，视为无效投标。</w:t>
      </w:r>
    </w:p>
    <w:p w14:paraId="2F2B98B6">
      <w:pPr>
        <w:pageBreakBefore w:val="0"/>
        <w:widowControl w:val="0"/>
        <w:wordWrap/>
        <w:overflowPunct/>
        <w:topLinePunct w:val="0"/>
        <w:bidi w:val="0"/>
        <w:spacing w:line="245" w:lineRule="auto"/>
        <w:rPr>
          <w:color w:val="auto"/>
          <w:spacing w:val="0"/>
          <w:position w:val="0"/>
          <w:lang w:eastAsia="zh-CN"/>
        </w:rPr>
      </w:pPr>
    </w:p>
    <w:p w14:paraId="0345CC50">
      <w:pPr>
        <w:pageBreakBefore w:val="0"/>
        <w:widowControl w:val="0"/>
        <w:wordWrap/>
        <w:overflowPunct/>
        <w:topLinePunct w:val="0"/>
        <w:bidi w:val="0"/>
        <w:spacing w:line="245" w:lineRule="auto"/>
        <w:rPr>
          <w:color w:val="auto"/>
          <w:spacing w:val="0"/>
          <w:position w:val="0"/>
          <w:lang w:eastAsia="zh-CN"/>
        </w:rPr>
      </w:pPr>
    </w:p>
    <w:p w14:paraId="154B3F15">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三、</w:t>
      </w:r>
      <w:r>
        <w:rPr>
          <w:rFonts w:ascii="宋体" w:hAnsi="宋体" w:eastAsia="宋体" w:cs="宋体"/>
          <w:color w:val="auto"/>
          <w:spacing w:val="0"/>
          <w:position w:val="0"/>
          <w:sz w:val="24"/>
          <w:szCs w:val="24"/>
          <w:lang w:eastAsia="zh-CN"/>
          <w14:textOutline w14:w="4356" w14:cap="sq" w14:cmpd="sng" w14:algn="ctr">
            <w14:solidFill>
              <w14:srgbClr w14:val="000000"/>
            </w14:solidFill>
            <w14:prstDash w14:val="solid"/>
            <w14:bevel/>
          </w14:textOutline>
        </w:rPr>
        <w:t xml:space="preserve"> 商务条</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款</w:t>
      </w:r>
    </w:p>
    <w:p w14:paraId="466DBF6E">
      <w:pPr>
        <w:pageBreakBefore w:val="0"/>
        <w:widowControl w:val="0"/>
        <w:wordWrap/>
        <w:overflowPunct/>
        <w:topLinePunct w:val="0"/>
        <w:bidi w:val="0"/>
        <w:spacing w:line="249" w:lineRule="auto"/>
        <w:rPr>
          <w:color w:val="auto"/>
          <w:spacing w:val="0"/>
          <w:position w:val="0"/>
          <w:lang w:eastAsia="zh-CN"/>
        </w:rPr>
      </w:pPr>
    </w:p>
    <w:p w14:paraId="34FD2CA4">
      <w:pPr>
        <w:keepNext w:val="0"/>
        <w:keepLines w:val="0"/>
        <w:widowControl/>
        <w:suppressLineNumbers w:val="0"/>
        <w:jc w:val="left"/>
        <w:rPr>
          <w:rFonts w:hint="eastAsia" w:ascii="宋体" w:hAnsi="宋体" w:eastAsia="宋体" w:cs="宋体"/>
          <w:b/>
          <w:sz w:val="24"/>
          <w:szCs w:val="24"/>
          <w:highlight w:val="none"/>
          <w:lang w:eastAsia="zh-CN"/>
        </w:rPr>
      </w:pPr>
      <w:r>
        <w:rPr>
          <w:rFonts w:hint="eastAsia" w:ascii="宋体" w:hAnsi="宋体" w:eastAsia="宋体" w:cs="宋体"/>
          <w:b/>
          <w:bCs/>
          <w:spacing w:val="-2"/>
          <w:sz w:val="24"/>
          <w:szCs w:val="24"/>
          <w:lang w:eastAsia="zh-CN"/>
        </w:rPr>
        <w:t>★</w:t>
      </w:r>
      <w:r>
        <w:rPr>
          <w:rFonts w:hint="eastAsia" w:ascii="宋体" w:hAnsi="宋体" w:cs="宋体"/>
          <w:b/>
          <w:sz w:val="24"/>
          <w:szCs w:val="24"/>
          <w:highlight w:val="none"/>
          <w:lang w:val="en-US" w:eastAsia="zh-CN"/>
        </w:rPr>
        <w:t>一、</w:t>
      </w:r>
      <w:r>
        <w:rPr>
          <w:rFonts w:hint="eastAsia" w:ascii="宋体" w:hAnsi="宋体" w:cs="宋体"/>
          <w:b/>
          <w:bCs w:val="0"/>
          <w:sz w:val="24"/>
          <w:szCs w:val="24"/>
          <w:highlight w:val="none"/>
          <w:lang w:val="en-US" w:eastAsia="zh-CN"/>
        </w:rPr>
        <w:t>服务期限：</w:t>
      </w:r>
      <w:r>
        <w:rPr>
          <w:rFonts w:hint="eastAsia" w:ascii="宋体" w:hAnsi="宋体" w:cs="宋体"/>
          <w:b w:val="0"/>
          <w:bCs/>
          <w:sz w:val="24"/>
          <w:szCs w:val="24"/>
          <w:highlight w:val="none"/>
          <w:lang w:val="en-US" w:eastAsia="zh-CN"/>
        </w:rPr>
        <w:t>自合同签订之日起一年</w:t>
      </w:r>
      <w:r>
        <w:rPr>
          <w:rFonts w:hint="eastAsia" w:ascii="宋体" w:hAnsi="宋体" w:cs="宋体"/>
          <w:b w:val="0"/>
          <w:bCs/>
          <w:sz w:val="24"/>
          <w:szCs w:val="24"/>
          <w:highlight w:val="none"/>
          <w:lang w:eastAsia="zh-CN"/>
        </w:rPr>
        <w:t>。</w:t>
      </w:r>
    </w:p>
    <w:p w14:paraId="57AE6A58">
      <w:pPr>
        <w:pStyle w:val="33"/>
        <w:spacing w:beforeAutospacing="0" w:afterAutospacing="0" w:line="500" w:lineRule="exact"/>
        <w:ind w:firstLine="0" w:firstLineChars="0"/>
        <w:rPr>
          <w:rFonts w:hint="eastAsia" w:ascii="宋体" w:hAnsi="宋体" w:eastAsia="宋体" w:cs="宋体"/>
          <w:b/>
          <w:sz w:val="24"/>
          <w:szCs w:val="24"/>
          <w:highlight w:val="none"/>
          <w:lang w:eastAsia="zh-CN"/>
        </w:rPr>
      </w:pPr>
      <w:r>
        <w:rPr>
          <w:rFonts w:hint="eastAsia" w:ascii="宋体" w:hAnsi="宋体" w:eastAsia="宋体" w:cs="宋体"/>
          <w:b/>
          <w:bCs/>
          <w:spacing w:val="-2"/>
          <w:sz w:val="24"/>
          <w:szCs w:val="24"/>
          <w:lang w:eastAsia="zh-CN"/>
        </w:rPr>
        <w:t>★</w:t>
      </w:r>
      <w:r>
        <w:rPr>
          <w:rFonts w:hint="eastAsia" w:ascii="宋体" w:hAnsi="宋体" w:cs="宋体"/>
          <w:b/>
          <w:sz w:val="24"/>
          <w:szCs w:val="24"/>
          <w:highlight w:val="none"/>
          <w:lang w:val="en-US" w:eastAsia="zh-CN"/>
        </w:rPr>
        <w:t>二、</w:t>
      </w:r>
      <w:r>
        <w:rPr>
          <w:rFonts w:hint="eastAsia" w:ascii="宋体" w:hAnsi="宋体" w:cs="宋体"/>
          <w:b/>
          <w:sz w:val="24"/>
          <w:szCs w:val="24"/>
          <w:highlight w:val="none"/>
          <w:lang w:eastAsia="zh-CN"/>
        </w:rPr>
        <w:t>服务</w:t>
      </w:r>
      <w:r>
        <w:rPr>
          <w:rFonts w:hint="eastAsia" w:ascii="宋体" w:hAnsi="宋体" w:eastAsia="宋体" w:cs="宋体"/>
          <w:b/>
          <w:sz w:val="24"/>
          <w:szCs w:val="24"/>
          <w:highlight w:val="none"/>
        </w:rPr>
        <w:t>地点</w:t>
      </w:r>
      <w:r>
        <w:rPr>
          <w:rFonts w:hint="eastAsia" w:ascii="宋体" w:hAnsi="宋体" w:cs="宋体"/>
          <w:b/>
          <w:sz w:val="24"/>
          <w:szCs w:val="24"/>
          <w:highlight w:val="none"/>
          <w:lang w:eastAsia="zh-CN"/>
        </w:rPr>
        <w:t>：</w:t>
      </w:r>
      <w:r>
        <w:rPr>
          <w:rFonts w:hint="eastAsia" w:ascii="宋体" w:hAnsi="宋体" w:cs="宋体"/>
          <w:b w:val="0"/>
          <w:bCs/>
          <w:sz w:val="24"/>
          <w:szCs w:val="24"/>
          <w:highlight w:val="none"/>
          <w:lang w:eastAsia="zh-CN"/>
        </w:rPr>
        <w:t>玉山县公安局主副食品配送地点包括公安大楼食堂、城东业务用房食堂、下属19个派出所食堂、</w:t>
      </w:r>
      <w:r>
        <w:rPr>
          <w:rFonts w:hint="eastAsia" w:ascii="宋体" w:hAnsi="宋体" w:cs="宋体"/>
          <w:b w:val="0"/>
          <w:bCs/>
          <w:color w:val="auto"/>
          <w:sz w:val="24"/>
          <w:szCs w:val="24"/>
          <w:highlight w:val="none"/>
          <w:lang w:val="en-US" w:eastAsia="zh-CN"/>
        </w:rPr>
        <w:t>纪委看护食</w:t>
      </w:r>
      <w:r>
        <w:rPr>
          <w:rFonts w:hint="eastAsia" w:ascii="宋体" w:hAnsi="宋体" w:cs="宋体"/>
          <w:b w:val="0"/>
          <w:bCs/>
          <w:sz w:val="24"/>
          <w:szCs w:val="24"/>
          <w:highlight w:val="none"/>
          <w:lang w:val="en-US" w:eastAsia="zh-CN"/>
        </w:rPr>
        <w:t>堂</w:t>
      </w:r>
      <w:r>
        <w:rPr>
          <w:rFonts w:hint="eastAsia" w:ascii="宋体" w:hAnsi="宋体" w:cs="宋体"/>
          <w:b w:val="0"/>
          <w:bCs/>
          <w:sz w:val="24"/>
          <w:szCs w:val="24"/>
          <w:highlight w:val="none"/>
          <w:lang w:eastAsia="zh-CN"/>
        </w:rPr>
        <w:t>及特</w:t>
      </w:r>
      <w:r>
        <w:rPr>
          <w:rFonts w:hint="eastAsia" w:ascii="宋体" w:hAnsi="宋体" w:cs="宋体"/>
          <w:b w:val="0"/>
          <w:bCs/>
          <w:sz w:val="24"/>
          <w:szCs w:val="24"/>
          <w:highlight w:val="none"/>
          <w:lang w:val="en-US" w:eastAsia="zh-CN"/>
        </w:rPr>
        <w:t>巡</w:t>
      </w:r>
      <w:r>
        <w:rPr>
          <w:rFonts w:hint="eastAsia" w:ascii="宋体" w:hAnsi="宋体" w:cs="宋体"/>
          <w:b w:val="0"/>
          <w:bCs/>
          <w:sz w:val="24"/>
          <w:szCs w:val="24"/>
          <w:highlight w:val="none"/>
          <w:lang w:eastAsia="zh-CN"/>
        </w:rPr>
        <w:t>警大队食堂。</w:t>
      </w:r>
    </w:p>
    <w:p w14:paraId="4ADDE46D">
      <w:pPr>
        <w:pStyle w:val="33"/>
        <w:spacing w:beforeAutospacing="0" w:afterAutospacing="0" w:line="500" w:lineRule="exact"/>
        <w:ind w:firstLine="0" w:firstLineChars="0"/>
        <w:rPr>
          <w:rFonts w:hint="eastAsia" w:ascii="宋体" w:hAnsi="宋体" w:cs="宋体"/>
          <w:b/>
          <w:bCs w:val="0"/>
          <w:sz w:val="24"/>
          <w:szCs w:val="24"/>
          <w:highlight w:val="none"/>
          <w:lang w:val="en-US" w:eastAsia="zh-CN"/>
        </w:rPr>
      </w:pPr>
      <w:r>
        <w:rPr>
          <w:rFonts w:hint="eastAsia" w:ascii="宋体" w:hAnsi="宋体" w:cs="宋体"/>
          <w:b/>
          <w:bCs w:val="0"/>
          <w:sz w:val="24"/>
          <w:szCs w:val="24"/>
          <w:highlight w:val="none"/>
          <w:lang w:val="en-US" w:eastAsia="zh-CN"/>
        </w:rPr>
        <w:t>★三、付款方式：</w:t>
      </w:r>
      <w:r>
        <w:rPr>
          <w:rFonts w:hint="eastAsia" w:ascii="宋体" w:hAnsi="宋体" w:cs="宋体"/>
          <w:b w:val="0"/>
          <w:bCs/>
          <w:sz w:val="24"/>
          <w:szCs w:val="24"/>
          <w:highlight w:val="none"/>
          <w:lang w:val="en-US" w:eastAsia="zh-CN"/>
        </w:rPr>
        <w:t>每月结算一次。按照实际采购量进行结算，中标单位开具税务部门提供的正式发票，并附采购人</w:t>
      </w:r>
      <w:r>
        <w:rPr>
          <w:rFonts w:hint="eastAsia" w:ascii="宋体" w:hAnsi="宋体" w:cs="宋体"/>
          <w:b w:val="0"/>
          <w:bCs/>
          <w:color w:val="auto"/>
          <w:sz w:val="24"/>
          <w:szCs w:val="24"/>
          <w:highlight w:val="none"/>
          <w:lang w:val="en-US" w:eastAsia="zh-CN"/>
        </w:rPr>
        <w:t>签字确认的</w:t>
      </w:r>
      <w:r>
        <w:rPr>
          <w:rFonts w:hint="eastAsia" w:ascii="宋体" w:hAnsi="宋体" w:cs="宋体"/>
          <w:b w:val="0"/>
          <w:bCs/>
          <w:sz w:val="24"/>
          <w:szCs w:val="24"/>
          <w:highlight w:val="none"/>
          <w:lang w:val="en-US" w:eastAsia="zh-CN"/>
        </w:rPr>
        <w:t>有效验收单据向采购人要求支付货款。通过银行转账的方式支付货款，支付方式为月度结算。次月25日前支付上月货款，采购人在未收到中标人合法有效的服务发票前，有权拒绝支付货款。</w:t>
      </w:r>
    </w:p>
    <w:p w14:paraId="5AEA6F76">
      <w:pPr>
        <w:keepNext w:val="0"/>
        <w:keepLines w:val="0"/>
        <w:widowControl/>
        <w:suppressLineNumbers w:val="0"/>
        <w:jc w:val="left"/>
      </w:pPr>
      <w:r>
        <w:rPr>
          <w:rFonts w:hint="eastAsia" w:ascii="宋体" w:hAnsi="宋体" w:cs="宋体"/>
          <w:b/>
          <w:bCs w:val="0"/>
          <w:sz w:val="24"/>
          <w:szCs w:val="24"/>
          <w:highlight w:val="none"/>
          <w:lang w:val="en-US" w:eastAsia="zh-CN"/>
        </w:rPr>
        <w:t>★</w:t>
      </w:r>
      <w:r>
        <w:rPr>
          <w:rFonts w:hint="eastAsia" w:ascii="宋体" w:hAnsi="宋体" w:cs="宋体"/>
          <w:b/>
          <w:bCs w:val="0"/>
          <w:snapToGrid w:val="0"/>
          <w:color w:val="000000"/>
          <w:kern w:val="0"/>
          <w:sz w:val="24"/>
          <w:szCs w:val="24"/>
          <w:highlight w:val="none"/>
          <w:lang w:val="en-US" w:eastAsia="zh-CN" w:bidi="ar-SA"/>
        </w:rPr>
        <w:t>四</w:t>
      </w:r>
      <w:r>
        <w:rPr>
          <w:rFonts w:hint="eastAsia" w:ascii="宋体" w:hAnsi="宋体" w:eastAsia="Arial" w:cs="宋体"/>
          <w:b/>
          <w:bCs w:val="0"/>
          <w:snapToGrid w:val="0"/>
          <w:color w:val="000000"/>
          <w:kern w:val="0"/>
          <w:sz w:val="24"/>
          <w:szCs w:val="24"/>
          <w:highlight w:val="none"/>
          <w:lang w:val="en-US" w:eastAsia="zh-CN" w:bidi="ar-SA"/>
        </w:rPr>
        <w:t xml:space="preserve">、履约管理要求 </w:t>
      </w:r>
    </w:p>
    <w:p w14:paraId="4349476B">
      <w:pPr>
        <w:pStyle w:val="33"/>
        <w:spacing w:beforeAutospacing="0" w:afterAutospacing="0" w:line="500" w:lineRule="exact"/>
        <w:ind w:firstLine="0" w:firstLineChars="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 xml:space="preserve">1、 履约保证金：中标人应在合同签订时缴纳合同总额3%的履约保证金，合同履行完毕后30日内一次性无息退还。 </w:t>
      </w:r>
    </w:p>
    <w:p w14:paraId="35C344BD">
      <w:pPr>
        <w:pStyle w:val="33"/>
        <w:spacing w:beforeAutospacing="0" w:afterAutospacing="0" w:line="500" w:lineRule="exact"/>
        <w:ind w:firstLine="0" w:firstLineChars="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 xml:space="preserve">2、 采购人通过考核方式，对中标人履约及售后服务监督。 </w:t>
      </w:r>
    </w:p>
    <w:p w14:paraId="56E5A37D">
      <w:pPr>
        <w:pStyle w:val="33"/>
        <w:spacing w:beforeAutospacing="0" w:afterAutospacing="0" w:line="500" w:lineRule="exact"/>
        <w:ind w:firstLine="0" w:firstLineChars="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 xml:space="preserve">3、违约责任： </w:t>
      </w:r>
    </w:p>
    <w:p w14:paraId="7327DFD0">
      <w:pPr>
        <w:pStyle w:val="33"/>
        <w:spacing w:beforeAutospacing="0" w:afterAutospacing="0" w:line="500" w:lineRule="exact"/>
        <w:ind w:firstLine="240" w:firstLineChars="10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 xml:space="preserve">①. 提供掺假、掺杂、变质等对人体健康有害的食品，每次扣 2000 元，发现 3 次 采购人没收履约保证金，且有权终止合同并将相关情况报告有关监管部门； </w:t>
      </w:r>
    </w:p>
    <w:p w14:paraId="11DC13E0">
      <w:pPr>
        <w:pStyle w:val="33"/>
        <w:spacing w:beforeAutospacing="0" w:afterAutospacing="0" w:line="500" w:lineRule="exact"/>
        <w:ind w:firstLine="240" w:firstLineChars="10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 xml:space="preserve">② .提供超过保质期限的食品，每次扣 2000 元，发现 3 次采购人没收履约保证金， 且有权终止合同并将相关情况报告有关监管部门； </w:t>
      </w:r>
    </w:p>
    <w:p w14:paraId="00334E7F">
      <w:pPr>
        <w:pStyle w:val="33"/>
        <w:spacing w:beforeAutospacing="0" w:afterAutospacing="0" w:line="500" w:lineRule="exact"/>
        <w:ind w:firstLine="240" w:firstLineChars="10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 xml:space="preserve">③ .所供食品不符合食品安全标准的，每次扣 2000 元，发现 3 次采购人没收履约保证金，且有权终止合同并将相关情况报告有关监管部门； </w:t>
      </w:r>
    </w:p>
    <w:p w14:paraId="592E8687">
      <w:pPr>
        <w:pStyle w:val="33"/>
        <w:spacing w:beforeAutospacing="0" w:afterAutospacing="0" w:line="500" w:lineRule="exact"/>
        <w:ind w:firstLine="240" w:firstLineChars="10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 xml:space="preserve">④ .中标人将合同标的转包或分包给他人履行，采购人没收履约保证金，且有权终止合同； </w:t>
      </w:r>
    </w:p>
    <w:p w14:paraId="0100027D">
      <w:pPr>
        <w:pStyle w:val="33"/>
        <w:spacing w:beforeAutospacing="0" w:afterAutospacing="0" w:line="500" w:lineRule="exact"/>
        <w:ind w:firstLine="240" w:firstLineChars="10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 xml:space="preserve">⑤. 中标人发生食品卫生安全事故的，中标人承担所有损失及赔偿责任，采购人没收履约保证金，且有权终止合同并将相关情况报告有关监管部门； </w:t>
      </w:r>
    </w:p>
    <w:p w14:paraId="54AAB7F8">
      <w:pPr>
        <w:pStyle w:val="33"/>
        <w:spacing w:beforeAutospacing="0" w:afterAutospacing="0" w:line="500" w:lineRule="exact"/>
        <w:ind w:firstLine="240" w:firstLineChars="10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⑥. 中标人工作人员泄露采购人内部情况，造成社会不良影响，中标人承担采购人所有损失及赔偿责任，采购人没收履约保证金，且有权终止合同。</w:t>
      </w:r>
    </w:p>
    <w:p w14:paraId="7DFDD915">
      <w:pPr>
        <w:pStyle w:val="33"/>
        <w:spacing w:beforeAutospacing="0" w:afterAutospacing="0" w:line="500" w:lineRule="exact"/>
        <w:ind w:firstLine="240" w:firstLineChars="10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⑦.中标人必须按投标时所承诺的人员、设备、服务设施提供配送服务，否则视为违约，招标人有权取消其配送资格并没收履约保证金，中标方还须承担由此引起的一切损失。</w:t>
      </w:r>
    </w:p>
    <w:p w14:paraId="1EFE0B8F">
      <w:pPr>
        <w:keepNext w:val="0"/>
        <w:keepLines w:val="0"/>
        <w:widowControl/>
        <w:suppressLineNumbers w:val="0"/>
        <w:jc w:val="left"/>
        <w:rPr>
          <w:rFonts w:hint="eastAsia" w:ascii="宋体" w:hAnsi="宋体" w:eastAsia="Arial" w:cs="宋体"/>
          <w:b/>
          <w:bCs w:val="0"/>
          <w:snapToGrid w:val="0"/>
          <w:color w:val="000000"/>
          <w:kern w:val="0"/>
          <w:sz w:val="24"/>
          <w:szCs w:val="24"/>
          <w:highlight w:val="none"/>
          <w:lang w:val="en-US" w:eastAsia="zh-CN" w:bidi="ar-SA"/>
        </w:rPr>
      </w:pPr>
      <w:r>
        <w:rPr>
          <w:rFonts w:hint="eastAsia" w:ascii="宋体" w:hAnsi="宋体" w:cs="宋体"/>
          <w:b/>
          <w:bCs w:val="0"/>
          <w:sz w:val="24"/>
          <w:szCs w:val="24"/>
          <w:highlight w:val="none"/>
          <w:lang w:val="en-US" w:eastAsia="zh-CN"/>
        </w:rPr>
        <w:t>★</w:t>
      </w:r>
      <w:r>
        <w:rPr>
          <w:rFonts w:hint="eastAsia" w:ascii="宋体" w:hAnsi="宋体" w:cs="宋体"/>
          <w:b/>
          <w:bCs w:val="0"/>
          <w:snapToGrid w:val="0"/>
          <w:color w:val="000000"/>
          <w:kern w:val="0"/>
          <w:sz w:val="24"/>
          <w:szCs w:val="24"/>
          <w:highlight w:val="none"/>
          <w:lang w:val="en-US" w:eastAsia="zh-CN" w:bidi="ar-SA"/>
        </w:rPr>
        <w:t>五</w:t>
      </w:r>
      <w:r>
        <w:rPr>
          <w:rFonts w:hint="eastAsia" w:ascii="宋体" w:hAnsi="宋体" w:eastAsia="Arial" w:cs="宋体"/>
          <w:b/>
          <w:bCs w:val="0"/>
          <w:snapToGrid w:val="0"/>
          <w:color w:val="000000"/>
          <w:kern w:val="0"/>
          <w:sz w:val="24"/>
          <w:szCs w:val="24"/>
          <w:highlight w:val="none"/>
          <w:lang w:val="en-US" w:eastAsia="zh-CN" w:bidi="ar-SA"/>
        </w:rPr>
        <w:t xml:space="preserve">、收货及验收方式 </w:t>
      </w:r>
    </w:p>
    <w:p w14:paraId="2A3565F7">
      <w:pPr>
        <w:pStyle w:val="33"/>
        <w:spacing w:beforeAutospacing="0" w:afterAutospacing="0" w:line="500" w:lineRule="exact"/>
        <w:ind w:firstLine="240" w:firstLineChars="10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 xml:space="preserve">①. 所有食材均须由供应商免费配送到采购人指定地点，由采购人、供应商双方分别指定的验收人共同就食材品种、规格、数量、质量等方面进行验收确认和签字。 </w:t>
      </w:r>
    </w:p>
    <w:p w14:paraId="0B575171">
      <w:pPr>
        <w:pStyle w:val="33"/>
        <w:spacing w:beforeAutospacing="0" w:afterAutospacing="0" w:line="500" w:lineRule="exact"/>
        <w:ind w:firstLine="240" w:firstLineChars="10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 xml:space="preserve">② . 供应商应在食材发运前进行满足运输距离、防潮、防震、防破损装卸等要求的包装，以保证安全运抵项目地点，包装物不回收。食材的包装必须完整，包装材料要清洁、无毒、无害。 </w:t>
      </w:r>
    </w:p>
    <w:p w14:paraId="3CCC5A06">
      <w:pPr>
        <w:pStyle w:val="33"/>
        <w:spacing w:beforeAutospacing="0" w:afterAutospacing="0" w:line="500" w:lineRule="exact"/>
        <w:ind w:firstLine="240" w:firstLineChars="10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 xml:space="preserve">③ . 供应商所交食材数量误差必须控制在3%以内，生鲜类物资以现场验收数量为准，包装类成品食材双方可通过以产品的包装标准进行计算，并抽检部分产品的方式来确定产品的数量。 </w:t>
      </w:r>
    </w:p>
    <w:p w14:paraId="204F01B4">
      <w:pPr>
        <w:pStyle w:val="33"/>
        <w:spacing w:beforeAutospacing="0" w:afterAutospacing="0" w:line="500" w:lineRule="exact"/>
        <w:ind w:firstLine="240" w:firstLineChars="10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 xml:space="preserve">④ .采购人如需要将肉类加工为片、丝、条等情形的或将骨类加工为块、条等情形的， 供应商应当无偿提供服务。如采购人需要供应商安排工作人员在采购方食堂进行上述加工作业，供应商应当无偿配合。 </w:t>
      </w:r>
    </w:p>
    <w:p w14:paraId="362D0610">
      <w:pPr>
        <w:pStyle w:val="33"/>
        <w:spacing w:beforeAutospacing="0" w:afterAutospacing="0" w:line="500" w:lineRule="exact"/>
        <w:ind w:firstLine="240" w:firstLineChars="10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 xml:space="preserve">⑤.采购人有权对供应商供应食材的相关加工场地进行检查，供应商必须配合，不得以各种借口拒绝。如不符合《食品安全法》等相关法规要求的，采购人有权中止供应商供货资格。 </w:t>
      </w:r>
    </w:p>
    <w:p w14:paraId="523A37D4">
      <w:pPr>
        <w:pStyle w:val="33"/>
        <w:spacing w:beforeAutospacing="0" w:afterAutospacing="0" w:line="500" w:lineRule="exact"/>
        <w:ind w:firstLine="240" w:firstLineChars="10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 xml:space="preserve">⑥. 采购人对质量不合格、品种规格不相符、数量不足等货物，可拒绝签收。供应商须在规定时间内补齐相应货品。 </w:t>
      </w:r>
    </w:p>
    <w:p w14:paraId="2CEC78EE">
      <w:pPr>
        <w:pStyle w:val="33"/>
        <w:spacing w:beforeAutospacing="0" w:afterAutospacing="0" w:line="500" w:lineRule="exact"/>
        <w:ind w:firstLine="240" w:firstLineChars="10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 xml:space="preserve">⑦.供应商提供的食材必须符合食品安全质量标准，并提供相应的检测报告。若因供应商提供的食材质量存在问题，导致采购人方（甲方）人员身体健康受到伤害，供应商必须承担全部责任。 </w:t>
      </w:r>
    </w:p>
    <w:p w14:paraId="29DB58D5">
      <w:pPr>
        <w:pStyle w:val="33"/>
        <w:spacing w:beforeAutospacing="0" w:afterAutospacing="0" w:line="500" w:lineRule="exact"/>
        <w:ind w:firstLine="240" w:firstLineChars="10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⑧. 采购人对货物的验收不免除供应商的质量责任，不能当然认为质量已完全合格，采购人不承担质量责任。如采购人在验收时、验收入库后或使用过程中发现质量问题，供应商须及时到现场解决，采购人有权要求供应商退货或调换，供应商必须在规定时间内及时包退包换补货。</w:t>
      </w:r>
    </w:p>
    <w:p w14:paraId="290D1052">
      <w:pPr>
        <w:pStyle w:val="33"/>
        <w:spacing w:beforeAutospacing="0" w:afterAutospacing="0" w:line="500" w:lineRule="exact"/>
        <w:ind w:firstLine="240" w:firstLineChars="100"/>
        <w:rPr>
          <w:rFonts w:hint="eastAsia" w:ascii="宋体" w:hAnsi="宋体" w:cs="宋体"/>
          <w:b w:val="0"/>
          <w:bCs/>
          <w:sz w:val="24"/>
          <w:szCs w:val="24"/>
          <w:highlight w:val="none"/>
          <w:lang w:val="en-US" w:eastAsia="zh-CN"/>
        </w:rPr>
      </w:pPr>
      <w:r>
        <w:rPr>
          <w:rFonts w:hint="eastAsia" w:ascii="宋体" w:hAnsi="宋体" w:cs="宋体"/>
          <w:b w:val="0"/>
          <w:bCs/>
          <w:sz w:val="24"/>
          <w:szCs w:val="24"/>
          <w:highlight w:val="none"/>
          <w:lang w:val="en-US" w:eastAsia="zh-CN"/>
        </w:rPr>
        <w:t>⑨. 履行合同期间，必须按照采购人相关人员通知的时间、数量、品种、品质要求准时配送，不能以任何理由推托，擅自改变供货时间和品种，一旦影响到采购人食堂的正常运转，配送商应赔偿相应的经济损失。</w:t>
      </w:r>
    </w:p>
    <w:p w14:paraId="67789A9C">
      <w:pPr>
        <w:spacing w:line="254" w:lineRule="auto"/>
        <w:rPr>
          <w:rFonts w:hint="eastAsia" w:ascii="宋体" w:hAnsi="宋体" w:eastAsia="宋体" w:cs="宋体"/>
          <w:b/>
          <w:bCs/>
          <w:spacing w:val="-2"/>
          <w:sz w:val="24"/>
          <w:szCs w:val="24"/>
          <w:lang w:eastAsia="zh-CN"/>
        </w:rPr>
      </w:pPr>
    </w:p>
    <w:p w14:paraId="69AD4828">
      <w:pPr>
        <w:spacing w:line="254" w:lineRule="auto"/>
        <w:rPr>
          <w:rFonts w:hint="eastAsia" w:ascii="宋体" w:hAnsi="宋体" w:eastAsia="宋体" w:cs="宋体"/>
          <w:b/>
          <w:bCs/>
          <w:spacing w:val="-2"/>
          <w:sz w:val="28"/>
          <w:szCs w:val="28"/>
          <w:lang w:eastAsia="zh-CN"/>
        </w:rPr>
      </w:pPr>
      <w:r>
        <w:rPr>
          <w:rFonts w:hint="eastAsia" w:ascii="宋体" w:hAnsi="宋体" w:eastAsia="宋体" w:cs="宋体"/>
          <w:b/>
          <w:bCs/>
          <w:spacing w:val="-2"/>
          <w:sz w:val="24"/>
          <w:szCs w:val="24"/>
          <w:lang w:eastAsia="zh-CN"/>
        </w:rPr>
        <w:t>注：商务条款中标注“★”项均为实质性响应条款，必须满足或优于，若有一项不满足或负偏离（未响应）的，视为无效投标。</w:t>
      </w:r>
    </w:p>
    <w:p w14:paraId="3FAA0E64">
      <w:pPr>
        <w:pageBreakBefore w:val="0"/>
        <w:widowControl w:val="0"/>
        <w:wordWrap/>
        <w:overflowPunct/>
        <w:topLinePunct w:val="0"/>
        <w:bidi w:val="0"/>
        <w:spacing w:line="249" w:lineRule="auto"/>
        <w:rPr>
          <w:color w:val="auto"/>
          <w:spacing w:val="0"/>
          <w:position w:val="0"/>
          <w:lang w:eastAsia="zh-CN"/>
        </w:rPr>
      </w:pPr>
      <w:bookmarkStart w:id="3" w:name="_GoBack"/>
      <w:bookmarkEnd w:id="3"/>
    </w:p>
    <w:p w14:paraId="4A6AC1BC">
      <w:pPr>
        <w:pageBreakBefore w:val="0"/>
        <w:widowControl w:val="0"/>
        <w:wordWrap/>
        <w:overflowPunct/>
        <w:topLinePunct w:val="0"/>
        <w:bidi w:val="0"/>
        <w:rPr>
          <w:vanish/>
          <w:color w:val="auto"/>
          <w:spacing w:val="0"/>
          <w:position w:val="0"/>
          <w:sz w:val="21"/>
          <w:lang w:eastAsia="zh-CN"/>
        </w:rPr>
      </w:pPr>
    </w:p>
    <w:sectPr>
      <w:footerReference r:id="rId4" w:type="default"/>
      <w:pgSz w:w="11906" w:h="16839"/>
      <w:pgMar w:top="1009" w:right="1310" w:bottom="1043" w:left="1307" w:header="0" w:footer="994"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A3039B8D-D735-4A4F-BB71-754E4CF143E4}"/>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Cambria">
    <w:panose1 w:val="02040503050406030204"/>
    <w:charset w:val="00"/>
    <w:family w:val="roman"/>
    <w:pitch w:val="default"/>
    <w:sig w:usb0="E00002FF" w:usb1="400004FF" w:usb2="0000000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汉仪青云简">
    <w:panose1 w:val="00020600040101010101"/>
    <w:charset w:val="86"/>
    <w:family w:val="auto"/>
    <w:pitch w:val="default"/>
    <w:sig w:usb0="8000001F" w:usb1="1A0F781A" w:usb2="00000016" w:usb3="00000000" w:csb0="0004009F" w:csb1="DFD70000"/>
  </w:font>
  <w:font w:name="Wingdings 2">
    <w:panose1 w:val="05020102010507070707"/>
    <w:charset w:val="00"/>
    <w:family w:val="auto"/>
    <w:pitch w:val="default"/>
    <w:sig w:usb0="00000000" w:usb1="00000000" w:usb2="00000000" w:usb3="00000000" w:csb0="80000000" w:csb1="00000000"/>
  </w:font>
  <w:font w:name="MS Mincho">
    <w:panose1 w:val="02020609040205080304"/>
    <w:charset w:val="80"/>
    <w:family w:val="roman"/>
    <w:pitch w:val="default"/>
    <w:sig w:usb0="E00002FF" w:usb1="6AC7FDFB" w:usb2="00000012" w:usb3="00000000" w:csb0="4002009F" w:csb1="DFD70000"/>
  </w:font>
  <w:font w:name="方正小标宋简体">
    <w:panose1 w:val="02000000000000000000"/>
    <w:charset w:val="86"/>
    <w:family w:val="auto"/>
    <w:pitch w:val="default"/>
    <w:sig w:usb0="00000001" w:usb1="08000000" w:usb2="00000000" w:usb3="00000000" w:csb0="00040000" w:csb1="00000000"/>
  </w:font>
  <w:font w:name="WPSEMBED2">
    <w:panose1 w:val="02000000000000000000"/>
    <w:charset w:val="86"/>
    <w:family w:val="auto"/>
    <w:pitch w:val="default"/>
    <w:sig w:usb0="00000001" w:usb1="08000000" w:usb2="00000000" w:usb3="00000000" w:csb0="00040000" w:csb1="00000000"/>
  </w:font>
  <w:font w:name="WPSEMBED1">
    <w:panose1 w:val="00020600040101010101"/>
    <w:charset w:val="86"/>
    <w:family w:val="auto"/>
    <w:pitch w:val="default"/>
    <w:sig w:usb0="8000001F" w:usb1="1A0F781A" w:usb2="00000016"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0A9972">
    <w:pPr>
      <w:pStyle w:val="10"/>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B41A97">
                          <w:pPr>
                            <w:pStyle w:val="10"/>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k3Pus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PUV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k3PuszAgAAYwQAAA4AAAAAAAAAAQAgAAAAHwEAAGRycy9lMm9Eb2MueG1sUEsF&#10;BgAAAAAGAAYAWQEAAMQFAAAAAA==&#10;">
              <v:fill on="f" focussize="0,0"/>
              <v:stroke on="f" weight="0.5pt"/>
              <v:imagedata o:title=""/>
              <o:lock v:ext="edit" aspectratio="f"/>
              <v:textbox inset="0mm,0mm,0mm,0mm" style="mso-fit-shape-to-text:t;">
                <w:txbxContent>
                  <w:p w14:paraId="32B41A97">
                    <w:pPr>
                      <w:pStyle w:val="10"/>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D1565F">
    <w:pPr>
      <w:pStyle w:val="10"/>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2ADEA98">
                          <w:pPr>
                            <w:pStyle w:val="10"/>
                          </w:pPr>
                          <w:r>
                            <w:fldChar w:fldCharType="begin"/>
                          </w:r>
                          <w:r>
                            <w:instrText xml:space="preserve"> PAGE  \* MERGEFORMAT </w:instrText>
                          </w:r>
                          <w:r>
                            <w:fldChar w:fldCharType="separate"/>
                          </w:r>
                          <w:r>
                            <w:t>82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14:paraId="02ADEA98">
                    <w:pPr>
                      <w:pStyle w:val="10"/>
                    </w:pPr>
                    <w:r>
                      <w:fldChar w:fldCharType="begin"/>
                    </w:r>
                    <w:r>
                      <w:instrText xml:space="preserve"> PAGE  \* MERGEFORMAT </w:instrText>
                    </w:r>
                    <w:r>
                      <w:fldChar w:fldCharType="separate"/>
                    </w:r>
                    <w:r>
                      <w:t>82</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displayBackgroundShape w:val="1"/>
  <w:embedTrueTypeFonts/>
  <w:saveSubsetFonts/>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spaceForUL/>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Q1M2IwZTUyMDQ1NGQwYjA1ZjExM2FlODA3YjQ0MzEifQ=="/>
  </w:docVars>
  <w:rsids>
    <w:rsidRoot w:val="00F72BE7"/>
    <w:rsid w:val="000118A6"/>
    <w:rsid w:val="00481283"/>
    <w:rsid w:val="00501EE6"/>
    <w:rsid w:val="006308AB"/>
    <w:rsid w:val="00692FA7"/>
    <w:rsid w:val="00847DE1"/>
    <w:rsid w:val="009A3586"/>
    <w:rsid w:val="00C44682"/>
    <w:rsid w:val="00C73031"/>
    <w:rsid w:val="00CD47AB"/>
    <w:rsid w:val="00D03026"/>
    <w:rsid w:val="00D6521D"/>
    <w:rsid w:val="00E52F76"/>
    <w:rsid w:val="00E80370"/>
    <w:rsid w:val="00F72BE7"/>
    <w:rsid w:val="00F74A57"/>
    <w:rsid w:val="00FB4547"/>
    <w:rsid w:val="014546DD"/>
    <w:rsid w:val="014707D5"/>
    <w:rsid w:val="0183453D"/>
    <w:rsid w:val="01A9154F"/>
    <w:rsid w:val="01AC75F0"/>
    <w:rsid w:val="01C17C92"/>
    <w:rsid w:val="01F176F8"/>
    <w:rsid w:val="0261487E"/>
    <w:rsid w:val="027435A8"/>
    <w:rsid w:val="02E64D83"/>
    <w:rsid w:val="02F62DEB"/>
    <w:rsid w:val="031B2C7F"/>
    <w:rsid w:val="032C1B81"/>
    <w:rsid w:val="032D2CA2"/>
    <w:rsid w:val="0336275A"/>
    <w:rsid w:val="03485BD5"/>
    <w:rsid w:val="034A70C0"/>
    <w:rsid w:val="03570021"/>
    <w:rsid w:val="03A14F29"/>
    <w:rsid w:val="03C903E6"/>
    <w:rsid w:val="03DD7F34"/>
    <w:rsid w:val="03F359AA"/>
    <w:rsid w:val="040524AF"/>
    <w:rsid w:val="042A6EF2"/>
    <w:rsid w:val="04352637"/>
    <w:rsid w:val="044D1E30"/>
    <w:rsid w:val="0451447E"/>
    <w:rsid w:val="045D72C7"/>
    <w:rsid w:val="04D07A99"/>
    <w:rsid w:val="04F64D19"/>
    <w:rsid w:val="052B325D"/>
    <w:rsid w:val="05447ECE"/>
    <w:rsid w:val="054933A7"/>
    <w:rsid w:val="05573D16"/>
    <w:rsid w:val="05AB0237"/>
    <w:rsid w:val="05CC7E39"/>
    <w:rsid w:val="05D76125"/>
    <w:rsid w:val="05F07017"/>
    <w:rsid w:val="060379FA"/>
    <w:rsid w:val="0616717C"/>
    <w:rsid w:val="062067FE"/>
    <w:rsid w:val="062D088E"/>
    <w:rsid w:val="06450013"/>
    <w:rsid w:val="064B1AAF"/>
    <w:rsid w:val="06563FCE"/>
    <w:rsid w:val="065B3392"/>
    <w:rsid w:val="069D317D"/>
    <w:rsid w:val="06C13B3D"/>
    <w:rsid w:val="06E94E42"/>
    <w:rsid w:val="06E97CC2"/>
    <w:rsid w:val="06F061D0"/>
    <w:rsid w:val="06F76E15"/>
    <w:rsid w:val="070659F4"/>
    <w:rsid w:val="075067E0"/>
    <w:rsid w:val="075134A1"/>
    <w:rsid w:val="07554285"/>
    <w:rsid w:val="07C531B9"/>
    <w:rsid w:val="07EE250C"/>
    <w:rsid w:val="07F12200"/>
    <w:rsid w:val="08110A1D"/>
    <w:rsid w:val="081F5E69"/>
    <w:rsid w:val="08467548"/>
    <w:rsid w:val="08585DDB"/>
    <w:rsid w:val="086F3157"/>
    <w:rsid w:val="0896428D"/>
    <w:rsid w:val="08D800EA"/>
    <w:rsid w:val="08EE4992"/>
    <w:rsid w:val="08F24482"/>
    <w:rsid w:val="08F4242E"/>
    <w:rsid w:val="09000221"/>
    <w:rsid w:val="090F3FC1"/>
    <w:rsid w:val="093D11EF"/>
    <w:rsid w:val="096133B5"/>
    <w:rsid w:val="098C4275"/>
    <w:rsid w:val="099C3EDE"/>
    <w:rsid w:val="09C15C02"/>
    <w:rsid w:val="09D516AE"/>
    <w:rsid w:val="09DC251E"/>
    <w:rsid w:val="0A2B239F"/>
    <w:rsid w:val="0A2C4173"/>
    <w:rsid w:val="0A2D3298"/>
    <w:rsid w:val="0A4F320E"/>
    <w:rsid w:val="0A507A40"/>
    <w:rsid w:val="0A575D9F"/>
    <w:rsid w:val="0A5F7AD5"/>
    <w:rsid w:val="0A630BD7"/>
    <w:rsid w:val="0A6779EA"/>
    <w:rsid w:val="0A8A5906"/>
    <w:rsid w:val="0AAA50E9"/>
    <w:rsid w:val="0AAF351F"/>
    <w:rsid w:val="0AB32F67"/>
    <w:rsid w:val="0AB37C41"/>
    <w:rsid w:val="0ABB6AF5"/>
    <w:rsid w:val="0ABD0ABF"/>
    <w:rsid w:val="0AE778EA"/>
    <w:rsid w:val="0B185698"/>
    <w:rsid w:val="0B2C354F"/>
    <w:rsid w:val="0B460AB5"/>
    <w:rsid w:val="0B492353"/>
    <w:rsid w:val="0B500317"/>
    <w:rsid w:val="0B6E1EE8"/>
    <w:rsid w:val="0B9C2CEA"/>
    <w:rsid w:val="0BA5688F"/>
    <w:rsid w:val="0BB9031B"/>
    <w:rsid w:val="0BCE5A19"/>
    <w:rsid w:val="0BD25EA5"/>
    <w:rsid w:val="0BD31C1D"/>
    <w:rsid w:val="0BDC4F75"/>
    <w:rsid w:val="0BF83A12"/>
    <w:rsid w:val="0BF91683"/>
    <w:rsid w:val="0C027923"/>
    <w:rsid w:val="0C2F32F7"/>
    <w:rsid w:val="0C3628D7"/>
    <w:rsid w:val="0C803B53"/>
    <w:rsid w:val="0C832B66"/>
    <w:rsid w:val="0CA710DF"/>
    <w:rsid w:val="0CB95644"/>
    <w:rsid w:val="0CC55A09"/>
    <w:rsid w:val="0D1A3FA7"/>
    <w:rsid w:val="0D3F1705"/>
    <w:rsid w:val="0D5C636E"/>
    <w:rsid w:val="0D7B409F"/>
    <w:rsid w:val="0D9334ED"/>
    <w:rsid w:val="0DB63714"/>
    <w:rsid w:val="0DBF7C0D"/>
    <w:rsid w:val="0DC363ED"/>
    <w:rsid w:val="0DCA3406"/>
    <w:rsid w:val="0DD809E2"/>
    <w:rsid w:val="0E045967"/>
    <w:rsid w:val="0E08648F"/>
    <w:rsid w:val="0E0E108A"/>
    <w:rsid w:val="0E1704E7"/>
    <w:rsid w:val="0E176E67"/>
    <w:rsid w:val="0E2A0014"/>
    <w:rsid w:val="0E306947"/>
    <w:rsid w:val="0E3746E5"/>
    <w:rsid w:val="0E4660AC"/>
    <w:rsid w:val="0EA72AB0"/>
    <w:rsid w:val="0EAD49A7"/>
    <w:rsid w:val="0EC0292C"/>
    <w:rsid w:val="0ECC12D1"/>
    <w:rsid w:val="0F1F58A5"/>
    <w:rsid w:val="0F3A26DF"/>
    <w:rsid w:val="0F4E1CE6"/>
    <w:rsid w:val="0F8346BB"/>
    <w:rsid w:val="0FAD17DF"/>
    <w:rsid w:val="0FEA2A34"/>
    <w:rsid w:val="0FFE195E"/>
    <w:rsid w:val="101F18D4"/>
    <w:rsid w:val="10233173"/>
    <w:rsid w:val="10463305"/>
    <w:rsid w:val="107F306E"/>
    <w:rsid w:val="10802373"/>
    <w:rsid w:val="10BE7B52"/>
    <w:rsid w:val="10D31145"/>
    <w:rsid w:val="10EC17B7"/>
    <w:rsid w:val="10F90ADE"/>
    <w:rsid w:val="10FD2C02"/>
    <w:rsid w:val="110272DF"/>
    <w:rsid w:val="11276C93"/>
    <w:rsid w:val="113E14F8"/>
    <w:rsid w:val="114948FA"/>
    <w:rsid w:val="114A2981"/>
    <w:rsid w:val="115B103C"/>
    <w:rsid w:val="116457F1"/>
    <w:rsid w:val="118C11EC"/>
    <w:rsid w:val="119A56B6"/>
    <w:rsid w:val="11AF263B"/>
    <w:rsid w:val="11E12A75"/>
    <w:rsid w:val="120E39AF"/>
    <w:rsid w:val="12463148"/>
    <w:rsid w:val="125E0EE8"/>
    <w:rsid w:val="12653C2C"/>
    <w:rsid w:val="126757A9"/>
    <w:rsid w:val="1283439D"/>
    <w:rsid w:val="129C0FBA"/>
    <w:rsid w:val="12EA54DC"/>
    <w:rsid w:val="12EF1A32"/>
    <w:rsid w:val="13482EF0"/>
    <w:rsid w:val="13511DA5"/>
    <w:rsid w:val="139D0552"/>
    <w:rsid w:val="140C6416"/>
    <w:rsid w:val="14164D9C"/>
    <w:rsid w:val="142676D5"/>
    <w:rsid w:val="14290F74"/>
    <w:rsid w:val="143E0B0F"/>
    <w:rsid w:val="1450733C"/>
    <w:rsid w:val="146C5E3F"/>
    <w:rsid w:val="14A32AD4"/>
    <w:rsid w:val="14B94A0A"/>
    <w:rsid w:val="14CD7B51"/>
    <w:rsid w:val="15113EE2"/>
    <w:rsid w:val="15277B3D"/>
    <w:rsid w:val="152F6116"/>
    <w:rsid w:val="1538599A"/>
    <w:rsid w:val="15475B55"/>
    <w:rsid w:val="158B0678"/>
    <w:rsid w:val="15A06AEA"/>
    <w:rsid w:val="15AC3C0A"/>
    <w:rsid w:val="15BD5E17"/>
    <w:rsid w:val="15D64EC1"/>
    <w:rsid w:val="15E248D7"/>
    <w:rsid w:val="15E25A94"/>
    <w:rsid w:val="16005065"/>
    <w:rsid w:val="16027CCE"/>
    <w:rsid w:val="16417D13"/>
    <w:rsid w:val="16556050"/>
    <w:rsid w:val="16991702"/>
    <w:rsid w:val="16A356CC"/>
    <w:rsid w:val="17101F77"/>
    <w:rsid w:val="17141991"/>
    <w:rsid w:val="173418E5"/>
    <w:rsid w:val="17342109"/>
    <w:rsid w:val="173B5246"/>
    <w:rsid w:val="174F484D"/>
    <w:rsid w:val="177B5642"/>
    <w:rsid w:val="177D6695"/>
    <w:rsid w:val="179F0C8E"/>
    <w:rsid w:val="17B943BD"/>
    <w:rsid w:val="17D60801"/>
    <w:rsid w:val="182E6B2B"/>
    <w:rsid w:val="183D4FEE"/>
    <w:rsid w:val="186009B5"/>
    <w:rsid w:val="18683367"/>
    <w:rsid w:val="18846779"/>
    <w:rsid w:val="18860743"/>
    <w:rsid w:val="18C97898"/>
    <w:rsid w:val="18E84F59"/>
    <w:rsid w:val="18F643B3"/>
    <w:rsid w:val="19081158"/>
    <w:rsid w:val="19241D0A"/>
    <w:rsid w:val="193E2DCB"/>
    <w:rsid w:val="196206F1"/>
    <w:rsid w:val="196F7429"/>
    <w:rsid w:val="19A1335A"/>
    <w:rsid w:val="19A215AC"/>
    <w:rsid w:val="19A74E14"/>
    <w:rsid w:val="19AF1F1B"/>
    <w:rsid w:val="19B1359D"/>
    <w:rsid w:val="19B60034"/>
    <w:rsid w:val="19D43730"/>
    <w:rsid w:val="19DF45AE"/>
    <w:rsid w:val="19F33BB6"/>
    <w:rsid w:val="19F65454"/>
    <w:rsid w:val="1A071B72"/>
    <w:rsid w:val="1A3B730B"/>
    <w:rsid w:val="1A4C3396"/>
    <w:rsid w:val="1AB175CD"/>
    <w:rsid w:val="1ABC669E"/>
    <w:rsid w:val="1ABD2416"/>
    <w:rsid w:val="1ABF618E"/>
    <w:rsid w:val="1AC905BF"/>
    <w:rsid w:val="1AEF5419"/>
    <w:rsid w:val="1AF44F33"/>
    <w:rsid w:val="1B280A3D"/>
    <w:rsid w:val="1B3501FE"/>
    <w:rsid w:val="1B351FAC"/>
    <w:rsid w:val="1B3721C8"/>
    <w:rsid w:val="1B4548E5"/>
    <w:rsid w:val="1B495A57"/>
    <w:rsid w:val="1B8D3B96"/>
    <w:rsid w:val="1B9112D4"/>
    <w:rsid w:val="1B965141"/>
    <w:rsid w:val="1BA710FC"/>
    <w:rsid w:val="1BBE4697"/>
    <w:rsid w:val="1BCF2401"/>
    <w:rsid w:val="1C2564C4"/>
    <w:rsid w:val="1C5F3784"/>
    <w:rsid w:val="1C6C0FF4"/>
    <w:rsid w:val="1C730FDE"/>
    <w:rsid w:val="1C9E6BD6"/>
    <w:rsid w:val="1CB17D58"/>
    <w:rsid w:val="1CCC6940"/>
    <w:rsid w:val="1CCE090A"/>
    <w:rsid w:val="1CCE7662"/>
    <w:rsid w:val="1CD001DE"/>
    <w:rsid w:val="1D085BCA"/>
    <w:rsid w:val="1D0B1216"/>
    <w:rsid w:val="1D2F75FB"/>
    <w:rsid w:val="1D5E1C8E"/>
    <w:rsid w:val="1D74500E"/>
    <w:rsid w:val="1D7539C6"/>
    <w:rsid w:val="1D81597C"/>
    <w:rsid w:val="1DA8115B"/>
    <w:rsid w:val="1DD27F86"/>
    <w:rsid w:val="1DE55F0B"/>
    <w:rsid w:val="1E7352C5"/>
    <w:rsid w:val="1E7B23CC"/>
    <w:rsid w:val="1ED1023E"/>
    <w:rsid w:val="1ED84340"/>
    <w:rsid w:val="1EF53F2C"/>
    <w:rsid w:val="1EFD7285"/>
    <w:rsid w:val="1F0C3DEE"/>
    <w:rsid w:val="1F1B6FE3"/>
    <w:rsid w:val="1F2D7B6A"/>
    <w:rsid w:val="1F6B239A"/>
    <w:rsid w:val="1F7E7FC4"/>
    <w:rsid w:val="1FAB6CE1"/>
    <w:rsid w:val="1FC3227C"/>
    <w:rsid w:val="1FCB7383"/>
    <w:rsid w:val="1FF72257"/>
    <w:rsid w:val="20196340"/>
    <w:rsid w:val="20336198"/>
    <w:rsid w:val="204561FB"/>
    <w:rsid w:val="204C4020"/>
    <w:rsid w:val="20713A86"/>
    <w:rsid w:val="20851D82"/>
    <w:rsid w:val="208E4638"/>
    <w:rsid w:val="209A6EE6"/>
    <w:rsid w:val="209D0D1F"/>
    <w:rsid w:val="20A8088C"/>
    <w:rsid w:val="20AF2801"/>
    <w:rsid w:val="20E40660"/>
    <w:rsid w:val="20E83230"/>
    <w:rsid w:val="20EC5803"/>
    <w:rsid w:val="21097A35"/>
    <w:rsid w:val="213A08DF"/>
    <w:rsid w:val="213A566A"/>
    <w:rsid w:val="218D5198"/>
    <w:rsid w:val="21F750BE"/>
    <w:rsid w:val="21F77FBB"/>
    <w:rsid w:val="21FC5ABB"/>
    <w:rsid w:val="22072FB3"/>
    <w:rsid w:val="22256EC5"/>
    <w:rsid w:val="223901CA"/>
    <w:rsid w:val="22407BB4"/>
    <w:rsid w:val="224A458F"/>
    <w:rsid w:val="22596EC8"/>
    <w:rsid w:val="22743D02"/>
    <w:rsid w:val="227635D6"/>
    <w:rsid w:val="22791318"/>
    <w:rsid w:val="22C83AD9"/>
    <w:rsid w:val="22CE3412"/>
    <w:rsid w:val="22EB3FC4"/>
    <w:rsid w:val="22FD3CF7"/>
    <w:rsid w:val="23056708"/>
    <w:rsid w:val="23274F5A"/>
    <w:rsid w:val="2352354B"/>
    <w:rsid w:val="2369313B"/>
    <w:rsid w:val="236C49D9"/>
    <w:rsid w:val="23746473"/>
    <w:rsid w:val="23763099"/>
    <w:rsid w:val="23787B5B"/>
    <w:rsid w:val="23971A56"/>
    <w:rsid w:val="23A635FF"/>
    <w:rsid w:val="23B337F3"/>
    <w:rsid w:val="23C04A55"/>
    <w:rsid w:val="23C06F33"/>
    <w:rsid w:val="23E7405F"/>
    <w:rsid w:val="23F32A04"/>
    <w:rsid w:val="241E2177"/>
    <w:rsid w:val="2424670E"/>
    <w:rsid w:val="24511AE1"/>
    <w:rsid w:val="24565806"/>
    <w:rsid w:val="24BE3012"/>
    <w:rsid w:val="24BE361B"/>
    <w:rsid w:val="24C62127"/>
    <w:rsid w:val="24DE36B4"/>
    <w:rsid w:val="24E52C95"/>
    <w:rsid w:val="25034EC9"/>
    <w:rsid w:val="250F1AC0"/>
    <w:rsid w:val="258204E4"/>
    <w:rsid w:val="25823163"/>
    <w:rsid w:val="259A3A7F"/>
    <w:rsid w:val="25E2090D"/>
    <w:rsid w:val="25E5790C"/>
    <w:rsid w:val="25F37706"/>
    <w:rsid w:val="26192BF6"/>
    <w:rsid w:val="263C4B36"/>
    <w:rsid w:val="268838E2"/>
    <w:rsid w:val="268A3AF4"/>
    <w:rsid w:val="26926505"/>
    <w:rsid w:val="26D05437"/>
    <w:rsid w:val="26DA723D"/>
    <w:rsid w:val="26F15921"/>
    <w:rsid w:val="271C6386"/>
    <w:rsid w:val="27457A1B"/>
    <w:rsid w:val="27693709"/>
    <w:rsid w:val="27711B25"/>
    <w:rsid w:val="279C2686"/>
    <w:rsid w:val="27CE5C62"/>
    <w:rsid w:val="27D17500"/>
    <w:rsid w:val="27EC60E8"/>
    <w:rsid w:val="27ED701E"/>
    <w:rsid w:val="27EF1D1C"/>
    <w:rsid w:val="280660E7"/>
    <w:rsid w:val="286B76B2"/>
    <w:rsid w:val="28702875"/>
    <w:rsid w:val="28AD5878"/>
    <w:rsid w:val="28BC726A"/>
    <w:rsid w:val="291013D4"/>
    <w:rsid w:val="296D5007"/>
    <w:rsid w:val="29787C34"/>
    <w:rsid w:val="29D87370"/>
    <w:rsid w:val="2A110088"/>
    <w:rsid w:val="2A21651D"/>
    <w:rsid w:val="2A46584F"/>
    <w:rsid w:val="2A7B0782"/>
    <w:rsid w:val="2A906CB5"/>
    <w:rsid w:val="2AC1385C"/>
    <w:rsid w:val="2AC967C3"/>
    <w:rsid w:val="2ADF205D"/>
    <w:rsid w:val="2B064FB4"/>
    <w:rsid w:val="2B142BB5"/>
    <w:rsid w:val="2B287437"/>
    <w:rsid w:val="2B2D343B"/>
    <w:rsid w:val="2B3B06C4"/>
    <w:rsid w:val="2B3B360F"/>
    <w:rsid w:val="2B6C37C8"/>
    <w:rsid w:val="2BB1567F"/>
    <w:rsid w:val="2BDA2720"/>
    <w:rsid w:val="2BDB047B"/>
    <w:rsid w:val="2BE93C1A"/>
    <w:rsid w:val="2BF73560"/>
    <w:rsid w:val="2C1F6A8C"/>
    <w:rsid w:val="2C3B7D1E"/>
    <w:rsid w:val="2C5C1A8E"/>
    <w:rsid w:val="2C695F59"/>
    <w:rsid w:val="2C7A0E10"/>
    <w:rsid w:val="2C9C00DD"/>
    <w:rsid w:val="2CA90A4C"/>
    <w:rsid w:val="2CCA200A"/>
    <w:rsid w:val="2CE00DF7"/>
    <w:rsid w:val="2CF25F4F"/>
    <w:rsid w:val="2CF55C1F"/>
    <w:rsid w:val="2D241E80"/>
    <w:rsid w:val="2D2F0F51"/>
    <w:rsid w:val="2D372040"/>
    <w:rsid w:val="2D4B565F"/>
    <w:rsid w:val="2D665E74"/>
    <w:rsid w:val="2D99286E"/>
    <w:rsid w:val="2DA51213"/>
    <w:rsid w:val="2DAA05D8"/>
    <w:rsid w:val="2DAD1E76"/>
    <w:rsid w:val="2DB52697"/>
    <w:rsid w:val="2DF41412"/>
    <w:rsid w:val="2E0D0ABA"/>
    <w:rsid w:val="2E234DC0"/>
    <w:rsid w:val="2E293BF2"/>
    <w:rsid w:val="2E33418C"/>
    <w:rsid w:val="2E575FCC"/>
    <w:rsid w:val="2E5E1B85"/>
    <w:rsid w:val="2E6611AB"/>
    <w:rsid w:val="2E693B84"/>
    <w:rsid w:val="2E842010"/>
    <w:rsid w:val="2EA339A5"/>
    <w:rsid w:val="2EAE2349"/>
    <w:rsid w:val="2EB108A7"/>
    <w:rsid w:val="2ED50A59"/>
    <w:rsid w:val="2EDE49DD"/>
    <w:rsid w:val="2EDF69A7"/>
    <w:rsid w:val="2EE53555"/>
    <w:rsid w:val="2F19266F"/>
    <w:rsid w:val="2F1A5A56"/>
    <w:rsid w:val="2F483F47"/>
    <w:rsid w:val="2F7866FD"/>
    <w:rsid w:val="2F912348"/>
    <w:rsid w:val="2F91239B"/>
    <w:rsid w:val="2FB63E0A"/>
    <w:rsid w:val="2FC02334"/>
    <w:rsid w:val="2FC17E5A"/>
    <w:rsid w:val="30136908"/>
    <w:rsid w:val="30313232"/>
    <w:rsid w:val="30481513"/>
    <w:rsid w:val="305E12B6"/>
    <w:rsid w:val="305E1890"/>
    <w:rsid w:val="306727B0"/>
    <w:rsid w:val="307956ED"/>
    <w:rsid w:val="30987CC3"/>
    <w:rsid w:val="30A610B9"/>
    <w:rsid w:val="30A9726C"/>
    <w:rsid w:val="30AE6631"/>
    <w:rsid w:val="30BD6874"/>
    <w:rsid w:val="30E20DC5"/>
    <w:rsid w:val="30EC0F07"/>
    <w:rsid w:val="30EE2ED1"/>
    <w:rsid w:val="312A215B"/>
    <w:rsid w:val="31505D6B"/>
    <w:rsid w:val="31526CE7"/>
    <w:rsid w:val="318178A1"/>
    <w:rsid w:val="3186135C"/>
    <w:rsid w:val="31972AA8"/>
    <w:rsid w:val="319C0B7F"/>
    <w:rsid w:val="31A35A6A"/>
    <w:rsid w:val="31A67308"/>
    <w:rsid w:val="31C55E0D"/>
    <w:rsid w:val="31C679AA"/>
    <w:rsid w:val="31C970ED"/>
    <w:rsid w:val="31FE5396"/>
    <w:rsid w:val="321D3A6E"/>
    <w:rsid w:val="32817431"/>
    <w:rsid w:val="32936626"/>
    <w:rsid w:val="32981347"/>
    <w:rsid w:val="329A3D4F"/>
    <w:rsid w:val="329D695D"/>
    <w:rsid w:val="329F26D5"/>
    <w:rsid w:val="32AB5D9D"/>
    <w:rsid w:val="32BE2A91"/>
    <w:rsid w:val="32F3467E"/>
    <w:rsid w:val="32FB554B"/>
    <w:rsid w:val="33136C1F"/>
    <w:rsid w:val="335214F5"/>
    <w:rsid w:val="3369683F"/>
    <w:rsid w:val="33884F17"/>
    <w:rsid w:val="33CF0D98"/>
    <w:rsid w:val="33F26834"/>
    <w:rsid w:val="341449FD"/>
    <w:rsid w:val="34205B4A"/>
    <w:rsid w:val="342F5CDB"/>
    <w:rsid w:val="34325184"/>
    <w:rsid w:val="344C063B"/>
    <w:rsid w:val="34945B3E"/>
    <w:rsid w:val="3497106C"/>
    <w:rsid w:val="34A71D15"/>
    <w:rsid w:val="34AA710F"/>
    <w:rsid w:val="34B601B7"/>
    <w:rsid w:val="34B65AB4"/>
    <w:rsid w:val="34B85440"/>
    <w:rsid w:val="34C5219B"/>
    <w:rsid w:val="34DB551B"/>
    <w:rsid w:val="34E70363"/>
    <w:rsid w:val="350C6E7D"/>
    <w:rsid w:val="35A87AF3"/>
    <w:rsid w:val="35A969B2"/>
    <w:rsid w:val="35B27D87"/>
    <w:rsid w:val="35C6441D"/>
    <w:rsid w:val="360D6F99"/>
    <w:rsid w:val="3628478F"/>
    <w:rsid w:val="364610BA"/>
    <w:rsid w:val="36597105"/>
    <w:rsid w:val="366A4DA8"/>
    <w:rsid w:val="36F17277"/>
    <w:rsid w:val="36F823B4"/>
    <w:rsid w:val="36FA25D0"/>
    <w:rsid w:val="37054AD1"/>
    <w:rsid w:val="371239CE"/>
    <w:rsid w:val="371A057C"/>
    <w:rsid w:val="377D6D5D"/>
    <w:rsid w:val="378400EB"/>
    <w:rsid w:val="37CF537F"/>
    <w:rsid w:val="37F963E3"/>
    <w:rsid w:val="3825428B"/>
    <w:rsid w:val="385C2E16"/>
    <w:rsid w:val="387939C8"/>
    <w:rsid w:val="389E342F"/>
    <w:rsid w:val="38E13432"/>
    <w:rsid w:val="38E5105E"/>
    <w:rsid w:val="3912730B"/>
    <w:rsid w:val="391350EB"/>
    <w:rsid w:val="39557F91"/>
    <w:rsid w:val="39C66799"/>
    <w:rsid w:val="39D30F8F"/>
    <w:rsid w:val="39D96E5F"/>
    <w:rsid w:val="3A3935DE"/>
    <w:rsid w:val="3A3C3FDD"/>
    <w:rsid w:val="3A563FC1"/>
    <w:rsid w:val="3A6B125E"/>
    <w:rsid w:val="3A7C6384"/>
    <w:rsid w:val="3AA23FAC"/>
    <w:rsid w:val="3AB17449"/>
    <w:rsid w:val="3AC23405"/>
    <w:rsid w:val="3AD00B10"/>
    <w:rsid w:val="3AEC222F"/>
    <w:rsid w:val="3B0752BB"/>
    <w:rsid w:val="3B163B4E"/>
    <w:rsid w:val="3B2319C9"/>
    <w:rsid w:val="3B253993"/>
    <w:rsid w:val="3B344858"/>
    <w:rsid w:val="3B5122DC"/>
    <w:rsid w:val="3B53405D"/>
    <w:rsid w:val="3B7C6448"/>
    <w:rsid w:val="3B7E51F7"/>
    <w:rsid w:val="3B8811A4"/>
    <w:rsid w:val="3BAC10D3"/>
    <w:rsid w:val="3BC44F5A"/>
    <w:rsid w:val="3C0F220A"/>
    <w:rsid w:val="3C1A7270"/>
    <w:rsid w:val="3C1C6307"/>
    <w:rsid w:val="3C504A40"/>
    <w:rsid w:val="3C964B49"/>
    <w:rsid w:val="3CB902E7"/>
    <w:rsid w:val="3CB90837"/>
    <w:rsid w:val="3CC82828"/>
    <w:rsid w:val="3CEE121F"/>
    <w:rsid w:val="3CEE4BB6"/>
    <w:rsid w:val="3D0165AF"/>
    <w:rsid w:val="3D1B504E"/>
    <w:rsid w:val="3D36354C"/>
    <w:rsid w:val="3D3B2FFA"/>
    <w:rsid w:val="3D412F1E"/>
    <w:rsid w:val="3D74475E"/>
    <w:rsid w:val="3D7F2D19"/>
    <w:rsid w:val="3D881B77"/>
    <w:rsid w:val="3D9A6CBA"/>
    <w:rsid w:val="3DBB413B"/>
    <w:rsid w:val="3DC93A44"/>
    <w:rsid w:val="3DCB0822"/>
    <w:rsid w:val="3DE6565C"/>
    <w:rsid w:val="3E1518B9"/>
    <w:rsid w:val="3E1F3CAD"/>
    <w:rsid w:val="3E292C29"/>
    <w:rsid w:val="3E4141B1"/>
    <w:rsid w:val="3E491747"/>
    <w:rsid w:val="3E4F1453"/>
    <w:rsid w:val="3E565D91"/>
    <w:rsid w:val="3E6C06B0"/>
    <w:rsid w:val="3E78615B"/>
    <w:rsid w:val="3E7C1411"/>
    <w:rsid w:val="3E7E5894"/>
    <w:rsid w:val="3E8E35FE"/>
    <w:rsid w:val="3EA13331"/>
    <w:rsid w:val="3EB5502E"/>
    <w:rsid w:val="3EB718E5"/>
    <w:rsid w:val="3EBB7679"/>
    <w:rsid w:val="3EC23895"/>
    <w:rsid w:val="3ED71449"/>
    <w:rsid w:val="3F07755C"/>
    <w:rsid w:val="3F19434D"/>
    <w:rsid w:val="3F32667F"/>
    <w:rsid w:val="3F395C5F"/>
    <w:rsid w:val="3F3D2CE8"/>
    <w:rsid w:val="3F3E5024"/>
    <w:rsid w:val="3F650EDC"/>
    <w:rsid w:val="3F654795"/>
    <w:rsid w:val="3F6A406B"/>
    <w:rsid w:val="3F8F3AD1"/>
    <w:rsid w:val="3F984C13"/>
    <w:rsid w:val="3FE1257F"/>
    <w:rsid w:val="3FF83425"/>
    <w:rsid w:val="401144E6"/>
    <w:rsid w:val="403F2E01"/>
    <w:rsid w:val="404B5C4A"/>
    <w:rsid w:val="405530BA"/>
    <w:rsid w:val="40583C67"/>
    <w:rsid w:val="406D3E12"/>
    <w:rsid w:val="407231D7"/>
    <w:rsid w:val="407E6649"/>
    <w:rsid w:val="41082FF8"/>
    <w:rsid w:val="410D4CAE"/>
    <w:rsid w:val="411029F0"/>
    <w:rsid w:val="41465248"/>
    <w:rsid w:val="41961247"/>
    <w:rsid w:val="41984EBF"/>
    <w:rsid w:val="41B65345"/>
    <w:rsid w:val="41E2438C"/>
    <w:rsid w:val="41F36599"/>
    <w:rsid w:val="4249666B"/>
    <w:rsid w:val="42552DB0"/>
    <w:rsid w:val="425863FC"/>
    <w:rsid w:val="42B20B36"/>
    <w:rsid w:val="42BC2E2F"/>
    <w:rsid w:val="42C43D02"/>
    <w:rsid w:val="42F27ED7"/>
    <w:rsid w:val="42FB66C8"/>
    <w:rsid w:val="43144A19"/>
    <w:rsid w:val="43172EBF"/>
    <w:rsid w:val="43192944"/>
    <w:rsid w:val="43394480"/>
    <w:rsid w:val="43650DD1"/>
    <w:rsid w:val="43865CFC"/>
    <w:rsid w:val="43CC70A2"/>
    <w:rsid w:val="43D9356D"/>
    <w:rsid w:val="443D5C8F"/>
    <w:rsid w:val="44476729"/>
    <w:rsid w:val="446217B4"/>
    <w:rsid w:val="448B4C1F"/>
    <w:rsid w:val="44A92F3F"/>
    <w:rsid w:val="44B21E06"/>
    <w:rsid w:val="44BA7230"/>
    <w:rsid w:val="44C923DE"/>
    <w:rsid w:val="44CE27B1"/>
    <w:rsid w:val="44DE0126"/>
    <w:rsid w:val="45244CBC"/>
    <w:rsid w:val="453A628D"/>
    <w:rsid w:val="45402EBF"/>
    <w:rsid w:val="45453DFC"/>
    <w:rsid w:val="454B2248"/>
    <w:rsid w:val="454D7D6F"/>
    <w:rsid w:val="45B61DB8"/>
    <w:rsid w:val="45B75FEC"/>
    <w:rsid w:val="45D70058"/>
    <w:rsid w:val="45EE0F95"/>
    <w:rsid w:val="45F42F70"/>
    <w:rsid w:val="45F85626"/>
    <w:rsid w:val="46274A64"/>
    <w:rsid w:val="464328CB"/>
    <w:rsid w:val="464473C4"/>
    <w:rsid w:val="464C44CA"/>
    <w:rsid w:val="4692195B"/>
    <w:rsid w:val="469B2D5C"/>
    <w:rsid w:val="46A97ABC"/>
    <w:rsid w:val="46E60E0B"/>
    <w:rsid w:val="46FA073D"/>
    <w:rsid w:val="470E15D4"/>
    <w:rsid w:val="47234C6F"/>
    <w:rsid w:val="4746716B"/>
    <w:rsid w:val="474D04FA"/>
    <w:rsid w:val="477517FF"/>
    <w:rsid w:val="478F28C0"/>
    <w:rsid w:val="47906273"/>
    <w:rsid w:val="47D26C51"/>
    <w:rsid w:val="47D97FDF"/>
    <w:rsid w:val="47DB5B06"/>
    <w:rsid w:val="47E36768"/>
    <w:rsid w:val="483B47F6"/>
    <w:rsid w:val="4843177B"/>
    <w:rsid w:val="48643D4D"/>
    <w:rsid w:val="487D7E3E"/>
    <w:rsid w:val="488533D9"/>
    <w:rsid w:val="48967192"/>
    <w:rsid w:val="48BD520B"/>
    <w:rsid w:val="48CA7928"/>
    <w:rsid w:val="48D12A65"/>
    <w:rsid w:val="48DB1B35"/>
    <w:rsid w:val="48DB38E3"/>
    <w:rsid w:val="48E93727"/>
    <w:rsid w:val="49115557"/>
    <w:rsid w:val="492265CB"/>
    <w:rsid w:val="49291D26"/>
    <w:rsid w:val="4949445D"/>
    <w:rsid w:val="496658A3"/>
    <w:rsid w:val="496D6C31"/>
    <w:rsid w:val="49724248"/>
    <w:rsid w:val="499A72FA"/>
    <w:rsid w:val="49B51BAE"/>
    <w:rsid w:val="49B605D8"/>
    <w:rsid w:val="49B614F4"/>
    <w:rsid w:val="49C34AA3"/>
    <w:rsid w:val="49E35145"/>
    <w:rsid w:val="49F81AC7"/>
    <w:rsid w:val="4A08695A"/>
    <w:rsid w:val="4A2268D5"/>
    <w:rsid w:val="4A2319E6"/>
    <w:rsid w:val="4A285AA9"/>
    <w:rsid w:val="4A442B3D"/>
    <w:rsid w:val="4A5E47CC"/>
    <w:rsid w:val="4A817DD7"/>
    <w:rsid w:val="4A882A4B"/>
    <w:rsid w:val="4A884CC6"/>
    <w:rsid w:val="4A8F4570"/>
    <w:rsid w:val="4AA55BC3"/>
    <w:rsid w:val="4ABC7D85"/>
    <w:rsid w:val="4AC705C3"/>
    <w:rsid w:val="4AEC6877"/>
    <w:rsid w:val="4AF55130"/>
    <w:rsid w:val="4AFD7B55"/>
    <w:rsid w:val="4B3D2633"/>
    <w:rsid w:val="4B4B6C02"/>
    <w:rsid w:val="4B5D6832"/>
    <w:rsid w:val="4B7F0E9E"/>
    <w:rsid w:val="4B83595C"/>
    <w:rsid w:val="4B8D5369"/>
    <w:rsid w:val="4B9366F7"/>
    <w:rsid w:val="4BBF129A"/>
    <w:rsid w:val="4BCE14DD"/>
    <w:rsid w:val="4C0F2ADB"/>
    <w:rsid w:val="4C0F5D7E"/>
    <w:rsid w:val="4C327CBE"/>
    <w:rsid w:val="4C3C0B3D"/>
    <w:rsid w:val="4C79769B"/>
    <w:rsid w:val="4C8F6EBF"/>
    <w:rsid w:val="4CB86415"/>
    <w:rsid w:val="4CBF59F6"/>
    <w:rsid w:val="4CEC044C"/>
    <w:rsid w:val="4D07114B"/>
    <w:rsid w:val="4D096C71"/>
    <w:rsid w:val="4D0A5A0C"/>
    <w:rsid w:val="4D4C3002"/>
    <w:rsid w:val="4D621716"/>
    <w:rsid w:val="4D6B266C"/>
    <w:rsid w:val="4D842553"/>
    <w:rsid w:val="4D954046"/>
    <w:rsid w:val="4D9E25AB"/>
    <w:rsid w:val="4DC31516"/>
    <w:rsid w:val="4DC4528E"/>
    <w:rsid w:val="4DD90188"/>
    <w:rsid w:val="4DFF3E40"/>
    <w:rsid w:val="4E060F58"/>
    <w:rsid w:val="4E202AF3"/>
    <w:rsid w:val="4E2618D5"/>
    <w:rsid w:val="4E577EB0"/>
    <w:rsid w:val="4E6A73C2"/>
    <w:rsid w:val="4E704ACE"/>
    <w:rsid w:val="4E9D2106"/>
    <w:rsid w:val="4EAC1FAA"/>
    <w:rsid w:val="4EC54E1A"/>
    <w:rsid w:val="4F027E1C"/>
    <w:rsid w:val="4F203B82"/>
    <w:rsid w:val="4F282F37"/>
    <w:rsid w:val="4F42646A"/>
    <w:rsid w:val="4F561F16"/>
    <w:rsid w:val="4F6C1739"/>
    <w:rsid w:val="4F732AC8"/>
    <w:rsid w:val="4F9636DF"/>
    <w:rsid w:val="4FAA2095"/>
    <w:rsid w:val="4FB04984"/>
    <w:rsid w:val="4FC72EBA"/>
    <w:rsid w:val="4FC82E13"/>
    <w:rsid w:val="4FDD4874"/>
    <w:rsid w:val="4FEE57DE"/>
    <w:rsid w:val="4FF16DEC"/>
    <w:rsid w:val="4FF52C71"/>
    <w:rsid w:val="502B33A2"/>
    <w:rsid w:val="503A7A08"/>
    <w:rsid w:val="50506965"/>
    <w:rsid w:val="5055041F"/>
    <w:rsid w:val="509E3ED1"/>
    <w:rsid w:val="50B82E88"/>
    <w:rsid w:val="50E7551B"/>
    <w:rsid w:val="50EC48E0"/>
    <w:rsid w:val="51114346"/>
    <w:rsid w:val="514E559A"/>
    <w:rsid w:val="515661D0"/>
    <w:rsid w:val="51712933"/>
    <w:rsid w:val="517B2107"/>
    <w:rsid w:val="51A258E6"/>
    <w:rsid w:val="51C63383"/>
    <w:rsid w:val="51E92988"/>
    <w:rsid w:val="52094D9F"/>
    <w:rsid w:val="528312E8"/>
    <w:rsid w:val="528A5419"/>
    <w:rsid w:val="528F7C18"/>
    <w:rsid w:val="52B50FFA"/>
    <w:rsid w:val="52C34CFF"/>
    <w:rsid w:val="52D01FDF"/>
    <w:rsid w:val="52D23FA9"/>
    <w:rsid w:val="52E468A6"/>
    <w:rsid w:val="52E8669F"/>
    <w:rsid w:val="53062457"/>
    <w:rsid w:val="530F22F4"/>
    <w:rsid w:val="531F42E7"/>
    <w:rsid w:val="534A1D91"/>
    <w:rsid w:val="53AA5D25"/>
    <w:rsid w:val="53B4545D"/>
    <w:rsid w:val="53B645B0"/>
    <w:rsid w:val="53D6797D"/>
    <w:rsid w:val="53DA1367"/>
    <w:rsid w:val="53FA016C"/>
    <w:rsid w:val="540463E4"/>
    <w:rsid w:val="541D1254"/>
    <w:rsid w:val="544A6647"/>
    <w:rsid w:val="545F7ABE"/>
    <w:rsid w:val="54660E4D"/>
    <w:rsid w:val="547456E8"/>
    <w:rsid w:val="5479292E"/>
    <w:rsid w:val="54815451"/>
    <w:rsid w:val="54824C71"/>
    <w:rsid w:val="548B08B3"/>
    <w:rsid w:val="549E4143"/>
    <w:rsid w:val="54BC690A"/>
    <w:rsid w:val="54CD4A28"/>
    <w:rsid w:val="54E3249D"/>
    <w:rsid w:val="54FD5330"/>
    <w:rsid w:val="550541C2"/>
    <w:rsid w:val="55132EB9"/>
    <w:rsid w:val="55172147"/>
    <w:rsid w:val="552A00CC"/>
    <w:rsid w:val="557475D3"/>
    <w:rsid w:val="55B42837"/>
    <w:rsid w:val="55C91693"/>
    <w:rsid w:val="55D65B5E"/>
    <w:rsid w:val="55E101CF"/>
    <w:rsid w:val="55EB0ED2"/>
    <w:rsid w:val="561E1E6C"/>
    <w:rsid w:val="56372AA1"/>
    <w:rsid w:val="566B62A7"/>
    <w:rsid w:val="567244B1"/>
    <w:rsid w:val="56847368"/>
    <w:rsid w:val="5698153C"/>
    <w:rsid w:val="56AB2B47"/>
    <w:rsid w:val="56AD1CF9"/>
    <w:rsid w:val="56AD697C"/>
    <w:rsid w:val="56B8447F"/>
    <w:rsid w:val="56CE0C2A"/>
    <w:rsid w:val="56E5591B"/>
    <w:rsid w:val="56E73AEE"/>
    <w:rsid w:val="570F757A"/>
    <w:rsid w:val="5713323F"/>
    <w:rsid w:val="572A7F10"/>
    <w:rsid w:val="57342B3C"/>
    <w:rsid w:val="573B036F"/>
    <w:rsid w:val="57440745"/>
    <w:rsid w:val="574D3BFE"/>
    <w:rsid w:val="575B547C"/>
    <w:rsid w:val="57631674"/>
    <w:rsid w:val="57A500D0"/>
    <w:rsid w:val="57AF2B0B"/>
    <w:rsid w:val="57C351F2"/>
    <w:rsid w:val="57D37FDB"/>
    <w:rsid w:val="57F66B4C"/>
    <w:rsid w:val="580F71F2"/>
    <w:rsid w:val="581B1F4E"/>
    <w:rsid w:val="58234D9B"/>
    <w:rsid w:val="5829466B"/>
    <w:rsid w:val="584C4902"/>
    <w:rsid w:val="58532224"/>
    <w:rsid w:val="586903C5"/>
    <w:rsid w:val="58711B6E"/>
    <w:rsid w:val="589F492D"/>
    <w:rsid w:val="58A43CF2"/>
    <w:rsid w:val="59011144"/>
    <w:rsid w:val="590824D3"/>
    <w:rsid w:val="59260BAB"/>
    <w:rsid w:val="592F5CB1"/>
    <w:rsid w:val="593212FE"/>
    <w:rsid w:val="59590F80"/>
    <w:rsid w:val="59985FAB"/>
    <w:rsid w:val="59A909E1"/>
    <w:rsid w:val="59BC7C61"/>
    <w:rsid w:val="59C3464B"/>
    <w:rsid w:val="59DD570D"/>
    <w:rsid w:val="59DE2BBE"/>
    <w:rsid w:val="59E720E8"/>
    <w:rsid w:val="5A410A6F"/>
    <w:rsid w:val="5A557999"/>
    <w:rsid w:val="5A5B2AD6"/>
    <w:rsid w:val="5A6E2809"/>
    <w:rsid w:val="5A736072"/>
    <w:rsid w:val="5A8262B5"/>
    <w:rsid w:val="5A9655C2"/>
    <w:rsid w:val="5AA12BDF"/>
    <w:rsid w:val="5AB0697E"/>
    <w:rsid w:val="5ADC5A6C"/>
    <w:rsid w:val="5B084A0C"/>
    <w:rsid w:val="5B294982"/>
    <w:rsid w:val="5B35258E"/>
    <w:rsid w:val="5B920779"/>
    <w:rsid w:val="5B9462A0"/>
    <w:rsid w:val="5B9D00F7"/>
    <w:rsid w:val="5BB75AA0"/>
    <w:rsid w:val="5BCC5A39"/>
    <w:rsid w:val="5C064C2F"/>
    <w:rsid w:val="5C160F3E"/>
    <w:rsid w:val="5C1F025F"/>
    <w:rsid w:val="5C376B5B"/>
    <w:rsid w:val="5C5A1297"/>
    <w:rsid w:val="5C65447A"/>
    <w:rsid w:val="5CA22C3E"/>
    <w:rsid w:val="5CBC286C"/>
    <w:rsid w:val="5CC62662"/>
    <w:rsid w:val="5CE05C01"/>
    <w:rsid w:val="5D07484F"/>
    <w:rsid w:val="5D4F6922"/>
    <w:rsid w:val="5D6A0055"/>
    <w:rsid w:val="5D861BCD"/>
    <w:rsid w:val="5DD20F4D"/>
    <w:rsid w:val="5E171218"/>
    <w:rsid w:val="5E251431"/>
    <w:rsid w:val="5E830269"/>
    <w:rsid w:val="5EA44A4C"/>
    <w:rsid w:val="5ED04E7C"/>
    <w:rsid w:val="5EEC5CA6"/>
    <w:rsid w:val="5F096FA4"/>
    <w:rsid w:val="5F27742B"/>
    <w:rsid w:val="5F37766E"/>
    <w:rsid w:val="5F3E6C4E"/>
    <w:rsid w:val="5F555D46"/>
    <w:rsid w:val="5F8B5C0B"/>
    <w:rsid w:val="5F9230DC"/>
    <w:rsid w:val="5F9C1BC7"/>
    <w:rsid w:val="5FB962D5"/>
    <w:rsid w:val="5FD21144"/>
    <w:rsid w:val="5FDB26EF"/>
    <w:rsid w:val="6035258E"/>
    <w:rsid w:val="606D5311"/>
    <w:rsid w:val="60805044"/>
    <w:rsid w:val="6085265B"/>
    <w:rsid w:val="609E54CA"/>
    <w:rsid w:val="60AE6364"/>
    <w:rsid w:val="60E02D11"/>
    <w:rsid w:val="60E92BEA"/>
    <w:rsid w:val="61025A59"/>
    <w:rsid w:val="611C2FBF"/>
    <w:rsid w:val="612400C6"/>
    <w:rsid w:val="61292359"/>
    <w:rsid w:val="612C2AD6"/>
    <w:rsid w:val="613D03AF"/>
    <w:rsid w:val="6146003C"/>
    <w:rsid w:val="61B72CE8"/>
    <w:rsid w:val="61CD6067"/>
    <w:rsid w:val="61F5736C"/>
    <w:rsid w:val="622149A9"/>
    <w:rsid w:val="62375BD7"/>
    <w:rsid w:val="624520A2"/>
    <w:rsid w:val="6247406C"/>
    <w:rsid w:val="625A6A9E"/>
    <w:rsid w:val="62840C9B"/>
    <w:rsid w:val="62864468"/>
    <w:rsid w:val="62913539"/>
    <w:rsid w:val="62932D27"/>
    <w:rsid w:val="62995694"/>
    <w:rsid w:val="62A70270"/>
    <w:rsid w:val="62E21FE6"/>
    <w:rsid w:val="62E53885"/>
    <w:rsid w:val="62E713AB"/>
    <w:rsid w:val="631303F2"/>
    <w:rsid w:val="6329237C"/>
    <w:rsid w:val="63351789"/>
    <w:rsid w:val="63455724"/>
    <w:rsid w:val="637349EC"/>
    <w:rsid w:val="63753EA0"/>
    <w:rsid w:val="637F15E3"/>
    <w:rsid w:val="63923347"/>
    <w:rsid w:val="63A60D41"/>
    <w:rsid w:val="63C45248"/>
    <w:rsid w:val="63C6035F"/>
    <w:rsid w:val="63CE60C7"/>
    <w:rsid w:val="63D00091"/>
    <w:rsid w:val="63D27965"/>
    <w:rsid w:val="63D55116"/>
    <w:rsid w:val="63D64FE8"/>
    <w:rsid w:val="63DF2082"/>
    <w:rsid w:val="64045B99"/>
    <w:rsid w:val="6410689C"/>
    <w:rsid w:val="64137F7D"/>
    <w:rsid w:val="641C32D6"/>
    <w:rsid w:val="644545DB"/>
    <w:rsid w:val="64682077"/>
    <w:rsid w:val="64970BAF"/>
    <w:rsid w:val="649A1D1D"/>
    <w:rsid w:val="649B069F"/>
    <w:rsid w:val="649B4C1C"/>
    <w:rsid w:val="64AC28AC"/>
    <w:rsid w:val="64B20D48"/>
    <w:rsid w:val="64BC23C3"/>
    <w:rsid w:val="64C2203D"/>
    <w:rsid w:val="64C25C2B"/>
    <w:rsid w:val="64CF0348"/>
    <w:rsid w:val="64D140C0"/>
    <w:rsid w:val="64E04304"/>
    <w:rsid w:val="650F6997"/>
    <w:rsid w:val="653A1C66"/>
    <w:rsid w:val="653B4504"/>
    <w:rsid w:val="653F22D8"/>
    <w:rsid w:val="65510D5D"/>
    <w:rsid w:val="656E7B61"/>
    <w:rsid w:val="659B022A"/>
    <w:rsid w:val="659B691E"/>
    <w:rsid w:val="65D242C5"/>
    <w:rsid w:val="65D379C4"/>
    <w:rsid w:val="65F10142"/>
    <w:rsid w:val="66124991"/>
    <w:rsid w:val="66173D55"/>
    <w:rsid w:val="66263F98"/>
    <w:rsid w:val="66391FE9"/>
    <w:rsid w:val="66487257"/>
    <w:rsid w:val="668D1157"/>
    <w:rsid w:val="668D2269"/>
    <w:rsid w:val="66A7157D"/>
    <w:rsid w:val="66B772E6"/>
    <w:rsid w:val="66CF4630"/>
    <w:rsid w:val="66EE49CE"/>
    <w:rsid w:val="66F145A6"/>
    <w:rsid w:val="67260D47"/>
    <w:rsid w:val="672C55DE"/>
    <w:rsid w:val="672E57FA"/>
    <w:rsid w:val="6740552D"/>
    <w:rsid w:val="67572406"/>
    <w:rsid w:val="678E6299"/>
    <w:rsid w:val="67D2438B"/>
    <w:rsid w:val="683E1A6D"/>
    <w:rsid w:val="68407331"/>
    <w:rsid w:val="68572B2F"/>
    <w:rsid w:val="68A77D3C"/>
    <w:rsid w:val="68B46274"/>
    <w:rsid w:val="68D40D6F"/>
    <w:rsid w:val="68D47A7B"/>
    <w:rsid w:val="68DF193E"/>
    <w:rsid w:val="68E84E3F"/>
    <w:rsid w:val="68F760C0"/>
    <w:rsid w:val="68FC06AB"/>
    <w:rsid w:val="691B0A9F"/>
    <w:rsid w:val="691E1266"/>
    <w:rsid w:val="693B41FE"/>
    <w:rsid w:val="69455133"/>
    <w:rsid w:val="69492530"/>
    <w:rsid w:val="695B21AB"/>
    <w:rsid w:val="697649DB"/>
    <w:rsid w:val="69CD3A32"/>
    <w:rsid w:val="69CE10E5"/>
    <w:rsid w:val="6A044377"/>
    <w:rsid w:val="6A1F767C"/>
    <w:rsid w:val="6A6E5F0E"/>
    <w:rsid w:val="6A701523"/>
    <w:rsid w:val="6AA858C3"/>
    <w:rsid w:val="6AF02DC7"/>
    <w:rsid w:val="6B2D62D6"/>
    <w:rsid w:val="6B4E646B"/>
    <w:rsid w:val="6B60619E"/>
    <w:rsid w:val="6B7D28AC"/>
    <w:rsid w:val="6BA37E39"/>
    <w:rsid w:val="6BC22AA0"/>
    <w:rsid w:val="6BDD42B9"/>
    <w:rsid w:val="6BE91CF0"/>
    <w:rsid w:val="6C085287"/>
    <w:rsid w:val="6C2947E2"/>
    <w:rsid w:val="6C401523"/>
    <w:rsid w:val="6C545490"/>
    <w:rsid w:val="6C5C6966"/>
    <w:rsid w:val="6CB15C53"/>
    <w:rsid w:val="6CD00EA6"/>
    <w:rsid w:val="6CE6131C"/>
    <w:rsid w:val="6D313420"/>
    <w:rsid w:val="6D396CA7"/>
    <w:rsid w:val="6D3C22F3"/>
    <w:rsid w:val="6D4C69DA"/>
    <w:rsid w:val="6D5C2995"/>
    <w:rsid w:val="6D6261FE"/>
    <w:rsid w:val="6D8D0DA1"/>
    <w:rsid w:val="6DA57E98"/>
    <w:rsid w:val="6DDD5A51"/>
    <w:rsid w:val="6DE51FC5"/>
    <w:rsid w:val="6DFB0400"/>
    <w:rsid w:val="6E3B6A4F"/>
    <w:rsid w:val="6E3F653F"/>
    <w:rsid w:val="6EA15698"/>
    <w:rsid w:val="6EA231BA"/>
    <w:rsid w:val="6EB82A17"/>
    <w:rsid w:val="6EE92007"/>
    <w:rsid w:val="6F0A08FB"/>
    <w:rsid w:val="6F3911E0"/>
    <w:rsid w:val="6F54601A"/>
    <w:rsid w:val="6F5568C5"/>
    <w:rsid w:val="6F6D49E6"/>
    <w:rsid w:val="6F7E0AE1"/>
    <w:rsid w:val="6FA523D2"/>
    <w:rsid w:val="6FB1521A"/>
    <w:rsid w:val="6FCF7E4E"/>
    <w:rsid w:val="6FD66A2F"/>
    <w:rsid w:val="700C2451"/>
    <w:rsid w:val="701045B5"/>
    <w:rsid w:val="703D37EB"/>
    <w:rsid w:val="704020FA"/>
    <w:rsid w:val="70411408"/>
    <w:rsid w:val="706C5628"/>
    <w:rsid w:val="706F478E"/>
    <w:rsid w:val="70761FC0"/>
    <w:rsid w:val="70874686"/>
    <w:rsid w:val="70932B72"/>
    <w:rsid w:val="70C66AA3"/>
    <w:rsid w:val="70C8281B"/>
    <w:rsid w:val="70D13AF1"/>
    <w:rsid w:val="70DA42FD"/>
    <w:rsid w:val="7104645B"/>
    <w:rsid w:val="710B44B6"/>
    <w:rsid w:val="711374C5"/>
    <w:rsid w:val="71141EFC"/>
    <w:rsid w:val="712D6B22"/>
    <w:rsid w:val="713559D7"/>
    <w:rsid w:val="715B4B81"/>
    <w:rsid w:val="716360A0"/>
    <w:rsid w:val="71752277"/>
    <w:rsid w:val="71A27AE2"/>
    <w:rsid w:val="71C823A7"/>
    <w:rsid w:val="71CF7BDA"/>
    <w:rsid w:val="72135D18"/>
    <w:rsid w:val="7249173A"/>
    <w:rsid w:val="72851CAC"/>
    <w:rsid w:val="7295497F"/>
    <w:rsid w:val="72A41B58"/>
    <w:rsid w:val="72A7775E"/>
    <w:rsid w:val="72CE60E3"/>
    <w:rsid w:val="7301390F"/>
    <w:rsid w:val="730F7282"/>
    <w:rsid w:val="731735E6"/>
    <w:rsid w:val="73295B63"/>
    <w:rsid w:val="73335AB7"/>
    <w:rsid w:val="733B684E"/>
    <w:rsid w:val="73463ECB"/>
    <w:rsid w:val="736E314C"/>
    <w:rsid w:val="739764D5"/>
    <w:rsid w:val="739F35DC"/>
    <w:rsid w:val="73B07EB2"/>
    <w:rsid w:val="73BC5F3C"/>
    <w:rsid w:val="73CF1BB8"/>
    <w:rsid w:val="73ED585D"/>
    <w:rsid w:val="73F21E51"/>
    <w:rsid w:val="741E6BF6"/>
    <w:rsid w:val="742F670E"/>
    <w:rsid w:val="744245F4"/>
    <w:rsid w:val="74600FBD"/>
    <w:rsid w:val="747131CA"/>
    <w:rsid w:val="747405C4"/>
    <w:rsid w:val="74885165"/>
    <w:rsid w:val="74A715D2"/>
    <w:rsid w:val="74EA0887"/>
    <w:rsid w:val="74FE0196"/>
    <w:rsid w:val="75084176"/>
    <w:rsid w:val="75354225"/>
    <w:rsid w:val="7549769D"/>
    <w:rsid w:val="757A7E5C"/>
    <w:rsid w:val="75AD0232"/>
    <w:rsid w:val="75E33C54"/>
    <w:rsid w:val="75FE0A8D"/>
    <w:rsid w:val="761A1855"/>
    <w:rsid w:val="761E0576"/>
    <w:rsid w:val="764010A6"/>
    <w:rsid w:val="76481D09"/>
    <w:rsid w:val="766F54E7"/>
    <w:rsid w:val="768C7E47"/>
    <w:rsid w:val="76C361D8"/>
    <w:rsid w:val="76D56593"/>
    <w:rsid w:val="772B58B2"/>
    <w:rsid w:val="77630FAB"/>
    <w:rsid w:val="776A2771"/>
    <w:rsid w:val="77882D05"/>
    <w:rsid w:val="779571D0"/>
    <w:rsid w:val="7798281C"/>
    <w:rsid w:val="77AB0861"/>
    <w:rsid w:val="77AE10C9"/>
    <w:rsid w:val="77B23B1A"/>
    <w:rsid w:val="77B41C25"/>
    <w:rsid w:val="77C17FC5"/>
    <w:rsid w:val="77C452E0"/>
    <w:rsid w:val="78544995"/>
    <w:rsid w:val="78654665"/>
    <w:rsid w:val="78911745"/>
    <w:rsid w:val="78D41F79"/>
    <w:rsid w:val="78EF46BD"/>
    <w:rsid w:val="78FF0DA4"/>
    <w:rsid w:val="78FF7007"/>
    <w:rsid w:val="791F31F5"/>
    <w:rsid w:val="792504D4"/>
    <w:rsid w:val="792F71B0"/>
    <w:rsid w:val="79440EAD"/>
    <w:rsid w:val="79465C1D"/>
    <w:rsid w:val="79475EB1"/>
    <w:rsid w:val="79817A0B"/>
    <w:rsid w:val="798756C5"/>
    <w:rsid w:val="79A67270"/>
    <w:rsid w:val="79B0209F"/>
    <w:rsid w:val="79BB447B"/>
    <w:rsid w:val="79BB7D58"/>
    <w:rsid w:val="79BF6786"/>
    <w:rsid w:val="7A150154"/>
    <w:rsid w:val="7A57269A"/>
    <w:rsid w:val="7ACF0C4A"/>
    <w:rsid w:val="7AD4000F"/>
    <w:rsid w:val="7AF43AF4"/>
    <w:rsid w:val="7B294B89"/>
    <w:rsid w:val="7B2A7C2F"/>
    <w:rsid w:val="7B3E6112"/>
    <w:rsid w:val="7B4B6523"/>
    <w:rsid w:val="7B5C3128"/>
    <w:rsid w:val="7BBA0FB3"/>
    <w:rsid w:val="7BC40EE5"/>
    <w:rsid w:val="7BD07335"/>
    <w:rsid w:val="7BD227A0"/>
    <w:rsid w:val="7BE10C35"/>
    <w:rsid w:val="7C110C5B"/>
    <w:rsid w:val="7C1A0906"/>
    <w:rsid w:val="7C2B0102"/>
    <w:rsid w:val="7C2D5E41"/>
    <w:rsid w:val="7C321491"/>
    <w:rsid w:val="7C403A3C"/>
    <w:rsid w:val="7C6F6241"/>
    <w:rsid w:val="7C705B15"/>
    <w:rsid w:val="7CA010C3"/>
    <w:rsid w:val="7CAD6847"/>
    <w:rsid w:val="7CCE6A29"/>
    <w:rsid w:val="7CF33270"/>
    <w:rsid w:val="7D02603F"/>
    <w:rsid w:val="7D20578D"/>
    <w:rsid w:val="7D226E2B"/>
    <w:rsid w:val="7D2C2B03"/>
    <w:rsid w:val="7D4A280A"/>
    <w:rsid w:val="7D6E28DD"/>
    <w:rsid w:val="7DA43CC8"/>
    <w:rsid w:val="7DAC69B0"/>
    <w:rsid w:val="7DAE2D99"/>
    <w:rsid w:val="7DB0228A"/>
    <w:rsid w:val="7DB76FD2"/>
    <w:rsid w:val="7DBB54B6"/>
    <w:rsid w:val="7DBD122E"/>
    <w:rsid w:val="7DD345AE"/>
    <w:rsid w:val="7DFC0E94"/>
    <w:rsid w:val="7E146C66"/>
    <w:rsid w:val="7E260B81"/>
    <w:rsid w:val="7E413C0D"/>
    <w:rsid w:val="7E4B683A"/>
    <w:rsid w:val="7E5971A9"/>
    <w:rsid w:val="7E6D055E"/>
    <w:rsid w:val="7E9C0E44"/>
    <w:rsid w:val="7EF5076D"/>
    <w:rsid w:val="7F051133"/>
    <w:rsid w:val="7F150C8C"/>
    <w:rsid w:val="7F4734A5"/>
    <w:rsid w:val="7F4C286A"/>
    <w:rsid w:val="7F5A7CF2"/>
    <w:rsid w:val="7F61079B"/>
    <w:rsid w:val="7F73429A"/>
    <w:rsid w:val="7FAF2DF8"/>
    <w:rsid w:val="7FB14DC3"/>
    <w:rsid w:val="7FDD7966"/>
    <w:rsid w:val="7FE844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4">
    <w:name w:val="heading 4"/>
    <w:basedOn w:val="1"/>
    <w:next w:val="1"/>
    <w:link w:val="27"/>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7">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next w:val="7"/>
    <w:semiHidden/>
    <w:qFormat/>
    <w:uiPriority w:val="0"/>
    <w:rPr>
      <w:rFonts w:ascii="仿宋" w:hAnsi="仿宋" w:eastAsia="仿宋" w:cs="仿宋"/>
      <w:sz w:val="30"/>
      <w:szCs w:val="30"/>
    </w:rPr>
  </w:style>
  <w:style w:type="paragraph" w:styleId="7">
    <w:name w:val="Body Text First Indent"/>
    <w:basedOn w:val="6"/>
    <w:qFormat/>
    <w:uiPriority w:val="0"/>
    <w:pPr>
      <w:ind w:firstLine="420" w:firstLineChars="100"/>
    </w:pPr>
  </w:style>
  <w:style w:type="paragraph" w:styleId="8">
    <w:name w:val="Body Text Indent"/>
    <w:basedOn w:val="1"/>
    <w:unhideWhenUsed/>
    <w:qFormat/>
    <w:uiPriority w:val="99"/>
    <w:pPr>
      <w:spacing w:after="120"/>
      <w:ind w:left="420" w:leftChars="200"/>
    </w:pPr>
    <w:rPr>
      <w:rFonts w:eastAsia="微软雅黑"/>
      <w:kern w:val="0"/>
      <w:sz w:val="24"/>
      <w:szCs w:val="20"/>
    </w:rPr>
  </w:style>
  <w:style w:type="paragraph" w:styleId="9">
    <w:name w:val="Plain Text"/>
    <w:basedOn w:val="1"/>
    <w:qFormat/>
    <w:uiPriority w:val="0"/>
    <w:rPr>
      <w:rFonts w:ascii="宋体" w:hAnsi="Courier New"/>
      <w:kern w:val="0"/>
      <w:sz w:val="20"/>
      <w:szCs w:val="21"/>
    </w:rPr>
  </w:style>
  <w:style w:type="paragraph" w:styleId="10">
    <w:name w:val="footer"/>
    <w:basedOn w:val="1"/>
    <w:qFormat/>
    <w:uiPriority w:val="0"/>
    <w:pPr>
      <w:tabs>
        <w:tab w:val="center" w:pos="4153"/>
        <w:tab w:val="right" w:pos="8306"/>
      </w:tabs>
    </w:pPr>
    <w:rPr>
      <w:sz w:val="18"/>
    </w:rPr>
  </w:style>
  <w:style w:type="paragraph" w:styleId="11">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jc w:val="both"/>
    </w:pPr>
    <w:rPr>
      <w:sz w:val="18"/>
    </w:rPr>
  </w:style>
  <w:style w:type="paragraph" w:styleId="12">
    <w:name w:val="Subtitle"/>
    <w:basedOn w:val="1"/>
    <w:next w:val="1"/>
    <w:qFormat/>
    <w:uiPriority w:val="0"/>
    <w:pPr>
      <w:spacing w:before="240" w:after="60" w:line="312" w:lineRule="auto"/>
      <w:jc w:val="center"/>
      <w:outlineLvl w:val="1"/>
    </w:pPr>
    <w:rPr>
      <w:rFonts w:ascii="Cambria" w:hAnsi="Cambria"/>
      <w:b/>
      <w:bCs/>
      <w:kern w:val="28"/>
      <w:sz w:val="32"/>
      <w:szCs w:val="32"/>
    </w:rPr>
  </w:style>
  <w:style w:type="paragraph" w:styleId="13">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styleId="14">
    <w:name w:val="Body Text First Indent 2"/>
    <w:basedOn w:val="8"/>
    <w:unhideWhenUsed/>
    <w:qFormat/>
    <w:uiPriority w:val="99"/>
    <w:pPr>
      <w:ind w:firstLine="420"/>
    </w:pPr>
    <w:rPr>
      <w:rFonts w:eastAsia="楷体_GB2312"/>
      <w:sz w:val="28"/>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Emphasis"/>
    <w:qFormat/>
    <w:uiPriority w:val="0"/>
  </w:style>
  <w:style w:type="character" w:styleId="19">
    <w:name w:val="Hyperlink"/>
    <w:basedOn w:val="17"/>
    <w:qFormat/>
    <w:uiPriority w:val="0"/>
    <w:rPr>
      <w:color w:val="0000FF"/>
      <w:u w:val="single"/>
    </w:rPr>
  </w:style>
  <w:style w:type="character" w:styleId="20">
    <w:name w:val="annotation reference"/>
    <w:unhideWhenUsed/>
    <w:qFormat/>
    <w:uiPriority w:val="0"/>
    <w:rPr>
      <w:sz w:val="21"/>
      <w:szCs w:val="21"/>
    </w:rPr>
  </w:style>
  <w:style w:type="paragraph" w:customStyle="1" w:styleId="21">
    <w:name w:val="Normal Indent"/>
    <w:basedOn w:val="1"/>
    <w:qFormat/>
    <w:uiPriority w:val="0"/>
    <w:pPr>
      <w:widowControl/>
      <w:ind w:firstLine="420" w:firstLineChars="200"/>
    </w:pPr>
  </w:style>
  <w:style w:type="table" w:customStyle="1" w:styleId="22">
    <w:name w:val="Table Normal"/>
    <w:semiHidden/>
    <w:unhideWhenUsed/>
    <w:qFormat/>
    <w:uiPriority w:val="0"/>
    <w:tblPr>
      <w:tblCellMar>
        <w:top w:w="0" w:type="dxa"/>
        <w:left w:w="0" w:type="dxa"/>
        <w:bottom w:w="0" w:type="dxa"/>
        <w:right w:w="0" w:type="dxa"/>
      </w:tblCellMar>
    </w:tblPr>
  </w:style>
  <w:style w:type="paragraph" w:customStyle="1" w:styleId="23">
    <w:name w:val="Table Text"/>
    <w:basedOn w:val="1"/>
    <w:semiHidden/>
    <w:qFormat/>
    <w:uiPriority w:val="0"/>
  </w:style>
  <w:style w:type="paragraph" w:customStyle="1" w:styleId="24">
    <w:name w:val="Heading #2|1"/>
    <w:basedOn w:val="1"/>
    <w:qFormat/>
    <w:uiPriority w:val="0"/>
    <w:pPr>
      <w:widowControl w:val="0"/>
      <w:shd w:val="clear" w:color="auto" w:fill="auto"/>
      <w:spacing w:after="580" w:line="634"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25">
    <w:name w:val="Body text|1"/>
    <w:basedOn w:val="1"/>
    <w:qFormat/>
    <w:uiPriority w:val="0"/>
    <w:pPr>
      <w:widowControl w:val="0"/>
      <w:shd w:val="clear" w:color="auto" w:fill="auto"/>
      <w:spacing w:line="432" w:lineRule="auto"/>
      <w:ind w:firstLine="400"/>
    </w:pPr>
    <w:rPr>
      <w:rFonts w:ascii="宋体" w:hAnsi="宋体" w:eastAsia="宋体" w:cs="宋体"/>
      <w:sz w:val="30"/>
      <w:szCs w:val="30"/>
      <w:u w:val="none"/>
      <w:shd w:val="clear" w:color="auto" w:fill="auto"/>
      <w:lang w:val="zh-TW" w:eastAsia="zh-TW" w:bidi="zh-TW"/>
    </w:rPr>
  </w:style>
  <w:style w:type="paragraph" w:customStyle="1" w:styleId="26">
    <w:name w:val="Body text|2"/>
    <w:basedOn w:val="1"/>
    <w:qFormat/>
    <w:uiPriority w:val="0"/>
    <w:pPr>
      <w:widowControl w:val="0"/>
      <w:shd w:val="clear" w:color="auto" w:fill="auto"/>
    </w:pPr>
    <w:rPr>
      <w:rFonts w:ascii="宋体" w:hAnsi="宋体" w:eastAsia="宋体" w:cs="宋体"/>
      <w:sz w:val="26"/>
      <w:szCs w:val="26"/>
      <w:u w:val="none"/>
      <w:shd w:val="clear" w:color="auto" w:fill="auto"/>
      <w:lang w:val="zh-TW" w:eastAsia="zh-TW" w:bidi="zh-TW"/>
    </w:rPr>
  </w:style>
  <w:style w:type="character" w:customStyle="1" w:styleId="27">
    <w:name w:val="标题 4 Char"/>
    <w:link w:val="4"/>
    <w:qFormat/>
    <w:uiPriority w:val="0"/>
    <w:rPr>
      <w:rFonts w:ascii="Arial" w:hAnsi="Arial" w:eastAsia="黑体"/>
      <w:b/>
      <w:sz w:val="28"/>
    </w:rPr>
  </w:style>
  <w:style w:type="paragraph" w:customStyle="1" w:styleId="28">
    <w:name w:val="正文_0_1"/>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29">
    <w:name w:val="样式1"/>
    <w:basedOn w:val="2"/>
    <w:qFormat/>
    <w:uiPriority w:val="0"/>
    <w:pPr>
      <w:spacing w:before="240" w:after="240" w:line="440" w:lineRule="exact"/>
      <w:ind w:firstLine="0" w:firstLineChars="0"/>
      <w:jc w:val="center"/>
    </w:pPr>
    <w:rPr>
      <w:rFonts w:eastAsia="楷体"/>
      <w:sz w:val="36"/>
      <w:szCs w:val="28"/>
    </w:rPr>
  </w:style>
  <w:style w:type="character" w:customStyle="1" w:styleId="30">
    <w:name w:val="font31"/>
    <w:qFormat/>
    <w:uiPriority w:val="0"/>
    <w:rPr>
      <w:rFonts w:hint="eastAsia" w:ascii="宋体" w:hAnsi="宋体" w:eastAsia="宋体" w:cs="宋体"/>
      <w:color w:val="000000"/>
      <w:sz w:val="21"/>
      <w:szCs w:val="21"/>
      <w:u w:val="none"/>
    </w:rPr>
  </w:style>
  <w:style w:type="paragraph" w:customStyle="1" w:styleId="31">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table" w:customStyle="1" w:styleId="32">
    <w:name w:val="Table Normal_0"/>
    <w:unhideWhenUsed/>
    <w:qFormat/>
    <w:uiPriority w:val="0"/>
    <w:tblPr>
      <w:tblCellMar>
        <w:top w:w="0" w:type="dxa"/>
        <w:left w:w="0" w:type="dxa"/>
        <w:bottom w:w="0" w:type="dxa"/>
        <w:right w:w="0" w:type="dxa"/>
      </w:tblCellMar>
    </w:tblPr>
  </w:style>
  <w:style w:type="paragraph" w:customStyle="1" w:styleId="33">
    <w:name w:val="￥正文"/>
    <w:basedOn w:val="1"/>
    <w:autoRedefine/>
    <w:qFormat/>
    <w:uiPriority w:val="0"/>
    <w:pPr>
      <w:spacing w:line="360" w:lineRule="auto"/>
      <w:ind w:firstLine="200" w:firstLineChars="200"/>
    </w:pPr>
    <w:rPr>
      <w:rFonts w:ascii="Calibri" w:hAnsi="Calibri"/>
      <w:kern w:val="0"/>
      <w:sz w:val="24"/>
    </w:rPr>
  </w:style>
  <w:style w:type="character" w:customStyle="1" w:styleId="34">
    <w:name w:val="layui-layer-tabnow"/>
    <w:basedOn w:val="17"/>
    <w:qFormat/>
    <w:uiPriority w:val="0"/>
    <w:rPr>
      <w:bdr w:val="single" w:color="CCCCCC" w:sz="4" w:space="0"/>
      <w:shd w:val="clear" w:fill="FFFFFF"/>
    </w:rPr>
  </w:style>
  <w:style w:type="character" w:customStyle="1" w:styleId="35">
    <w:name w:val="first-child"/>
    <w:basedOn w:val="17"/>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22</Pages>
  <Words>4963</Words>
  <Characters>5491</Characters>
  <Lines>230</Lines>
  <Paragraphs>64</Paragraphs>
  <TotalTime>1092</TotalTime>
  <ScaleCrop>false</ScaleCrop>
  <LinksUpToDate>false</LinksUpToDate>
  <CharactersWithSpaces>6162</CharactersWithSpaces>
  <Application>WPS Office_12.1.0.26884_F1E327BC-269C-435d-A152-05C5408002CA</Application>
  <DocSecurity>4</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2023-09-05T04:49:00Z</dcterms:created>
  <dc:creator>hxw</dc:creator>
  <cp:lastModifiedBy>嘎嘎～</cp:lastModifiedBy>
  <cp:lastPrinted>2025-01-22T02:16:00Z</cp:lastPrinted>
  <dcterms:modified xsi:type="dcterms:W3CDTF">2026-07-03T07:50:13Z</dcterms:modified>
  <dc:title>政府采购招标文件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2023-09-01T08:44:53Z</vt:filetime>
  </property>
  <property fmtid="{D5CDD505-2E9C-101B-9397-08002B2CF9AE}" pid="4" name="KSOProductBuildVer">
    <vt:lpwstr>2052-12.1.0.26884</vt:lpwstr>
  </property>
  <property fmtid="{D5CDD505-2E9C-101B-9397-08002B2CF9AE}" pid="5" name="ICV">
    <vt:lpwstr>F84F2E97821646BBB4CEDE35DB1D70D2_13</vt:lpwstr>
  </property>
  <property fmtid="{D5CDD505-2E9C-101B-9397-08002B2CF9AE}" pid="6" name="KSOTemplateDocerSaveRecord">
    <vt:lpwstr>eyJoZGlkIjoiMzQyMTUyZDA3NTBjMDgyNGVmODg0NzM5YjEwNWQ5YzgiLCJ1c2VySWQiOiI0MDczNzkxMjkifQ==</vt:lpwstr>
  </property>
</Properties>
</file>