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1EDF7E" w14:textId="77777777" w:rsidR="00F93B0D" w:rsidRDefault="00F93B0D" w:rsidP="00F93B0D">
      <w:pPr>
        <w:widowControl w:val="0"/>
        <w:kinsoku/>
        <w:spacing w:line="360" w:lineRule="auto"/>
        <w:rPr>
          <w:rFonts w:ascii="宋体" w:eastAsia="宋体" w:hAnsi="宋体" w:cs="宋体"/>
          <w:color w:val="auto"/>
          <w:sz w:val="24"/>
          <w:szCs w:val="24"/>
          <w:lang w:eastAsia="zh-CN"/>
        </w:rPr>
      </w:pPr>
      <w:r>
        <w:rPr>
          <w:rFonts w:ascii="宋体" w:eastAsia="宋体" w:hAnsi="宋体" w:cs="宋体"/>
          <w:color w:val="auto"/>
          <w:spacing w:val="-5"/>
          <w:sz w:val="24"/>
          <w:szCs w:val="24"/>
          <w:lang w:eastAsia="zh-CN"/>
        </w:rPr>
        <w:t>（一）</w:t>
      </w:r>
      <w:r>
        <w:rPr>
          <w:rFonts w:ascii="宋体" w:eastAsia="宋体" w:hAnsi="宋体" w:cs="宋体"/>
          <w:color w:val="auto"/>
          <w:spacing w:val="25"/>
          <w:sz w:val="24"/>
          <w:szCs w:val="24"/>
          <w:lang w:eastAsia="zh-CN"/>
        </w:rPr>
        <w:t xml:space="preserve"> </w:t>
      </w:r>
      <w:bookmarkStart w:id="0" w:name="OLE_LINK4"/>
      <w:r>
        <w:rPr>
          <w:rFonts w:ascii="宋体" w:eastAsia="宋体" w:hAnsi="宋体" w:cs="宋体"/>
          <w:color w:val="auto"/>
          <w:spacing w:val="-5"/>
          <w:sz w:val="24"/>
          <w:szCs w:val="24"/>
          <w:lang w:eastAsia="zh-CN"/>
        </w:rPr>
        <w:t>技术需求</w:t>
      </w:r>
      <w:bookmarkEnd w:id="0"/>
    </w:p>
    <w:p w14:paraId="0C70A7B0" w14:textId="77777777" w:rsidR="00F93B0D" w:rsidRDefault="00F93B0D" w:rsidP="00F93B0D">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1. 与出版社合作要求</w:t>
      </w:r>
    </w:p>
    <w:p w14:paraId="58DDC648" w14:textId="77777777" w:rsidR="00F93B0D" w:rsidRDefault="00F93B0D" w:rsidP="00F93B0D">
      <w:pPr>
        <w:pStyle w:val="a4"/>
        <w:spacing w:line="360" w:lineRule="auto"/>
        <w:ind w:firstLine="480"/>
        <w:rPr>
          <w:rFonts w:ascii="宋体" w:eastAsia="宋体" w:hAnsi="宋体"/>
          <w:b/>
          <w:color w:val="auto"/>
          <w:sz w:val="24"/>
          <w:szCs w:val="24"/>
          <w:lang w:eastAsia="zh-CN"/>
        </w:rPr>
      </w:pPr>
      <w:r>
        <w:rPr>
          <w:rFonts w:ascii="宋体" w:eastAsia="宋体" w:hAnsi="宋体"/>
          <w:bCs/>
          <w:color w:val="auto"/>
          <w:sz w:val="24"/>
          <w:szCs w:val="24"/>
          <w:lang w:eastAsia="zh-CN"/>
        </w:rPr>
        <w:t>2024</w:t>
      </w:r>
      <w:r>
        <w:rPr>
          <w:rFonts w:ascii="宋体" w:eastAsia="宋体" w:hAnsi="宋体" w:hint="eastAsia"/>
          <w:bCs/>
          <w:color w:val="auto"/>
          <w:sz w:val="24"/>
          <w:szCs w:val="24"/>
          <w:lang w:eastAsia="zh-CN"/>
        </w:rPr>
        <w:t>年以来供应商与国内100家出版社有合作关系，合作的出版社中</w:t>
      </w:r>
      <w:proofErr w:type="gramStart"/>
      <w:r>
        <w:rPr>
          <w:rFonts w:ascii="宋体" w:eastAsia="宋体" w:hAnsi="宋体" w:hint="eastAsia"/>
          <w:bCs/>
          <w:color w:val="auto"/>
          <w:sz w:val="24"/>
          <w:szCs w:val="24"/>
          <w:lang w:eastAsia="zh-CN"/>
        </w:rPr>
        <w:t>须包括</w:t>
      </w:r>
      <w:proofErr w:type="gramEnd"/>
      <w:r>
        <w:rPr>
          <w:rFonts w:ascii="宋体" w:eastAsia="宋体" w:hAnsi="宋体" w:hint="eastAsia"/>
          <w:bCs/>
          <w:color w:val="auto"/>
          <w:sz w:val="24"/>
          <w:szCs w:val="24"/>
          <w:lang w:eastAsia="zh-CN"/>
        </w:rPr>
        <w:t>以下50家指定出版社中的任意30家出版社</w:t>
      </w:r>
      <w:r>
        <w:rPr>
          <w:rFonts w:ascii="宋体" w:eastAsia="宋体" w:hAnsi="宋体" w:hint="eastAsia"/>
          <w:b/>
          <w:bCs/>
          <w:color w:val="auto"/>
          <w:sz w:val="24"/>
          <w:szCs w:val="24"/>
          <w:lang w:eastAsia="zh-CN"/>
        </w:rPr>
        <w:t>[</w:t>
      </w:r>
      <w:r>
        <w:rPr>
          <w:rFonts w:ascii="宋体" w:eastAsia="宋体" w:hAnsi="宋体" w:hint="eastAsia"/>
          <w:b/>
          <w:color w:val="auto"/>
          <w:sz w:val="24"/>
          <w:szCs w:val="24"/>
          <w:lang w:eastAsia="zh-CN"/>
        </w:rPr>
        <w:t>响应文件中提供供应商与出版社有合作关系的有效证明材料承诺函，函件中应当明确与国内有合作关系的100家出版社名称]。</w:t>
      </w:r>
    </w:p>
    <w:p w14:paraId="4F0C8C9A"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50家</w:t>
      </w:r>
      <w:r>
        <w:rPr>
          <w:rFonts w:ascii="宋体" w:eastAsia="宋体" w:hAnsi="宋体" w:hint="eastAsia"/>
          <w:bCs/>
          <w:color w:val="auto"/>
          <w:sz w:val="24"/>
          <w:szCs w:val="24"/>
          <w:lang w:eastAsia="zh-CN"/>
        </w:rPr>
        <w:t>指定</w:t>
      </w:r>
      <w:r>
        <w:rPr>
          <w:rFonts w:ascii="宋体" w:eastAsia="宋体" w:hAnsi="宋体" w:hint="eastAsia"/>
          <w:color w:val="auto"/>
          <w:sz w:val="24"/>
          <w:szCs w:val="24"/>
          <w:lang w:eastAsia="zh-CN"/>
        </w:rPr>
        <w:t>出版社：中国人民大学出版社、武汉大学出版社、机械工业出版社、上海财经大学出版社、北京大学出版社、经济科学出版社、清华大学出版社、中央财经大学出版社、电子工业出版社、商务印书馆、生活读书新知三联出版社、中</w:t>
      </w:r>
      <w:proofErr w:type="gramStart"/>
      <w:r>
        <w:rPr>
          <w:rFonts w:ascii="宋体" w:eastAsia="宋体" w:hAnsi="宋体" w:hint="eastAsia"/>
          <w:color w:val="auto"/>
          <w:sz w:val="24"/>
          <w:szCs w:val="24"/>
          <w:lang w:eastAsia="zh-CN"/>
        </w:rPr>
        <w:t>信出版</w:t>
      </w:r>
      <w:proofErr w:type="gramEnd"/>
      <w:r>
        <w:rPr>
          <w:rFonts w:ascii="宋体" w:eastAsia="宋体" w:hAnsi="宋体" w:hint="eastAsia"/>
          <w:color w:val="auto"/>
          <w:sz w:val="24"/>
          <w:szCs w:val="24"/>
          <w:lang w:eastAsia="zh-CN"/>
        </w:rPr>
        <w:t>集团、中国社会科学出版社、厦门大学出版社、东北财经大学出版社、复旦大学出版社、人民出版社、立信会计出版社、广东经济出版社、企业管理出版社、中国经济出版社、中国财政经济出版社、中国政法大学出版社、人民邮电出版社、经济管理出版社、西南财经大学出版社、社会科学文献出版社、中国税务出版社、对外经济贸易大学出版社、科学出版社、中国时代经济出版社、中国金融出版社、浙江大学出版社、首都经贸大学出版社、格致出版社、东南大学出版社、经济日报出版社、上海人民出版社、知识产权出版社、华中科技大学出版社、中国商业版社、中国农业大学出版社、上海交通大学出版社、四川大学出版社、北京师范大学出版社、电子科技大学出版社、中央编译出版社、法律出版社、南京大学出版社、中华工商联合出版社。</w:t>
      </w:r>
    </w:p>
    <w:p w14:paraId="2F7ABE9F" w14:textId="77777777" w:rsidR="00F93B0D" w:rsidRDefault="00F93B0D" w:rsidP="00F93B0D">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2. 图书采购要求</w:t>
      </w:r>
    </w:p>
    <w:p w14:paraId="12EFA8F7"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2.1 本次所采购的图书主要为高校教学科研需要，以经管类图书为主的学术性著作、专业用书及馆藏工具书，所购图书品种、复本由采购人决定；图书采购以现场采购与线上订单采购相结合的方式，供应商应具有供货渠道和全品种供货的能力。</w:t>
      </w:r>
    </w:p>
    <w:p w14:paraId="0F31BEFC"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2.2供应商须在成交后合同期内组织采购人参加一次以上包括全国大型图书集散地现采或出版社现采或全国大型图书展销会或订货会在内的现采活动（含线上采书），并安排技术人员配备采集器等必要设备，解决好现场采访的组织协调和技术问题。</w:t>
      </w:r>
      <w:proofErr w:type="gramStart"/>
      <w:r>
        <w:rPr>
          <w:rFonts w:ascii="宋体" w:eastAsia="宋体" w:hAnsi="宋体" w:hint="eastAsia"/>
          <w:color w:val="auto"/>
          <w:sz w:val="24"/>
          <w:szCs w:val="24"/>
          <w:lang w:eastAsia="zh-CN"/>
        </w:rPr>
        <w:t>现采则须</w:t>
      </w:r>
      <w:proofErr w:type="gramEnd"/>
      <w:r>
        <w:rPr>
          <w:rFonts w:ascii="宋体" w:eastAsia="宋体" w:hAnsi="宋体" w:hint="eastAsia"/>
          <w:color w:val="auto"/>
          <w:sz w:val="24"/>
          <w:szCs w:val="24"/>
          <w:lang w:eastAsia="zh-CN"/>
        </w:rPr>
        <w:t>提供现场</w:t>
      </w:r>
      <w:proofErr w:type="gramStart"/>
      <w:r>
        <w:rPr>
          <w:rFonts w:ascii="宋体" w:eastAsia="宋体" w:hAnsi="宋体" w:hint="eastAsia"/>
          <w:color w:val="auto"/>
          <w:sz w:val="24"/>
          <w:szCs w:val="24"/>
          <w:lang w:eastAsia="zh-CN"/>
        </w:rPr>
        <w:t>采购查重系统</w:t>
      </w:r>
      <w:proofErr w:type="gramEnd"/>
      <w:r>
        <w:rPr>
          <w:rFonts w:ascii="宋体" w:eastAsia="宋体" w:hAnsi="宋体" w:hint="eastAsia"/>
          <w:color w:val="auto"/>
          <w:sz w:val="24"/>
          <w:szCs w:val="24"/>
          <w:lang w:eastAsia="zh-CN"/>
        </w:rPr>
        <w:t>，能够即时提供完整的现场采购书目并生成MARC格式，以便采购人方便地生成预订图书目录数据库。具体采购时间、地点由采购人决定（提前一周通知供应商）。</w:t>
      </w:r>
    </w:p>
    <w:p w14:paraId="02788651"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lastRenderedPageBreak/>
        <w:t>2.3其他采购方式：随时进行图书增订、补订工作。</w:t>
      </w:r>
    </w:p>
    <w:p w14:paraId="64C590D0"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2.4供应商收到新书订单后，应</w:t>
      </w:r>
      <w:proofErr w:type="gramStart"/>
      <w:r>
        <w:rPr>
          <w:rFonts w:ascii="宋体" w:eastAsia="宋体" w:hAnsi="宋体" w:hint="eastAsia"/>
          <w:color w:val="auto"/>
          <w:sz w:val="24"/>
          <w:szCs w:val="24"/>
          <w:lang w:eastAsia="zh-CN"/>
        </w:rPr>
        <w:t>先做查重处理</w:t>
      </w:r>
      <w:proofErr w:type="gramEnd"/>
      <w:r>
        <w:rPr>
          <w:rFonts w:ascii="宋体" w:eastAsia="宋体" w:hAnsi="宋体" w:hint="eastAsia"/>
          <w:color w:val="auto"/>
          <w:sz w:val="24"/>
          <w:szCs w:val="24"/>
          <w:lang w:eastAsia="zh-CN"/>
        </w:rPr>
        <w:t>，避免重复订购。若单册价格在100元以上、复本订数超过1册，或订数超过一般正常的复本数量，要求配货前再次确定征订需求。</w:t>
      </w:r>
    </w:p>
    <w:p w14:paraId="0A516F08"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2.5对下列情况无论图书加工与否供应商应无条件退货，因此而产生的一切费用由供应商承担。</w:t>
      </w:r>
    </w:p>
    <w:p w14:paraId="711D4CDC"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2.5.1 因各种原因造成</w:t>
      </w:r>
      <w:proofErr w:type="gramStart"/>
      <w:r>
        <w:rPr>
          <w:rFonts w:ascii="宋体" w:eastAsia="宋体" w:hAnsi="宋体" w:hint="eastAsia"/>
          <w:color w:val="auto"/>
          <w:sz w:val="24"/>
          <w:szCs w:val="24"/>
          <w:lang w:eastAsia="zh-CN"/>
        </w:rPr>
        <w:t>的误订或</w:t>
      </w:r>
      <w:proofErr w:type="gramEnd"/>
      <w:r>
        <w:rPr>
          <w:rFonts w:ascii="宋体" w:eastAsia="宋体" w:hAnsi="宋体" w:hint="eastAsia"/>
          <w:color w:val="auto"/>
          <w:sz w:val="24"/>
          <w:szCs w:val="24"/>
          <w:lang w:eastAsia="zh-CN"/>
        </w:rPr>
        <w:t>重订的图书，以及不符合采购人馆藏要求的图书；</w:t>
      </w:r>
    </w:p>
    <w:p w14:paraId="0C1A94A7"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2.5.2 采购人已明确</w:t>
      </w:r>
      <w:proofErr w:type="gramStart"/>
      <w:r>
        <w:rPr>
          <w:rFonts w:ascii="宋体" w:eastAsia="宋体" w:hAnsi="宋体" w:hint="eastAsia"/>
          <w:color w:val="auto"/>
          <w:sz w:val="24"/>
          <w:szCs w:val="24"/>
          <w:lang w:eastAsia="zh-CN"/>
        </w:rPr>
        <w:t>做出撤订的</w:t>
      </w:r>
      <w:proofErr w:type="gramEnd"/>
      <w:r>
        <w:rPr>
          <w:rFonts w:ascii="宋体" w:eastAsia="宋体" w:hAnsi="宋体" w:hint="eastAsia"/>
          <w:color w:val="auto"/>
          <w:sz w:val="24"/>
          <w:szCs w:val="24"/>
          <w:lang w:eastAsia="zh-CN"/>
        </w:rPr>
        <w:t>图书；</w:t>
      </w:r>
    </w:p>
    <w:p w14:paraId="72C5808A"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2.5.3 订单发出后2个月内不到的图书；</w:t>
      </w:r>
    </w:p>
    <w:p w14:paraId="1DE11EFA"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2.5.4 采购人没有订购，供应商强行搭售的图书。</w:t>
      </w:r>
    </w:p>
    <w:p w14:paraId="606E2593" w14:textId="77777777" w:rsidR="00F93B0D" w:rsidRDefault="00F93B0D" w:rsidP="00F93B0D">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3. 图书数据要求</w:t>
      </w:r>
    </w:p>
    <w:p w14:paraId="7CA4608D"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3.1供应商应广泛搜集各种出版信息，及时提供以网络型 [MARC格式]为主，印刷型、电子型在内的各种出版信息、书目，同时受理采购人依据读者</w:t>
      </w:r>
      <w:proofErr w:type="gramStart"/>
      <w:r>
        <w:rPr>
          <w:rFonts w:ascii="宋体" w:eastAsia="宋体" w:hAnsi="宋体" w:hint="eastAsia"/>
          <w:color w:val="auto"/>
          <w:sz w:val="24"/>
          <w:szCs w:val="24"/>
          <w:lang w:eastAsia="zh-CN"/>
        </w:rPr>
        <w:t>荐购等</w:t>
      </w:r>
      <w:proofErr w:type="gramEnd"/>
      <w:r>
        <w:rPr>
          <w:rFonts w:ascii="宋体" w:eastAsia="宋体" w:hAnsi="宋体" w:hint="eastAsia"/>
          <w:color w:val="auto"/>
          <w:sz w:val="24"/>
          <w:szCs w:val="24"/>
          <w:lang w:eastAsia="zh-CN"/>
        </w:rPr>
        <w:t>其他来源</w:t>
      </w:r>
      <w:proofErr w:type="gramStart"/>
      <w:r>
        <w:rPr>
          <w:rFonts w:ascii="宋体" w:eastAsia="宋体" w:hAnsi="宋体" w:hint="eastAsia"/>
          <w:color w:val="auto"/>
          <w:sz w:val="24"/>
          <w:szCs w:val="24"/>
          <w:lang w:eastAsia="zh-CN"/>
        </w:rPr>
        <w:t>的报订订单</w:t>
      </w:r>
      <w:proofErr w:type="gramEnd"/>
      <w:r>
        <w:rPr>
          <w:rFonts w:ascii="宋体" w:eastAsia="宋体" w:hAnsi="宋体" w:hint="eastAsia"/>
          <w:color w:val="auto"/>
          <w:sz w:val="24"/>
          <w:szCs w:val="24"/>
          <w:lang w:eastAsia="zh-CN"/>
        </w:rPr>
        <w:t>，重点收集采购人所指定出版社的出版信息；每月至少提供4000条以上的书目数据（新书），数据质量要符合图书馆的使用要求，合同期限内，总共不少于50000条以上的书目数据，所有书目数据须与采购人馆藏学科范围密切相关。供应商所提供的新书采访数据必须是2025年后出版的图书，特别注意对采购人指定出版社，不得因某些出版社采购图书的费用较高而减少这些出版社书目的提供，从而造成采购人文献采集质量降低。采购人将动态监控相关指标，对重要出版社和重要书目信息经常明显短缺的供应商将采取减少采购金额，乃至终止合同等相应措施。</w:t>
      </w:r>
    </w:p>
    <w:p w14:paraId="4918ED7E"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3.2供应商须对采购人立户建立订单数据库，对每次订单进行查重，</w:t>
      </w:r>
      <w:proofErr w:type="gramStart"/>
      <w:r>
        <w:rPr>
          <w:rFonts w:ascii="宋体" w:eastAsia="宋体" w:hAnsi="宋体" w:hint="eastAsia"/>
          <w:color w:val="auto"/>
          <w:sz w:val="24"/>
          <w:szCs w:val="24"/>
          <w:lang w:eastAsia="zh-CN"/>
        </w:rPr>
        <w:t>发现订重的</w:t>
      </w:r>
      <w:proofErr w:type="gramEnd"/>
      <w:r>
        <w:rPr>
          <w:rFonts w:ascii="宋体" w:eastAsia="宋体" w:hAnsi="宋体" w:hint="eastAsia"/>
          <w:color w:val="auto"/>
          <w:sz w:val="24"/>
          <w:szCs w:val="24"/>
          <w:lang w:eastAsia="zh-CN"/>
        </w:rPr>
        <w:t>图书须二次确认。</w:t>
      </w:r>
    </w:p>
    <w:p w14:paraId="5C5BE6BE"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3.3供应商须按采购人要求整理采访数据，并提供标准、规范的采访著录数据。其采访数据基本字段著录要求如下：订购号、ISBN号、书名（影印版的要在书名后边标明“影印版”字样）、副书名、文献语种、类别、定价、出版者、著者（或译者）、责任者1、责任者2、出版日期、版本、页码、开本、丛编、一般附注、主题词、读者对象、内容提要。</w:t>
      </w:r>
    </w:p>
    <w:p w14:paraId="4CAFFD69"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lastRenderedPageBreak/>
        <w:t>3.4供应商须及时按采购人订单提供正版图书，免费提供CNMARC格式的编目数据，使用《中国图书分类法》（第五版）准确分类图书，著录等级以CALIS的数据为准。CALIS数据必须包含以下必备字段：ISBN号（010）、一般处理数据（100）、文献语种（101）、出版或制作国别（102）、编码文字专著（105）形态特征编码（106）、题名与责任者说明（200）、版本说明（205）出版发行项（210）、载体形态项（215）、丛编项（225）、一般性附注（300）、提要文摘附注（330）、学科名称主题（606）或地理名称（607）、人名主题（600）、中图法分类号（690）、人名等同责任（701）或团体等同责任（711）、人名次要责任（702）、记录来源字段（801），多卷书要求整套著录，有检索意义的副书名、说明书名文字等要求有（517），有并列题名者要求添加（510）。编目数据应在新书到馆后的3天内发到采购人指定的邮箱里。</w:t>
      </w:r>
    </w:p>
    <w:p w14:paraId="16997EB0"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3.5供应商必须采用CALIS最新标准的机读目录格式，著录字段完整、准确无误，MARC数据差错率应低于1‰。</w:t>
      </w:r>
    </w:p>
    <w:p w14:paraId="199DDBBD" w14:textId="77777777" w:rsidR="00F93B0D" w:rsidRDefault="00F93B0D" w:rsidP="00F93B0D">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4. 图书质量要求</w:t>
      </w:r>
    </w:p>
    <w:p w14:paraId="5803A52B"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4.1供应商所供图书必须是全新的，正规出版社出版的图书。</w:t>
      </w:r>
    </w:p>
    <w:p w14:paraId="1EE455B7"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4.2供应商须保证图书的外观质量，如所供图书有缺页、倒装、污损、图文不清、开线、开胶、附书光盘缺损等质量问题，一律予以退换（无论是否已作前期加工），由此造成的损失及费用由供应商承担。</w:t>
      </w:r>
    </w:p>
    <w:p w14:paraId="38B900F5"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4.3供应商不得更换采购人的预订和现采的图书订单，不得</w:t>
      </w:r>
      <w:proofErr w:type="gramStart"/>
      <w:r>
        <w:rPr>
          <w:rFonts w:ascii="宋体" w:eastAsia="宋体" w:hAnsi="宋体" w:hint="eastAsia"/>
          <w:color w:val="auto"/>
          <w:sz w:val="24"/>
          <w:szCs w:val="24"/>
          <w:lang w:eastAsia="zh-CN"/>
        </w:rPr>
        <w:t>搭配非</w:t>
      </w:r>
      <w:proofErr w:type="gramEnd"/>
      <w:r>
        <w:rPr>
          <w:rFonts w:ascii="宋体" w:eastAsia="宋体" w:hAnsi="宋体" w:hint="eastAsia"/>
          <w:color w:val="auto"/>
          <w:sz w:val="24"/>
          <w:szCs w:val="24"/>
          <w:lang w:eastAsia="zh-CN"/>
        </w:rPr>
        <w:t>购方订购的图书。若发现到货图书品种和数量与订单不符时，供应商必须无条件接受退货。</w:t>
      </w:r>
    </w:p>
    <w:p w14:paraId="2C6688AD"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4.4对于退换图书，由采购人开列退换图书清单，在通知结算同时交给供应商核对，并由供应商直接安排取回退书。由此发生的所有费用由供应商承担。</w:t>
      </w:r>
    </w:p>
    <w:p w14:paraId="74962E3C"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4.5供应商配发的图书全年到重率不超过1‰（千分之一）</w:t>
      </w:r>
      <w:r>
        <w:rPr>
          <w:rFonts w:ascii="宋体" w:eastAsia="宋体" w:hAnsi="宋体" w:hint="eastAsia"/>
          <w:b/>
          <w:bCs/>
          <w:color w:val="auto"/>
          <w:sz w:val="24"/>
          <w:szCs w:val="24"/>
          <w:lang w:eastAsia="zh-CN"/>
        </w:rPr>
        <w:t>。</w:t>
      </w:r>
    </w:p>
    <w:p w14:paraId="4078A863" w14:textId="77777777" w:rsidR="00F93B0D" w:rsidRDefault="00F93B0D" w:rsidP="00F93B0D">
      <w:pPr>
        <w:pStyle w:val="a4"/>
        <w:spacing w:line="360" w:lineRule="auto"/>
        <w:ind w:firstLine="482"/>
        <w:rPr>
          <w:rFonts w:ascii="宋体" w:eastAsia="宋体" w:hAnsi="宋体"/>
          <w:color w:val="auto"/>
          <w:sz w:val="24"/>
          <w:szCs w:val="24"/>
          <w:lang w:eastAsia="zh-CN"/>
        </w:rPr>
      </w:pPr>
      <w:r>
        <w:rPr>
          <w:rFonts w:ascii="宋体" w:eastAsia="宋体" w:hAnsi="宋体" w:hint="eastAsia"/>
          <w:b/>
          <w:bCs/>
          <w:color w:val="auto"/>
          <w:sz w:val="24"/>
          <w:szCs w:val="24"/>
          <w:lang w:eastAsia="zh-CN"/>
        </w:rPr>
        <w:t>5.图书加工要求</w:t>
      </w:r>
    </w:p>
    <w:p w14:paraId="6FE0A9B7"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供应商须配备从事书目数据加工业务的专业人员，自带设备（电脑、打印机）和加工材料，</w:t>
      </w:r>
      <w:proofErr w:type="gramStart"/>
      <w:r>
        <w:rPr>
          <w:rFonts w:ascii="宋体" w:eastAsia="宋体" w:hAnsi="宋体" w:hint="eastAsia"/>
          <w:color w:val="auto"/>
          <w:sz w:val="24"/>
          <w:szCs w:val="24"/>
          <w:lang w:eastAsia="zh-CN"/>
        </w:rPr>
        <w:t>驻馆免费</w:t>
      </w:r>
      <w:proofErr w:type="gramEnd"/>
      <w:r>
        <w:rPr>
          <w:rFonts w:ascii="宋体" w:eastAsia="宋体" w:hAnsi="宋体" w:hint="eastAsia"/>
          <w:color w:val="auto"/>
          <w:sz w:val="24"/>
          <w:szCs w:val="24"/>
          <w:lang w:eastAsia="zh-CN"/>
        </w:rPr>
        <w:t>为采购人提供图书</w:t>
      </w:r>
      <w:proofErr w:type="gramStart"/>
      <w:r>
        <w:rPr>
          <w:rFonts w:ascii="宋体" w:eastAsia="宋体" w:hAnsi="宋体" w:hint="eastAsia"/>
          <w:color w:val="auto"/>
          <w:sz w:val="24"/>
          <w:szCs w:val="24"/>
          <w:lang w:eastAsia="zh-CN"/>
        </w:rPr>
        <w:t>全加工</w:t>
      </w:r>
      <w:proofErr w:type="gramEnd"/>
      <w:r>
        <w:rPr>
          <w:rFonts w:ascii="宋体" w:eastAsia="宋体" w:hAnsi="宋体" w:hint="eastAsia"/>
          <w:color w:val="auto"/>
          <w:sz w:val="24"/>
          <w:szCs w:val="24"/>
          <w:lang w:eastAsia="zh-CN"/>
        </w:rPr>
        <w:t>服务：粘贴磁条、加盖馆藏章、打馆藏号、粘贴条形码并覆膜，图书分类、编目录入、馆藏分配、粘贴</w:t>
      </w:r>
      <w:proofErr w:type="gramStart"/>
      <w:r>
        <w:rPr>
          <w:rFonts w:ascii="宋体" w:eastAsia="宋体" w:hAnsi="宋体" w:hint="eastAsia"/>
          <w:color w:val="auto"/>
          <w:sz w:val="24"/>
          <w:szCs w:val="24"/>
          <w:lang w:eastAsia="zh-CN"/>
        </w:rPr>
        <w:t>书标并覆膜</w:t>
      </w:r>
      <w:proofErr w:type="gramEnd"/>
      <w:r>
        <w:rPr>
          <w:rFonts w:ascii="宋体" w:eastAsia="宋体" w:hAnsi="宋体" w:hint="eastAsia"/>
          <w:color w:val="auto"/>
          <w:sz w:val="24"/>
          <w:szCs w:val="24"/>
          <w:lang w:eastAsia="zh-CN"/>
        </w:rPr>
        <w:t>、须按采购人要求上架等。具体要求如下：</w:t>
      </w:r>
    </w:p>
    <w:p w14:paraId="18DBC3D3"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lastRenderedPageBreak/>
        <w:t>5.1磁条质量要求：</w:t>
      </w:r>
      <w:proofErr w:type="gramStart"/>
      <w:r>
        <w:rPr>
          <w:rFonts w:ascii="宋体" w:eastAsia="宋体" w:hAnsi="宋体" w:hint="eastAsia"/>
          <w:color w:val="auto"/>
          <w:sz w:val="24"/>
          <w:szCs w:val="24"/>
          <w:lang w:eastAsia="zh-CN"/>
        </w:rPr>
        <w:t>钴基可充</w:t>
      </w:r>
      <w:proofErr w:type="gramEnd"/>
      <w:r>
        <w:rPr>
          <w:rFonts w:ascii="宋体" w:eastAsia="宋体" w:hAnsi="宋体" w:hint="eastAsia"/>
          <w:color w:val="auto"/>
          <w:sz w:val="24"/>
          <w:szCs w:val="24"/>
          <w:lang w:eastAsia="zh-CN"/>
        </w:rPr>
        <w:t>消复合型磁条、含双面胶、长度不低于十六厘米、质量合格产品。</w:t>
      </w:r>
    </w:p>
    <w:p w14:paraId="41F43052"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5.2磁条粘贴要求：正文页码大于300页，贴磁条2根，小于300页，贴磁条1根。磁条粘贴位置没有固定页码要求，但要求粘贴在书脊隐蔽处，以不易发现为准。</w:t>
      </w:r>
    </w:p>
    <w:p w14:paraId="4FEE9C3F"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5.3盖章和贴条码要求：加盖两枚馆藏章，馆藏章为红色印章，图章位置分别盖在书名页的空白处和第55页。图章要求端正、清晰准确。馆藏章印模由图书馆提供，供应商负责刻印，并保证与印模一致。分别贴两个相同的条码在书名页和封面上，位置在书名页和封面的上方居中处。</w:t>
      </w:r>
    </w:p>
    <w:p w14:paraId="0FECEA4A"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5.4具体的编目加工要求依照江西财经大学图书馆的《编目加工注意事项》执行。</w:t>
      </w:r>
    </w:p>
    <w:p w14:paraId="0EE4E4B7" w14:textId="77777777" w:rsidR="00F93B0D" w:rsidRDefault="00F93B0D" w:rsidP="00F93B0D">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6.现场采购场所要求</w:t>
      </w:r>
    </w:p>
    <w:p w14:paraId="7E26ED0F" w14:textId="77777777" w:rsidR="00F93B0D" w:rsidRDefault="00F93B0D" w:rsidP="00F93B0D">
      <w:pPr>
        <w:pStyle w:val="a4"/>
        <w:spacing w:line="360" w:lineRule="auto"/>
        <w:ind w:firstLine="482"/>
        <w:rPr>
          <w:rFonts w:ascii="宋体" w:eastAsia="宋体" w:hAnsi="宋体"/>
          <w:b/>
          <w:color w:val="auto"/>
          <w:sz w:val="24"/>
          <w:szCs w:val="24"/>
          <w:lang w:eastAsia="zh-CN"/>
        </w:rPr>
      </w:pPr>
      <w:r>
        <w:rPr>
          <w:rFonts w:ascii="宋体" w:eastAsia="宋体" w:hAnsi="宋体" w:hint="eastAsia"/>
          <w:b/>
          <w:color w:val="auto"/>
          <w:sz w:val="24"/>
          <w:szCs w:val="24"/>
          <w:lang w:eastAsia="zh-CN"/>
        </w:rPr>
        <w:t>供应商应有较大的供图书馆现场采购的场所（响应文件中提供房产证明</w:t>
      </w:r>
      <w:r>
        <w:rPr>
          <w:rFonts w:ascii="宋体" w:eastAsia="宋体" w:hAnsi="宋体" w:hint="eastAsia"/>
          <w:b/>
          <w:bCs/>
          <w:color w:val="auto"/>
          <w:sz w:val="24"/>
          <w:szCs w:val="24"/>
          <w:lang w:eastAsia="zh-CN"/>
        </w:rPr>
        <w:t>原件扫描件</w:t>
      </w:r>
      <w:r>
        <w:rPr>
          <w:rFonts w:ascii="宋体" w:eastAsia="宋体" w:hAnsi="宋体" w:hint="eastAsia"/>
          <w:b/>
          <w:color w:val="auto"/>
          <w:sz w:val="24"/>
          <w:szCs w:val="24"/>
          <w:lang w:eastAsia="zh-CN"/>
        </w:rPr>
        <w:t>或场地租赁合同原件扫描件）。</w:t>
      </w:r>
    </w:p>
    <w:p w14:paraId="36615B93" w14:textId="77777777" w:rsidR="00F93B0D" w:rsidRDefault="00F93B0D" w:rsidP="00F93B0D">
      <w:pPr>
        <w:pStyle w:val="a4"/>
        <w:spacing w:line="360" w:lineRule="auto"/>
        <w:ind w:firstLine="482"/>
        <w:rPr>
          <w:rFonts w:ascii="宋体" w:eastAsia="宋体" w:hAnsi="宋体"/>
          <w:b/>
          <w:bCs/>
          <w:color w:val="auto"/>
          <w:sz w:val="24"/>
          <w:szCs w:val="24"/>
          <w:lang w:eastAsia="zh-CN"/>
        </w:rPr>
      </w:pPr>
      <w:r>
        <w:rPr>
          <w:rFonts w:ascii="宋体" w:eastAsia="宋体" w:hAnsi="宋体" w:hint="eastAsia"/>
          <w:b/>
          <w:bCs/>
          <w:color w:val="auto"/>
          <w:sz w:val="24"/>
          <w:szCs w:val="24"/>
          <w:lang w:eastAsia="zh-CN"/>
        </w:rPr>
        <w:t>7.服务要求</w:t>
      </w:r>
    </w:p>
    <w:p w14:paraId="5002EB72"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7.1供货服务保证：供应商必须按采购人规定要求提供采访、编目数据和图书加工，并按采购人规定的时间、地点免费送书，并搬运入库，分类放置。</w:t>
      </w:r>
    </w:p>
    <w:p w14:paraId="1B0F547A" w14:textId="77777777" w:rsidR="00F93B0D" w:rsidRDefault="00F93B0D" w:rsidP="00F93B0D">
      <w:pPr>
        <w:spacing w:line="360" w:lineRule="auto"/>
        <w:ind w:firstLineChars="200" w:firstLine="480"/>
        <w:rPr>
          <w:rFonts w:ascii="宋体" w:eastAsia="宋体" w:hAnsi="宋体" w:cs="宋体"/>
          <w:bCs/>
          <w:color w:val="auto"/>
          <w:sz w:val="24"/>
          <w:szCs w:val="24"/>
          <w:lang w:eastAsia="zh-CN"/>
        </w:rPr>
      </w:pPr>
      <w:r>
        <w:rPr>
          <w:rFonts w:ascii="宋体" w:eastAsia="宋体" w:hAnsi="宋体" w:cs="宋体" w:hint="eastAsia"/>
          <w:bCs/>
          <w:color w:val="auto"/>
          <w:sz w:val="24"/>
          <w:szCs w:val="24"/>
          <w:lang w:eastAsia="zh-CN"/>
        </w:rPr>
        <w:t>7.</w:t>
      </w:r>
      <w:r>
        <w:rPr>
          <w:rFonts w:ascii="宋体" w:eastAsia="宋体" w:hAnsi="宋体" w:cs="宋体"/>
          <w:bCs/>
          <w:color w:val="auto"/>
          <w:sz w:val="24"/>
          <w:szCs w:val="24"/>
          <w:lang w:eastAsia="zh-CN"/>
        </w:rPr>
        <w:t>2</w:t>
      </w:r>
      <w:r>
        <w:rPr>
          <w:rFonts w:ascii="宋体" w:eastAsia="宋体" w:hAnsi="宋体" w:cs="宋体" w:hint="eastAsia"/>
          <w:bCs/>
          <w:color w:val="auto"/>
          <w:sz w:val="24"/>
          <w:szCs w:val="24"/>
          <w:lang w:eastAsia="zh-CN"/>
        </w:rPr>
        <w:t>供应商须配合采购人开展线上或线下图书资源推广活动至少两次，按照采购人要求进行。</w:t>
      </w:r>
    </w:p>
    <w:p w14:paraId="36287A8D" w14:textId="77777777" w:rsidR="00F93B0D" w:rsidRDefault="00F93B0D" w:rsidP="00F93B0D">
      <w:pPr>
        <w:pStyle w:val="a4"/>
        <w:spacing w:line="360" w:lineRule="auto"/>
        <w:ind w:firstLine="482"/>
        <w:rPr>
          <w:rFonts w:ascii="宋体" w:eastAsia="宋体" w:hAnsi="宋体"/>
          <w:b/>
          <w:color w:val="auto"/>
          <w:sz w:val="24"/>
          <w:szCs w:val="24"/>
          <w:lang w:eastAsia="zh-CN"/>
        </w:rPr>
      </w:pPr>
      <w:r>
        <w:rPr>
          <w:rFonts w:ascii="宋体" w:eastAsia="宋体" w:hAnsi="宋体" w:hint="eastAsia"/>
          <w:b/>
          <w:color w:val="auto"/>
          <w:sz w:val="24"/>
          <w:szCs w:val="24"/>
          <w:lang w:eastAsia="zh-CN"/>
        </w:rPr>
        <w:t>8.样本要求</w:t>
      </w:r>
    </w:p>
    <w:p w14:paraId="49F24FD5"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8.1供应商在响应文件中须提供编目数据格式样本扫描件；</w:t>
      </w:r>
    </w:p>
    <w:p w14:paraId="6FED8BB2"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8.2供应商在响应文件中须提供近期新书采访数据样本扫描件；</w:t>
      </w:r>
    </w:p>
    <w:p w14:paraId="07152C65" w14:textId="77777777" w:rsidR="00F93B0D" w:rsidRDefault="00F93B0D" w:rsidP="00F93B0D">
      <w:pPr>
        <w:pStyle w:val="a4"/>
        <w:spacing w:line="360" w:lineRule="auto"/>
        <w:ind w:firstLine="480"/>
        <w:rPr>
          <w:rFonts w:ascii="宋体" w:eastAsia="宋体" w:hAnsi="宋体"/>
          <w:color w:val="auto"/>
          <w:sz w:val="24"/>
          <w:szCs w:val="24"/>
          <w:lang w:eastAsia="zh-CN"/>
        </w:rPr>
      </w:pPr>
      <w:r>
        <w:rPr>
          <w:rFonts w:ascii="宋体" w:eastAsia="宋体" w:hAnsi="宋体" w:hint="eastAsia"/>
          <w:color w:val="auto"/>
          <w:sz w:val="24"/>
          <w:szCs w:val="24"/>
          <w:lang w:eastAsia="zh-CN"/>
        </w:rPr>
        <w:t>8.3供应商在响应文件中须提供图书清单样本扫描件。</w:t>
      </w:r>
    </w:p>
    <w:p w14:paraId="5254D490" w14:textId="77777777" w:rsidR="00F93B0D" w:rsidRDefault="00F93B0D" w:rsidP="00F93B0D">
      <w:pPr>
        <w:pStyle w:val="a4"/>
        <w:spacing w:line="360" w:lineRule="auto"/>
        <w:ind w:firstLine="482"/>
        <w:rPr>
          <w:rFonts w:ascii="宋体" w:eastAsia="宋体" w:hAnsi="宋体"/>
          <w:color w:val="auto"/>
          <w:sz w:val="24"/>
          <w:szCs w:val="24"/>
          <w:lang w:eastAsia="zh-CN"/>
        </w:rPr>
      </w:pPr>
      <w:r>
        <w:rPr>
          <w:rFonts w:ascii="宋体" w:eastAsia="宋体" w:hAnsi="宋体" w:hint="eastAsia"/>
          <w:b/>
          <w:bCs/>
          <w:color w:val="auto"/>
          <w:sz w:val="24"/>
          <w:szCs w:val="24"/>
          <w:lang w:eastAsia="zh-CN"/>
        </w:rPr>
        <w:t>供应商根据第8点样本要求提供服务方案，且需完全满足上述要求中的图书数据、质量、加工要求的《响应文件中提供服务方案并加盖供应商公章扫描件》。</w:t>
      </w:r>
    </w:p>
    <w:p w14:paraId="5B0C383B" w14:textId="77777777" w:rsidR="00F978CC" w:rsidRDefault="00F978CC">
      <w:pPr>
        <w:rPr>
          <w:lang w:eastAsia="zh-CN"/>
        </w:rPr>
      </w:pPr>
    </w:p>
    <w:sectPr w:rsidR="00F978C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B0D"/>
    <w:rsid w:val="00F93B0D"/>
    <w:rsid w:val="00F978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1B449"/>
  <w15:chartTrackingRefBased/>
  <w15:docId w15:val="{ED1FF341-AA6A-4F16-B53E-B20387573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F93B0D"/>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
    <w:uiPriority w:val="34"/>
    <w:qFormat/>
    <w:rsid w:val="00F93B0D"/>
    <w:pPr>
      <w:ind w:firstLineChars="200" w:firstLine="420"/>
    </w:pPr>
  </w:style>
  <w:style w:type="paragraph" w:styleId="a0">
    <w:name w:val="Body Text"/>
    <w:basedOn w:val="a"/>
    <w:link w:val="a5"/>
    <w:uiPriority w:val="99"/>
    <w:semiHidden/>
    <w:unhideWhenUsed/>
    <w:rsid w:val="00F93B0D"/>
    <w:pPr>
      <w:spacing w:after="120"/>
    </w:pPr>
  </w:style>
  <w:style w:type="character" w:customStyle="1" w:styleId="a5">
    <w:name w:val="正文文本 字符"/>
    <w:basedOn w:val="a1"/>
    <w:link w:val="a0"/>
    <w:uiPriority w:val="99"/>
    <w:semiHidden/>
    <w:rsid w:val="00F93B0D"/>
    <w:rPr>
      <w:rFonts w:ascii="Arial" w:eastAsia="Arial" w:hAnsi="Arial" w:cs="Arial"/>
      <w:snapToGrid w:val="0"/>
      <w:color w:val="000000"/>
      <w:kern w:val="0"/>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482</Words>
  <Characters>2752</Characters>
  <Application>Microsoft Office Word</Application>
  <DocSecurity>0</DocSecurity>
  <Lines>22</Lines>
  <Paragraphs>6</Paragraphs>
  <ScaleCrop>false</ScaleCrop>
  <Company/>
  <LinksUpToDate>false</LinksUpToDate>
  <CharactersWithSpaces>3228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2026-07-03T06:56:00Z</dcterms:created>
  <dcterms:modified xsi:type="dcterms:W3CDTF">2026-07-03T06:56:00Z</dcterms:modified>
</cp:coreProperties>
</file>