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108820" w14:textId="77777777" w:rsidR="00540791" w:rsidRDefault="00540791" w:rsidP="00540791">
      <w:pPr>
        <w:widowControl w:val="0"/>
        <w:kinsoku/>
        <w:spacing w:line="360" w:lineRule="auto"/>
        <w:rPr>
          <w:rFonts w:ascii="宋体" w:eastAsia="宋体" w:hAnsi="宋体" w:cs="宋体"/>
          <w:color w:val="auto"/>
          <w:sz w:val="24"/>
          <w:szCs w:val="24"/>
          <w:lang w:eastAsia="zh-CN"/>
        </w:rPr>
      </w:pPr>
      <w:r>
        <w:rPr>
          <w:rFonts w:ascii="宋体" w:eastAsia="宋体" w:hAnsi="宋体" w:cs="宋体"/>
          <w:color w:val="auto"/>
          <w:spacing w:val="-5"/>
          <w:sz w:val="24"/>
          <w:szCs w:val="24"/>
          <w:lang w:eastAsia="zh-CN"/>
        </w:rPr>
        <w:t>（一）</w:t>
      </w:r>
      <w:r>
        <w:rPr>
          <w:rFonts w:ascii="宋体" w:eastAsia="宋体" w:hAnsi="宋体" w:cs="宋体"/>
          <w:color w:val="auto"/>
          <w:spacing w:val="25"/>
          <w:sz w:val="24"/>
          <w:szCs w:val="24"/>
          <w:lang w:eastAsia="zh-CN"/>
        </w:rPr>
        <w:t xml:space="preserve"> </w:t>
      </w:r>
      <w:bookmarkStart w:id="0" w:name="OLE_LINK4"/>
      <w:r>
        <w:rPr>
          <w:rFonts w:ascii="宋体" w:eastAsia="宋体" w:hAnsi="宋体" w:cs="宋体"/>
          <w:color w:val="auto"/>
          <w:spacing w:val="-5"/>
          <w:sz w:val="24"/>
          <w:szCs w:val="24"/>
          <w:lang w:eastAsia="zh-CN"/>
        </w:rPr>
        <w:t>技术需求</w:t>
      </w:r>
      <w:bookmarkEnd w:id="0"/>
    </w:p>
    <w:p w14:paraId="694329EF"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1、国外出版社证明</w:t>
      </w:r>
    </w:p>
    <w:p w14:paraId="50ACAEC2" w14:textId="77777777" w:rsidR="00540791" w:rsidRDefault="00540791" w:rsidP="00540791">
      <w:pPr>
        <w:spacing w:line="360" w:lineRule="auto"/>
        <w:ind w:firstLineChars="200" w:firstLine="482"/>
        <w:rPr>
          <w:rFonts w:ascii="宋体" w:eastAsia="宋体" w:hAnsi="宋体" w:cs="宋体"/>
          <w:b/>
          <w:bCs/>
          <w:sz w:val="24"/>
          <w:szCs w:val="24"/>
          <w:lang w:eastAsia="zh-CN"/>
        </w:rPr>
      </w:pPr>
      <w:r>
        <w:rPr>
          <w:rFonts w:ascii="宋体" w:eastAsia="宋体" w:hAnsi="宋体" w:cs="宋体" w:hint="eastAsia"/>
          <w:b/>
          <w:bCs/>
          <w:sz w:val="24"/>
          <w:szCs w:val="24"/>
          <w:lang w:eastAsia="zh-CN"/>
        </w:rPr>
        <w:t>供应商须提供与20家国外出版社的合作证明《响应文件中提供加盖供应商公章的自证声明函原件扫描件，函件中应当明确国外出版社（20家）的名称》。</w:t>
      </w:r>
    </w:p>
    <w:p w14:paraId="0BB928C3"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2、图书要求</w:t>
      </w:r>
    </w:p>
    <w:p w14:paraId="595D83F9"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2.1供应商应提供的图书是2024年后出版的新书且必须确保提供的是正版图书。如发现一册盗版图书，采购人有权拒付应付该供应商的全部图书款，供应商还须支付图书总码洋的10倍罚金，且采购人有权提前解除购书合同，由此产生的其他一切后果由该供应商承担。</w:t>
      </w:r>
    </w:p>
    <w:p w14:paraId="739CDE11"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2.2图书包装必须规范(按出版社、品种)，并在外包装上标签，要求电脑打印清单随书同行(分出版社、书号、书名、品种、数量、种册数、定价、总价)。</w:t>
      </w:r>
    </w:p>
    <w:p w14:paraId="6400209E"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3、服务要求</w:t>
      </w:r>
    </w:p>
    <w:p w14:paraId="73F043B5"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3.1供应商应有较大的供图书馆现场采购的场所，并有完整的图书加工场所，具备图书深加工的能力。</w:t>
      </w:r>
    </w:p>
    <w:p w14:paraId="63626FB0"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3.2供应商必须提供采访、编目数据和图书加工(</w:t>
      </w:r>
      <w:proofErr w:type="gramStart"/>
      <w:r>
        <w:rPr>
          <w:rFonts w:ascii="宋体" w:eastAsia="宋体" w:hAnsi="宋体" w:cs="宋体" w:hint="eastAsia"/>
          <w:sz w:val="24"/>
          <w:szCs w:val="24"/>
          <w:lang w:eastAsia="zh-CN"/>
        </w:rPr>
        <w:t>含贴钴基</w:t>
      </w:r>
      <w:proofErr w:type="gramEnd"/>
      <w:r>
        <w:rPr>
          <w:rFonts w:ascii="宋体" w:eastAsia="宋体" w:hAnsi="宋体" w:cs="宋体" w:hint="eastAsia"/>
          <w:sz w:val="24"/>
          <w:szCs w:val="24"/>
          <w:lang w:eastAsia="zh-CN"/>
        </w:rPr>
        <w:t>磁条、条形码、加盖馆藏章、财产号、书标、贴扉页、编目数据、分校区摆放上架等)，（提供加盖供应商公章的承诺函原件扫描件。）</w:t>
      </w:r>
    </w:p>
    <w:p w14:paraId="5263935F" w14:textId="77777777" w:rsidR="00540791" w:rsidRDefault="00540791" w:rsidP="00540791">
      <w:pPr>
        <w:spacing w:line="360" w:lineRule="auto"/>
        <w:ind w:firstLineChars="200" w:firstLine="480"/>
        <w:rPr>
          <w:rFonts w:ascii="宋体" w:eastAsia="宋体" w:hAnsi="宋体" w:cs="宋体"/>
          <w:b/>
          <w:bCs/>
          <w:sz w:val="24"/>
          <w:szCs w:val="24"/>
          <w:lang w:eastAsia="zh-CN"/>
        </w:rPr>
      </w:pPr>
      <w:r>
        <w:rPr>
          <w:rFonts w:ascii="宋体" w:eastAsia="宋体" w:hAnsi="宋体" w:cs="宋体" w:hint="eastAsia"/>
          <w:sz w:val="24"/>
          <w:szCs w:val="24"/>
          <w:lang w:eastAsia="zh-CN"/>
        </w:rPr>
        <w:t>3.3供应商要有专门的服务网站，能够通过网络提供标准MARC格式的采访数据，每月至少提</w:t>
      </w:r>
      <w:r>
        <w:rPr>
          <w:rFonts w:ascii="宋体" w:hAnsi="宋体" w:hint="eastAsia"/>
          <w:sz w:val="24"/>
          <w:lang w:eastAsia="zh-CN"/>
        </w:rPr>
        <w:t>供</w:t>
      </w:r>
      <w:r>
        <w:rPr>
          <w:rFonts w:ascii="宋体" w:hAnsi="宋体" w:hint="eastAsia"/>
          <w:sz w:val="24"/>
          <w:lang w:eastAsia="zh-CN"/>
        </w:rPr>
        <w:t>2000</w:t>
      </w:r>
      <w:r>
        <w:rPr>
          <w:rFonts w:ascii="宋体" w:hAnsi="宋体" w:hint="eastAsia"/>
          <w:sz w:val="24"/>
          <w:lang w:eastAsia="zh-CN"/>
        </w:rPr>
        <w:t>条以上的书目数据</w:t>
      </w:r>
      <w:r>
        <w:rPr>
          <w:rFonts w:ascii="宋体" w:hAnsi="宋体" w:hint="eastAsia"/>
          <w:sz w:val="24"/>
          <w:lang w:eastAsia="zh-CN"/>
        </w:rPr>
        <w:t>(</w:t>
      </w:r>
      <w:r>
        <w:rPr>
          <w:rFonts w:ascii="宋体" w:hAnsi="宋体" w:hint="eastAsia"/>
          <w:sz w:val="24"/>
          <w:lang w:eastAsia="zh-CN"/>
        </w:rPr>
        <w:t>与学校专业相关的新书</w:t>
      </w:r>
      <w:r>
        <w:rPr>
          <w:rFonts w:ascii="宋体" w:hAnsi="宋体" w:hint="eastAsia"/>
          <w:sz w:val="24"/>
          <w:lang w:eastAsia="zh-CN"/>
        </w:rPr>
        <w:t>)</w:t>
      </w:r>
      <w:r>
        <w:rPr>
          <w:rFonts w:ascii="宋体" w:hAnsi="宋体" w:hint="eastAsia"/>
          <w:sz w:val="24"/>
          <w:lang w:eastAsia="zh-CN"/>
        </w:rPr>
        <w:t>，数据质量要符合图书馆的使用要求，</w:t>
      </w:r>
      <w:r>
        <w:rPr>
          <w:rFonts w:ascii="宋体" w:eastAsia="宋体" w:hAnsi="宋体" w:cs="宋体" w:hint="eastAsia"/>
          <w:sz w:val="24"/>
          <w:lang w:eastAsia="zh-CN"/>
        </w:rPr>
        <w:t>供应商</w:t>
      </w:r>
      <w:r>
        <w:rPr>
          <w:rFonts w:ascii="宋体" w:hAnsi="宋体" w:hint="eastAsia"/>
          <w:sz w:val="24"/>
          <w:lang w:eastAsia="zh-CN"/>
        </w:rPr>
        <w:t>所提供的新书采访数据必须是</w:t>
      </w:r>
      <w:r>
        <w:rPr>
          <w:rFonts w:ascii="宋体" w:hAnsi="宋体" w:hint="eastAsia"/>
          <w:sz w:val="24"/>
          <w:lang w:eastAsia="zh-CN"/>
        </w:rPr>
        <w:t>2025</w:t>
      </w:r>
      <w:r>
        <w:rPr>
          <w:rFonts w:ascii="宋体" w:hAnsi="宋体" w:hint="eastAsia"/>
          <w:sz w:val="24"/>
          <w:lang w:eastAsia="zh-CN"/>
        </w:rPr>
        <w:t>年后出版的图书，特别注意对</w:t>
      </w:r>
      <w:r>
        <w:rPr>
          <w:rFonts w:ascii="宋体" w:eastAsia="宋体" w:hAnsi="宋体" w:cs="宋体" w:hint="eastAsia"/>
          <w:sz w:val="24"/>
          <w:lang w:eastAsia="zh-CN"/>
        </w:rPr>
        <w:t>采购人</w:t>
      </w:r>
      <w:r>
        <w:rPr>
          <w:rFonts w:ascii="宋体" w:hAnsi="宋体" w:hint="eastAsia"/>
          <w:sz w:val="24"/>
          <w:lang w:eastAsia="zh-CN"/>
        </w:rPr>
        <w:t>指定出版社和一级出版社书目数据的提供，不得因某些出版社采购图书的费用较高而减少这些出版社书目的提供，从而造成</w:t>
      </w:r>
      <w:r>
        <w:rPr>
          <w:rFonts w:ascii="宋体" w:eastAsia="宋体" w:hAnsi="宋体" w:cs="宋体" w:hint="eastAsia"/>
          <w:sz w:val="24"/>
          <w:lang w:eastAsia="zh-CN"/>
        </w:rPr>
        <w:t>采购人</w:t>
      </w:r>
      <w:r>
        <w:rPr>
          <w:rFonts w:ascii="宋体" w:hAnsi="宋体" w:hint="eastAsia"/>
          <w:sz w:val="24"/>
          <w:lang w:eastAsia="zh-CN"/>
        </w:rPr>
        <w:t>文献采集质量降低。</w:t>
      </w:r>
      <w:r>
        <w:rPr>
          <w:rFonts w:ascii="宋体" w:eastAsia="宋体" w:hAnsi="宋体" w:cs="宋体" w:hint="eastAsia"/>
          <w:sz w:val="24"/>
          <w:lang w:eastAsia="zh-CN"/>
        </w:rPr>
        <w:t>采购人</w:t>
      </w:r>
      <w:r>
        <w:rPr>
          <w:rFonts w:ascii="宋体" w:hAnsi="宋体" w:hint="eastAsia"/>
          <w:sz w:val="24"/>
          <w:lang w:eastAsia="zh-CN"/>
        </w:rPr>
        <w:t>将动态监控相关指标，对重要出版社和重要书目信息经常明显短缺的供应商将采取减少采购数量，乃至终止供货协议等相应措施。</w:t>
      </w:r>
    </w:p>
    <w:p w14:paraId="51197495" w14:textId="77777777" w:rsidR="00540791" w:rsidRPr="0062415B" w:rsidRDefault="00540791" w:rsidP="00540791">
      <w:pPr>
        <w:spacing w:line="360" w:lineRule="auto"/>
        <w:ind w:firstLineChars="200" w:firstLine="480"/>
        <w:rPr>
          <w:rFonts w:ascii="宋体" w:eastAsia="宋体" w:hAnsi="宋体" w:cs="宋体"/>
          <w:sz w:val="24"/>
          <w:szCs w:val="24"/>
          <w:lang w:eastAsia="zh-CN"/>
        </w:rPr>
      </w:pPr>
      <w:r w:rsidRPr="0062415B">
        <w:rPr>
          <w:rFonts w:ascii="宋体" w:eastAsia="宋体" w:hAnsi="宋体" w:cs="宋体" w:hint="eastAsia"/>
          <w:sz w:val="24"/>
          <w:szCs w:val="24"/>
          <w:lang w:eastAsia="zh-CN"/>
        </w:rPr>
        <w:t>3.4供应商需为采购人图书馆提供符合要求的馆藏分析报告。</w:t>
      </w:r>
    </w:p>
    <w:p w14:paraId="589A667F" w14:textId="77777777" w:rsidR="00540791" w:rsidRDefault="00540791" w:rsidP="00540791">
      <w:pPr>
        <w:spacing w:line="360" w:lineRule="auto"/>
        <w:ind w:firstLineChars="200" w:firstLine="482"/>
        <w:rPr>
          <w:rFonts w:ascii="宋体" w:eastAsia="宋体" w:hAnsi="宋体" w:cs="宋体"/>
          <w:b/>
          <w:bCs/>
          <w:sz w:val="24"/>
          <w:szCs w:val="24"/>
          <w:lang w:eastAsia="zh-CN"/>
        </w:rPr>
      </w:pPr>
      <w:r>
        <w:rPr>
          <w:rFonts w:ascii="宋体" w:eastAsia="宋体" w:hAnsi="宋体" w:cs="宋体" w:hint="eastAsia"/>
          <w:b/>
          <w:bCs/>
          <w:sz w:val="24"/>
          <w:szCs w:val="24"/>
          <w:lang w:eastAsia="zh-CN"/>
        </w:rPr>
        <w:t>3.5供应商须具有线</w:t>
      </w:r>
      <w:proofErr w:type="gramStart"/>
      <w:r>
        <w:rPr>
          <w:rFonts w:ascii="宋体" w:eastAsia="宋体" w:hAnsi="宋体" w:cs="宋体" w:hint="eastAsia"/>
          <w:b/>
          <w:bCs/>
          <w:sz w:val="24"/>
          <w:szCs w:val="24"/>
          <w:lang w:eastAsia="zh-CN"/>
        </w:rPr>
        <w:t>上选书</w:t>
      </w:r>
      <w:proofErr w:type="gramEnd"/>
      <w:r>
        <w:rPr>
          <w:rFonts w:ascii="宋体" w:eastAsia="宋体" w:hAnsi="宋体" w:cs="宋体" w:hint="eastAsia"/>
          <w:b/>
          <w:bCs/>
          <w:sz w:val="24"/>
          <w:szCs w:val="24"/>
          <w:lang w:eastAsia="zh-CN"/>
        </w:rPr>
        <w:t>平台及特需采购服务能力，可实现精准对接采购人需求，承诺拥有自有平台或第三方授权平台等其他合法系统方式实现，拥</w:t>
      </w:r>
      <w:r>
        <w:rPr>
          <w:rFonts w:ascii="宋体" w:eastAsia="宋体" w:hAnsi="宋体" w:cs="宋体" w:hint="eastAsia"/>
          <w:b/>
          <w:bCs/>
          <w:sz w:val="24"/>
          <w:szCs w:val="24"/>
          <w:lang w:eastAsia="zh-CN"/>
        </w:rPr>
        <w:lastRenderedPageBreak/>
        <w:t>有</w:t>
      </w:r>
      <w:r>
        <w:rPr>
          <w:rFonts w:ascii="宋体" w:eastAsia="宋体" w:hAnsi="宋体" w:cs="宋体" w:hint="eastAsia"/>
          <w:b/>
          <w:bCs/>
          <w:color w:val="auto"/>
          <w:sz w:val="24"/>
          <w:szCs w:val="24"/>
          <w:lang w:eastAsia="zh-CN"/>
        </w:rPr>
        <w:t>外文原版电子图书阅读及采选平台能力。（</w:t>
      </w:r>
      <w:r>
        <w:rPr>
          <w:rFonts w:ascii="宋体" w:eastAsia="宋体" w:hAnsi="宋体" w:cs="宋体" w:hint="eastAsia"/>
          <w:b/>
          <w:bCs/>
          <w:sz w:val="24"/>
          <w:szCs w:val="24"/>
          <w:lang w:eastAsia="zh-CN"/>
        </w:rPr>
        <w:t>响应文件中提供加盖供应商公章的承诺函原件扫描件（格式自拟）及网址、网站截图等证明材料</w:t>
      </w:r>
      <w:r>
        <w:rPr>
          <w:rFonts w:ascii="宋体" w:eastAsia="宋体" w:hAnsi="宋体" w:cs="宋体" w:hint="eastAsia"/>
          <w:b/>
          <w:bCs/>
          <w:color w:val="auto"/>
          <w:sz w:val="24"/>
          <w:szCs w:val="24"/>
          <w:lang w:eastAsia="zh-CN"/>
        </w:rPr>
        <w:t>）</w:t>
      </w:r>
      <w:r>
        <w:rPr>
          <w:rFonts w:ascii="宋体" w:eastAsia="宋体" w:hAnsi="宋体" w:cs="宋体" w:hint="eastAsia"/>
          <w:b/>
          <w:bCs/>
          <w:sz w:val="24"/>
          <w:szCs w:val="24"/>
          <w:lang w:eastAsia="zh-CN"/>
        </w:rPr>
        <w:t>。</w:t>
      </w:r>
    </w:p>
    <w:p w14:paraId="365B0555"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3.6供应商应对采购人当年所订购图书的错发部分无条件退货、负责残损图书的无条件调换，并承担退货、调换所发生的所有费用。</w:t>
      </w:r>
    </w:p>
    <w:p w14:paraId="5CE856A2"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3.7所购图书品种、复本由采购人决定，购书的方式为现场采购或通过网络书目数据选购及指定出版社配购。</w:t>
      </w:r>
    </w:p>
    <w:p w14:paraId="58506D00"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3.8供应商必须按采购人规定的时间、地点免费送书，并搬运入库，分类放置。</w:t>
      </w:r>
    </w:p>
    <w:p w14:paraId="20728546"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3.9供应商结合出版社新出版图书和采购人的需要，提供一定数量的样书及图书征订目录给采购人。</w:t>
      </w:r>
    </w:p>
    <w:p w14:paraId="646F93F6"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3.10供应商必须开具包括图书码洋、折扣、</w:t>
      </w:r>
      <w:proofErr w:type="gramStart"/>
      <w:r>
        <w:rPr>
          <w:rFonts w:ascii="宋体" w:eastAsia="宋体" w:hAnsi="宋体" w:cs="宋体" w:hint="eastAsia"/>
          <w:sz w:val="24"/>
          <w:szCs w:val="24"/>
          <w:lang w:eastAsia="zh-CN"/>
        </w:rPr>
        <w:t>实洋等</w:t>
      </w:r>
      <w:proofErr w:type="gramEnd"/>
      <w:r>
        <w:rPr>
          <w:rFonts w:ascii="宋体" w:eastAsia="宋体" w:hAnsi="宋体" w:cs="宋体" w:hint="eastAsia"/>
          <w:sz w:val="24"/>
          <w:szCs w:val="24"/>
          <w:lang w:eastAsia="zh-CN"/>
        </w:rPr>
        <w:t>内容的正式购书发票，并加盖本单位公章。</w:t>
      </w:r>
    </w:p>
    <w:p w14:paraId="278C33CA"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3.11供应商具备举办图书巡展的能力，品种为近2年正式出版图书，且品种数量达到2000册以上（含本数）；并提供自成交之日起一年内来江西财经大学开展巡展服务或线上/线下图书资源推广活动。</w:t>
      </w:r>
    </w:p>
    <w:p w14:paraId="48AB83AE"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4.样本要求</w:t>
      </w:r>
    </w:p>
    <w:p w14:paraId="76E785FF" w14:textId="77777777" w:rsidR="00540791" w:rsidRDefault="00540791" w:rsidP="00540791">
      <w:pPr>
        <w:spacing w:line="360" w:lineRule="auto"/>
        <w:ind w:firstLineChars="200" w:firstLine="480"/>
        <w:rPr>
          <w:rFonts w:ascii="宋体" w:eastAsia="宋体" w:hAnsi="宋体" w:cs="宋体"/>
          <w:sz w:val="24"/>
          <w:szCs w:val="24"/>
          <w:lang w:eastAsia="zh-CN"/>
        </w:rPr>
      </w:pPr>
      <w:r>
        <w:rPr>
          <w:rFonts w:ascii="宋体" w:eastAsia="宋体" w:hAnsi="宋体" w:cs="宋体" w:hint="eastAsia"/>
          <w:sz w:val="24"/>
          <w:szCs w:val="24"/>
          <w:lang w:eastAsia="zh-CN"/>
        </w:rPr>
        <w:t>供应商须提供编目数据格式、近期新书采访数据和图书清单并提供纸质样本。</w:t>
      </w:r>
    </w:p>
    <w:p w14:paraId="2B0C7509" w14:textId="77777777" w:rsidR="00540791" w:rsidRDefault="00540791" w:rsidP="00540791">
      <w:pPr>
        <w:widowControl w:val="0"/>
        <w:spacing w:line="360" w:lineRule="auto"/>
        <w:jc w:val="both"/>
        <w:rPr>
          <w:rFonts w:ascii="宋体" w:eastAsia="宋体" w:hAnsi="宋体"/>
          <w:b/>
          <w:bCs/>
          <w:color w:val="auto"/>
          <w:sz w:val="24"/>
          <w:szCs w:val="24"/>
          <w:lang w:eastAsia="zh-CN" w:bidi="ar"/>
        </w:rPr>
      </w:pPr>
      <w:r>
        <w:rPr>
          <w:rFonts w:hAnsi="宋体" w:hint="eastAsia"/>
          <w:b/>
          <w:color w:val="auto"/>
          <w:sz w:val="24"/>
          <w:szCs w:val="24"/>
          <w:lang w:eastAsia="zh-CN"/>
        </w:rPr>
        <w:t>注：</w:t>
      </w:r>
      <w:r>
        <w:rPr>
          <w:rFonts w:ascii="宋体" w:eastAsia="宋体" w:hAnsi="宋体" w:hint="eastAsia"/>
          <w:b/>
          <w:bCs/>
          <w:color w:val="auto"/>
          <w:sz w:val="24"/>
          <w:szCs w:val="24"/>
          <w:lang w:eastAsia="zh-CN" w:bidi="ar"/>
        </w:rPr>
        <w:t>以上技术需求均为实质性条款须完全响应，否则作</w:t>
      </w:r>
      <w:proofErr w:type="gramStart"/>
      <w:r>
        <w:rPr>
          <w:rFonts w:ascii="宋体" w:eastAsia="宋体" w:hAnsi="宋体" w:hint="eastAsia"/>
          <w:b/>
          <w:bCs/>
          <w:color w:val="auto"/>
          <w:sz w:val="24"/>
          <w:szCs w:val="24"/>
          <w:lang w:eastAsia="zh-CN" w:bidi="ar"/>
        </w:rPr>
        <w:t>无效磋商</w:t>
      </w:r>
      <w:proofErr w:type="gramEnd"/>
      <w:r>
        <w:rPr>
          <w:rFonts w:ascii="宋体" w:eastAsia="宋体" w:hAnsi="宋体" w:hint="eastAsia"/>
          <w:b/>
          <w:bCs/>
          <w:color w:val="auto"/>
          <w:sz w:val="24"/>
          <w:szCs w:val="24"/>
          <w:lang w:eastAsia="zh-CN" w:bidi="ar"/>
        </w:rPr>
        <w:t>响应处理。</w:t>
      </w:r>
    </w:p>
    <w:p w14:paraId="417D1E31" w14:textId="77777777" w:rsidR="00B40275" w:rsidRDefault="00B40275">
      <w:pPr>
        <w:rPr>
          <w:lang w:eastAsia="zh-CN"/>
        </w:rPr>
      </w:pPr>
    </w:p>
    <w:sectPr w:rsidR="00B4027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791"/>
    <w:rsid w:val="00540791"/>
    <w:rsid w:val="00B402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686621"/>
  <w15:chartTrackingRefBased/>
  <w15:docId w15:val="{4A695F1F-7786-4B1A-AB9F-479DAA9783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rsid w:val="00540791"/>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99"/>
    <w:semiHidden/>
    <w:unhideWhenUsed/>
    <w:rsid w:val="00540791"/>
    <w:pPr>
      <w:spacing w:after="120"/>
    </w:pPr>
  </w:style>
  <w:style w:type="character" w:customStyle="1" w:styleId="a4">
    <w:name w:val="正文文本 字符"/>
    <w:basedOn w:val="a1"/>
    <w:link w:val="a0"/>
    <w:uiPriority w:val="99"/>
    <w:semiHidden/>
    <w:rsid w:val="00540791"/>
    <w:rPr>
      <w:rFonts w:ascii="Arial" w:eastAsia="Arial" w:hAnsi="Arial" w:cs="Arial"/>
      <w:snapToGrid w:val="0"/>
      <w:color w:val="000000"/>
      <w:kern w:val="0"/>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186</Words>
  <Characters>1062</Characters>
  <Application>Microsoft Office Word</Application>
  <DocSecurity>0</DocSecurity>
  <Lines>8</Lines>
  <Paragraphs>2</Paragraphs>
  <ScaleCrop>false</ScaleCrop>
  <Company/>
  <LinksUpToDate>false</LinksUpToDate>
  <CharactersWithSpaces>1246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2026-07-03T07:08:00Z</dcterms:created>
  <dcterms:modified xsi:type="dcterms:W3CDTF">2026-07-03T07:08:00Z</dcterms:modified>
</cp:coreProperties>
</file>