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854F7D9">
      <w:pPr>
        <w:pageBreakBefore w:val="0"/>
        <w:widowControl w:val="0"/>
        <w:kinsoku/>
        <w:wordWrap/>
        <w:overflowPunct/>
        <w:topLinePunct w:val="0"/>
        <w:bidi w:val="0"/>
        <w:spacing w:before="63" w:line="224" w:lineRule="auto"/>
        <w:jc w:val="center"/>
        <w:outlineLvl w:val="0"/>
        <w:rPr>
          <w:rFonts w:hint="eastAsia" w:ascii="宋体" w:hAnsi="宋体" w:eastAsia="宋体" w:cs="宋体"/>
          <w:color w:val="auto"/>
          <w:sz w:val="31"/>
          <w:szCs w:val="31"/>
          <w:highlight w:val="none"/>
          <w:lang w:eastAsia="zh-CN"/>
        </w:rPr>
      </w:pPr>
      <w:bookmarkStart w:id="0" w:name="_Toc771"/>
      <w:r>
        <w:rPr>
          <w:rFonts w:hint="eastAsia" w:ascii="宋体" w:hAnsi="宋体" w:eastAsia="宋体" w:cs="宋体"/>
          <w:color w:val="auto"/>
          <w:spacing w:val="9"/>
          <w:sz w:val="31"/>
          <w:szCs w:val="31"/>
          <w:highlight w:val="none"/>
          <w:lang w:eastAsia="zh-CN"/>
          <w14:textOutline w14:w="5791" w14:cap="sq" w14:cmpd="sng" w14:algn="ctr">
            <w14:solidFill>
              <w14:srgbClr w14:val="000000"/>
            </w14:solidFill>
            <w14:prstDash w14:val="solid"/>
            <w14:bevel/>
          </w14:textOutline>
        </w:rPr>
        <w:t>采购需求</w:t>
      </w:r>
      <w:bookmarkEnd w:id="0"/>
    </w:p>
    <w:p w14:paraId="30F454B4">
      <w:pPr>
        <w:pageBreakBefore w:val="0"/>
        <w:widowControl w:val="0"/>
        <w:kinsoku/>
        <w:wordWrap/>
        <w:overflowPunct/>
        <w:topLinePunct w:val="0"/>
        <w:bidi w:val="0"/>
        <w:spacing w:line="309" w:lineRule="auto"/>
        <w:jc w:val="center"/>
        <w:rPr>
          <w:rFonts w:hint="eastAsia" w:ascii="宋体" w:hAnsi="宋体" w:eastAsia="宋体" w:cs="宋体"/>
          <w:color w:val="auto"/>
          <w:highlight w:val="none"/>
          <w:lang w:eastAsia="zh-CN"/>
        </w:rPr>
      </w:pPr>
    </w:p>
    <w:p w14:paraId="1B6CA214">
      <w:pPr>
        <w:pageBreakBefore w:val="0"/>
        <w:widowControl w:val="0"/>
        <w:kinsoku/>
        <w:wordWrap/>
        <w:overflowPunct/>
        <w:topLinePunct w:val="0"/>
        <w:bidi w:val="0"/>
        <w:spacing w:before="78" w:line="220" w:lineRule="auto"/>
        <w:jc w:val="center"/>
        <w:outlineLvl w:val="1"/>
        <w:rPr>
          <w:rFonts w:hint="eastAsia" w:ascii="宋体" w:hAnsi="宋体" w:eastAsia="宋体" w:cs="宋体"/>
          <w:color w:val="auto"/>
          <w:highlight w:val="none"/>
        </w:rPr>
      </w:pPr>
      <w:bookmarkStart w:id="1" w:name="_Toc7426"/>
      <w:r>
        <w:rPr>
          <w:rFonts w:hint="eastAsia"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一、</w:t>
      </w: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采购</w:t>
      </w:r>
      <w:r>
        <w:rPr>
          <w:rFonts w:hint="eastAsia"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需求表</w:t>
      </w:r>
      <w:bookmarkEnd w:id="1"/>
    </w:p>
    <w:tbl>
      <w:tblPr>
        <w:tblStyle w:val="7"/>
        <w:tblpPr w:leftFromText="180" w:rightFromText="180" w:vertAnchor="text" w:horzAnchor="page" w:tblpX="1392" w:tblpY="255"/>
        <w:tblOverlap w:val="never"/>
        <w:tblW w:w="9101"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737"/>
        <w:gridCol w:w="1101"/>
        <w:gridCol w:w="6263"/>
      </w:tblGrid>
      <w:tr w14:paraId="6A4EFD6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92" w:hRule="atLeast"/>
        </w:trPr>
        <w:tc>
          <w:tcPr>
            <w:tcW w:w="1737" w:type="dxa"/>
            <w:tcBorders>
              <w:right w:val="nil"/>
            </w:tcBorders>
          </w:tcPr>
          <w:p w14:paraId="4ACF59C7">
            <w:pPr>
              <w:pageBreakBefore w:val="0"/>
              <w:widowControl w:val="0"/>
              <w:kinsoku/>
              <w:wordWrap/>
              <w:overflowPunct/>
              <w:topLinePunct w:val="0"/>
              <w:bidi w:val="0"/>
              <w:spacing w:before="183" w:line="223" w:lineRule="auto"/>
              <w:ind w:left="1091"/>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名</w:t>
            </w:r>
          </w:p>
          <w:p w14:paraId="3C95A374">
            <w:pPr>
              <w:pStyle w:val="8"/>
              <w:pageBreakBefore w:val="0"/>
              <w:widowControl w:val="0"/>
              <w:kinsoku/>
              <w:wordWrap/>
              <w:overflowPunct/>
              <w:topLinePunct w:val="0"/>
              <w:bidi w:val="0"/>
              <w:spacing w:line="245" w:lineRule="auto"/>
              <w:rPr>
                <w:rFonts w:hint="eastAsia" w:ascii="宋体" w:hAnsi="宋体" w:eastAsia="宋体" w:cs="宋体"/>
                <w:color w:val="auto"/>
                <w:highlight w:val="none"/>
              </w:rPr>
            </w:pPr>
          </w:p>
          <w:p w14:paraId="5D6B5C22">
            <w:pPr>
              <w:pStyle w:val="8"/>
              <w:pageBreakBefore w:val="0"/>
              <w:widowControl w:val="0"/>
              <w:kinsoku/>
              <w:wordWrap/>
              <w:overflowPunct/>
              <w:topLinePunct w:val="0"/>
              <w:bidi w:val="0"/>
              <w:spacing w:line="246" w:lineRule="auto"/>
              <w:rPr>
                <w:rFonts w:hint="eastAsia" w:ascii="宋体" w:hAnsi="宋体" w:eastAsia="宋体" w:cs="宋体"/>
                <w:color w:val="auto"/>
                <w:highlight w:val="none"/>
              </w:rPr>
            </w:pPr>
          </w:p>
          <w:p w14:paraId="3925D9DD">
            <w:pPr>
              <w:pageBreakBefore w:val="0"/>
              <w:widowControl w:val="0"/>
              <w:kinsoku/>
              <w:wordWrap/>
              <w:overflowPunct/>
              <w:topLinePunct w:val="0"/>
              <w:bidi w:val="0"/>
              <w:spacing w:before="78" w:line="219" w:lineRule="auto"/>
              <w:ind w:left="481"/>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内</w:t>
            </w:r>
          </w:p>
          <w:p w14:paraId="7433BB82">
            <w:pPr>
              <w:pStyle w:val="8"/>
              <w:pageBreakBefore w:val="0"/>
              <w:widowControl w:val="0"/>
              <w:kinsoku/>
              <w:wordWrap/>
              <w:overflowPunct/>
              <w:topLinePunct w:val="0"/>
              <w:bidi w:val="0"/>
              <w:spacing w:line="338" w:lineRule="auto"/>
              <w:rPr>
                <w:rFonts w:hint="eastAsia" w:ascii="宋体" w:hAnsi="宋体" w:eastAsia="宋体" w:cs="宋体"/>
                <w:color w:val="auto"/>
                <w:highlight w:val="none"/>
              </w:rPr>
            </w:pPr>
          </w:p>
          <w:p w14:paraId="1C50C7E9">
            <w:pPr>
              <w:pageBreakBefore w:val="0"/>
              <w:widowControl w:val="0"/>
              <w:kinsoku/>
              <w:wordWrap/>
              <w:overflowPunct/>
              <w:topLinePunct w:val="0"/>
              <w:bidi w:val="0"/>
              <w:spacing w:before="78" w:line="220" w:lineRule="auto"/>
              <w:ind w:left="1311"/>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容</w:t>
            </w:r>
          </w:p>
        </w:tc>
        <w:tc>
          <w:tcPr>
            <w:tcW w:w="1101" w:type="dxa"/>
            <w:tcBorders>
              <w:left w:val="nil"/>
            </w:tcBorders>
          </w:tcPr>
          <w:p w14:paraId="7B116E0A">
            <w:pPr>
              <w:pStyle w:val="8"/>
              <w:pageBreakBefore w:val="0"/>
              <w:widowControl w:val="0"/>
              <w:kinsoku/>
              <w:wordWrap/>
              <w:overflowPunct/>
              <w:topLinePunct w:val="0"/>
              <w:bidi w:val="0"/>
              <w:spacing w:line="263" w:lineRule="auto"/>
              <w:rPr>
                <w:rFonts w:hint="eastAsia" w:ascii="宋体" w:hAnsi="宋体" w:eastAsia="宋体" w:cs="宋体"/>
                <w:color w:val="auto"/>
                <w:highlight w:val="none"/>
              </w:rPr>
            </w:pPr>
          </w:p>
          <w:p w14:paraId="43A34923">
            <w:pPr>
              <w:pStyle w:val="8"/>
              <w:pageBreakBefore w:val="0"/>
              <w:widowControl w:val="0"/>
              <w:kinsoku/>
              <w:wordWrap/>
              <w:overflowPunct/>
              <w:topLinePunct w:val="0"/>
              <w:bidi w:val="0"/>
              <w:spacing w:line="263" w:lineRule="auto"/>
              <w:rPr>
                <w:rFonts w:hint="eastAsia" w:ascii="宋体" w:hAnsi="宋体" w:eastAsia="宋体" w:cs="宋体"/>
                <w:color w:val="auto"/>
                <w:highlight w:val="none"/>
              </w:rPr>
            </w:pPr>
          </w:p>
          <w:p w14:paraId="1294496D">
            <w:pPr>
              <w:pStyle w:val="8"/>
              <w:pageBreakBefore w:val="0"/>
              <w:widowControl w:val="0"/>
              <w:kinsoku/>
              <w:wordWrap/>
              <w:overflowPunct/>
              <w:topLinePunct w:val="0"/>
              <w:bidi w:val="0"/>
              <w:spacing w:line="264" w:lineRule="auto"/>
              <w:rPr>
                <w:rFonts w:hint="eastAsia" w:ascii="宋体" w:hAnsi="宋体" w:eastAsia="宋体" w:cs="宋体"/>
                <w:color w:val="auto"/>
                <w:highlight w:val="none"/>
              </w:rPr>
            </w:pPr>
          </w:p>
          <w:p w14:paraId="1668424B">
            <w:pPr>
              <w:pageBreakBefore w:val="0"/>
              <w:widowControl w:val="0"/>
              <w:kinsoku/>
              <w:wordWrap/>
              <w:overflowPunct/>
              <w:topLinePunct w:val="0"/>
              <w:bidi w:val="0"/>
              <w:spacing w:before="78" w:line="221" w:lineRule="auto"/>
              <w:ind w:left="192"/>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称</w:t>
            </w:r>
          </w:p>
        </w:tc>
        <w:tc>
          <w:tcPr>
            <w:tcW w:w="6263" w:type="dxa"/>
            <w:vAlign w:val="center"/>
          </w:tcPr>
          <w:p w14:paraId="7F1C4B80">
            <w:pPr>
              <w:keepNext w:val="0"/>
              <w:keepLines w:val="0"/>
              <w:suppressLineNumbers w:val="0"/>
              <w:spacing w:before="0" w:beforeAutospacing="0" w:after="0" w:afterAutospacing="0" w:line="900" w:lineRule="exact"/>
              <w:ind w:right="0" w:rightChars="0"/>
              <w:jc w:val="center"/>
              <w:rPr>
                <w:rFonts w:hint="eastAsia" w:ascii="宋体" w:hAnsi="宋体" w:eastAsia="宋体" w:cs="宋体"/>
                <w:color w:val="auto"/>
                <w:highlight w:val="none"/>
              </w:rPr>
            </w:pPr>
            <w:r>
              <w:rPr>
                <w:rFonts w:hint="eastAsia" w:ascii="宋体" w:hAnsi="宋体" w:eastAsia="宋体" w:cs="宋体"/>
                <w:color w:val="auto"/>
                <w:sz w:val="24"/>
                <w:szCs w:val="20"/>
                <w:highlight w:val="none"/>
              </w:rPr>
              <w:t>详见“第一章 磋商邀请”</w:t>
            </w:r>
          </w:p>
        </w:tc>
      </w:tr>
      <w:tr w14:paraId="69411A0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38" w:type="dxa"/>
            <w:gridSpan w:val="2"/>
            <w:vAlign w:val="center"/>
          </w:tcPr>
          <w:p w14:paraId="750E3F67">
            <w:pPr>
              <w:pageBreakBefore w:val="0"/>
              <w:widowControl w:val="0"/>
              <w:kinsoku/>
              <w:wordWrap/>
              <w:overflowPunct/>
              <w:topLinePunct w:val="0"/>
              <w:bidi w:val="0"/>
              <w:spacing w:before="253" w:line="219" w:lineRule="auto"/>
              <w:jc w:val="center"/>
              <w:rPr>
                <w:rFonts w:hint="eastAsia" w:ascii="宋体" w:hAnsi="宋体" w:eastAsia="宋体" w:cs="宋体"/>
                <w:color w:val="auto"/>
                <w:sz w:val="24"/>
                <w:szCs w:val="24"/>
                <w:highlight w:val="none"/>
              </w:rPr>
            </w:pPr>
            <w:r>
              <w:rPr>
                <w:rFonts w:hint="eastAsia" w:ascii="宋体" w:hAnsi="宋体" w:eastAsia="宋体" w:cs="宋体"/>
                <w:color w:val="auto"/>
                <w:spacing w:val="-6"/>
                <w:sz w:val="24"/>
                <w:szCs w:val="24"/>
                <w:highlight w:val="none"/>
              </w:rPr>
              <w:t>数量</w:t>
            </w:r>
          </w:p>
        </w:tc>
        <w:tc>
          <w:tcPr>
            <w:tcW w:w="6263" w:type="dxa"/>
            <w:vAlign w:val="center"/>
          </w:tcPr>
          <w:p w14:paraId="2E18FACB">
            <w:pPr>
              <w:keepNext w:val="0"/>
              <w:keepLines w:val="0"/>
              <w:suppressLineNumbers w:val="0"/>
              <w:spacing w:before="0" w:beforeAutospacing="0" w:after="0" w:afterAutospacing="0" w:line="900" w:lineRule="exact"/>
              <w:ind w:left="0" w:leftChars="0" w:right="0" w:rightChars="0"/>
              <w:jc w:val="center"/>
              <w:rPr>
                <w:rFonts w:hint="eastAsia" w:ascii="宋体" w:hAnsi="宋体" w:eastAsia="宋体" w:cs="宋体"/>
                <w:color w:val="auto"/>
                <w:highlight w:val="none"/>
              </w:rPr>
            </w:pPr>
            <w:r>
              <w:rPr>
                <w:rFonts w:hint="eastAsia" w:ascii="宋体" w:hAnsi="宋体" w:eastAsia="宋体" w:cs="宋体"/>
                <w:color w:val="auto"/>
                <w:sz w:val="24"/>
                <w:szCs w:val="20"/>
                <w:highlight w:val="none"/>
              </w:rPr>
              <w:t>详见第五章中的“采购要求”</w:t>
            </w:r>
          </w:p>
        </w:tc>
      </w:tr>
      <w:tr w14:paraId="6B14E9B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38" w:type="dxa"/>
            <w:gridSpan w:val="2"/>
            <w:vAlign w:val="center"/>
          </w:tcPr>
          <w:p w14:paraId="0CA76668">
            <w:pPr>
              <w:pageBreakBefore w:val="0"/>
              <w:widowControl w:val="0"/>
              <w:kinsoku/>
              <w:wordWrap/>
              <w:overflowPunct/>
              <w:topLinePunct w:val="0"/>
              <w:bidi w:val="0"/>
              <w:spacing w:before="253" w:line="219" w:lineRule="auto"/>
              <w:jc w:val="center"/>
              <w:rPr>
                <w:rFonts w:hint="eastAsia" w:ascii="宋体" w:hAnsi="宋体" w:eastAsia="宋体" w:cs="宋体"/>
                <w:color w:val="auto"/>
                <w:sz w:val="24"/>
                <w:szCs w:val="24"/>
                <w:highlight w:val="none"/>
              </w:rPr>
            </w:pPr>
            <w:r>
              <w:rPr>
                <w:rFonts w:hint="eastAsia" w:ascii="宋体" w:hAnsi="宋体" w:eastAsia="宋体" w:cs="宋体"/>
                <w:color w:val="auto"/>
                <w:spacing w:val="-5"/>
                <w:sz w:val="24"/>
                <w:szCs w:val="24"/>
                <w:highlight w:val="none"/>
              </w:rPr>
              <w:t>交货期</w:t>
            </w:r>
          </w:p>
        </w:tc>
        <w:tc>
          <w:tcPr>
            <w:tcW w:w="6263" w:type="dxa"/>
            <w:vAlign w:val="center"/>
          </w:tcPr>
          <w:p w14:paraId="7413C069">
            <w:pPr>
              <w:keepNext w:val="0"/>
              <w:keepLines w:val="0"/>
              <w:suppressLineNumbers w:val="0"/>
              <w:spacing w:before="0" w:beforeAutospacing="0" w:after="0" w:afterAutospacing="0" w:line="900" w:lineRule="exact"/>
              <w:ind w:left="0" w:leftChars="0" w:right="0" w:rightChars="0"/>
              <w:jc w:val="center"/>
              <w:rPr>
                <w:rFonts w:hint="eastAsia" w:ascii="宋体" w:hAnsi="宋体" w:eastAsia="宋体" w:cs="宋体"/>
                <w:color w:val="auto"/>
                <w:highlight w:val="none"/>
              </w:rPr>
            </w:pPr>
            <w:r>
              <w:rPr>
                <w:rFonts w:hint="eastAsia" w:ascii="宋体" w:hAnsi="宋体" w:eastAsia="宋体" w:cs="宋体"/>
                <w:color w:val="auto"/>
                <w:sz w:val="24"/>
                <w:szCs w:val="20"/>
                <w:highlight w:val="none"/>
              </w:rPr>
              <w:t>详见第五章中的“商务条款”</w:t>
            </w:r>
          </w:p>
        </w:tc>
      </w:tr>
      <w:tr w14:paraId="49092BE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38" w:type="dxa"/>
            <w:gridSpan w:val="2"/>
            <w:vAlign w:val="center"/>
          </w:tcPr>
          <w:p w14:paraId="5E8B45C2">
            <w:pPr>
              <w:pageBreakBefore w:val="0"/>
              <w:widowControl w:val="0"/>
              <w:kinsoku/>
              <w:wordWrap/>
              <w:overflowPunct/>
              <w:topLinePunct w:val="0"/>
              <w:bidi w:val="0"/>
              <w:spacing w:before="256" w:line="219" w:lineRule="auto"/>
              <w:jc w:val="center"/>
              <w:rPr>
                <w:rFonts w:hint="eastAsia" w:ascii="宋体" w:hAnsi="宋体" w:eastAsia="宋体" w:cs="宋体"/>
                <w:color w:val="auto"/>
                <w:sz w:val="24"/>
                <w:szCs w:val="24"/>
                <w:highlight w:val="none"/>
              </w:rPr>
            </w:pPr>
            <w:r>
              <w:rPr>
                <w:rFonts w:hint="eastAsia" w:ascii="宋体" w:hAnsi="宋体" w:eastAsia="宋体" w:cs="宋体"/>
                <w:color w:val="auto"/>
                <w:spacing w:val="-4"/>
                <w:sz w:val="24"/>
                <w:szCs w:val="24"/>
                <w:highlight w:val="none"/>
              </w:rPr>
              <w:t>交货地点</w:t>
            </w:r>
          </w:p>
        </w:tc>
        <w:tc>
          <w:tcPr>
            <w:tcW w:w="6263" w:type="dxa"/>
            <w:vAlign w:val="center"/>
          </w:tcPr>
          <w:p w14:paraId="1E45A937">
            <w:pPr>
              <w:keepNext w:val="0"/>
              <w:keepLines w:val="0"/>
              <w:suppressLineNumbers w:val="0"/>
              <w:spacing w:before="0" w:beforeAutospacing="0" w:after="0" w:afterAutospacing="0" w:line="440" w:lineRule="exact"/>
              <w:ind w:left="480" w:leftChars="0" w:right="0" w:rightChars="0" w:hanging="480" w:hangingChars="200"/>
              <w:jc w:val="center"/>
              <w:rPr>
                <w:rFonts w:hint="eastAsia" w:ascii="宋体" w:hAnsi="宋体" w:eastAsia="宋体" w:cs="宋体"/>
                <w:color w:val="auto"/>
                <w:highlight w:val="none"/>
              </w:rPr>
            </w:pPr>
            <w:r>
              <w:rPr>
                <w:rFonts w:hint="eastAsia" w:ascii="宋体" w:hAnsi="宋体" w:eastAsia="宋体" w:cs="宋体"/>
                <w:color w:val="auto"/>
                <w:sz w:val="24"/>
                <w:szCs w:val="20"/>
                <w:highlight w:val="none"/>
              </w:rPr>
              <w:t>详见第五章中的“商务条款”</w:t>
            </w:r>
          </w:p>
        </w:tc>
      </w:tr>
      <w:tr w14:paraId="48A7B3C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00" w:hRule="atLeast"/>
        </w:trPr>
        <w:tc>
          <w:tcPr>
            <w:tcW w:w="2838" w:type="dxa"/>
            <w:gridSpan w:val="2"/>
            <w:vAlign w:val="center"/>
          </w:tcPr>
          <w:p w14:paraId="4D15BAD1">
            <w:pPr>
              <w:pageBreakBefore w:val="0"/>
              <w:widowControl w:val="0"/>
              <w:kinsoku/>
              <w:wordWrap/>
              <w:overflowPunct/>
              <w:topLinePunct w:val="0"/>
              <w:bidi w:val="0"/>
              <w:spacing w:before="256" w:line="221" w:lineRule="auto"/>
              <w:jc w:val="center"/>
              <w:rPr>
                <w:rFonts w:hint="eastAsia" w:ascii="宋体" w:hAnsi="宋体" w:eastAsia="宋体" w:cs="宋体"/>
                <w:color w:val="auto"/>
                <w:sz w:val="24"/>
                <w:szCs w:val="24"/>
                <w:highlight w:val="none"/>
              </w:rPr>
            </w:pPr>
            <w:r>
              <w:rPr>
                <w:rFonts w:hint="eastAsia" w:ascii="宋体" w:hAnsi="宋体" w:eastAsia="宋体" w:cs="宋体"/>
                <w:color w:val="auto"/>
                <w:spacing w:val="-7"/>
                <w:sz w:val="24"/>
                <w:szCs w:val="24"/>
                <w:highlight w:val="none"/>
              </w:rPr>
              <w:t>备注</w:t>
            </w:r>
          </w:p>
        </w:tc>
        <w:tc>
          <w:tcPr>
            <w:tcW w:w="6263" w:type="dxa"/>
            <w:vAlign w:val="center"/>
          </w:tcPr>
          <w:p w14:paraId="61A81B1E">
            <w:pPr>
              <w:keepNext w:val="0"/>
              <w:keepLines w:val="0"/>
              <w:suppressLineNumbers w:val="0"/>
              <w:spacing w:before="0" w:beforeAutospacing="0" w:after="0" w:afterAutospacing="0" w:line="440" w:lineRule="exact"/>
              <w:ind w:left="480" w:leftChars="0" w:right="0" w:rightChars="0" w:hanging="480" w:hangingChars="200"/>
              <w:jc w:val="center"/>
              <w:rPr>
                <w:rFonts w:hint="eastAsia" w:ascii="宋体" w:hAnsi="宋体" w:eastAsia="宋体" w:cs="宋体"/>
                <w:color w:val="auto"/>
                <w:highlight w:val="none"/>
              </w:rPr>
            </w:pPr>
            <w:r>
              <w:rPr>
                <w:rFonts w:hint="eastAsia" w:ascii="宋体" w:hAnsi="宋体" w:eastAsia="宋体" w:cs="宋体"/>
                <w:color w:val="auto"/>
                <w:sz w:val="24"/>
                <w:szCs w:val="20"/>
                <w:highlight w:val="none"/>
              </w:rPr>
              <w:t>本项目为交钥匙项目，报价内容完成本项目所需的一切相关费用。</w:t>
            </w:r>
          </w:p>
        </w:tc>
      </w:tr>
    </w:tbl>
    <w:p w14:paraId="2B19A788">
      <w:pPr>
        <w:pageBreakBefore w:val="0"/>
        <w:widowControl w:val="0"/>
        <w:kinsoku/>
        <w:wordWrap/>
        <w:overflowPunct/>
        <w:topLinePunct w:val="0"/>
        <w:bidi w:val="0"/>
        <w:rPr>
          <w:rFonts w:hint="eastAsia" w:ascii="宋体" w:hAnsi="宋体" w:eastAsia="宋体" w:cs="宋体"/>
          <w:color w:val="auto"/>
          <w:highlight w:val="none"/>
        </w:rPr>
        <w:sectPr>
          <w:footerReference r:id="rId3" w:type="default"/>
          <w:pgSz w:w="11906" w:h="16839"/>
          <w:pgMar w:top="1429" w:right="1786" w:bottom="1429" w:left="1786" w:header="0" w:footer="994" w:gutter="0"/>
          <w:cols w:space="720" w:num="1"/>
        </w:sectPr>
      </w:pPr>
      <w:r>
        <w:rPr>
          <w:rFonts w:hint="eastAsia" w:ascii="宋体" w:hAnsi="宋体" w:eastAsia="宋体" w:cs="宋体"/>
          <w:color w:val="auto"/>
          <w:highlight w:val="none"/>
        </w:rPr>
        <w:drawing>
          <wp:anchor distT="0" distB="0" distL="0" distR="0" simplePos="0" relativeHeight="251661312" behindDoc="1" locked="0" layoutInCell="1" allowOverlap="1">
            <wp:simplePos x="0" y="0"/>
            <wp:positionH relativeFrom="column">
              <wp:posOffset>-252095</wp:posOffset>
            </wp:positionH>
            <wp:positionV relativeFrom="paragraph">
              <wp:posOffset>150495</wp:posOffset>
            </wp:positionV>
            <wp:extent cx="1776730" cy="1456690"/>
            <wp:effectExtent l="0" t="0" r="13970" b="10160"/>
            <wp:wrapNone/>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6"/>
                    <a:stretch>
                      <a:fillRect/>
                    </a:stretch>
                  </pic:blipFill>
                  <pic:spPr>
                    <a:xfrm>
                      <a:off x="0" y="0"/>
                      <a:ext cx="1776730" cy="1456690"/>
                    </a:xfrm>
                    <a:prstGeom prst="rect">
                      <a:avLst/>
                    </a:prstGeom>
                  </pic:spPr>
                </pic:pic>
              </a:graphicData>
            </a:graphic>
          </wp:anchor>
        </w:drawing>
      </w:r>
    </w:p>
    <w:p w14:paraId="24FB8C7B">
      <w:pPr>
        <w:pageBreakBefore w:val="0"/>
        <w:widowControl w:val="0"/>
        <w:kinsoku/>
        <w:wordWrap/>
        <w:overflowPunct/>
        <w:topLinePunct w:val="0"/>
        <w:bidi w:val="0"/>
        <w:spacing w:before="47" w:line="219" w:lineRule="auto"/>
        <w:jc w:val="center"/>
        <w:outlineLvl w:val="1"/>
        <w:rPr>
          <w:rFonts w:hint="eastAsia" w:ascii="宋体" w:hAnsi="宋体" w:eastAsia="宋体" w:cs="宋体"/>
          <w:color w:val="auto"/>
          <w:sz w:val="24"/>
          <w:szCs w:val="24"/>
          <w:highlight w:val="none"/>
        </w:rPr>
      </w:pPr>
      <w:bookmarkStart w:id="2" w:name="bookmark81"/>
      <w:bookmarkEnd w:id="2"/>
      <w:bookmarkStart w:id="3" w:name="_Toc19467"/>
      <w:r>
        <w:rPr>
          <w:rFonts w:hint="eastAsia"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二、</w:t>
      </w:r>
      <w:bookmarkStart w:id="4" w:name="_GoBack"/>
      <w:bookmarkEnd w:id="4"/>
      <w:r>
        <w:rPr>
          <w:rFonts w:hint="eastAsia"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采购</w:t>
      </w: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要</w:t>
      </w:r>
      <w:r>
        <w:rPr>
          <w:rFonts w:hint="eastAsia"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求</w:t>
      </w:r>
      <w:bookmarkEnd w:id="3"/>
    </w:p>
    <w:p w14:paraId="7930B2EF">
      <w:pPr>
        <w:pageBreakBefore w:val="0"/>
        <w:widowControl w:val="0"/>
        <w:kinsoku/>
        <w:wordWrap/>
        <w:overflowPunct/>
        <w:topLinePunct w:val="0"/>
        <w:bidi w:val="0"/>
        <w:spacing w:line="257" w:lineRule="auto"/>
        <w:rPr>
          <w:rFonts w:hint="eastAsia" w:ascii="宋体" w:hAnsi="宋体" w:eastAsia="宋体" w:cs="宋体"/>
          <w:color w:val="auto"/>
          <w:highlight w:val="none"/>
        </w:rPr>
      </w:pPr>
    </w:p>
    <w:p w14:paraId="235CABA8">
      <w:pPr>
        <w:pageBreakBefore w:val="0"/>
        <w:widowControl w:val="0"/>
        <w:kinsoku/>
        <w:wordWrap/>
        <w:overflowPunct/>
        <w:topLinePunct w:val="0"/>
        <w:bidi w:val="0"/>
        <w:spacing w:before="78" w:line="219" w:lineRule="auto"/>
        <w:rPr>
          <w:rFonts w:hint="eastAsia" w:ascii="宋体" w:hAnsi="宋体" w:eastAsia="宋体" w:cs="宋体"/>
          <w:b/>
          <w:bCs/>
          <w:color w:val="auto"/>
          <w:sz w:val="24"/>
          <w:szCs w:val="24"/>
          <w:highlight w:val="none"/>
        </w:rPr>
      </w:pPr>
      <w:r>
        <w:rPr>
          <w:rFonts w:hint="eastAsia" w:ascii="宋体" w:hAnsi="宋体" w:eastAsia="宋体" w:cs="宋体"/>
          <w:b/>
          <w:bCs/>
          <w:color w:val="auto"/>
          <w:spacing w:val="-5"/>
          <w:sz w:val="24"/>
          <w:szCs w:val="24"/>
          <w:highlight w:val="none"/>
        </w:rPr>
        <w:t>（一）技术需求</w:t>
      </w:r>
    </w:p>
    <w:p w14:paraId="382D50E9">
      <w:pPr>
        <w:pageBreakBefore w:val="0"/>
        <w:widowControl w:val="0"/>
        <w:kinsoku/>
        <w:wordWrap/>
        <w:overflowPunct/>
        <w:topLinePunct w:val="0"/>
        <w:bidi w:val="0"/>
        <w:spacing w:line="242" w:lineRule="auto"/>
        <w:rPr>
          <w:rFonts w:hint="eastAsia" w:ascii="宋体" w:hAnsi="宋体" w:eastAsia="宋体" w:cs="宋体"/>
          <w:color w:val="auto"/>
          <w:highlight w:val="none"/>
        </w:rPr>
      </w:pPr>
    </w:p>
    <w:p w14:paraId="1330F4CB">
      <w:pPr>
        <w:pageBreakBefore w:val="0"/>
        <w:widowControl w:val="0"/>
        <w:kinsoku/>
        <w:wordWrap/>
        <w:overflowPunct/>
        <w:topLinePunct w:val="0"/>
        <w:bidi w:val="0"/>
        <w:spacing w:line="242" w:lineRule="auto"/>
        <w:rPr>
          <w:rFonts w:hint="eastAsia" w:ascii="宋体" w:hAnsi="宋体" w:eastAsia="宋体" w:cs="宋体"/>
          <w:b/>
          <w:bCs/>
          <w:color w:val="auto"/>
          <w:sz w:val="22"/>
          <w:szCs w:val="22"/>
          <w:highlight w:val="none"/>
          <w:lang w:val="en-US" w:eastAsia="zh-CN"/>
        </w:rPr>
      </w:pPr>
      <w:r>
        <w:rPr>
          <w:rFonts w:hint="eastAsia" w:ascii="宋体" w:hAnsi="宋体" w:eastAsia="宋体" w:cs="宋体"/>
          <w:b/>
          <w:bCs/>
          <w:color w:val="auto"/>
          <w:sz w:val="22"/>
          <w:szCs w:val="22"/>
          <w:highlight w:val="none"/>
          <w:lang w:val="en-US" w:eastAsia="zh-CN"/>
        </w:rPr>
        <w:t>江西师范大学附属中学瑶湖学校</w:t>
      </w:r>
    </w:p>
    <w:tbl>
      <w:tblPr>
        <w:tblStyle w:val="5"/>
        <w:tblW w:w="14037"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828"/>
        <w:gridCol w:w="1293"/>
        <w:gridCol w:w="2774"/>
        <w:gridCol w:w="921"/>
        <w:gridCol w:w="754"/>
        <w:gridCol w:w="7467"/>
      </w:tblGrid>
      <w:tr w14:paraId="027B49C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46" w:hRule="atLeast"/>
        </w:trPr>
        <w:tc>
          <w:tcPr>
            <w:tcW w:w="8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FFC9E0">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snapToGrid w:val="0"/>
                <w:color w:val="auto"/>
                <w:kern w:val="0"/>
                <w:sz w:val="21"/>
                <w:szCs w:val="21"/>
                <w:highlight w:val="none"/>
                <w:u w:val="none"/>
                <w:lang w:val="en-US" w:eastAsia="zh-CN" w:bidi="ar"/>
              </w:rPr>
              <w:t>学校</w:t>
            </w:r>
          </w:p>
        </w:tc>
        <w:tc>
          <w:tcPr>
            <w:tcW w:w="12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AEDA43">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snapToGrid w:val="0"/>
                <w:color w:val="auto"/>
                <w:kern w:val="0"/>
                <w:sz w:val="21"/>
                <w:szCs w:val="21"/>
                <w:highlight w:val="none"/>
                <w:u w:val="none"/>
                <w:lang w:val="en-US" w:eastAsia="zh-CN" w:bidi="ar"/>
              </w:rPr>
              <w:t>采购项目名称</w:t>
            </w:r>
          </w:p>
        </w:tc>
        <w:tc>
          <w:tcPr>
            <w:tcW w:w="27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1A9C5F">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snapToGrid w:val="0"/>
                <w:color w:val="auto"/>
                <w:kern w:val="0"/>
                <w:sz w:val="21"/>
                <w:szCs w:val="21"/>
                <w:highlight w:val="none"/>
                <w:u w:val="none"/>
                <w:lang w:val="en-US" w:eastAsia="zh-CN" w:bidi="ar"/>
              </w:rPr>
              <w:t>参考样图</w:t>
            </w:r>
          </w:p>
        </w:tc>
        <w:tc>
          <w:tcPr>
            <w:tcW w:w="9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6D7AEF">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snapToGrid w:val="0"/>
                <w:color w:val="auto"/>
                <w:kern w:val="0"/>
                <w:sz w:val="21"/>
                <w:szCs w:val="21"/>
                <w:highlight w:val="none"/>
                <w:u w:val="none"/>
                <w:lang w:val="en-US" w:eastAsia="zh-CN" w:bidi="ar"/>
              </w:rPr>
              <w:t>数量</w:t>
            </w:r>
          </w:p>
        </w:tc>
        <w:tc>
          <w:tcPr>
            <w:tcW w:w="7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0CF3E3">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snapToGrid w:val="0"/>
                <w:color w:val="auto"/>
                <w:kern w:val="0"/>
                <w:sz w:val="21"/>
                <w:szCs w:val="21"/>
                <w:highlight w:val="none"/>
                <w:u w:val="none"/>
                <w:lang w:val="en-US" w:eastAsia="zh-CN" w:bidi="ar"/>
              </w:rPr>
              <w:t>单位</w:t>
            </w:r>
          </w:p>
        </w:tc>
        <w:tc>
          <w:tcPr>
            <w:tcW w:w="7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7E3EFF">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snapToGrid w:val="0"/>
                <w:color w:val="auto"/>
                <w:kern w:val="0"/>
                <w:sz w:val="21"/>
                <w:szCs w:val="21"/>
                <w:highlight w:val="none"/>
                <w:u w:val="none"/>
                <w:lang w:val="en-US" w:eastAsia="zh-CN" w:bidi="ar"/>
              </w:rPr>
              <w:t>技术参数/配置说明</w:t>
            </w:r>
          </w:p>
        </w:tc>
      </w:tr>
      <w:tr w14:paraId="15BAA3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23" w:hRule="atLeast"/>
        </w:trPr>
        <w:tc>
          <w:tcPr>
            <w:tcW w:w="82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7941CE6">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snapToGrid w:val="0"/>
                <w:color w:val="auto"/>
                <w:kern w:val="0"/>
                <w:sz w:val="21"/>
                <w:szCs w:val="21"/>
                <w:highlight w:val="none"/>
                <w:u w:val="none"/>
                <w:lang w:val="en-US" w:eastAsia="zh-CN" w:bidi="ar"/>
              </w:rPr>
              <w:t>江西师范大学附属中学瑶湖学校</w:t>
            </w:r>
          </w:p>
        </w:tc>
        <w:tc>
          <w:tcPr>
            <w:tcW w:w="12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9BD498">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snapToGrid w:val="0"/>
                <w:color w:val="auto"/>
                <w:kern w:val="0"/>
                <w:sz w:val="21"/>
                <w:szCs w:val="21"/>
                <w:highlight w:val="none"/>
                <w:u w:val="none"/>
                <w:lang w:val="en-US" w:eastAsia="zh-CN" w:bidi="ar"/>
              </w:rPr>
              <w:t>小学生桌椅</w:t>
            </w:r>
          </w:p>
        </w:tc>
        <w:tc>
          <w:tcPr>
            <w:tcW w:w="27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6DEB47">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snapToGrid w:val="0"/>
                <w:color w:val="auto"/>
                <w:kern w:val="0"/>
                <w:sz w:val="21"/>
                <w:szCs w:val="21"/>
                <w:highlight w:val="none"/>
                <w:u w:val="none"/>
                <w:lang w:val="en-US" w:eastAsia="zh-CN" w:bidi="ar"/>
              </w:rPr>
              <w:drawing>
                <wp:inline distT="0" distB="0" distL="114300" distR="114300">
                  <wp:extent cx="942975" cy="857250"/>
                  <wp:effectExtent l="0" t="0" r="9525" b="0"/>
                  <wp:docPr id="1" name="图片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IMG_256"/>
                          <pic:cNvPicPr>
                            <a:picLocks noChangeAspect="1"/>
                          </pic:cNvPicPr>
                        </pic:nvPicPr>
                        <pic:blipFill>
                          <a:blip r:embed="rId7"/>
                          <a:stretch>
                            <a:fillRect/>
                          </a:stretch>
                        </pic:blipFill>
                        <pic:spPr>
                          <a:xfrm>
                            <a:off x="0" y="0"/>
                            <a:ext cx="942975" cy="857250"/>
                          </a:xfrm>
                          <a:prstGeom prst="rect">
                            <a:avLst/>
                          </a:prstGeom>
                          <a:noFill/>
                          <a:ln w="9525">
                            <a:noFill/>
                          </a:ln>
                        </pic:spPr>
                      </pic:pic>
                    </a:graphicData>
                  </a:graphic>
                </wp:inline>
              </w:drawing>
            </w:r>
          </w:p>
        </w:tc>
        <w:tc>
          <w:tcPr>
            <w:tcW w:w="9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7FA266">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snapToGrid w:val="0"/>
                <w:color w:val="auto"/>
                <w:kern w:val="0"/>
                <w:sz w:val="21"/>
                <w:szCs w:val="21"/>
                <w:highlight w:val="none"/>
                <w:u w:val="none"/>
                <w:lang w:val="en-US" w:eastAsia="zh-CN" w:bidi="ar"/>
              </w:rPr>
              <w:t xml:space="preserve">600 </w:t>
            </w:r>
          </w:p>
        </w:tc>
        <w:tc>
          <w:tcPr>
            <w:tcW w:w="7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25402D">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snapToGrid w:val="0"/>
                <w:color w:val="auto"/>
                <w:kern w:val="0"/>
                <w:sz w:val="21"/>
                <w:szCs w:val="21"/>
                <w:highlight w:val="none"/>
                <w:u w:val="none"/>
                <w:lang w:val="en-US" w:eastAsia="zh-CN" w:bidi="ar"/>
              </w:rPr>
              <w:t>套</w:t>
            </w:r>
          </w:p>
        </w:tc>
        <w:tc>
          <w:tcPr>
            <w:tcW w:w="7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E3652F">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snapToGrid w:val="0"/>
                <w:color w:val="auto"/>
                <w:kern w:val="0"/>
                <w:sz w:val="21"/>
                <w:szCs w:val="21"/>
                <w:highlight w:val="none"/>
                <w:u w:val="none"/>
                <w:lang w:val="en-US" w:eastAsia="zh-CN" w:bidi="ar"/>
              </w:rPr>
              <w:t xml:space="preserve">一）课桌材质说明： </w:t>
            </w:r>
            <w:r>
              <w:rPr>
                <w:rFonts w:hint="eastAsia" w:ascii="宋体" w:hAnsi="宋体" w:eastAsia="宋体" w:cs="宋体"/>
                <w:i w:val="0"/>
                <w:iCs w:val="0"/>
                <w:snapToGrid w:val="0"/>
                <w:color w:val="auto"/>
                <w:kern w:val="0"/>
                <w:sz w:val="21"/>
                <w:szCs w:val="21"/>
                <w:highlight w:val="none"/>
                <w:u w:val="none"/>
                <w:lang w:val="en-US" w:eastAsia="zh-CN" w:bidi="ar"/>
              </w:rPr>
              <w:br w:type="textWrapping"/>
            </w:r>
            <w:r>
              <w:rPr>
                <w:rFonts w:hint="eastAsia" w:ascii="宋体" w:hAnsi="宋体" w:eastAsia="宋体" w:cs="宋体"/>
                <w:i w:val="0"/>
                <w:iCs w:val="0"/>
                <w:snapToGrid w:val="0"/>
                <w:color w:val="auto"/>
                <w:kern w:val="0"/>
                <w:sz w:val="21"/>
                <w:szCs w:val="21"/>
                <w:highlight w:val="none"/>
                <w:u w:val="none"/>
                <w:lang w:val="en-US" w:eastAsia="zh-CN" w:bidi="ar"/>
              </w:rPr>
              <w:t xml:space="preserve">1、规格长 675mm± 5mm*宽 475mm±5mm*厚 27mm，高度 760mm(高度可调节，大于等于 4 档，每档大于等于25mm）。桌面中间内凹四周凸起，整体美观大方，可以有效防止书本从桌面滑落；桌面上端设有一个笔槽，规格长 460mm±2mm*宽 20mm±2mm，笔槽下方设有一段 0-45cm 的刻度尺，便于学生测量物品；桌面靠胸前有处有内凹弧形设计，贴合人体，防止挤压胸腔，方便书写流畅。 </w:t>
            </w:r>
            <w:r>
              <w:rPr>
                <w:rFonts w:hint="eastAsia" w:ascii="宋体" w:hAnsi="宋体" w:eastAsia="宋体" w:cs="宋体"/>
                <w:i w:val="0"/>
                <w:iCs w:val="0"/>
                <w:snapToGrid w:val="0"/>
                <w:color w:val="auto"/>
                <w:kern w:val="0"/>
                <w:sz w:val="21"/>
                <w:szCs w:val="21"/>
                <w:highlight w:val="none"/>
                <w:u w:val="none"/>
                <w:lang w:val="en-US" w:eastAsia="zh-CN" w:bidi="ar"/>
              </w:rPr>
              <w:br w:type="textWrapping"/>
            </w:r>
            <w:r>
              <w:rPr>
                <w:rFonts w:hint="eastAsia" w:ascii="宋体" w:hAnsi="宋体" w:eastAsia="宋体" w:cs="宋体"/>
                <w:i w:val="0"/>
                <w:iCs w:val="0"/>
                <w:snapToGrid w:val="0"/>
                <w:color w:val="auto"/>
                <w:kern w:val="0"/>
                <w:sz w:val="21"/>
                <w:szCs w:val="21"/>
                <w:highlight w:val="none"/>
                <w:u w:val="none"/>
                <w:lang w:val="en-US" w:eastAsia="zh-CN" w:bidi="ar"/>
              </w:rPr>
              <w:t>2、桌面：采用 ABS 注塑一次成型。桌面下至少有三根及以上加强筋，以防桌面塌陷与断裂。</w:t>
            </w:r>
            <w:r>
              <w:rPr>
                <w:rFonts w:hint="eastAsia" w:ascii="宋体" w:hAnsi="宋体" w:eastAsia="宋体" w:cs="宋体"/>
                <w:i w:val="0"/>
                <w:iCs w:val="0"/>
                <w:snapToGrid w:val="0"/>
                <w:color w:val="auto"/>
                <w:kern w:val="0"/>
                <w:sz w:val="21"/>
                <w:szCs w:val="21"/>
                <w:highlight w:val="none"/>
                <w:u w:val="none"/>
                <w:lang w:val="en-US" w:eastAsia="zh-CN" w:bidi="ar"/>
              </w:rPr>
              <w:br w:type="textWrapping"/>
            </w:r>
            <w:r>
              <w:rPr>
                <w:rFonts w:hint="eastAsia" w:ascii="宋体" w:hAnsi="宋体" w:eastAsia="宋体" w:cs="宋体"/>
                <w:i w:val="0"/>
                <w:iCs w:val="0"/>
                <w:snapToGrid w:val="0"/>
                <w:color w:val="auto"/>
                <w:kern w:val="0"/>
                <w:sz w:val="21"/>
                <w:szCs w:val="21"/>
                <w:highlight w:val="none"/>
                <w:u w:val="none"/>
                <w:lang w:val="en-US" w:eastAsia="zh-CN" w:bidi="ar"/>
              </w:rPr>
              <w:t xml:space="preserve">3、桌腿下套管：60mm*30mm*1.5mm 椭圆管。 </w:t>
            </w:r>
            <w:r>
              <w:rPr>
                <w:rFonts w:hint="eastAsia" w:ascii="宋体" w:hAnsi="宋体" w:eastAsia="宋体" w:cs="宋体"/>
                <w:i w:val="0"/>
                <w:iCs w:val="0"/>
                <w:snapToGrid w:val="0"/>
                <w:color w:val="auto"/>
                <w:kern w:val="0"/>
                <w:sz w:val="21"/>
                <w:szCs w:val="21"/>
                <w:highlight w:val="none"/>
                <w:u w:val="none"/>
                <w:lang w:val="en-US" w:eastAsia="zh-CN" w:bidi="ar"/>
              </w:rPr>
              <w:br w:type="textWrapping"/>
            </w:r>
            <w:r>
              <w:rPr>
                <w:rFonts w:hint="eastAsia" w:ascii="宋体" w:hAnsi="宋体" w:eastAsia="宋体" w:cs="宋体"/>
                <w:i w:val="0"/>
                <w:iCs w:val="0"/>
                <w:snapToGrid w:val="0"/>
                <w:color w:val="auto"/>
                <w:kern w:val="0"/>
                <w:sz w:val="21"/>
                <w:szCs w:val="21"/>
                <w:highlight w:val="none"/>
                <w:u w:val="none"/>
                <w:lang w:val="en-US" w:eastAsia="zh-CN" w:bidi="ar"/>
              </w:rPr>
              <w:t xml:space="preserve">4、桌腿上套管：50mm*20mm*1.5mm 椭圆管。 </w:t>
            </w:r>
            <w:r>
              <w:rPr>
                <w:rFonts w:hint="eastAsia" w:ascii="宋体" w:hAnsi="宋体" w:eastAsia="宋体" w:cs="宋体"/>
                <w:i w:val="0"/>
                <w:iCs w:val="0"/>
                <w:snapToGrid w:val="0"/>
                <w:color w:val="auto"/>
                <w:kern w:val="0"/>
                <w:sz w:val="21"/>
                <w:szCs w:val="21"/>
                <w:highlight w:val="none"/>
                <w:u w:val="none"/>
                <w:lang w:val="en-US" w:eastAsia="zh-CN" w:bidi="ar"/>
              </w:rPr>
              <w:br w:type="textWrapping"/>
            </w:r>
            <w:r>
              <w:rPr>
                <w:rFonts w:hint="eastAsia" w:ascii="宋体" w:hAnsi="宋体" w:eastAsia="宋体" w:cs="宋体"/>
                <w:i w:val="0"/>
                <w:iCs w:val="0"/>
                <w:snapToGrid w:val="0"/>
                <w:color w:val="auto"/>
                <w:kern w:val="0"/>
                <w:sz w:val="21"/>
                <w:szCs w:val="21"/>
                <w:highlight w:val="none"/>
                <w:u w:val="none"/>
                <w:lang w:val="en-US" w:eastAsia="zh-CN" w:bidi="ar"/>
              </w:rPr>
              <w:t xml:space="preserve">5、桌腿拉料：60mm*30mm*1.5mm 椭圆管。 </w:t>
            </w:r>
            <w:r>
              <w:rPr>
                <w:rFonts w:hint="eastAsia" w:ascii="宋体" w:hAnsi="宋体" w:eastAsia="宋体" w:cs="宋体"/>
                <w:i w:val="0"/>
                <w:iCs w:val="0"/>
                <w:snapToGrid w:val="0"/>
                <w:color w:val="auto"/>
                <w:kern w:val="0"/>
                <w:sz w:val="21"/>
                <w:szCs w:val="21"/>
                <w:highlight w:val="none"/>
                <w:u w:val="none"/>
                <w:lang w:val="en-US" w:eastAsia="zh-CN" w:bidi="ar"/>
              </w:rPr>
              <w:br w:type="textWrapping"/>
            </w:r>
            <w:r>
              <w:rPr>
                <w:rFonts w:hint="eastAsia" w:ascii="宋体" w:hAnsi="宋体" w:eastAsia="宋体" w:cs="宋体"/>
                <w:i w:val="0"/>
                <w:iCs w:val="0"/>
                <w:snapToGrid w:val="0"/>
                <w:color w:val="auto"/>
                <w:kern w:val="0"/>
                <w:sz w:val="21"/>
                <w:szCs w:val="21"/>
                <w:highlight w:val="none"/>
                <w:u w:val="none"/>
                <w:lang w:val="en-US" w:eastAsia="zh-CN" w:bidi="ar"/>
              </w:rPr>
              <w:t xml:space="preserve">6、桌脚下横管：60mm*30mm*1.5mm 椭圆管。 </w:t>
            </w:r>
            <w:r>
              <w:rPr>
                <w:rFonts w:hint="eastAsia" w:ascii="宋体" w:hAnsi="宋体" w:eastAsia="宋体" w:cs="宋体"/>
                <w:i w:val="0"/>
                <w:iCs w:val="0"/>
                <w:snapToGrid w:val="0"/>
                <w:color w:val="auto"/>
                <w:kern w:val="0"/>
                <w:sz w:val="21"/>
                <w:szCs w:val="21"/>
                <w:highlight w:val="none"/>
                <w:u w:val="none"/>
                <w:lang w:val="en-US" w:eastAsia="zh-CN" w:bidi="ar"/>
              </w:rPr>
              <w:br w:type="textWrapping"/>
            </w:r>
            <w:r>
              <w:rPr>
                <w:rFonts w:hint="eastAsia" w:ascii="宋体" w:hAnsi="宋体" w:eastAsia="宋体" w:cs="宋体"/>
                <w:i w:val="0"/>
                <w:iCs w:val="0"/>
                <w:snapToGrid w:val="0"/>
                <w:color w:val="auto"/>
                <w:kern w:val="0"/>
                <w:sz w:val="21"/>
                <w:szCs w:val="21"/>
                <w:highlight w:val="none"/>
                <w:u w:val="none"/>
                <w:lang w:val="en-US" w:eastAsia="zh-CN" w:bidi="ar"/>
              </w:rPr>
              <w:t xml:space="preserve">7、桌斗:采用 ABS 注塑一次成型，外径规格长605mm±2mm* 宽405mm±2mm*高 155mm±2mm，内径规格 450mm±2mm*370mm±2mm*150mm±2mm，材质采用环保 PP 塑料一次性注塑成型；桌斗底部设有不少于 42 个排水孔便于排水，桌斗左右斗壁外侧带有凸出字母形状加强筋，增加强度及美观性；桌斗前方设有长 415mm±2mm*宽 50mm±2mm*深 10mm±2mm 的内凹笔槽用以放置文具。 </w:t>
            </w:r>
            <w:r>
              <w:rPr>
                <w:rFonts w:hint="eastAsia" w:ascii="宋体" w:hAnsi="宋体" w:eastAsia="宋体" w:cs="宋体"/>
                <w:i w:val="0"/>
                <w:iCs w:val="0"/>
                <w:snapToGrid w:val="0"/>
                <w:color w:val="auto"/>
                <w:kern w:val="0"/>
                <w:sz w:val="21"/>
                <w:szCs w:val="21"/>
                <w:highlight w:val="none"/>
                <w:u w:val="none"/>
                <w:lang w:val="en-US" w:eastAsia="zh-CN" w:bidi="ar"/>
              </w:rPr>
              <w:br w:type="textWrapping"/>
            </w:r>
            <w:r>
              <w:rPr>
                <w:rFonts w:hint="eastAsia" w:ascii="宋体" w:hAnsi="宋体" w:eastAsia="宋体" w:cs="宋体"/>
                <w:i w:val="0"/>
                <w:iCs w:val="0"/>
                <w:snapToGrid w:val="0"/>
                <w:color w:val="auto"/>
                <w:kern w:val="0"/>
                <w:sz w:val="21"/>
                <w:szCs w:val="21"/>
                <w:highlight w:val="none"/>
                <w:u w:val="none"/>
                <w:lang w:val="en-US" w:eastAsia="zh-CN" w:bidi="ar"/>
              </w:rPr>
              <w:t xml:space="preserve">8、篮子：采用φ16 钢管和φ5 钢筋焊接成型。 </w:t>
            </w:r>
            <w:r>
              <w:rPr>
                <w:rFonts w:hint="eastAsia" w:ascii="宋体" w:hAnsi="宋体" w:eastAsia="宋体" w:cs="宋体"/>
                <w:i w:val="0"/>
                <w:iCs w:val="0"/>
                <w:snapToGrid w:val="0"/>
                <w:color w:val="auto"/>
                <w:kern w:val="0"/>
                <w:sz w:val="21"/>
                <w:szCs w:val="21"/>
                <w:highlight w:val="none"/>
                <w:u w:val="none"/>
                <w:lang w:val="en-US" w:eastAsia="zh-CN" w:bidi="ar"/>
              </w:rPr>
              <w:br w:type="textWrapping"/>
            </w:r>
            <w:r>
              <w:rPr>
                <w:rFonts w:hint="eastAsia" w:ascii="宋体" w:hAnsi="宋体" w:eastAsia="宋体" w:cs="宋体"/>
                <w:i w:val="0"/>
                <w:iCs w:val="0"/>
                <w:snapToGrid w:val="0"/>
                <w:color w:val="auto"/>
                <w:kern w:val="0"/>
                <w:sz w:val="21"/>
                <w:szCs w:val="21"/>
                <w:highlight w:val="none"/>
                <w:u w:val="none"/>
                <w:lang w:val="en-US" w:eastAsia="zh-CN" w:bidi="ar"/>
              </w:rPr>
              <w:t xml:space="preserve">9、桌子两侧均设塑料书包挂钩（承重≥10kg）。挂钩的外侧不得超过桌面外侧的边沿。 </w:t>
            </w:r>
            <w:r>
              <w:rPr>
                <w:rFonts w:hint="eastAsia" w:ascii="宋体" w:hAnsi="宋体" w:eastAsia="宋体" w:cs="宋体"/>
                <w:i w:val="0"/>
                <w:iCs w:val="0"/>
                <w:snapToGrid w:val="0"/>
                <w:color w:val="auto"/>
                <w:kern w:val="0"/>
                <w:sz w:val="21"/>
                <w:szCs w:val="21"/>
                <w:highlight w:val="none"/>
                <w:u w:val="none"/>
                <w:lang w:val="en-US" w:eastAsia="zh-CN" w:bidi="ar"/>
              </w:rPr>
              <w:br w:type="textWrapping"/>
            </w:r>
            <w:r>
              <w:rPr>
                <w:rFonts w:hint="eastAsia" w:ascii="宋体" w:hAnsi="宋体" w:eastAsia="宋体" w:cs="宋体"/>
                <w:i w:val="0"/>
                <w:iCs w:val="0"/>
                <w:snapToGrid w:val="0"/>
                <w:color w:val="auto"/>
                <w:kern w:val="0"/>
                <w:sz w:val="21"/>
                <w:szCs w:val="21"/>
                <w:highlight w:val="none"/>
                <w:u w:val="none"/>
                <w:lang w:val="en-US" w:eastAsia="zh-CN" w:bidi="ar"/>
              </w:rPr>
              <w:t xml:space="preserve">10、脚套：ABS 工程塑料,脚套底子厚5mm 并且带防滑功能、自锁装置。 </w:t>
            </w:r>
            <w:r>
              <w:rPr>
                <w:rFonts w:hint="eastAsia" w:ascii="宋体" w:hAnsi="宋体" w:eastAsia="宋体" w:cs="宋体"/>
                <w:i w:val="0"/>
                <w:iCs w:val="0"/>
                <w:snapToGrid w:val="0"/>
                <w:color w:val="auto"/>
                <w:kern w:val="0"/>
                <w:sz w:val="21"/>
                <w:szCs w:val="21"/>
                <w:highlight w:val="none"/>
                <w:u w:val="none"/>
                <w:lang w:val="en-US" w:eastAsia="zh-CN" w:bidi="ar"/>
              </w:rPr>
              <w:br w:type="textWrapping"/>
            </w:r>
            <w:r>
              <w:rPr>
                <w:rFonts w:hint="eastAsia" w:ascii="宋体" w:hAnsi="宋体" w:eastAsia="宋体" w:cs="宋体"/>
                <w:i w:val="0"/>
                <w:iCs w:val="0"/>
                <w:snapToGrid w:val="0"/>
                <w:color w:val="auto"/>
                <w:kern w:val="0"/>
                <w:sz w:val="21"/>
                <w:szCs w:val="21"/>
                <w:highlight w:val="none"/>
                <w:u w:val="none"/>
                <w:lang w:val="en-US" w:eastAsia="zh-CN" w:bidi="ar"/>
              </w:rPr>
              <w:t xml:space="preserve">11、升降结构：旋钮式升降。 </w:t>
            </w:r>
            <w:r>
              <w:rPr>
                <w:rFonts w:hint="eastAsia" w:ascii="宋体" w:hAnsi="宋体" w:eastAsia="宋体" w:cs="宋体"/>
                <w:i w:val="0"/>
                <w:iCs w:val="0"/>
                <w:snapToGrid w:val="0"/>
                <w:color w:val="auto"/>
                <w:kern w:val="0"/>
                <w:sz w:val="21"/>
                <w:szCs w:val="21"/>
                <w:highlight w:val="none"/>
                <w:u w:val="none"/>
                <w:lang w:val="en-US" w:eastAsia="zh-CN" w:bidi="ar"/>
              </w:rPr>
              <w:br w:type="textWrapping"/>
            </w:r>
            <w:r>
              <w:rPr>
                <w:rFonts w:hint="eastAsia" w:ascii="宋体" w:hAnsi="宋体" w:eastAsia="宋体" w:cs="宋体"/>
                <w:i w:val="0"/>
                <w:iCs w:val="0"/>
                <w:snapToGrid w:val="0"/>
                <w:color w:val="auto"/>
                <w:kern w:val="0"/>
                <w:sz w:val="21"/>
                <w:szCs w:val="21"/>
                <w:highlight w:val="none"/>
                <w:u w:val="none"/>
                <w:lang w:val="en-US" w:eastAsia="zh-CN" w:bidi="ar"/>
              </w:rPr>
              <w:t xml:space="preserve">（二）椅子材质说明： </w:t>
            </w:r>
            <w:r>
              <w:rPr>
                <w:rFonts w:hint="eastAsia" w:ascii="宋体" w:hAnsi="宋体" w:eastAsia="宋体" w:cs="宋体"/>
                <w:i w:val="0"/>
                <w:iCs w:val="0"/>
                <w:snapToGrid w:val="0"/>
                <w:color w:val="auto"/>
                <w:kern w:val="0"/>
                <w:sz w:val="21"/>
                <w:szCs w:val="21"/>
                <w:highlight w:val="none"/>
                <w:u w:val="none"/>
                <w:lang w:val="en-US" w:eastAsia="zh-CN" w:bidi="ar"/>
              </w:rPr>
              <w:br w:type="textWrapping"/>
            </w:r>
            <w:r>
              <w:rPr>
                <w:rFonts w:hint="eastAsia" w:ascii="宋体" w:hAnsi="宋体" w:eastAsia="宋体" w:cs="宋体"/>
                <w:i w:val="0"/>
                <w:iCs w:val="0"/>
                <w:snapToGrid w:val="0"/>
                <w:color w:val="auto"/>
                <w:kern w:val="0"/>
                <w:sz w:val="21"/>
                <w:szCs w:val="21"/>
                <w:highlight w:val="none"/>
                <w:u w:val="none"/>
                <w:lang w:val="en-US" w:eastAsia="zh-CN" w:bidi="ar"/>
              </w:rPr>
              <w:t xml:space="preserve">1、课椅尺寸 380mm*410mm*780mm（高度可调） </w:t>
            </w:r>
            <w:r>
              <w:rPr>
                <w:rFonts w:hint="eastAsia" w:ascii="宋体" w:hAnsi="宋体" w:eastAsia="宋体" w:cs="宋体"/>
                <w:i w:val="0"/>
                <w:iCs w:val="0"/>
                <w:snapToGrid w:val="0"/>
                <w:color w:val="auto"/>
                <w:kern w:val="0"/>
                <w:sz w:val="21"/>
                <w:szCs w:val="21"/>
                <w:highlight w:val="none"/>
                <w:u w:val="none"/>
                <w:lang w:val="en-US" w:eastAsia="zh-CN" w:bidi="ar"/>
              </w:rPr>
              <w:br w:type="textWrapping"/>
            </w:r>
            <w:r>
              <w:rPr>
                <w:rFonts w:hint="eastAsia" w:ascii="宋体" w:hAnsi="宋体" w:eastAsia="宋体" w:cs="宋体"/>
                <w:i w:val="0"/>
                <w:iCs w:val="0"/>
                <w:snapToGrid w:val="0"/>
                <w:color w:val="auto"/>
                <w:kern w:val="0"/>
                <w:sz w:val="21"/>
                <w:szCs w:val="21"/>
                <w:highlight w:val="none"/>
                <w:u w:val="none"/>
                <w:lang w:val="en-US" w:eastAsia="zh-CN" w:bidi="ar"/>
              </w:rPr>
              <w:t xml:space="preserve">2、靠背板尺寸 410mm*350mm。材质：采用 ABS 注塑一次成型。设计符合人体工程学原理。 </w:t>
            </w:r>
            <w:r>
              <w:rPr>
                <w:rFonts w:hint="eastAsia" w:ascii="宋体" w:hAnsi="宋体" w:eastAsia="宋体" w:cs="宋体"/>
                <w:i w:val="0"/>
                <w:iCs w:val="0"/>
                <w:snapToGrid w:val="0"/>
                <w:color w:val="auto"/>
                <w:kern w:val="0"/>
                <w:sz w:val="21"/>
                <w:szCs w:val="21"/>
                <w:highlight w:val="none"/>
                <w:u w:val="none"/>
                <w:lang w:val="en-US" w:eastAsia="zh-CN" w:bidi="ar"/>
              </w:rPr>
              <w:br w:type="textWrapping"/>
            </w:r>
            <w:r>
              <w:rPr>
                <w:rFonts w:hint="eastAsia" w:ascii="宋体" w:hAnsi="宋体" w:eastAsia="宋体" w:cs="宋体"/>
                <w:i w:val="0"/>
                <w:iCs w:val="0"/>
                <w:snapToGrid w:val="0"/>
                <w:color w:val="auto"/>
                <w:kern w:val="0"/>
                <w:sz w:val="21"/>
                <w:szCs w:val="21"/>
                <w:highlight w:val="none"/>
                <w:u w:val="none"/>
                <w:lang w:val="en-US" w:eastAsia="zh-CN" w:bidi="ar"/>
              </w:rPr>
              <w:t xml:space="preserve">3 座垫尺寸 380*410mm，材质：采用 ABS注塑一次成型。设计符合人体工程学原理。 </w:t>
            </w:r>
            <w:r>
              <w:rPr>
                <w:rFonts w:hint="eastAsia" w:ascii="宋体" w:hAnsi="宋体" w:eastAsia="宋体" w:cs="宋体"/>
                <w:i w:val="0"/>
                <w:iCs w:val="0"/>
                <w:snapToGrid w:val="0"/>
                <w:color w:val="auto"/>
                <w:kern w:val="0"/>
                <w:sz w:val="21"/>
                <w:szCs w:val="21"/>
                <w:highlight w:val="none"/>
                <w:u w:val="none"/>
                <w:lang w:val="en-US" w:eastAsia="zh-CN" w:bidi="ar"/>
              </w:rPr>
              <w:br w:type="textWrapping"/>
            </w:r>
            <w:r>
              <w:rPr>
                <w:rFonts w:hint="eastAsia" w:ascii="宋体" w:hAnsi="宋体" w:eastAsia="宋体" w:cs="宋体"/>
                <w:i w:val="0"/>
                <w:iCs w:val="0"/>
                <w:snapToGrid w:val="0"/>
                <w:color w:val="auto"/>
                <w:kern w:val="0"/>
                <w:sz w:val="21"/>
                <w:szCs w:val="21"/>
                <w:highlight w:val="none"/>
                <w:u w:val="none"/>
                <w:lang w:val="en-US" w:eastAsia="zh-CN" w:bidi="ar"/>
              </w:rPr>
              <w:t xml:space="preserve">4、椅腿下套管：≥60mm*30mm*1.5mm椭圆管。 </w:t>
            </w:r>
            <w:r>
              <w:rPr>
                <w:rFonts w:hint="eastAsia" w:ascii="宋体" w:hAnsi="宋体" w:eastAsia="宋体" w:cs="宋体"/>
                <w:i w:val="0"/>
                <w:iCs w:val="0"/>
                <w:snapToGrid w:val="0"/>
                <w:color w:val="auto"/>
                <w:kern w:val="0"/>
                <w:sz w:val="21"/>
                <w:szCs w:val="21"/>
                <w:highlight w:val="none"/>
                <w:u w:val="none"/>
                <w:lang w:val="en-US" w:eastAsia="zh-CN" w:bidi="ar"/>
              </w:rPr>
              <w:br w:type="textWrapping"/>
            </w:r>
            <w:r>
              <w:rPr>
                <w:rFonts w:hint="eastAsia" w:ascii="宋体" w:hAnsi="宋体" w:eastAsia="宋体" w:cs="宋体"/>
                <w:i w:val="0"/>
                <w:iCs w:val="0"/>
                <w:snapToGrid w:val="0"/>
                <w:color w:val="auto"/>
                <w:kern w:val="0"/>
                <w:sz w:val="21"/>
                <w:szCs w:val="21"/>
                <w:highlight w:val="none"/>
                <w:u w:val="none"/>
                <w:lang w:val="en-US" w:eastAsia="zh-CN" w:bidi="ar"/>
              </w:rPr>
              <w:t xml:space="preserve">5、椅腿上套管：≥50mm*20mm*1.5mm椭圆管。 </w:t>
            </w:r>
            <w:r>
              <w:rPr>
                <w:rFonts w:hint="eastAsia" w:ascii="宋体" w:hAnsi="宋体" w:eastAsia="宋体" w:cs="宋体"/>
                <w:i w:val="0"/>
                <w:iCs w:val="0"/>
                <w:snapToGrid w:val="0"/>
                <w:color w:val="auto"/>
                <w:kern w:val="0"/>
                <w:sz w:val="21"/>
                <w:szCs w:val="21"/>
                <w:highlight w:val="none"/>
                <w:u w:val="none"/>
                <w:lang w:val="en-US" w:eastAsia="zh-CN" w:bidi="ar"/>
              </w:rPr>
              <w:br w:type="textWrapping"/>
            </w:r>
            <w:r>
              <w:rPr>
                <w:rFonts w:hint="eastAsia" w:ascii="宋体" w:hAnsi="宋体" w:eastAsia="宋体" w:cs="宋体"/>
                <w:i w:val="0"/>
                <w:iCs w:val="0"/>
                <w:snapToGrid w:val="0"/>
                <w:color w:val="auto"/>
                <w:kern w:val="0"/>
                <w:sz w:val="21"/>
                <w:szCs w:val="21"/>
                <w:highlight w:val="none"/>
                <w:u w:val="none"/>
                <w:lang w:val="en-US" w:eastAsia="zh-CN" w:bidi="ar"/>
              </w:rPr>
              <w:t xml:space="preserve">6、椅腿拉料：≥60mm*30mm*1.5mm 椭圆管。 </w:t>
            </w:r>
            <w:r>
              <w:rPr>
                <w:rFonts w:hint="eastAsia" w:ascii="宋体" w:hAnsi="宋体" w:eastAsia="宋体" w:cs="宋体"/>
                <w:i w:val="0"/>
                <w:iCs w:val="0"/>
                <w:snapToGrid w:val="0"/>
                <w:color w:val="auto"/>
                <w:kern w:val="0"/>
                <w:sz w:val="21"/>
                <w:szCs w:val="21"/>
                <w:highlight w:val="none"/>
                <w:u w:val="none"/>
                <w:lang w:val="en-US" w:eastAsia="zh-CN" w:bidi="ar"/>
              </w:rPr>
              <w:br w:type="textWrapping"/>
            </w:r>
            <w:r>
              <w:rPr>
                <w:rFonts w:hint="eastAsia" w:ascii="宋体" w:hAnsi="宋体" w:eastAsia="宋体" w:cs="宋体"/>
                <w:i w:val="0"/>
                <w:iCs w:val="0"/>
                <w:snapToGrid w:val="0"/>
                <w:color w:val="auto"/>
                <w:kern w:val="0"/>
                <w:sz w:val="21"/>
                <w:szCs w:val="21"/>
                <w:highlight w:val="none"/>
                <w:u w:val="none"/>
                <w:lang w:val="en-US" w:eastAsia="zh-CN" w:bidi="ar"/>
              </w:rPr>
              <w:t xml:space="preserve">7、靠背管：≥40mm*20mm*1.5mm 旦形管。 </w:t>
            </w:r>
            <w:r>
              <w:rPr>
                <w:rFonts w:hint="eastAsia" w:ascii="宋体" w:hAnsi="宋体" w:eastAsia="宋体" w:cs="宋体"/>
                <w:i w:val="0"/>
                <w:iCs w:val="0"/>
                <w:snapToGrid w:val="0"/>
                <w:color w:val="auto"/>
                <w:kern w:val="0"/>
                <w:sz w:val="21"/>
                <w:szCs w:val="21"/>
                <w:highlight w:val="none"/>
                <w:u w:val="none"/>
                <w:lang w:val="en-US" w:eastAsia="zh-CN" w:bidi="ar"/>
              </w:rPr>
              <w:br w:type="textWrapping"/>
            </w:r>
            <w:r>
              <w:rPr>
                <w:rFonts w:hint="eastAsia" w:ascii="宋体" w:hAnsi="宋体" w:eastAsia="宋体" w:cs="宋体"/>
                <w:i w:val="0"/>
                <w:iCs w:val="0"/>
                <w:snapToGrid w:val="0"/>
                <w:color w:val="auto"/>
                <w:kern w:val="0"/>
                <w:sz w:val="21"/>
                <w:szCs w:val="21"/>
                <w:highlight w:val="none"/>
                <w:u w:val="none"/>
                <w:lang w:val="en-US" w:eastAsia="zh-CN" w:bidi="ar"/>
              </w:rPr>
              <w:t xml:space="preserve">8、脚套：ABS 工程塑料,脚套底子厚5mm 并且带防滑功能、自锁装置。 </w:t>
            </w:r>
            <w:r>
              <w:rPr>
                <w:rFonts w:hint="eastAsia" w:ascii="宋体" w:hAnsi="宋体" w:eastAsia="宋体" w:cs="宋体"/>
                <w:i w:val="0"/>
                <w:iCs w:val="0"/>
                <w:snapToGrid w:val="0"/>
                <w:color w:val="auto"/>
                <w:kern w:val="0"/>
                <w:sz w:val="21"/>
                <w:szCs w:val="21"/>
                <w:highlight w:val="none"/>
                <w:u w:val="none"/>
                <w:lang w:val="en-US" w:eastAsia="zh-CN" w:bidi="ar"/>
              </w:rPr>
              <w:br w:type="textWrapping"/>
            </w:r>
            <w:r>
              <w:rPr>
                <w:rFonts w:hint="eastAsia" w:ascii="宋体" w:hAnsi="宋体" w:eastAsia="宋体" w:cs="宋体"/>
                <w:i w:val="0"/>
                <w:iCs w:val="0"/>
                <w:snapToGrid w:val="0"/>
                <w:color w:val="auto"/>
                <w:kern w:val="0"/>
                <w:sz w:val="21"/>
                <w:szCs w:val="21"/>
                <w:highlight w:val="none"/>
                <w:u w:val="none"/>
                <w:lang w:val="en-US" w:eastAsia="zh-CN" w:bidi="ar"/>
              </w:rPr>
              <w:t>9、升降结构：旋钮式升降。</w:t>
            </w:r>
            <w:r>
              <w:rPr>
                <w:rFonts w:hint="eastAsia" w:ascii="宋体" w:hAnsi="宋体" w:eastAsia="宋体" w:cs="宋体"/>
                <w:i w:val="0"/>
                <w:iCs w:val="0"/>
                <w:snapToGrid w:val="0"/>
                <w:color w:val="auto"/>
                <w:kern w:val="0"/>
                <w:sz w:val="21"/>
                <w:szCs w:val="21"/>
                <w:highlight w:val="none"/>
                <w:u w:val="none"/>
                <w:lang w:val="en-US" w:eastAsia="zh-CN" w:bidi="ar"/>
              </w:rPr>
              <w:br w:type="textWrapping"/>
            </w:r>
            <w:r>
              <w:rPr>
                <w:rFonts w:hint="eastAsia" w:ascii="宋体" w:hAnsi="宋体" w:eastAsia="宋体" w:cs="宋体"/>
                <w:i w:val="0"/>
                <w:iCs w:val="0"/>
                <w:snapToGrid w:val="0"/>
                <w:color w:val="auto"/>
                <w:kern w:val="0"/>
                <w:sz w:val="21"/>
                <w:szCs w:val="21"/>
                <w:highlight w:val="none"/>
                <w:u w:val="none"/>
                <w:lang w:val="en-US" w:eastAsia="zh-CN" w:bidi="ar"/>
              </w:rPr>
              <w:t>注：配套赠送日常维修课桌椅零件，例如螺丝、塑料脚盖等。具体数量不少于采购课桌椅的四分之一备量。</w:t>
            </w:r>
          </w:p>
        </w:tc>
      </w:tr>
      <w:tr w14:paraId="721BA8A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33" w:hRule="atLeast"/>
        </w:trPr>
        <w:tc>
          <w:tcPr>
            <w:tcW w:w="82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1929F36">
            <w:pPr>
              <w:jc w:val="center"/>
              <w:rPr>
                <w:rFonts w:hint="eastAsia" w:ascii="宋体" w:hAnsi="宋体" w:eastAsia="宋体" w:cs="宋体"/>
                <w:i w:val="0"/>
                <w:iCs w:val="0"/>
                <w:color w:val="auto"/>
                <w:sz w:val="21"/>
                <w:szCs w:val="21"/>
                <w:highlight w:val="none"/>
                <w:u w:val="none"/>
              </w:rPr>
            </w:pPr>
          </w:p>
        </w:tc>
        <w:tc>
          <w:tcPr>
            <w:tcW w:w="12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94A952">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snapToGrid w:val="0"/>
                <w:color w:val="auto"/>
                <w:kern w:val="0"/>
                <w:sz w:val="21"/>
                <w:szCs w:val="21"/>
                <w:highlight w:val="none"/>
                <w:u w:val="none"/>
                <w:lang w:val="en-US" w:eastAsia="zh-CN" w:bidi="ar"/>
              </w:rPr>
              <w:t>中学生桌椅</w:t>
            </w:r>
          </w:p>
        </w:tc>
        <w:tc>
          <w:tcPr>
            <w:tcW w:w="27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107707">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snapToGrid w:val="0"/>
                <w:color w:val="auto"/>
                <w:kern w:val="0"/>
                <w:sz w:val="21"/>
                <w:szCs w:val="21"/>
                <w:highlight w:val="none"/>
                <w:u w:val="none"/>
                <w:lang w:val="en-US" w:eastAsia="zh-CN" w:bidi="ar"/>
              </w:rPr>
              <w:drawing>
                <wp:inline distT="0" distB="0" distL="114300" distR="114300">
                  <wp:extent cx="762000" cy="800100"/>
                  <wp:effectExtent l="0" t="0" r="0" b="0"/>
                  <wp:docPr id="2" name="图片 2" descr="IMG_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IMG_257"/>
                          <pic:cNvPicPr>
                            <a:picLocks noChangeAspect="1"/>
                          </pic:cNvPicPr>
                        </pic:nvPicPr>
                        <pic:blipFill>
                          <a:blip r:embed="rId8"/>
                          <a:stretch>
                            <a:fillRect/>
                          </a:stretch>
                        </pic:blipFill>
                        <pic:spPr>
                          <a:xfrm>
                            <a:off x="0" y="0"/>
                            <a:ext cx="762000" cy="800100"/>
                          </a:xfrm>
                          <a:prstGeom prst="rect">
                            <a:avLst/>
                          </a:prstGeom>
                          <a:noFill/>
                          <a:ln w="9525">
                            <a:noFill/>
                          </a:ln>
                        </pic:spPr>
                      </pic:pic>
                    </a:graphicData>
                  </a:graphic>
                </wp:inline>
              </w:drawing>
            </w:r>
          </w:p>
        </w:tc>
        <w:tc>
          <w:tcPr>
            <w:tcW w:w="9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DB35E9">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snapToGrid w:val="0"/>
                <w:color w:val="auto"/>
                <w:kern w:val="0"/>
                <w:sz w:val="21"/>
                <w:szCs w:val="21"/>
                <w:highlight w:val="none"/>
                <w:u w:val="none"/>
                <w:lang w:val="en-US" w:eastAsia="zh-CN" w:bidi="ar"/>
              </w:rPr>
              <w:t xml:space="preserve">300 </w:t>
            </w:r>
          </w:p>
        </w:tc>
        <w:tc>
          <w:tcPr>
            <w:tcW w:w="7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4B8044">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snapToGrid w:val="0"/>
                <w:color w:val="auto"/>
                <w:kern w:val="0"/>
                <w:sz w:val="21"/>
                <w:szCs w:val="21"/>
                <w:highlight w:val="none"/>
                <w:u w:val="none"/>
                <w:lang w:val="en-US" w:eastAsia="zh-CN" w:bidi="ar"/>
              </w:rPr>
              <w:t>套</w:t>
            </w:r>
          </w:p>
        </w:tc>
        <w:tc>
          <w:tcPr>
            <w:tcW w:w="7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32E5B6">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snapToGrid w:val="0"/>
                <w:color w:val="auto"/>
                <w:kern w:val="0"/>
                <w:sz w:val="21"/>
                <w:szCs w:val="21"/>
                <w:highlight w:val="none"/>
                <w:u w:val="none"/>
                <w:lang w:val="en-US" w:eastAsia="zh-CN" w:bidi="ar"/>
              </w:rPr>
              <w:t>一、桌子规格：</w:t>
            </w:r>
            <w:r>
              <w:rPr>
                <w:rFonts w:hint="eastAsia" w:ascii="宋体" w:hAnsi="宋体" w:eastAsia="宋体" w:cs="宋体"/>
                <w:i w:val="0"/>
                <w:iCs w:val="0"/>
                <w:snapToGrid w:val="0"/>
                <w:color w:val="auto"/>
                <w:kern w:val="0"/>
                <w:sz w:val="21"/>
                <w:szCs w:val="21"/>
                <w:highlight w:val="none"/>
                <w:u w:val="none"/>
                <w:lang w:val="en-US" w:eastAsia="zh-CN" w:bidi="ar"/>
              </w:rPr>
              <w:br w:type="textWrapping"/>
            </w:r>
            <w:r>
              <w:rPr>
                <w:rFonts w:hint="eastAsia" w:ascii="宋体" w:hAnsi="宋体" w:eastAsia="宋体" w:cs="宋体"/>
                <w:i w:val="0"/>
                <w:iCs w:val="0"/>
                <w:snapToGrid w:val="0"/>
                <w:color w:val="auto"/>
                <w:kern w:val="0"/>
                <w:sz w:val="21"/>
                <w:szCs w:val="21"/>
                <w:highlight w:val="none"/>
                <w:u w:val="none"/>
                <w:lang w:val="en-US" w:eastAsia="zh-CN" w:bidi="ar"/>
              </w:rPr>
              <w:t>1、规格660mm*460mm*760mm±5mm；</w:t>
            </w:r>
            <w:r>
              <w:rPr>
                <w:rFonts w:hint="eastAsia" w:ascii="宋体" w:hAnsi="宋体" w:eastAsia="宋体" w:cs="宋体"/>
                <w:i w:val="0"/>
                <w:iCs w:val="0"/>
                <w:snapToGrid w:val="0"/>
                <w:color w:val="auto"/>
                <w:kern w:val="0"/>
                <w:sz w:val="21"/>
                <w:szCs w:val="21"/>
                <w:highlight w:val="none"/>
                <w:u w:val="none"/>
                <w:lang w:val="en-US" w:eastAsia="zh-CN" w:bidi="ar"/>
              </w:rPr>
              <w:br w:type="textWrapping"/>
            </w:r>
            <w:r>
              <w:rPr>
                <w:rFonts w:hint="eastAsia" w:ascii="宋体" w:hAnsi="宋体" w:eastAsia="宋体" w:cs="宋体"/>
                <w:i w:val="0"/>
                <w:iCs w:val="0"/>
                <w:snapToGrid w:val="0"/>
                <w:color w:val="auto"/>
                <w:kern w:val="0"/>
                <w:sz w:val="21"/>
                <w:szCs w:val="21"/>
                <w:highlight w:val="none"/>
                <w:u w:val="none"/>
                <w:lang w:val="en-US" w:eastAsia="zh-CN" w:bidi="ar"/>
              </w:rPr>
              <w:t>2、规格长660mm±5mm*宽460mm±5mm，桌面材质采用18mm厚三聚氰胺双饰面中密度板，甲醛含量E0≤0.05mg/m³；桌面中间内凹四周凸起，整体美观大方，可以有效防止书本从桌面滑落；桌面上端设有一个笔槽，规格长253mm±2mm*宽28mm±2mm；桌面靠胸前有个长500mm±2mm*宽27mm±2mm的凹型长条，贴合人体，防止挤压胸腔，方便书写流畅。桌面靠胸前两侧各有长80mm±2mm*宽27mm±2mm的位置上表面向下倾斜45°呈斜坡状，手臂靠在上面更加的舒适。桌面四周边缘封边及笔槽采用PP塑料一次性无接头注塑封边一次成型，左右两边及后方边缘注塑封边宽度为30mm±2mm。</w:t>
            </w:r>
            <w:r>
              <w:rPr>
                <w:rFonts w:hint="eastAsia" w:ascii="宋体" w:hAnsi="宋体" w:eastAsia="宋体" w:cs="宋体"/>
                <w:i w:val="0"/>
                <w:iCs w:val="0"/>
                <w:snapToGrid w:val="0"/>
                <w:color w:val="auto"/>
                <w:kern w:val="0"/>
                <w:sz w:val="21"/>
                <w:szCs w:val="21"/>
                <w:highlight w:val="none"/>
                <w:u w:val="none"/>
                <w:lang w:val="en-US" w:eastAsia="zh-CN" w:bidi="ar"/>
              </w:rPr>
              <w:br w:type="textWrapping"/>
            </w:r>
            <w:r>
              <w:rPr>
                <w:rFonts w:hint="eastAsia" w:ascii="宋体" w:hAnsi="宋体" w:eastAsia="宋体" w:cs="宋体"/>
                <w:i w:val="0"/>
                <w:iCs w:val="0"/>
                <w:snapToGrid w:val="0"/>
                <w:color w:val="auto"/>
                <w:kern w:val="0"/>
                <w:sz w:val="21"/>
                <w:szCs w:val="21"/>
                <w:highlight w:val="none"/>
                <w:u w:val="none"/>
                <w:lang w:val="en-US" w:eastAsia="zh-CN" w:bidi="ar"/>
              </w:rPr>
              <w:t>3、桌斗：采用冷轧钢板模具冲压一次成型厚度≥0.8mm</w:t>
            </w:r>
            <w:r>
              <w:rPr>
                <w:rFonts w:hint="eastAsia" w:ascii="宋体" w:hAnsi="宋体" w:eastAsia="宋体" w:cs="宋体"/>
                <w:i w:val="0"/>
                <w:iCs w:val="0"/>
                <w:snapToGrid w:val="0"/>
                <w:color w:val="auto"/>
                <w:kern w:val="0"/>
                <w:sz w:val="21"/>
                <w:szCs w:val="21"/>
                <w:highlight w:val="none"/>
                <w:u w:val="none"/>
                <w:lang w:val="en-US" w:eastAsia="zh-CN" w:bidi="ar"/>
              </w:rPr>
              <w:br w:type="textWrapping"/>
            </w:r>
            <w:r>
              <w:rPr>
                <w:rFonts w:hint="eastAsia" w:ascii="宋体" w:hAnsi="宋体" w:eastAsia="宋体" w:cs="宋体"/>
                <w:i w:val="0"/>
                <w:iCs w:val="0"/>
                <w:snapToGrid w:val="0"/>
                <w:color w:val="auto"/>
                <w:kern w:val="0"/>
                <w:sz w:val="21"/>
                <w:szCs w:val="21"/>
                <w:highlight w:val="none"/>
                <w:u w:val="none"/>
                <w:lang w:val="en-US" w:eastAsia="zh-CN" w:bidi="ar"/>
              </w:rPr>
              <w:t>4、桌脚下脚：采用≥30mm*60mm*1.3mm椭圆管弯曲成型</w:t>
            </w:r>
            <w:r>
              <w:rPr>
                <w:rFonts w:hint="eastAsia" w:ascii="宋体" w:hAnsi="宋体" w:eastAsia="宋体" w:cs="宋体"/>
                <w:i w:val="0"/>
                <w:iCs w:val="0"/>
                <w:snapToGrid w:val="0"/>
                <w:color w:val="auto"/>
                <w:kern w:val="0"/>
                <w:sz w:val="21"/>
                <w:szCs w:val="21"/>
                <w:highlight w:val="none"/>
                <w:u w:val="none"/>
                <w:lang w:val="en-US" w:eastAsia="zh-CN" w:bidi="ar"/>
              </w:rPr>
              <w:br w:type="textWrapping"/>
            </w:r>
            <w:r>
              <w:rPr>
                <w:rFonts w:hint="eastAsia" w:ascii="宋体" w:hAnsi="宋体" w:eastAsia="宋体" w:cs="宋体"/>
                <w:i w:val="0"/>
                <w:iCs w:val="0"/>
                <w:snapToGrid w:val="0"/>
                <w:color w:val="auto"/>
                <w:kern w:val="0"/>
                <w:sz w:val="21"/>
                <w:szCs w:val="21"/>
                <w:highlight w:val="none"/>
                <w:u w:val="none"/>
                <w:lang w:val="en-US" w:eastAsia="zh-CN" w:bidi="ar"/>
              </w:rPr>
              <w:t>5、桌腿上脚：采用≥20mm*40mm*1.3mm椭圆管弯曲成型</w:t>
            </w:r>
            <w:r>
              <w:rPr>
                <w:rFonts w:hint="eastAsia" w:ascii="宋体" w:hAnsi="宋体" w:eastAsia="宋体" w:cs="宋体"/>
                <w:i w:val="0"/>
                <w:iCs w:val="0"/>
                <w:snapToGrid w:val="0"/>
                <w:color w:val="auto"/>
                <w:kern w:val="0"/>
                <w:sz w:val="21"/>
                <w:szCs w:val="21"/>
                <w:highlight w:val="none"/>
                <w:u w:val="none"/>
                <w:lang w:val="en-US" w:eastAsia="zh-CN" w:bidi="ar"/>
              </w:rPr>
              <w:br w:type="textWrapping"/>
            </w:r>
            <w:r>
              <w:rPr>
                <w:rFonts w:hint="eastAsia" w:ascii="宋体" w:hAnsi="宋体" w:eastAsia="宋体" w:cs="宋体"/>
                <w:i w:val="0"/>
                <w:iCs w:val="0"/>
                <w:snapToGrid w:val="0"/>
                <w:color w:val="auto"/>
                <w:kern w:val="0"/>
                <w:sz w:val="21"/>
                <w:szCs w:val="21"/>
                <w:highlight w:val="none"/>
                <w:u w:val="none"/>
                <w:lang w:val="en-US" w:eastAsia="zh-CN" w:bidi="ar"/>
              </w:rPr>
              <w:t>6、拉料：采用≥20mm*40mm*1.3mm椭圆管。</w:t>
            </w:r>
            <w:r>
              <w:rPr>
                <w:rFonts w:hint="eastAsia" w:ascii="宋体" w:hAnsi="宋体" w:eastAsia="宋体" w:cs="宋体"/>
                <w:i w:val="0"/>
                <w:iCs w:val="0"/>
                <w:snapToGrid w:val="0"/>
                <w:color w:val="auto"/>
                <w:kern w:val="0"/>
                <w:sz w:val="21"/>
                <w:szCs w:val="21"/>
                <w:highlight w:val="none"/>
                <w:u w:val="none"/>
                <w:lang w:val="en-US" w:eastAsia="zh-CN" w:bidi="ar"/>
              </w:rPr>
              <w:br w:type="textWrapping"/>
            </w:r>
            <w:r>
              <w:rPr>
                <w:rFonts w:hint="eastAsia" w:ascii="宋体" w:hAnsi="宋体" w:eastAsia="宋体" w:cs="宋体"/>
                <w:i w:val="0"/>
                <w:iCs w:val="0"/>
                <w:snapToGrid w:val="0"/>
                <w:color w:val="auto"/>
                <w:kern w:val="0"/>
                <w:sz w:val="21"/>
                <w:szCs w:val="21"/>
                <w:highlight w:val="none"/>
                <w:u w:val="none"/>
                <w:lang w:val="en-US" w:eastAsia="zh-CN" w:bidi="ar"/>
              </w:rPr>
              <w:t>7、挂钩：桌子两边设有书包挂钩（承重≥10kg）</w:t>
            </w:r>
            <w:r>
              <w:rPr>
                <w:rFonts w:hint="eastAsia" w:ascii="宋体" w:hAnsi="宋体" w:eastAsia="宋体" w:cs="宋体"/>
                <w:i w:val="0"/>
                <w:iCs w:val="0"/>
                <w:snapToGrid w:val="0"/>
                <w:color w:val="auto"/>
                <w:kern w:val="0"/>
                <w:sz w:val="21"/>
                <w:szCs w:val="21"/>
                <w:highlight w:val="none"/>
                <w:u w:val="none"/>
                <w:lang w:val="en-US" w:eastAsia="zh-CN" w:bidi="ar"/>
              </w:rPr>
              <w:br w:type="textWrapping"/>
            </w:r>
            <w:r>
              <w:rPr>
                <w:rFonts w:hint="eastAsia" w:ascii="宋体" w:hAnsi="宋体" w:eastAsia="宋体" w:cs="宋体"/>
                <w:i w:val="0"/>
                <w:iCs w:val="0"/>
                <w:snapToGrid w:val="0"/>
                <w:color w:val="auto"/>
                <w:kern w:val="0"/>
                <w:sz w:val="21"/>
                <w:szCs w:val="21"/>
                <w:highlight w:val="none"/>
                <w:u w:val="none"/>
                <w:lang w:val="en-US" w:eastAsia="zh-CN" w:bidi="ar"/>
              </w:rPr>
              <w:t>8、脚封套：ABS工程塑料,脚套底子厚5mm并且带防滑功能、自锁装置。</w:t>
            </w:r>
            <w:r>
              <w:rPr>
                <w:rFonts w:hint="eastAsia" w:ascii="宋体" w:hAnsi="宋体" w:eastAsia="宋体" w:cs="宋体"/>
                <w:i w:val="0"/>
                <w:iCs w:val="0"/>
                <w:snapToGrid w:val="0"/>
                <w:color w:val="auto"/>
                <w:kern w:val="0"/>
                <w:sz w:val="21"/>
                <w:szCs w:val="21"/>
                <w:highlight w:val="none"/>
                <w:u w:val="none"/>
                <w:lang w:val="en-US" w:eastAsia="zh-CN" w:bidi="ar"/>
              </w:rPr>
              <w:br w:type="textWrapping"/>
            </w:r>
            <w:r>
              <w:rPr>
                <w:rFonts w:hint="eastAsia" w:ascii="宋体" w:hAnsi="宋体" w:eastAsia="宋体" w:cs="宋体"/>
                <w:i w:val="0"/>
                <w:iCs w:val="0"/>
                <w:snapToGrid w:val="0"/>
                <w:color w:val="auto"/>
                <w:kern w:val="0"/>
                <w:sz w:val="21"/>
                <w:szCs w:val="21"/>
                <w:highlight w:val="none"/>
                <w:u w:val="none"/>
                <w:lang w:val="en-US" w:eastAsia="zh-CN" w:bidi="ar"/>
              </w:rPr>
              <w:t>9、特点：钢架表面经磨光、除锈、磷化防锈处理后做静电粉末喷涂。</w:t>
            </w:r>
            <w:r>
              <w:rPr>
                <w:rFonts w:hint="eastAsia" w:ascii="宋体" w:hAnsi="宋体" w:eastAsia="宋体" w:cs="宋体"/>
                <w:i w:val="0"/>
                <w:iCs w:val="0"/>
                <w:snapToGrid w:val="0"/>
                <w:color w:val="auto"/>
                <w:kern w:val="0"/>
                <w:sz w:val="21"/>
                <w:szCs w:val="21"/>
                <w:highlight w:val="none"/>
                <w:u w:val="none"/>
                <w:lang w:val="en-US" w:eastAsia="zh-CN" w:bidi="ar"/>
              </w:rPr>
              <w:br w:type="textWrapping"/>
            </w:r>
            <w:r>
              <w:rPr>
                <w:rFonts w:hint="eastAsia" w:ascii="宋体" w:hAnsi="宋体" w:eastAsia="宋体" w:cs="宋体"/>
                <w:i w:val="0"/>
                <w:iCs w:val="0"/>
                <w:snapToGrid w:val="0"/>
                <w:color w:val="auto"/>
                <w:kern w:val="0"/>
                <w:sz w:val="21"/>
                <w:szCs w:val="21"/>
                <w:highlight w:val="none"/>
                <w:u w:val="none"/>
                <w:lang w:val="en-US" w:eastAsia="zh-CN" w:bidi="ar"/>
              </w:rPr>
              <w:t>二、椅子规格：</w:t>
            </w:r>
            <w:r>
              <w:rPr>
                <w:rFonts w:hint="eastAsia" w:ascii="宋体" w:hAnsi="宋体" w:eastAsia="宋体" w:cs="宋体"/>
                <w:i w:val="0"/>
                <w:iCs w:val="0"/>
                <w:snapToGrid w:val="0"/>
                <w:color w:val="auto"/>
                <w:kern w:val="0"/>
                <w:sz w:val="21"/>
                <w:szCs w:val="21"/>
                <w:highlight w:val="none"/>
                <w:u w:val="none"/>
                <w:lang w:val="en-US" w:eastAsia="zh-CN" w:bidi="ar"/>
              </w:rPr>
              <w:br w:type="textWrapping"/>
            </w:r>
            <w:r>
              <w:rPr>
                <w:rFonts w:hint="eastAsia" w:ascii="宋体" w:hAnsi="宋体" w:eastAsia="宋体" w:cs="宋体"/>
                <w:i w:val="0"/>
                <w:iCs w:val="0"/>
                <w:snapToGrid w:val="0"/>
                <w:color w:val="auto"/>
                <w:kern w:val="0"/>
                <w:sz w:val="21"/>
                <w:szCs w:val="21"/>
                <w:highlight w:val="none"/>
                <w:u w:val="none"/>
                <w:lang w:val="en-US" w:eastAsia="zh-CN" w:bidi="ar"/>
              </w:rPr>
              <w:t>1、规格：400mm*410mm*430mm±5mm；</w:t>
            </w:r>
            <w:r>
              <w:rPr>
                <w:rFonts w:hint="eastAsia" w:ascii="宋体" w:hAnsi="宋体" w:eastAsia="宋体" w:cs="宋体"/>
                <w:i w:val="0"/>
                <w:iCs w:val="0"/>
                <w:snapToGrid w:val="0"/>
                <w:color w:val="auto"/>
                <w:kern w:val="0"/>
                <w:sz w:val="21"/>
                <w:szCs w:val="21"/>
                <w:highlight w:val="none"/>
                <w:u w:val="none"/>
                <w:lang w:val="en-US" w:eastAsia="zh-CN" w:bidi="ar"/>
              </w:rPr>
              <w:br w:type="textWrapping"/>
            </w:r>
            <w:r>
              <w:rPr>
                <w:rFonts w:hint="eastAsia" w:ascii="宋体" w:hAnsi="宋体" w:eastAsia="宋体" w:cs="宋体"/>
                <w:i w:val="0"/>
                <w:iCs w:val="0"/>
                <w:snapToGrid w:val="0"/>
                <w:color w:val="auto"/>
                <w:kern w:val="0"/>
                <w:sz w:val="21"/>
                <w:szCs w:val="21"/>
                <w:highlight w:val="none"/>
                <w:u w:val="none"/>
                <w:lang w:val="en-US" w:eastAsia="zh-CN" w:bidi="ar"/>
              </w:rPr>
              <w:t>2、椅凳座板：采用ABS耐冲击塑料一级全新料一体射出成型。</w:t>
            </w:r>
            <w:r>
              <w:rPr>
                <w:rFonts w:hint="eastAsia" w:ascii="宋体" w:hAnsi="宋体" w:eastAsia="宋体" w:cs="宋体"/>
                <w:i w:val="0"/>
                <w:iCs w:val="0"/>
                <w:snapToGrid w:val="0"/>
                <w:color w:val="auto"/>
                <w:kern w:val="0"/>
                <w:sz w:val="21"/>
                <w:szCs w:val="21"/>
                <w:highlight w:val="none"/>
                <w:u w:val="none"/>
                <w:lang w:val="en-US" w:eastAsia="zh-CN" w:bidi="ar"/>
              </w:rPr>
              <w:br w:type="textWrapping"/>
            </w:r>
            <w:r>
              <w:rPr>
                <w:rFonts w:hint="eastAsia" w:ascii="宋体" w:hAnsi="宋体" w:eastAsia="宋体" w:cs="宋体"/>
                <w:i w:val="0"/>
                <w:iCs w:val="0"/>
                <w:snapToGrid w:val="0"/>
                <w:color w:val="auto"/>
                <w:kern w:val="0"/>
                <w:sz w:val="21"/>
                <w:szCs w:val="21"/>
                <w:highlight w:val="none"/>
                <w:u w:val="none"/>
                <w:lang w:val="en-US" w:eastAsia="zh-CN" w:bidi="ar"/>
              </w:rPr>
              <w:t>3、椅子靠背：采用ABS耐冲击塑料一级全新料一体射出成型。</w:t>
            </w:r>
            <w:r>
              <w:rPr>
                <w:rFonts w:hint="eastAsia" w:ascii="宋体" w:hAnsi="宋体" w:eastAsia="宋体" w:cs="宋体"/>
                <w:i w:val="0"/>
                <w:iCs w:val="0"/>
                <w:snapToGrid w:val="0"/>
                <w:color w:val="auto"/>
                <w:kern w:val="0"/>
                <w:sz w:val="21"/>
                <w:szCs w:val="21"/>
                <w:highlight w:val="none"/>
                <w:u w:val="none"/>
                <w:lang w:val="en-US" w:eastAsia="zh-CN" w:bidi="ar"/>
              </w:rPr>
              <w:br w:type="textWrapping"/>
            </w:r>
            <w:r>
              <w:rPr>
                <w:rFonts w:hint="eastAsia" w:ascii="宋体" w:hAnsi="宋体" w:eastAsia="宋体" w:cs="宋体"/>
                <w:i w:val="0"/>
                <w:iCs w:val="0"/>
                <w:snapToGrid w:val="0"/>
                <w:color w:val="auto"/>
                <w:kern w:val="0"/>
                <w:sz w:val="21"/>
                <w:szCs w:val="21"/>
                <w:highlight w:val="none"/>
                <w:u w:val="none"/>
                <w:lang w:val="en-US" w:eastAsia="zh-CN" w:bidi="ar"/>
              </w:rPr>
              <w:t>4、椅上脚：采用≥20mm*40mm*1.3mm椭圆管弯曲成型。</w:t>
            </w:r>
            <w:r>
              <w:rPr>
                <w:rFonts w:hint="eastAsia" w:ascii="宋体" w:hAnsi="宋体" w:eastAsia="宋体" w:cs="宋体"/>
                <w:i w:val="0"/>
                <w:iCs w:val="0"/>
                <w:snapToGrid w:val="0"/>
                <w:color w:val="auto"/>
                <w:kern w:val="0"/>
                <w:sz w:val="21"/>
                <w:szCs w:val="21"/>
                <w:highlight w:val="none"/>
                <w:u w:val="none"/>
                <w:lang w:val="en-US" w:eastAsia="zh-CN" w:bidi="ar"/>
              </w:rPr>
              <w:br w:type="textWrapping"/>
            </w:r>
            <w:r>
              <w:rPr>
                <w:rFonts w:hint="eastAsia" w:ascii="宋体" w:hAnsi="宋体" w:eastAsia="宋体" w:cs="宋体"/>
                <w:i w:val="0"/>
                <w:iCs w:val="0"/>
                <w:snapToGrid w:val="0"/>
                <w:color w:val="auto"/>
                <w:kern w:val="0"/>
                <w:sz w:val="21"/>
                <w:szCs w:val="21"/>
                <w:highlight w:val="none"/>
                <w:u w:val="none"/>
                <w:lang w:val="en-US" w:eastAsia="zh-CN" w:bidi="ar"/>
              </w:rPr>
              <w:t>5、椅下脚：采用≥30mm*60mm*1.3mm椭圆管弯曲成型。</w:t>
            </w:r>
            <w:r>
              <w:rPr>
                <w:rFonts w:hint="eastAsia" w:ascii="宋体" w:hAnsi="宋体" w:eastAsia="宋体" w:cs="宋体"/>
                <w:i w:val="0"/>
                <w:iCs w:val="0"/>
                <w:snapToGrid w:val="0"/>
                <w:color w:val="auto"/>
                <w:kern w:val="0"/>
                <w:sz w:val="21"/>
                <w:szCs w:val="21"/>
                <w:highlight w:val="none"/>
                <w:u w:val="none"/>
                <w:lang w:val="en-US" w:eastAsia="zh-CN" w:bidi="ar"/>
              </w:rPr>
              <w:br w:type="textWrapping"/>
            </w:r>
            <w:r>
              <w:rPr>
                <w:rFonts w:hint="eastAsia" w:ascii="宋体" w:hAnsi="宋体" w:eastAsia="宋体" w:cs="宋体"/>
                <w:i w:val="0"/>
                <w:iCs w:val="0"/>
                <w:snapToGrid w:val="0"/>
                <w:color w:val="auto"/>
                <w:kern w:val="0"/>
                <w:sz w:val="21"/>
                <w:szCs w:val="21"/>
                <w:highlight w:val="none"/>
                <w:u w:val="none"/>
                <w:lang w:val="en-US" w:eastAsia="zh-CN" w:bidi="ar"/>
              </w:rPr>
              <w:t>6、脚封套：ABS工程塑料,脚套底子厚5mm并且带防滑功能、自锁装置。</w:t>
            </w:r>
            <w:r>
              <w:rPr>
                <w:rFonts w:hint="eastAsia" w:ascii="宋体" w:hAnsi="宋体" w:eastAsia="宋体" w:cs="宋体"/>
                <w:i w:val="0"/>
                <w:iCs w:val="0"/>
                <w:snapToGrid w:val="0"/>
                <w:color w:val="auto"/>
                <w:kern w:val="0"/>
                <w:sz w:val="21"/>
                <w:szCs w:val="21"/>
                <w:highlight w:val="none"/>
                <w:u w:val="none"/>
                <w:lang w:val="en-US" w:eastAsia="zh-CN" w:bidi="ar"/>
              </w:rPr>
              <w:br w:type="textWrapping"/>
            </w:r>
            <w:r>
              <w:rPr>
                <w:rFonts w:hint="eastAsia" w:ascii="宋体" w:hAnsi="宋体" w:eastAsia="宋体" w:cs="宋体"/>
                <w:i w:val="0"/>
                <w:iCs w:val="0"/>
                <w:snapToGrid w:val="0"/>
                <w:color w:val="auto"/>
                <w:kern w:val="0"/>
                <w:sz w:val="21"/>
                <w:szCs w:val="21"/>
                <w:highlight w:val="none"/>
                <w:u w:val="none"/>
                <w:lang w:val="en-US" w:eastAsia="zh-CN" w:bidi="ar"/>
              </w:rPr>
              <w:t>7、特点：钢架表面经磨光、除锈、磷化防锈处理后做静电粉末喷涂。</w:t>
            </w:r>
            <w:r>
              <w:rPr>
                <w:rFonts w:hint="eastAsia" w:ascii="宋体" w:hAnsi="宋体" w:eastAsia="宋体" w:cs="宋体"/>
                <w:i w:val="0"/>
                <w:iCs w:val="0"/>
                <w:snapToGrid w:val="0"/>
                <w:color w:val="auto"/>
                <w:kern w:val="0"/>
                <w:sz w:val="21"/>
                <w:szCs w:val="21"/>
                <w:highlight w:val="none"/>
                <w:u w:val="none"/>
                <w:lang w:val="en-US" w:eastAsia="zh-CN" w:bidi="ar"/>
              </w:rPr>
              <w:br w:type="textWrapping"/>
            </w:r>
            <w:r>
              <w:rPr>
                <w:rFonts w:hint="eastAsia" w:ascii="宋体" w:hAnsi="宋体" w:eastAsia="宋体" w:cs="宋体"/>
                <w:i w:val="0"/>
                <w:iCs w:val="0"/>
                <w:snapToGrid w:val="0"/>
                <w:color w:val="auto"/>
                <w:kern w:val="0"/>
                <w:sz w:val="21"/>
                <w:szCs w:val="21"/>
                <w:highlight w:val="none"/>
                <w:u w:val="none"/>
                <w:lang w:val="en-US" w:eastAsia="zh-CN" w:bidi="ar"/>
              </w:rPr>
              <w:t>注：配套赠送日常维修课桌椅零件，例如螺丝、塑料脚盖等。具体数量不少于采购课桌椅的四分之一备量。</w:t>
            </w:r>
          </w:p>
        </w:tc>
      </w:tr>
      <w:tr w14:paraId="1185537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504" w:hRule="atLeast"/>
        </w:trPr>
        <w:tc>
          <w:tcPr>
            <w:tcW w:w="82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80CE50F">
            <w:pPr>
              <w:jc w:val="center"/>
              <w:rPr>
                <w:rFonts w:hint="eastAsia" w:ascii="宋体" w:hAnsi="宋体" w:eastAsia="宋体" w:cs="宋体"/>
                <w:i w:val="0"/>
                <w:iCs w:val="0"/>
                <w:color w:val="auto"/>
                <w:sz w:val="21"/>
                <w:szCs w:val="21"/>
                <w:highlight w:val="none"/>
                <w:u w:val="none"/>
              </w:rPr>
            </w:pPr>
          </w:p>
        </w:tc>
        <w:tc>
          <w:tcPr>
            <w:tcW w:w="12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7EE8BF">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snapToGrid w:val="0"/>
                <w:color w:val="auto"/>
                <w:kern w:val="0"/>
                <w:sz w:val="21"/>
                <w:szCs w:val="21"/>
                <w:highlight w:val="none"/>
                <w:u w:val="none"/>
                <w:lang w:val="en-US" w:eastAsia="zh-CN" w:bidi="ar"/>
              </w:rPr>
              <w:t>教师卡座（含椅子）</w:t>
            </w:r>
          </w:p>
        </w:tc>
        <w:tc>
          <w:tcPr>
            <w:tcW w:w="27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29FAE8">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snapToGrid w:val="0"/>
                <w:color w:val="auto"/>
                <w:kern w:val="0"/>
                <w:sz w:val="21"/>
                <w:szCs w:val="21"/>
                <w:highlight w:val="none"/>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349250</wp:posOffset>
                  </wp:positionH>
                  <wp:positionV relativeFrom="paragraph">
                    <wp:posOffset>1193165</wp:posOffset>
                  </wp:positionV>
                  <wp:extent cx="822960" cy="738505"/>
                  <wp:effectExtent l="0" t="0" r="15240" b="4445"/>
                  <wp:wrapNone/>
                  <wp:docPr id="8" name="图片_26"/>
                  <wp:cNvGraphicFramePr/>
                  <a:graphic xmlns:a="http://schemas.openxmlformats.org/drawingml/2006/main">
                    <a:graphicData uri="http://schemas.openxmlformats.org/drawingml/2006/picture">
                      <pic:pic xmlns:pic="http://schemas.openxmlformats.org/drawingml/2006/picture">
                        <pic:nvPicPr>
                          <pic:cNvPr id="8" name="图片_26"/>
                          <pic:cNvPicPr/>
                        </pic:nvPicPr>
                        <pic:blipFill>
                          <a:blip r:embed="rId9"/>
                          <a:stretch>
                            <a:fillRect/>
                          </a:stretch>
                        </pic:blipFill>
                        <pic:spPr>
                          <a:xfrm>
                            <a:off x="0" y="0"/>
                            <a:ext cx="822960" cy="738505"/>
                          </a:xfrm>
                          <a:prstGeom prst="rect">
                            <a:avLst/>
                          </a:prstGeom>
                          <a:noFill/>
                          <a:ln>
                            <a:noFill/>
                          </a:ln>
                        </pic:spPr>
                      </pic:pic>
                    </a:graphicData>
                  </a:graphic>
                </wp:anchor>
              </w:drawing>
            </w:r>
            <w:r>
              <w:rPr>
                <w:rFonts w:hint="eastAsia" w:ascii="宋体" w:hAnsi="宋体" w:eastAsia="宋体" w:cs="宋体"/>
                <w:i w:val="0"/>
                <w:iCs w:val="0"/>
                <w:snapToGrid w:val="0"/>
                <w:color w:val="auto"/>
                <w:kern w:val="0"/>
                <w:sz w:val="21"/>
                <w:szCs w:val="21"/>
                <w:highlight w:val="none"/>
                <w:u w:val="none"/>
                <w:lang w:val="en-US" w:eastAsia="zh-CN" w:bidi="ar"/>
              </w:rPr>
              <w:drawing>
                <wp:inline distT="0" distB="0" distL="114300" distR="114300">
                  <wp:extent cx="962025" cy="962025"/>
                  <wp:effectExtent l="0" t="0" r="9525" b="9525"/>
                  <wp:docPr id="7" name="图片 3" descr="IMG_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3" descr="IMG_258"/>
                          <pic:cNvPicPr>
                            <a:picLocks noChangeAspect="1"/>
                          </pic:cNvPicPr>
                        </pic:nvPicPr>
                        <pic:blipFill>
                          <a:blip r:embed="rId10"/>
                          <a:stretch>
                            <a:fillRect/>
                          </a:stretch>
                        </pic:blipFill>
                        <pic:spPr>
                          <a:xfrm>
                            <a:off x="0" y="0"/>
                            <a:ext cx="962025" cy="962025"/>
                          </a:xfrm>
                          <a:prstGeom prst="rect">
                            <a:avLst/>
                          </a:prstGeom>
                          <a:noFill/>
                          <a:ln w="9525">
                            <a:noFill/>
                          </a:ln>
                        </pic:spPr>
                      </pic:pic>
                    </a:graphicData>
                  </a:graphic>
                </wp:inline>
              </w:drawing>
            </w:r>
          </w:p>
        </w:tc>
        <w:tc>
          <w:tcPr>
            <w:tcW w:w="9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217043">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snapToGrid w:val="0"/>
                <w:color w:val="auto"/>
                <w:kern w:val="0"/>
                <w:sz w:val="21"/>
                <w:szCs w:val="21"/>
                <w:highlight w:val="none"/>
                <w:u w:val="none"/>
                <w:lang w:val="en-US" w:eastAsia="zh-CN" w:bidi="ar"/>
              </w:rPr>
              <w:t xml:space="preserve">30 </w:t>
            </w:r>
          </w:p>
        </w:tc>
        <w:tc>
          <w:tcPr>
            <w:tcW w:w="7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4E599C">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snapToGrid w:val="0"/>
                <w:color w:val="auto"/>
                <w:kern w:val="0"/>
                <w:sz w:val="21"/>
                <w:szCs w:val="21"/>
                <w:highlight w:val="none"/>
                <w:u w:val="none"/>
                <w:lang w:val="en-US" w:eastAsia="zh-CN" w:bidi="ar"/>
              </w:rPr>
              <w:t>套</w:t>
            </w:r>
          </w:p>
        </w:tc>
        <w:tc>
          <w:tcPr>
            <w:tcW w:w="7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621DC6">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snapToGrid w:val="0"/>
                <w:color w:val="auto"/>
                <w:kern w:val="0"/>
                <w:sz w:val="21"/>
                <w:szCs w:val="21"/>
                <w:highlight w:val="none"/>
                <w:u w:val="none"/>
                <w:lang w:val="en-US" w:eastAsia="zh-CN" w:bidi="ar"/>
              </w:rPr>
              <w:t xml:space="preserve">卡座规格：≥1200mm*600mm*1100mm， </w:t>
            </w:r>
            <w:r>
              <w:rPr>
                <w:rFonts w:hint="eastAsia" w:ascii="宋体" w:hAnsi="宋体" w:eastAsia="宋体" w:cs="宋体"/>
                <w:i w:val="0"/>
                <w:iCs w:val="0"/>
                <w:snapToGrid w:val="0"/>
                <w:color w:val="auto"/>
                <w:kern w:val="0"/>
                <w:sz w:val="21"/>
                <w:szCs w:val="21"/>
                <w:highlight w:val="none"/>
                <w:u w:val="none"/>
                <w:lang w:val="en-US" w:eastAsia="zh-CN" w:bidi="ar"/>
              </w:rPr>
              <w:br w:type="textWrapping"/>
            </w:r>
            <w:r>
              <w:rPr>
                <w:rFonts w:hint="eastAsia" w:ascii="宋体" w:hAnsi="宋体" w:eastAsia="宋体" w:cs="宋体"/>
                <w:i w:val="0"/>
                <w:iCs w:val="0"/>
                <w:snapToGrid w:val="0"/>
                <w:color w:val="auto"/>
                <w:kern w:val="0"/>
                <w:sz w:val="21"/>
                <w:szCs w:val="21"/>
                <w:highlight w:val="none"/>
                <w:u w:val="none"/>
                <w:lang w:val="en-US" w:eastAsia="zh-CN" w:bidi="ar"/>
              </w:rPr>
              <w:t xml:space="preserve">厚度台面≥25mm，柜台≥16mm </w:t>
            </w:r>
            <w:r>
              <w:rPr>
                <w:rFonts w:hint="eastAsia" w:ascii="宋体" w:hAnsi="宋体" w:eastAsia="宋体" w:cs="宋体"/>
                <w:i w:val="0"/>
                <w:iCs w:val="0"/>
                <w:snapToGrid w:val="0"/>
                <w:color w:val="auto"/>
                <w:kern w:val="0"/>
                <w:sz w:val="21"/>
                <w:szCs w:val="21"/>
                <w:highlight w:val="none"/>
                <w:u w:val="none"/>
                <w:lang w:val="en-US" w:eastAsia="zh-CN" w:bidi="ar"/>
              </w:rPr>
              <w:br w:type="textWrapping"/>
            </w:r>
            <w:r>
              <w:rPr>
                <w:rFonts w:hint="eastAsia" w:ascii="宋体" w:hAnsi="宋体" w:eastAsia="宋体" w:cs="宋体"/>
                <w:i w:val="0"/>
                <w:iCs w:val="0"/>
                <w:snapToGrid w:val="0"/>
                <w:color w:val="auto"/>
                <w:kern w:val="0"/>
                <w:sz w:val="21"/>
                <w:szCs w:val="21"/>
                <w:highlight w:val="none"/>
                <w:u w:val="none"/>
                <w:lang w:val="en-US" w:eastAsia="zh-CN" w:bidi="ar"/>
              </w:rPr>
              <w:t xml:space="preserve">1、基材：三聚氰胺饰面多层板甲醛释放量为E0级，E0≤0.05mg/m³。  </w:t>
            </w:r>
            <w:r>
              <w:rPr>
                <w:rFonts w:hint="eastAsia" w:ascii="宋体" w:hAnsi="宋体" w:eastAsia="宋体" w:cs="宋体"/>
                <w:i w:val="0"/>
                <w:iCs w:val="0"/>
                <w:snapToGrid w:val="0"/>
                <w:color w:val="auto"/>
                <w:kern w:val="0"/>
                <w:sz w:val="21"/>
                <w:szCs w:val="21"/>
                <w:highlight w:val="none"/>
                <w:u w:val="none"/>
                <w:lang w:val="en-US" w:eastAsia="zh-CN" w:bidi="ar"/>
              </w:rPr>
              <w:br w:type="textWrapping"/>
            </w:r>
            <w:r>
              <w:rPr>
                <w:rFonts w:hint="eastAsia" w:ascii="宋体" w:hAnsi="宋体" w:eastAsia="宋体" w:cs="宋体"/>
                <w:i w:val="0"/>
                <w:iCs w:val="0"/>
                <w:snapToGrid w:val="0"/>
                <w:color w:val="auto"/>
                <w:kern w:val="0"/>
                <w:sz w:val="21"/>
                <w:szCs w:val="21"/>
                <w:highlight w:val="none"/>
                <w:u w:val="none"/>
                <w:lang w:val="en-US" w:eastAsia="zh-CN" w:bidi="ar"/>
              </w:rPr>
              <w:t xml:space="preserve">2、粘胶：环保粘胶，符合国标最新《室内装饰装修材料 胶粘剂中有害物质限量》标准。 </w:t>
            </w:r>
            <w:r>
              <w:rPr>
                <w:rFonts w:hint="eastAsia" w:ascii="宋体" w:hAnsi="宋体" w:eastAsia="宋体" w:cs="宋体"/>
                <w:i w:val="0"/>
                <w:iCs w:val="0"/>
                <w:snapToGrid w:val="0"/>
                <w:color w:val="auto"/>
                <w:kern w:val="0"/>
                <w:sz w:val="21"/>
                <w:szCs w:val="21"/>
                <w:highlight w:val="none"/>
                <w:u w:val="none"/>
                <w:lang w:val="en-US" w:eastAsia="zh-CN" w:bidi="ar"/>
              </w:rPr>
              <w:br w:type="textWrapping"/>
            </w:r>
            <w:r>
              <w:rPr>
                <w:rFonts w:hint="eastAsia" w:ascii="宋体" w:hAnsi="宋体" w:eastAsia="宋体" w:cs="宋体"/>
                <w:i w:val="0"/>
                <w:iCs w:val="0"/>
                <w:snapToGrid w:val="0"/>
                <w:color w:val="auto"/>
                <w:kern w:val="0"/>
                <w:sz w:val="21"/>
                <w:szCs w:val="21"/>
                <w:highlight w:val="none"/>
                <w:u w:val="none"/>
                <w:lang w:val="en-US" w:eastAsia="zh-CN" w:bidi="ar"/>
              </w:rPr>
              <w:t>3、配件：五金件，耐磨、抗氧化。</w:t>
            </w:r>
            <w:r>
              <w:rPr>
                <w:rFonts w:hint="eastAsia" w:ascii="宋体" w:hAnsi="宋体" w:eastAsia="宋体" w:cs="宋体"/>
                <w:i w:val="0"/>
                <w:iCs w:val="0"/>
                <w:snapToGrid w:val="0"/>
                <w:color w:val="auto"/>
                <w:kern w:val="0"/>
                <w:sz w:val="21"/>
                <w:szCs w:val="21"/>
                <w:highlight w:val="none"/>
                <w:u w:val="none"/>
                <w:lang w:val="en-US" w:eastAsia="zh-CN" w:bidi="ar"/>
              </w:rPr>
              <w:br w:type="textWrapping"/>
            </w:r>
            <w:r>
              <w:rPr>
                <w:rFonts w:hint="eastAsia" w:ascii="宋体" w:hAnsi="宋体" w:eastAsia="宋体" w:cs="宋体"/>
                <w:i w:val="0"/>
                <w:iCs w:val="0"/>
                <w:snapToGrid w:val="0"/>
                <w:color w:val="auto"/>
                <w:kern w:val="0"/>
                <w:sz w:val="21"/>
                <w:szCs w:val="21"/>
                <w:highlight w:val="none"/>
                <w:u w:val="none"/>
                <w:lang w:val="en-US" w:eastAsia="zh-CN" w:bidi="ar"/>
              </w:rPr>
              <w:t xml:space="preserve">4、铝材为 40 铝材，玻璃为钢化玻璃。 </w:t>
            </w:r>
            <w:r>
              <w:rPr>
                <w:rFonts w:hint="eastAsia" w:ascii="宋体" w:hAnsi="宋体" w:eastAsia="宋体" w:cs="宋体"/>
                <w:i w:val="0"/>
                <w:iCs w:val="0"/>
                <w:snapToGrid w:val="0"/>
                <w:color w:val="auto"/>
                <w:kern w:val="0"/>
                <w:sz w:val="21"/>
                <w:szCs w:val="21"/>
                <w:highlight w:val="none"/>
                <w:u w:val="none"/>
                <w:lang w:val="en-US" w:eastAsia="zh-CN" w:bidi="ar"/>
              </w:rPr>
              <w:br w:type="textWrapping"/>
            </w:r>
            <w:r>
              <w:rPr>
                <w:rFonts w:hint="eastAsia" w:ascii="宋体" w:hAnsi="宋体" w:eastAsia="宋体" w:cs="宋体"/>
                <w:i w:val="0"/>
                <w:iCs w:val="0"/>
                <w:snapToGrid w:val="0"/>
                <w:color w:val="auto"/>
                <w:kern w:val="0"/>
                <w:sz w:val="21"/>
                <w:szCs w:val="21"/>
                <w:highlight w:val="none"/>
                <w:u w:val="none"/>
                <w:lang w:val="en-US" w:eastAsia="zh-CN" w:bidi="ar"/>
              </w:rPr>
              <w:t xml:space="preserve">办公椅规格： </w:t>
            </w:r>
            <w:r>
              <w:rPr>
                <w:rFonts w:hint="eastAsia" w:ascii="宋体" w:hAnsi="宋体" w:eastAsia="宋体" w:cs="宋体"/>
                <w:i w:val="0"/>
                <w:iCs w:val="0"/>
                <w:snapToGrid w:val="0"/>
                <w:color w:val="auto"/>
                <w:kern w:val="0"/>
                <w:sz w:val="21"/>
                <w:szCs w:val="21"/>
                <w:highlight w:val="none"/>
                <w:u w:val="none"/>
                <w:lang w:val="en-US" w:eastAsia="zh-CN" w:bidi="ar"/>
              </w:rPr>
              <w:br w:type="textWrapping"/>
            </w:r>
            <w:r>
              <w:rPr>
                <w:rFonts w:hint="eastAsia" w:ascii="宋体" w:hAnsi="宋体" w:eastAsia="宋体" w:cs="宋体"/>
                <w:i w:val="0"/>
                <w:iCs w:val="0"/>
                <w:snapToGrid w:val="0"/>
                <w:color w:val="auto"/>
                <w:kern w:val="0"/>
                <w:sz w:val="21"/>
                <w:szCs w:val="21"/>
                <w:highlight w:val="none"/>
                <w:u w:val="none"/>
                <w:lang w:val="en-US" w:eastAsia="zh-CN" w:bidi="ar"/>
              </w:rPr>
              <w:t xml:space="preserve">1、面料采用网布，内置高密度定型海绵 </w:t>
            </w:r>
            <w:r>
              <w:rPr>
                <w:rFonts w:hint="eastAsia" w:ascii="宋体" w:hAnsi="宋体" w:eastAsia="宋体" w:cs="宋体"/>
                <w:i w:val="0"/>
                <w:iCs w:val="0"/>
                <w:snapToGrid w:val="0"/>
                <w:color w:val="auto"/>
                <w:kern w:val="0"/>
                <w:sz w:val="21"/>
                <w:szCs w:val="21"/>
                <w:highlight w:val="none"/>
                <w:u w:val="none"/>
                <w:lang w:val="en-US" w:eastAsia="zh-CN" w:bidi="ar"/>
              </w:rPr>
              <w:br w:type="textWrapping"/>
            </w:r>
            <w:r>
              <w:rPr>
                <w:rFonts w:hint="eastAsia" w:ascii="宋体" w:hAnsi="宋体" w:eastAsia="宋体" w:cs="宋体"/>
                <w:i w:val="0"/>
                <w:iCs w:val="0"/>
                <w:snapToGrid w:val="0"/>
                <w:color w:val="auto"/>
                <w:kern w:val="0"/>
                <w:sz w:val="21"/>
                <w:szCs w:val="21"/>
                <w:highlight w:val="none"/>
                <w:u w:val="none"/>
                <w:lang w:val="en-US" w:eastAsia="zh-CN" w:bidi="ar"/>
              </w:rPr>
              <w:t xml:space="preserve">2、选用不锈钢弓形钢管框架 </w:t>
            </w:r>
            <w:r>
              <w:rPr>
                <w:rFonts w:hint="eastAsia" w:ascii="宋体" w:hAnsi="宋体" w:eastAsia="宋体" w:cs="宋体"/>
                <w:i w:val="0"/>
                <w:iCs w:val="0"/>
                <w:snapToGrid w:val="0"/>
                <w:color w:val="auto"/>
                <w:kern w:val="0"/>
                <w:sz w:val="21"/>
                <w:szCs w:val="21"/>
                <w:highlight w:val="none"/>
                <w:u w:val="none"/>
                <w:lang w:val="en-US" w:eastAsia="zh-CN" w:bidi="ar"/>
              </w:rPr>
              <w:br w:type="textWrapping"/>
            </w:r>
            <w:r>
              <w:rPr>
                <w:rFonts w:hint="eastAsia" w:ascii="宋体" w:hAnsi="宋体" w:eastAsia="宋体" w:cs="宋体"/>
                <w:i w:val="0"/>
                <w:iCs w:val="0"/>
                <w:snapToGrid w:val="0"/>
                <w:color w:val="auto"/>
                <w:kern w:val="0"/>
                <w:sz w:val="21"/>
                <w:szCs w:val="21"/>
                <w:highlight w:val="none"/>
                <w:u w:val="none"/>
                <w:lang w:val="en-US" w:eastAsia="zh-CN" w:bidi="ar"/>
              </w:rPr>
              <w:t>3、采用固定扶手</w:t>
            </w:r>
          </w:p>
        </w:tc>
      </w:tr>
      <w:tr w14:paraId="10C3029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67" w:hRule="atLeast"/>
        </w:trPr>
        <w:tc>
          <w:tcPr>
            <w:tcW w:w="82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3E1B800">
            <w:pPr>
              <w:jc w:val="center"/>
              <w:rPr>
                <w:rFonts w:hint="eastAsia" w:ascii="宋体" w:hAnsi="宋体" w:eastAsia="宋体" w:cs="宋体"/>
                <w:i w:val="0"/>
                <w:iCs w:val="0"/>
                <w:color w:val="auto"/>
                <w:sz w:val="21"/>
                <w:szCs w:val="21"/>
                <w:highlight w:val="none"/>
                <w:u w:val="none"/>
              </w:rPr>
            </w:pPr>
          </w:p>
        </w:tc>
        <w:tc>
          <w:tcPr>
            <w:tcW w:w="12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23CED9">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snapToGrid w:val="0"/>
                <w:color w:val="auto"/>
                <w:kern w:val="0"/>
                <w:sz w:val="21"/>
                <w:szCs w:val="21"/>
                <w:highlight w:val="none"/>
                <w:u w:val="none"/>
                <w:lang w:val="en-US" w:eastAsia="zh-CN" w:bidi="ar"/>
              </w:rPr>
              <w:t>书柜</w:t>
            </w:r>
          </w:p>
        </w:tc>
        <w:tc>
          <w:tcPr>
            <w:tcW w:w="27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9EDD91">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snapToGrid w:val="0"/>
                <w:color w:val="auto"/>
                <w:kern w:val="0"/>
                <w:sz w:val="21"/>
                <w:szCs w:val="21"/>
                <w:highlight w:val="none"/>
                <w:u w:val="none"/>
                <w:lang w:val="en-US" w:eastAsia="zh-CN" w:bidi="ar"/>
              </w:rPr>
              <w:drawing>
                <wp:inline distT="0" distB="0" distL="114300" distR="114300">
                  <wp:extent cx="447675" cy="971550"/>
                  <wp:effectExtent l="0" t="0" r="9525" b="0"/>
                  <wp:docPr id="5" name="图片 4" descr="IMG_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descr="IMG_259"/>
                          <pic:cNvPicPr>
                            <a:picLocks noChangeAspect="1"/>
                          </pic:cNvPicPr>
                        </pic:nvPicPr>
                        <pic:blipFill>
                          <a:blip r:embed="rId11"/>
                          <a:stretch>
                            <a:fillRect/>
                          </a:stretch>
                        </pic:blipFill>
                        <pic:spPr>
                          <a:xfrm>
                            <a:off x="0" y="0"/>
                            <a:ext cx="447675" cy="971550"/>
                          </a:xfrm>
                          <a:prstGeom prst="rect">
                            <a:avLst/>
                          </a:prstGeom>
                          <a:noFill/>
                          <a:ln w="9525">
                            <a:noFill/>
                          </a:ln>
                        </pic:spPr>
                      </pic:pic>
                    </a:graphicData>
                  </a:graphic>
                </wp:inline>
              </w:drawing>
            </w:r>
          </w:p>
        </w:tc>
        <w:tc>
          <w:tcPr>
            <w:tcW w:w="9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FCE678">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snapToGrid w:val="0"/>
                <w:color w:val="auto"/>
                <w:kern w:val="0"/>
                <w:sz w:val="21"/>
                <w:szCs w:val="21"/>
                <w:highlight w:val="none"/>
                <w:u w:val="none"/>
                <w:lang w:val="en-US" w:eastAsia="zh-CN" w:bidi="ar"/>
              </w:rPr>
              <w:t xml:space="preserve">40 </w:t>
            </w:r>
          </w:p>
        </w:tc>
        <w:tc>
          <w:tcPr>
            <w:tcW w:w="7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51C812">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snapToGrid w:val="0"/>
                <w:color w:val="auto"/>
                <w:kern w:val="0"/>
                <w:sz w:val="21"/>
                <w:szCs w:val="21"/>
                <w:highlight w:val="none"/>
                <w:u w:val="none"/>
                <w:lang w:val="en-US" w:eastAsia="zh-CN" w:bidi="ar"/>
              </w:rPr>
              <w:t>组</w:t>
            </w:r>
          </w:p>
        </w:tc>
        <w:tc>
          <w:tcPr>
            <w:tcW w:w="7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5A74A6">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snapToGrid w:val="0"/>
                <w:color w:val="auto"/>
                <w:kern w:val="0"/>
                <w:sz w:val="21"/>
                <w:szCs w:val="21"/>
                <w:highlight w:val="none"/>
                <w:u w:val="none"/>
                <w:lang w:val="en-US" w:eastAsia="zh-CN" w:bidi="ar"/>
              </w:rPr>
              <w:t>规格：≥870*400*2000mm</w:t>
            </w:r>
            <w:r>
              <w:rPr>
                <w:rFonts w:hint="eastAsia" w:ascii="宋体" w:hAnsi="宋体" w:eastAsia="宋体" w:cs="宋体"/>
                <w:i w:val="0"/>
                <w:iCs w:val="0"/>
                <w:snapToGrid w:val="0"/>
                <w:color w:val="auto"/>
                <w:kern w:val="0"/>
                <w:sz w:val="21"/>
                <w:szCs w:val="21"/>
                <w:highlight w:val="none"/>
                <w:u w:val="none"/>
                <w:lang w:val="en-US" w:eastAsia="zh-CN" w:bidi="ar"/>
              </w:rPr>
              <w:br w:type="textWrapping"/>
            </w:r>
            <w:r>
              <w:rPr>
                <w:rFonts w:hint="eastAsia" w:ascii="宋体" w:hAnsi="宋体" w:eastAsia="宋体" w:cs="宋体"/>
                <w:i w:val="0"/>
                <w:iCs w:val="0"/>
                <w:snapToGrid w:val="0"/>
                <w:color w:val="auto"/>
                <w:kern w:val="0"/>
                <w:sz w:val="21"/>
                <w:szCs w:val="21"/>
                <w:highlight w:val="none"/>
                <w:u w:val="none"/>
                <w:lang w:val="en-US" w:eastAsia="zh-CN" w:bidi="ar"/>
              </w:rPr>
              <w:t>1、基材：采用三聚氰胺饰面中密度板，甲醛释放量为E0级，E0≤0.05mg/m³，厚度18㎜。</w:t>
            </w:r>
            <w:r>
              <w:rPr>
                <w:rFonts w:hint="eastAsia" w:ascii="宋体" w:hAnsi="宋体" w:eastAsia="宋体" w:cs="宋体"/>
                <w:i w:val="0"/>
                <w:iCs w:val="0"/>
                <w:snapToGrid w:val="0"/>
                <w:color w:val="auto"/>
                <w:kern w:val="0"/>
                <w:sz w:val="21"/>
                <w:szCs w:val="21"/>
                <w:highlight w:val="none"/>
                <w:u w:val="none"/>
                <w:lang w:val="en-US" w:eastAsia="zh-CN" w:bidi="ar"/>
              </w:rPr>
              <w:br w:type="textWrapping"/>
            </w:r>
            <w:r>
              <w:rPr>
                <w:rFonts w:hint="eastAsia" w:ascii="宋体" w:hAnsi="宋体" w:eastAsia="宋体" w:cs="宋体"/>
                <w:i w:val="0"/>
                <w:iCs w:val="0"/>
                <w:snapToGrid w:val="0"/>
                <w:color w:val="auto"/>
                <w:kern w:val="0"/>
                <w:sz w:val="21"/>
                <w:szCs w:val="21"/>
                <w:highlight w:val="none"/>
                <w:u w:val="none"/>
                <w:lang w:val="en-US" w:eastAsia="zh-CN" w:bidi="ar"/>
              </w:rPr>
              <w:t>2、贴面：采用胡桃木实木木皮，厚度不小于 0.6mm。</w:t>
            </w:r>
            <w:r>
              <w:rPr>
                <w:rFonts w:hint="eastAsia" w:ascii="宋体" w:hAnsi="宋体" w:eastAsia="宋体" w:cs="宋体"/>
                <w:i w:val="0"/>
                <w:iCs w:val="0"/>
                <w:snapToGrid w:val="0"/>
                <w:color w:val="auto"/>
                <w:kern w:val="0"/>
                <w:sz w:val="21"/>
                <w:szCs w:val="21"/>
                <w:highlight w:val="none"/>
                <w:u w:val="none"/>
                <w:lang w:val="en-US" w:eastAsia="zh-CN" w:bidi="ar"/>
              </w:rPr>
              <w:br w:type="textWrapping"/>
            </w:r>
            <w:r>
              <w:rPr>
                <w:rFonts w:hint="eastAsia" w:ascii="宋体" w:hAnsi="宋体" w:eastAsia="宋体" w:cs="宋体"/>
                <w:i w:val="0"/>
                <w:iCs w:val="0"/>
                <w:snapToGrid w:val="0"/>
                <w:color w:val="auto"/>
                <w:kern w:val="0"/>
                <w:sz w:val="21"/>
                <w:szCs w:val="21"/>
                <w:highlight w:val="none"/>
                <w:u w:val="none"/>
                <w:lang w:val="en-US" w:eastAsia="zh-CN" w:bidi="ar"/>
              </w:rPr>
              <w:t>3、油漆：采用水性环保清漆，水性底漆+打磨+水性面漆，经五底三面涂饰处理，达到表面平整、色泽均匀、硬度高、抗刮性强。</w:t>
            </w:r>
            <w:r>
              <w:rPr>
                <w:rFonts w:hint="eastAsia" w:ascii="宋体" w:hAnsi="宋体" w:eastAsia="宋体" w:cs="宋体"/>
                <w:i w:val="0"/>
                <w:iCs w:val="0"/>
                <w:snapToGrid w:val="0"/>
                <w:color w:val="auto"/>
                <w:kern w:val="0"/>
                <w:sz w:val="21"/>
                <w:szCs w:val="21"/>
                <w:highlight w:val="none"/>
                <w:u w:val="none"/>
                <w:lang w:val="en-US" w:eastAsia="zh-CN" w:bidi="ar"/>
              </w:rPr>
              <w:br w:type="textWrapping"/>
            </w:r>
            <w:r>
              <w:rPr>
                <w:rFonts w:hint="eastAsia" w:ascii="宋体" w:hAnsi="宋体" w:eastAsia="宋体" w:cs="宋体"/>
                <w:i w:val="0"/>
                <w:iCs w:val="0"/>
                <w:snapToGrid w:val="0"/>
                <w:color w:val="auto"/>
                <w:kern w:val="0"/>
                <w:sz w:val="21"/>
                <w:szCs w:val="21"/>
                <w:highlight w:val="none"/>
                <w:u w:val="none"/>
                <w:lang w:val="en-US" w:eastAsia="zh-CN" w:bidi="ar"/>
              </w:rPr>
              <w:t>4、胶粘剂：采用优质环保贴面胶，粘性强，久不分层，具有防水性、防潮性、耐油性、耐撞性等特点。</w:t>
            </w:r>
            <w:r>
              <w:rPr>
                <w:rFonts w:hint="eastAsia" w:ascii="宋体" w:hAnsi="宋体" w:eastAsia="宋体" w:cs="宋体"/>
                <w:i w:val="0"/>
                <w:iCs w:val="0"/>
                <w:snapToGrid w:val="0"/>
                <w:color w:val="auto"/>
                <w:kern w:val="0"/>
                <w:sz w:val="21"/>
                <w:szCs w:val="21"/>
                <w:highlight w:val="none"/>
                <w:u w:val="none"/>
                <w:lang w:val="en-US" w:eastAsia="zh-CN" w:bidi="ar"/>
              </w:rPr>
              <w:br w:type="textWrapping"/>
            </w:r>
            <w:r>
              <w:rPr>
                <w:rFonts w:hint="eastAsia" w:ascii="宋体" w:hAnsi="宋体" w:eastAsia="宋体" w:cs="宋体"/>
                <w:i w:val="0"/>
                <w:iCs w:val="0"/>
                <w:snapToGrid w:val="0"/>
                <w:color w:val="auto"/>
                <w:kern w:val="0"/>
                <w:sz w:val="21"/>
                <w:szCs w:val="21"/>
                <w:highlight w:val="none"/>
                <w:u w:val="none"/>
                <w:lang w:val="en-US" w:eastAsia="zh-CN" w:bidi="ar"/>
              </w:rPr>
              <w:t>5、五金：采用优质五金配件。</w:t>
            </w:r>
          </w:p>
        </w:tc>
      </w:tr>
    </w:tbl>
    <w:p w14:paraId="251EB1DE">
      <w:pPr>
        <w:pageBreakBefore w:val="0"/>
        <w:widowControl w:val="0"/>
        <w:kinsoku/>
        <w:wordWrap/>
        <w:overflowPunct/>
        <w:topLinePunct w:val="0"/>
        <w:bidi w:val="0"/>
        <w:spacing w:line="242" w:lineRule="auto"/>
        <w:rPr>
          <w:rFonts w:hint="eastAsia" w:ascii="宋体" w:hAnsi="宋体" w:eastAsia="宋体" w:cs="宋体"/>
          <w:color w:val="auto"/>
          <w:sz w:val="24"/>
          <w:szCs w:val="24"/>
          <w:highlight w:val="none"/>
        </w:rPr>
      </w:pPr>
    </w:p>
    <w:p w14:paraId="41766B09">
      <w:pPr>
        <w:pageBreakBefore w:val="0"/>
        <w:widowControl w:val="0"/>
        <w:kinsoku/>
        <w:wordWrap/>
        <w:overflowPunct/>
        <w:topLinePunct w:val="0"/>
        <w:bidi w:val="0"/>
        <w:spacing w:line="242" w:lineRule="auto"/>
        <w:rPr>
          <w:rFonts w:hint="eastAsia" w:ascii="宋体" w:hAnsi="宋体" w:eastAsia="宋体" w:cs="宋体"/>
          <w:b/>
          <w:bCs/>
          <w:color w:val="auto"/>
          <w:sz w:val="24"/>
          <w:szCs w:val="24"/>
          <w:highlight w:val="none"/>
        </w:rPr>
      </w:pPr>
    </w:p>
    <w:p w14:paraId="60FDA0C5">
      <w:pPr>
        <w:pageBreakBefore w:val="0"/>
        <w:widowControl w:val="0"/>
        <w:kinsoku/>
        <w:wordWrap/>
        <w:overflowPunct/>
        <w:topLinePunct w:val="0"/>
        <w:bidi w:val="0"/>
        <w:spacing w:line="242" w:lineRule="auto"/>
        <w:rPr>
          <w:rFonts w:hint="eastAsia" w:ascii="宋体" w:hAnsi="宋体" w:eastAsia="宋体" w:cs="宋体"/>
          <w:b/>
          <w:bCs/>
          <w:color w:val="auto"/>
          <w:sz w:val="24"/>
          <w:szCs w:val="24"/>
          <w:highlight w:val="none"/>
        </w:rPr>
      </w:pPr>
    </w:p>
    <w:p w14:paraId="0F0135A4">
      <w:pPr>
        <w:pageBreakBefore w:val="0"/>
        <w:widowControl w:val="0"/>
        <w:kinsoku/>
        <w:wordWrap/>
        <w:overflowPunct/>
        <w:topLinePunct w:val="0"/>
        <w:bidi w:val="0"/>
        <w:spacing w:line="242" w:lineRule="auto"/>
        <w:rPr>
          <w:rFonts w:hint="eastAsia" w:ascii="宋体" w:hAnsi="宋体" w:eastAsia="宋体" w:cs="宋体"/>
          <w:b/>
          <w:bCs/>
          <w:color w:val="auto"/>
          <w:highlight w:val="none"/>
          <w:lang w:val="en-US" w:eastAsia="zh-CN"/>
        </w:rPr>
        <w:sectPr>
          <w:footerReference r:id="rId4" w:type="default"/>
          <w:pgSz w:w="16839" w:h="11906" w:orient="landscape"/>
          <w:pgMar w:top="1786" w:right="1429" w:bottom="1786" w:left="1429" w:header="0" w:footer="994" w:gutter="0"/>
          <w:cols w:space="720" w:num="1"/>
        </w:sectPr>
      </w:pPr>
    </w:p>
    <w:p w14:paraId="1CFC7BA0">
      <w:pPr>
        <w:pageBreakBefore w:val="0"/>
        <w:widowControl w:val="0"/>
        <w:kinsoku/>
        <w:wordWrap/>
        <w:overflowPunct/>
        <w:topLinePunct w:val="0"/>
        <w:bidi w:val="0"/>
        <w:spacing w:line="242" w:lineRule="auto"/>
        <w:rPr>
          <w:rFonts w:hint="eastAsia" w:ascii="宋体" w:hAnsi="宋体" w:eastAsia="宋体" w:cs="宋体"/>
          <w:b/>
          <w:bCs/>
          <w:color w:val="auto"/>
          <w:sz w:val="22"/>
          <w:szCs w:val="22"/>
          <w:highlight w:val="none"/>
          <w:lang w:val="en-US" w:eastAsia="zh-CN"/>
        </w:rPr>
      </w:pPr>
      <w:r>
        <w:rPr>
          <w:rFonts w:hint="eastAsia" w:ascii="宋体" w:hAnsi="宋体" w:eastAsia="宋体" w:cs="宋体"/>
          <w:b/>
          <w:bCs/>
          <w:color w:val="auto"/>
          <w:sz w:val="22"/>
          <w:szCs w:val="22"/>
          <w:highlight w:val="none"/>
          <w:lang w:val="en-US" w:eastAsia="zh-CN"/>
        </w:rPr>
        <w:t>南昌高新区第二实验学校</w:t>
      </w:r>
    </w:p>
    <w:tbl>
      <w:tblPr>
        <w:tblStyle w:val="5"/>
        <w:tblW w:w="13977"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467"/>
        <w:gridCol w:w="1181"/>
        <w:gridCol w:w="3314"/>
        <w:gridCol w:w="682"/>
        <w:gridCol w:w="531"/>
        <w:gridCol w:w="6802"/>
      </w:tblGrid>
      <w:tr w14:paraId="3F9148F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C6D831">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snapToGrid w:val="0"/>
                <w:color w:val="auto"/>
                <w:kern w:val="0"/>
                <w:sz w:val="21"/>
                <w:szCs w:val="21"/>
                <w:highlight w:val="none"/>
                <w:u w:val="none"/>
                <w:lang w:val="en-US" w:eastAsia="zh-CN" w:bidi="ar"/>
              </w:rPr>
              <w:t>学校</w:t>
            </w:r>
          </w:p>
        </w:tc>
        <w:tc>
          <w:tcPr>
            <w:tcW w:w="11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AE1F60">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snapToGrid w:val="0"/>
                <w:color w:val="auto"/>
                <w:kern w:val="0"/>
                <w:sz w:val="21"/>
                <w:szCs w:val="21"/>
                <w:highlight w:val="none"/>
                <w:u w:val="none"/>
                <w:lang w:val="en-US" w:eastAsia="zh-CN" w:bidi="ar"/>
              </w:rPr>
              <w:t>采购项目名称</w:t>
            </w:r>
          </w:p>
        </w:tc>
        <w:tc>
          <w:tcPr>
            <w:tcW w:w="33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F8EFA8">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snapToGrid w:val="0"/>
                <w:color w:val="auto"/>
                <w:kern w:val="0"/>
                <w:sz w:val="21"/>
                <w:szCs w:val="21"/>
                <w:highlight w:val="none"/>
                <w:u w:val="none"/>
                <w:lang w:val="en-US" w:eastAsia="zh-CN" w:bidi="ar"/>
              </w:rPr>
              <w:t>参考样图</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2FC543">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snapToGrid w:val="0"/>
                <w:color w:val="auto"/>
                <w:kern w:val="0"/>
                <w:sz w:val="21"/>
                <w:szCs w:val="21"/>
                <w:highlight w:val="none"/>
                <w:u w:val="none"/>
                <w:lang w:val="en-US" w:eastAsia="zh-CN" w:bidi="ar"/>
              </w:rPr>
              <w:t>数量</w:t>
            </w:r>
          </w:p>
        </w:tc>
        <w:tc>
          <w:tcPr>
            <w:tcW w:w="5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E97429">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snapToGrid w:val="0"/>
                <w:color w:val="auto"/>
                <w:kern w:val="0"/>
                <w:sz w:val="21"/>
                <w:szCs w:val="21"/>
                <w:highlight w:val="none"/>
                <w:u w:val="none"/>
                <w:lang w:val="en-US" w:eastAsia="zh-CN" w:bidi="ar"/>
              </w:rPr>
              <w:t>单位</w:t>
            </w:r>
          </w:p>
        </w:tc>
        <w:tc>
          <w:tcPr>
            <w:tcW w:w="68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C716FB">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snapToGrid w:val="0"/>
                <w:color w:val="auto"/>
                <w:kern w:val="0"/>
                <w:sz w:val="21"/>
                <w:szCs w:val="21"/>
                <w:highlight w:val="none"/>
                <w:u w:val="none"/>
                <w:lang w:val="en-US" w:eastAsia="zh-CN" w:bidi="ar"/>
              </w:rPr>
              <w:t>技术参数/配置说明</w:t>
            </w:r>
          </w:p>
        </w:tc>
      </w:tr>
      <w:tr w14:paraId="00DDB4C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896" w:hRule="atLeast"/>
        </w:trPr>
        <w:tc>
          <w:tcPr>
            <w:tcW w:w="146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235D0D8">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snapToGrid w:val="0"/>
                <w:color w:val="auto"/>
                <w:kern w:val="0"/>
                <w:sz w:val="21"/>
                <w:szCs w:val="21"/>
                <w:highlight w:val="none"/>
                <w:u w:val="none"/>
                <w:lang w:val="en-US" w:eastAsia="zh-CN" w:bidi="ar"/>
              </w:rPr>
              <w:t>南昌高新区第二实验学校</w:t>
            </w:r>
          </w:p>
        </w:tc>
        <w:tc>
          <w:tcPr>
            <w:tcW w:w="118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2D5D6A5">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snapToGrid w:val="0"/>
                <w:color w:val="auto"/>
                <w:kern w:val="0"/>
                <w:sz w:val="21"/>
                <w:szCs w:val="21"/>
                <w:highlight w:val="none"/>
                <w:u w:val="none"/>
                <w:lang w:val="en-US" w:eastAsia="zh-CN" w:bidi="ar"/>
              </w:rPr>
              <w:t>小学生课桌椅</w:t>
            </w:r>
          </w:p>
        </w:tc>
        <w:tc>
          <w:tcPr>
            <w:tcW w:w="331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BD2BEE3">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snapToGrid w:val="0"/>
                <w:color w:val="auto"/>
                <w:kern w:val="0"/>
                <w:sz w:val="21"/>
                <w:szCs w:val="21"/>
                <w:highlight w:val="none"/>
                <w:u w:val="none"/>
                <w:bdr w:val="single" w:color="000000" w:sz="4" w:space="0"/>
                <w:lang w:val="en-US" w:eastAsia="zh-CN" w:bidi="ar"/>
              </w:rPr>
              <w:drawing>
                <wp:anchor distT="0" distB="0" distL="114300" distR="114300" simplePos="0" relativeHeight="251662336" behindDoc="0" locked="0" layoutInCell="1" allowOverlap="1">
                  <wp:simplePos x="0" y="0"/>
                  <wp:positionH relativeFrom="column">
                    <wp:posOffset>72390</wp:posOffset>
                  </wp:positionH>
                  <wp:positionV relativeFrom="paragraph">
                    <wp:posOffset>3570605</wp:posOffset>
                  </wp:positionV>
                  <wp:extent cx="1603375" cy="1610995"/>
                  <wp:effectExtent l="0" t="0" r="15875" b="8255"/>
                  <wp:wrapNone/>
                  <wp:docPr id="12" name="图片_1"/>
                  <wp:cNvGraphicFramePr/>
                  <a:graphic xmlns:a="http://schemas.openxmlformats.org/drawingml/2006/main">
                    <a:graphicData uri="http://schemas.openxmlformats.org/drawingml/2006/picture">
                      <pic:pic xmlns:pic="http://schemas.openxmlformats.org/drawingml/2006/picture">
                        <pic:nvPicPr>
                          <pic:cNvPr id="12" name="图片_1"/>
                          <pic:cNvPicPr/>
                        </pic:nvPicPr>
                        <pic:blipFill>
                          <a:blip r:embed="rId12"/>
                          <a:stretch>
                            <a:fillRect/>
                          </a:stretch>
                        </pic:blipFill>
                        <pic:spPr>
                          <a:xfrm>
                            <a:off x="0" y="0"/>
                            <a:ext cx="1603375" cy="1610995"/>
                          </a:xfrm>
                          <a:prstGeom prst="rect">
                            <a:avLst/>
                          </a:prstGeom>
                          <a:noFill/>
                          <a:ln>
                            <a:noFill/>
                          </a:ln>
                        </pic:spPr>
                      </pic:pic>
                    </a:graphicData>
                  </a:graphic>
                </wp:anchor>
              </w:drawing>
            </w:r>
          </w:p>
        </w:tc>
        <w:tc>
          <w:tcPr>
            <w:tcW w:w="68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3823EFE">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snapToGrid w:val="0"/>
                <w:color w:val="auto"/>
                <w:kern w:val="0"/>
                <w:sz w:val="21"/>
                <w:szCs w:val="21"/>
                <w:highlight w:val="none"/>
                <w:u w:val="none"/>
                <w:lang w:val="en-US" w:eastAsia="zh-CN" w:bidi="ar"/>
              </w:rPr>
              <w:t>250</w:t>
            </w:r>
          </w:p>
        </w:tc>
        <w:tc>
          <w:tcPr>
            <w:tcW w:w="53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6489A85">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snapToGrid w:val="0"/>
                <w:color w:val="auto"/>
                <w:kern w:val="0"/>
                <w:sz w:val="21"/>
                <w:szCs w:val="21"/>
                <w:highlight w:val="none"/>
                <w:u w:val="none"/>
                <w:lang w:val="en-US" w:eastAsia="zh-CN" w:bidi="ar"/>
              </w:rPr>
              <w:t>套</w:t>
            </w:r>
          </w:p>
        </w:tc>
        <w:tc>
          <w:tcPr>
            <w:tcW w:w="680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8717639">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snapToGrid w:val="0"/>
                <w:color w:val="auto"/>
                <w:kern w:val="0"/>
                <w:sz w:val="21"/>
                <w:szCs w:val="21"/>
                <w:highlight w:val="none"/>
                <w:u w:val="none"/>
                <w:lang w:val="en-US" w:eastAsia="zh-CN" w:bidi="ar"/>
              </w:rPr>
              <w:t xml:space="preserve">一）课桌材质说明： </w:t>
            </w:r>
            <w:r>
              <w:rPr>
                <w:rFonts w:hint="eastAsia" w:ascii="宋体" w:hAnsi="宋体" w:eastAsia="宋体" w:cs="宋体"/>
                <w:i w:val="0"/>
                <w:iCs w:val="0"/>
                <w:snapToGrid w:val="0"/>
                <w:color w:val="auto"/>
                <w:kern w:val="0"/>
                <w:sz w:val="21"/>
                <w:szCs w:val="21"/>
                <w:highlight w:val="none"/>
                <w:u w:val="none"/>
                <w:lang w:val="en-US" w:eastAsia="zh-CN" w:bidi="ar"/>
              </w:rPr>
              <w:br w:type="textWrapping"/>
            </w:r>
            <w:r>
              <w:rPr>
                <w:rFonts w:hint="eastAsia" w:ascii="宋体" w:hAnsi="宋体" w:eastAsia="宋体" w:cs="宋体"/>
                <w:i w:val="0"/>
                <w:iCs w:val="0"/>
                <w:snapToGrid w:val="0"/>
                <w:color w:val="auto"/>
                <w:kern w:val="0"/>
                <w:sz w:val="21"/>
                <w:szCs w:val="21"/>
                <w:highlight w:val="none"/>
                <w:u w:val="none"/>
                <w:lang w:val="en-US" w:eastAsia="zh-CN" w:bidi="ar"/>
              </w:rPr>
              <w:t xml:space="preserve">1、规格长 675mm± 5mm*宽 475mm±5mm*厚 27mm，高度 760mm(高度可调节，大于等于 4 档，每档大于等于25mm）。桌面中间内凹四周凸起，整体美观大方，可以有效防止书本从桌面滑落；桌面上端设有一个笔槽，规格长 460mm±2mm*宽 20mm±2mm，笔槽下方设有一段 0-45cm 的刻度尺，便于学生测量物品；桌面靠胸前有处有内凹弧形设计，贴合人体，防止挤压胸腔，方便书写流畅。 </w:t>
            </w:r>
            <w:r>
              <w:rPr>
                <w:rFonts w:hint="eastAsia" w:ascii="宋体" w:hAnsi="宋体" w:eastAsia="宋体" w:cs="宋体"/>
                <w:i w:val="0"/>
                <w:iCs w:val="0"/>
                <w:snapToGrid w:val="0"/>
                <w:color w:val="auto"/>
                <w:kern w:val="0"/>
                <w:sz w:val="21"/>
                <w:szCs w:val="21"/>
                <w:highlight w:val="none"/>
                <w:u w:val="none"/>
                <w:lang w:val="en-US" w:eastAsia="zh-CN" w:bidi="ar"/>
              </w:rPr>
              <w:br w:type="textWrapping"/>
            </w:r>
            <w:r>
              <w:rPr>
                <w:rFonts w:hint="eastAsia" w:ascii="宋体" w:hAnsi="宋体" w:eastAsia="宋体" w:cs="宋体"/>
                <w:i w:val="0"/>
                <w:iCs w:val="0"/>
                <w:snapToGrid w:val="0"/>
                <w:color w:val="auto"/>
                <w:kern w:val="0"/>
                <w:sz w:val="21"/>
                <w:szCs w:val="21"/>
                <w:highlight w:val="none"/>
                <w:u w:val="none"/>
                <w:lang w:val="en-US" w:eastAsia="zh-CN" w:bidi="ar"/>
              </w:rPr>
              <w:t>2、桌面：采用 ABS 注塑一次成型。桌面下至少有三根及以上加强筋，以防桌面塌陷与断裂。</w:t>
            </w:r>
            <w:r>
              <w:rPr>
                <w:rFonts w:hint="eastAsia" w:ascii="宋体" w:hAnsi="宋体" w:eastAsia="宋体" w:cs="宋体"/>
                <w:i w:val="0"/>
                <w:iCs w:val="0"/>
                <w:snapToGrid w:val="0"/>
                <w:color w:val="auto"/>
                <w:kern w:val="0"/>
                <w:sz w:val="21"/>
                <w:szCs w:val="21"/>
                <w:highlight w:val="none"/>
                <w:u w:val="none"/>
                <w:lang w:val="en-US" w:eastAsia="zh-CN" w:bidi="ar"/>
              </w:rPr>
              <w:br w:type="textWrapping"/>
            </w:r>
            <w:r>
              <w:rPr>
                <w:rFonts w:hint="eastAsia" w:ascii="宋体" w:hAnsi="宋体" w:eastAsia="宋体" w:cs="宋体"/>
                <w:i w:val="0"/>
                <w:iCs w:val="0"/>
                <w:snapToGrid w:val="0"/>
                <w:color w:val="auto"/>
                <w:kern w:val="0"/>
                <w:sz w:val="21"/>
                <w:szCs w:val="21"/>
                <w:highlight w:val="none"/>
                <w:u w:val="none"/>
                <w:lang w:val="en-US" w:eastAsia="zh-CN" w:bidi="ar"/>
              </w:rPr>
              <w:t xml:space="preserve">3、桌腿下套管：60mm*30mm*1.5mm 椭圆管。 </w:t>
            </w:r>
            <w:r>
              <w:rPr>
                <w:rFonts w:hint="eastAsia" w:ascii="宋体" w:hAnsi="宋体" w:eastAsia="宋体" w:cs="宋体"/>
                <w:i w:val="0"/>
                <w:iCs w:val="0"/>
                <w:snapToGrid w:val="0"/>
                <w:color w:val="auto"/>
                <w:kern w:val="0"/>
                <w:sz w:val="21"/>
                <w:szCs w:val="21"/>
                <w:highlight w:val="none"/>
                <w:u w:val="none"/>
                <w:lang w:val="en-US" w:eastAsia="zh-CN" w:bidi="ar"/>
              </w:rPr>
              <w:br w:type="textWrapping"/>
            </w:r>
            <w:r>
              <w:rPr>
                <w:rFonts w:hint="eastAsia" w:ascii="宋体" w:hAnsi="宋体" w:eastAsia="宋体" w:cs="宋体"/>
                <w:i w:val="0"/>
                <w:iCs w:val="0"/>
                <w:snapToGrid w:val="0"/>
                <w:color w:val="auto"/>
                <w:kern w:val="0"/>
                <w:sz w:val="21"/>
                <w:szCs w:val="21"/>
                <w:highlight w:val="none"/>
                <w:u w:val="none"/>
                <w:lang w:val="en-US" w:eastAsia="zh-CN" w:bidi="ar"/>
              </w:rPr>
              <w:t xml:space="preserve">4、桌腿上套管：50mm*20mm*1.5mm 椭圆管。 </w:t>
            </w:r>
            <w:r>
              <w:rPr>
                <w:rFonts w:hint="eastAsia" w:ascii="宋体" w:hAnsi="宋体" w:eastAsia="宋体" w:cs="宋体"/>
                <w:i w:val="0"/>
                <w:iCs w:val="0"/>
                <w:snapToGrid w:val="0"/>
                <w:color w:val="auto"/>
                <w:kern w:val="0"/>
                <w:sz w:val="21"/>
                <w:szCs w:val="21"/>
                <w:highlight w:val="none"/>
                <w:u w:val="none"/>
                <w:lang w:val="en-US" w:eastAsia="zh-CN" w:bidi="ar"/>
              </w:rPr>
              <w:br w:type="textWrapping"/>
            </w:r>
            <w:r>
              <w:rPr>
                <w:rFonts w:hint="eastAsia" w:ascii="宋体" w:hAnsi="宋体" w:eastAsia="宋体" w:cs="宋体"/>
                <w:i w:val="0"/>
                <w:iCs w:val="0"/>
                <w:snapToGrid w:val="0"/>
                <w:color w:val="auto"/>
                <w:kern w:val="0"/>
                <w:sz w:val="21"/>
                <w:szCs w:val="21"/>
                <w:highlight w:val="none"/>
                <w:u w:val="none"/>
                <w:lang w:val="en-US" w:eastAsia="zh-CN" w:bidi="ar"/>
              </w:rPr>
              <w:t xml:space="preserve">5、桌腿拉料：60mm*30mm*1.5mm 椭圆管。 </w:t>
            </w:r>
            <w:r>
              <w:rPr>
                <w:rFonts w:hint="eastAsia" w:ascii="宋体" w:hAnsi="宋体" w:eastAsia="宋体" w:cs="宋体"/>
                <w:i w:val="0"/>
                <w:iCs w:val="0"/>
                <w:snapToGrid w:val="0"/>
                <w:color w:val="auto"/>
                <w:kern w:val="0"/>
                <w:sz w:val="21"/>
                <w:szCs w:val="21"/>
                <w:highlight w:val="none"/>
                <w:u w:val="none"/>
                <w:lang w:val="en-US" w:eastAsia="zh-CN" w:bidi="ar"/>
              </w:rPr>
              <w:br w:type="textWrapping"/>
            </w:r>
            <w:r>
              <w:rPr>
                <w:rFonts w:hint="eastAsia" w:ascii="宋体" w:hAnsi="宋体" w:eastAsia="宋体" w:cs="宋体"/>
                <w:i w:val="0"/>
                <w:iCs w:val="0"/>
                <w:snapToGrid w:val="0"/>
                <w:color w:val="auto"/>
                <w:kern w:val="0"/>
                <w:sz w:val="21"/>
                <w:szCs w:val="21"/>
                <w:highlight w:val="none"/>
                <w:u w:val="none"/>
                <w:lang w:val="en-US" w:eastAsia="zh-CN" w:bidi="ar"/>
              </w:rPr>
              <w:t xml:space="preserve">6、桌脚下横管：60mm*30mm*1.5mm 椭圆管。 </w:t>
            </w:r>
            <w:r>
              <w:rPr>
                <w:rFonts w:hint="eastAsia" w:ascii="宋体" w:hAnsi="宋体" w:eastAsia="宋体" w:cs="宋体"/>
                <w:i w:val="0"/>
                <w:iCs w:val="0"/>
                <w:snapToGrid w:val="0"/>
                <w:color w:val="auto"/>
                <w:kern w:val="0"/>
                <w:sz w:val="21"/>
                <w:szCs w:val="21"/>
                <w:highlight w:val="none"/>
                <w:u w:val="none"/>
                <w:lang w:val="en-US" w:eastAsia="zh-CN" w:bidi="ar"/>
              </w:rPr>
              <w:br w:type="textWrapping"/>
            </w:r>
            <w:r>
              <w:rPr>
                <w:rFonts w:hint="eastAsia" w:ascii="宋体" w:hAnsi="宋体" w:eastAsia="宋体" w:cs="宋体"/>
                <w:i w:val="0"/>
                <w:iCs w:val="0"/>
                <w:snapToGrid w:val="0"/>
                <w:color w:val="auto"/>
                <w:kern w:val="0"/>
                <w:sz w:val="21"/>
                <w:szCs w:val="21"/>
                <w:highlight w:val="none"/>
                <w:u w:val="none"/>
                <w:lang w:val="en-US" w:eastAsia="zh-CN" w:bidi="ar"/>
              </w:rPr>
              <w:t xml:space="preserve">7、桌斗:采用 ABS 注塑一次成型，外径规格长605mm±2mm* 宽405mm±2mm*高 155mm±2mm，内径规格 450mm±2mm*370mm±2mm*150mm±2mm，材质采用环保 PP 塑料一次性注塑成型；桌斗底部设有不少于 42 个排水孔便于排水，桌斗左右斗壁外侧带有凸出字母形状加强筋，增加强度及美观性；桌斗前方设有长 415mm±2mm*宽 50mm±2mm*深 10mm±2mm 的内凹笔槽用以放置文具。 </w:t>
            </w:r>
            <w:r>
              <w:rPr>
                <w:rFonts w:hint="eastAsia" w:ascii="宋体" w:hAnsi="宋体" w:eastAsia="宋体" w:cs="宋体"/>
                <w:i w:val="0"/>
                <w:iCs w:val="0"/>
                <w:snapToGrid w:val="0"/>
                <w:color w:val="auto"/>
                <w:kern w:val="0"/>
                <w:sz w:val="21"/>
                <w:szCs w:val="21"/>
                <w:highlight w:val="none"/>
                <w:u w:val="none"/>
                <w:lang w:val="en-US" w:eastAsia="zh-CN" w:bidi="ar"/>
              </w:rPr>
              <w:br w:type="textWrapping"/>
            </w:r>
            <w:r>
              <w:rPr>
                <w:rFonts w:hint="eastAsia" w:ascii="宋体" w:hAnsi="宋体" w:eastAsia="宋体" w:cs="宋体"/>
                <w:i w:val="0"/>
                <w:iCs w:val="0"/>
                <w:snapToGrid w:val="0"/>
                <w:color w:val="auto"/>
                <w:kern w:val="0"/>
                <w:sz w:val="21"/>
                <w:szCs w:val="21"/>
                <w:highlight w:val="none"/>
                <w:u w:val="none"/>
                <w:lang w:val="en-US" w:eastAsia="zh-CN" w:bidi="ar"/>
              </w:rPr>
              <w:t xml:space="preserve">8、篮子：采用φ16 钢管和φ5 钢筋焊接成型。 </w:t>
            </w:r>
            <w:r>
              <w:rPr>
                <w:rFonts w:hint="eastAsia" w:ascii="宋体" w:hAnsi="宋体" w:eastAsia="宋体" w:cs="宋体"/>
                <w:i w:val="0"/>
                <w:iCs w:val="0"/>
                <w:snapToGrid w:val="0"/>
                <w:color w:val="auto"/>
                <w:kern w:val="0"/>
                <w:sz w:val="21"/>
                <w:szCs w:val="21"/>
                <w:highlight w:val="none"/>
                <w:u w:val="none"/>
                <w:lang w:val="en-US" w:eastAsia="zh-CN" w:bidi="ar"/>
              </w:rPr>
              <w:br w:type="textWrapping"/>
            </w:r>
            <w:r>
              <w:rPr>
                <w:rFonts w:hint="eastAsia" w:ascii="宋体" w:hAnsi="宋体" w:eastAsia="宋体" w:cs="宋体"/>
                <w:i w:val="0"/>
                <w:iCs w:val="0"/>
                <w:snapToGrid w:val="0"/>
                <w:color w:val="auto"/>
                <w:kern w:val="0"/>
                <w:sz w:val="21"/>
                <w:szCs w:val="21"/>
                <w:highlight w:val="none"/>
                <w:u w:val="none"/>
                <w:lang w:val="en-US" w:eastAsia="zh-CN" w:bidi="ar"/>
              </w:rPr>
              <w:t xml:space="preserve">9、桌子两侧均设塑料书包挂钩（承重≥10kg）。挂钩的外侧不得超过桌面外侧的边沿。 </w:t>
            </w:r>
            <w:r>
              <w:rPr>
                <w:rFonts w:hint="eastAsia" w:ascii="宋体" w:hAnsi="宋体" w:eastAsia="宋体" w:cs="宋体"/>
                <w:i w:val="0"/>
                <w:iCs w:val="0"/>
                <w:snapToGrid w:val="0"/>
                <w:color w:val="auto"/>
                <w:kern w:val="0"/>
                <w:sz w:val="21"/>
                <w:szCs w:val="21"/>
                <w:highlight w:val="none"/>
                <w:u w:val="none"/>
                <w:lang w:val="en-US" w:eastAsia="zh-CN" w:bidi="ar"/>
              </w:rPr>
              <w:br w:type="textWrapping"/>
            </w:r>
            <w:r>
              <w:rPr>
                <w:rFonts w:hint="eastAsia" w:ascii="宋体" w:hAnsi="宋体" w:eastAsia="宋体" w:cs="宋体"/>
                <w:i w:val="0"/>
                <w:iCs w:val="0"/>
                <w:snapToGrid w:val="0"/>
                <w:color w:val="auto"/>
                <w:kern w:val="0"/>
                <w:sz w:val="21"/>
                <w:szCs w:val="21"/>
                <w:highlight w:val="none"/>
                <w:u w:val="none"/>
                <w:lang w:val="en-US" w:eastAsia="zh-CN" w:bidi="ar"/>
              </w:rPr>
              <w:t xml:space="preserve">10、脚套：ABS 工程塑料,脚套底子厚5mm 并且带防滑功能、自锁装置。 </w:t>
            </w:r>
            <w:r>
              <w:rPr>
                <w:rFonts w:hint="eastAsia" w:ascii="宋体" w:hAnsi="宋体" w:eastAsia="宋体" w:cs="宋体"/>
                <w:i w:val="0"/>
                <w:iCs w:val="0"/>
                <w:snapToGrid w:val="0"/>
                <w:color w:val="auto"/>
                <w:kern w:val="0"/>
                <w:sz w:val="21"/>
                <w:szCs w:val="21"/>
                <w:highlight w:val="none"/>
                <w:u w:val="none"/>
                <w:lang w:val="en-US" w:eastAsia="zh-CN" w:bidi="ar"/>
              </w:rPr>
              <w:br w:type="textWrapping"/>
            </w:r>
            <w:r>
              <w:rPr>
                <w:rFonts w:hint="eastAsia" w:ascii="宋体" w:hAnsi="宋体" w:eastAsia="宋体" w:cs="宋体"/>
                <w:i w:val="0"/>
                <w:iCs w:val="0"/>
                <w:snapToGrid w:val="0"/>
                <w:color w:val="auto"/>
                <w:kern w:val="0"/>
                <w:sz w:val="21"/>
                <w:szCs w:val="21"/>
                <w:highlight w:val="none"/>
                <w:u w:val="none"/>
                <w:lang w:val="en-US" w:eastAsia="zh-CN" w:bidi="ar"/>
              </w:rPr>
              <w:t xml:space="preserve">11、升降结构：旋钮式升降。 </w:t>
            </w:r>
            <w:r>
              <w:rPr>
                <w:rFonts w:hint="eastAsia" w:ascii="宋体" w:hAnsi="宋体" w:eastAsia="宋体" w:cs="宋体"/>
                <w:i w:val="0"/>
                <w:iCs w:val="0"/>
                <w:snapToGrid w:val="0"/>
                <w:color w:val="auto"/>
                <w:kern w:val="0"/>
                <w:sz w:val="21"/>
                <w:szCs w:val="21"/>
                <w:highlight w:val="none"/>
                <w:u w:val="none"/>
                <w:lang w:val="en-US" w:eastAsia="zh-CN" w:bidi="ar"/>
              </w:rPr>
              <w:br w:type="textWrapping"/>
            </w:r>
            <w:r>
              <w:rPr>
                <w:rFonts w:hint="eastAsia" w:ascii="宋体" w:hAnsi="宋体" w:eastAsia="宋体" w:cs="宋体"/>
                <w:i w:val="0"/>
                <w:iCs w:val="0"/>
                <w:snapToGrid w:val="0"/>
                <w:color w:val="auto"/>
                <w:kern w:val="0"/>
                <w:sz w:val="21"/>
                <w:szCs w:val="21"/>
                <w:highlight w:val="none"/>
                <w:u w:val="none"/>
                <w:lang w:val="en-US" w:eastAsia="zh-CN" w:bidi="ar"/>
              </w:rPr>
              <w:t xml:space="preserve">（二）椅子材质说明： </w:t>
            </w:r>
            <w:r>
              <w:rPr>
                <w:rFonts w:hint="eastAsia" w:ascii="宋体" w:hAnsi="宋体" w:eastAsia="宋体" w:cs="宋体"/>
                <w:i w:val="0"/>
                <w:iCs w:val="0"/>
                <w:snapToGrid w:val="0"/>
                <w:color w:val="auto"/>
                <w:kern w:val="0"/>
                <w:sz w:val="21"/>
                <w:szCs w:val="21"/>
                <w:highlight w:val="none"/>
                <w:u w:val="none"/>
                <w:lang w:val="en-US" w:eastAsia="zh-CN" w:bidi="ar"/>
              </w:rPr>
              <w:br w:type="textWrapping"/>
            </w:r>
            <w:r>
              <w:rPr>
                <w:rFonts w:hint="eastAsia" w:ascii="宋体" w:hAnsi="宋体" w:eastAsia="宋体" w:cs="宋体"/>
                <w:i w:val="0"/>
                <w:iCs w:val="0"/>
                <w:snapToGrid w:val="0"/>
                <w:color w:val="auto"/>
                <w:kern w:val="0"/>
                <w:sz w:val="21"/>
                <w:szCs w:val="21"/>
                <w:highlight w:val="none"/>
                <w:u w:val="none"/>
                <w:lang w:val="en-US" w:eastAsia="zh-CN" w:bidi="ar"/>
              </w:rPr>
              <w:t xml:space="preserve">1、课椅尺寸 380mm*410mm*780mm（高度可调） </w:t>
            </w:r>
            <w:r>
              <w:rPr>
                <w:rFonts w:hint="eastAsia" w:ascii="宋体" w:hAnsi="宋体" w:eastAsia="宋体" w:cs="宋体"/>
                <w:i w:val="0"/>
                <w:iCs w:val="0"/>
                <w:snapToGrid w:val="0"/>
                <w:color w:val="auto"/>
                <w:kern w:val="0"/>
                <w:sz w:val="21"/>
                <w:szCs w:val="21"/>
                <w:highlight w:val="none"/>
                <w:u w:val="none"/>
                <w:lang w:val="en-US" w:eastAsia="zh-CN" w:bidi="ar"/>
              </w:rPr>
              <w:br w:type="textWrapping"/>
            </w:r>
            <w:r>
              <w:rPr>
                <w:rFonts w:hint="eastAsia" w:ascii="宋体" w:hAnsi="宋体" w:eastAsia="宋体" w:cs="宋体"/>
                <w:i w:val="0"/>
                <w:iCs w:val="0"/>
                <w:snapToGrid w:val="0"/>
                <w:color w:val="auto"/>
                <w:kern w:val="0"/>
                <w:sz w:val="21"/>
                <w:szCs w:val="21"/>
                <w:highlight w:val="none"/>
                <w:u w:val="none"/>
                <w:lang w:val="en-US" w:eastAsia="zh-CN" w:bidi="ar"/>
              </w:rPr>
              <w:t xml:space="preserve">2、靠背板尺寸 410mm*350mm。材质：采用 ABS 注塑一次成型。设计符合人体工程学原理。 </w:t>
            </w:r>
            <w:r>
              <w:rPr>
                <w:rFonts w:hint="eastAsia" w:ascii="宋体" w:hAnsi="宋体" w:eastAsia="宋体" w:cs="宋体"/>
                <w:i w:val="0"/>
                <w:iCs w:val="0"/>
                <w:snapToGrid w:val="0"/>
                <w:color w:val="auto"/>
                <w:kern w:val="0"/>
                <w:sz w:val="21"/>
                <w:szCs w:val="21"/>
                <w:highlight w:val="none"/>
                <w:u w:val="none"/>
                <w:lang w:val="en-US" w:eastAsia="zh-CN" w:bidi="ar"/>
              </w:rPr>
              <w:br w:type="textWrapping"/>
            </w:r>
            <w:r>
              <w:rPr>
                <w:rFonts w:hint="eastAsia" w:ascii="宋体" w:hAnsi="宋体" w:eastAsia="宋体" w:cs="宋体"/>
                <w:i w:val="0"/>
                <w:iCs w:val="0"/>
                <w:snapToGrid w:val="0"/>
                <w:color w:val="auto"/>
                <w:kern w:val="0"/>
                <w:sz w:val="21"/>
                <w:szCs w:val="21"/>
                <w:highlight w:val="none"/>
                <w:u w:val="none"/>
                <w:lang w:val="en-US" w:eastAsia="zh-CN" w:bidi="ar"/>
              </w:rPr>
              <w:t xml:space="preserve">3 座垫尺寸 380*410mm，材质：采用 ABS注塑一次成型。设计符合人体工程学原理。 </w:t>
            </w:r>
            <w:r>
              <w:rPr>
                <w:rFonts w:hint="eastAsia" w:ascii="宋体" w:hAnsi="宋体" w:eastAsia="宋体" w:cs="宋体"/>
                <w:i w:val="0"/>
                <w:iCs w:val="0"/>
                <w:snapToGrid w:val="0"/>
                <w:color w:val="auto"/>
                <w:kern w:val="0"/>
                <w:sz w:val="21"/>
                <w:szCs w:val="21"/>
                <w:highlight w:val="none"/>
                <w:u w:val="none"/>
                <w:lang w:val="en-US" w:eastAsia="zh-CN" w:bidi="ar"/>
              </w:rPr>
              <w:br w:type="textWrapping"/>
            </w:r>
            <w:r>
              <w:rPr>
                <w:rFonts w:hint="eastAsia" w:ascii="宋体" w:hAnsi="宋体" w:eastAsia="宋体" w:cs="宋体"/>
                <w:i w:val="0"/>
                <w:iCs w:val="0"/>
                <w:snapToGrid w:val="0"/>
                <w:color w:val="auto"/>
                <w:kern w:val="0"/>
                <w:sz w:val="21"/>
                <w:szCs w:val="21"/>
                <w:highlight w:val="none"/>
                <w:u w:val="none"/>
                <w:lang w:val="en-US" w:eastAsia="zh-CN" w:bidi="ar"/>
              </w:rPr>
              <w:t xml:space="preserve">4、椅腿下套管：≥60mm*30mm*1.5mm椭圆管。 </w:t>
            </w:r>
            <w:r>
              <w:rPr>
                <w:rFonts w:hint="eastAsia" w:ascii="宋体" w:hAnsi="宋体" w:eastAsia="宋体" w:cs="宋体"/>
                <w:i w:val="0"/>
                <w:iCs w:val="0"/>
                <w:snapToGrid w:val="0"/>
                <w:color w:val="auto"/>
                <w:kern w:val="0"/>
                <w:sz w:val="21"/>
                <w:szCs w:val="21"/>
                <w:highlight w:val="none"/>
                <w:u w:val="none"/>
                <w:lang w:val="en-US" w:eastAsia="zh-CN" w:bidi="ar"/>
              </w:rPr>
              <w:br w:type="textWrapping"/>
            </w:r>
            <w:r>
              <w:rPr>
                <w:rFonts w:hint="eastAsia" w:ascii="宋体" w:hAnsi="宋体" w:eastAsia="宋体" w:cs="宋体"/>
                <w:i w:val="0"/>
                <w:iCs w:val="0"/>
                <w:snapToGrid w:val="0"/>
                <w:color w:val="auto"/>
                <w:kern w:val="0"/>
                <w:sz w:val="21"/>
                <w:szCs w:val="21"/>
                <w:highlight w:val="none"/>
                <w:u w:val="none"/>
                <w:lang w:val="en-US" w:eastAsia="zh-CN" w:bidi="ar"/>
              </w:rPr>
              <w:t xml:space="preserve">5、椅腿上套管：≥50mm*20mm*1.5mm椭圆管。 </w:t>
            </w:r>
            <w:r>
              <w:rPr>
                <w:rFonts w:hint="eastAsia" w:ascii="宋体" w:hAnsi="宋体" w:eastAsia="宋体" w:cs="宋体"/>
                <w:i w:val="0"/>
                <w:iCs w:val="0"/>
                <w:snapToGrid w:val="0"/>
                <w:color w:val="auto"/>
                <w:kern w:val="0"/>
                <w:sz w:val="21"/>
                <w:szCs w:val="21"/>
                <w:highlight w:val="none"/>
                <w:u w:val="none"/>
                <w:lang w:val="en-US" w:eastAsia="zh-CN" w:bidi="ar"/>
              </w:rPr>
              <w:br w:type="textWrapping"/>
            </w:r>
            <w:r>
              <w:rPr>
                <w:rFonts w:hint="eastAsia" w:ascii="宋体" w:hAnsi="宋体" w:eastAsia="宋体" w:cs="宋体"/>
                <w:i w:val="0"/>
                <w:iCs w:val="0"/>
                <w:snapToGrid w:val="0"/>
                <w:color w:val="auto"/>
                <w:kern w:val="0"/>
                <w:sz w:val="21"/>
                <w:szCs w:val="21"/>
                <w:highlight w:val="none"/>
                <w:u w:val="none"/>
                <w:lang w:val="en-US" w:eastAsia="zh-CN" w:bidi="ar"/>
              </w:rPr>
              <w:t xml:space="preserve">6、椅腿拉料：≥60mm*30mm*1.5mm 椭圆管。 </w:t>
            </w:r>
            <w:r>
              <w:rPr>
                <w:rFonts w:hint="eastAsia" w:ascii="宋体" w:hAnsi="宋体" w:eastAsia="宋体" w:cs="宋体"/>
                <w:i w:val="0"/>
                <w:iCs w:val="0"/>
                <w:snapToGrid w:val="0"/>
                <w:color w:val="auto"/>
                <w:kern w:val="0"/>
                <w:sz w:val="21"/>
                <w:szCs w:val="21"/>
                <w:highlight w:val="none"/>
                <w:u w:val="none"/>
                <w:lang w:val="en-US" w:eastAsia="zh-CN" w:bidi="ar"/>
              </w:rPr>
              <w:br w:type="textWrapping"/>
            </w:r>
            <w:r>
              <w:rPr>
                <w:rFonts w:hint="eastAsia" w:ascii="宋体" w:hAnsi="宋体" w:eastAsia="宋体" w:cs="宋体"/>
                <w:i w:val="0"/>
                <w:iCs w:val="0"/>
                <w:snapToGrid w:val="0"/>
                <w:color w:val="auto"/>
                <w:kern w:val="0"/>
                <w:sz w:val="21"/>
                <w:szCs w:val="21"/>
                <w:highlight w:val="none"/>
                <w:u w:val="none"/>
                <w:lang w:val="en-US" w:eastAsia="zh-CN" w:bidi="ar"/>
              </w:rPr>
              <w:t xml:space="preserve">7、靠背管：≥40mm*20mm*1.5mm 旦形管。 </w:t>
            </w:r>
            <w:r>
              <w:rPr>
                <w:rFonts w:hint="eastAsia" w:ascii="宋体" w:hAnsi="宋体" w:eastAsia="宋体" w:cs="宋体"/>
                <w:i w:val="0"/>
                <w:iCs w:val="0"/>
                <w:snapToGrid w:val="0"/>
                <w:color w:val="auto"/>
                <w:kern w:val="0"/>
                <w:sz w:val="21"/>
                <w:szCs w:val="21"/>
                <w:highlight w:val="none"/>
                <w:u w:val="none"/>
                <w:lang w:val="en-US" w:eastAsia="zh-CN" w:bidi="ar"/>
              </w:rPr>
              <w:br w:type="textWrapping"/>
            </w:r>
            <w:r>
              <w:rPr>
                <w:rFonts w:hint="eastAsia" w:ascii="宋体" w:hAnsi="宋体" w:eastAsia="宋体" w:cs="宋体"/>
                <w:i w:val="0"/>
                <w:iCs w:val="0"/>
                <w:snapToGrid w:val="0"/>
                <w:color w:val="auto"/>
                <w:kern w:val="0"/>
                <w:sz w:val="21"/>
                <w:szCs w:val="21"/>
                <w:highlight w:val="none"/>
                <w:u w:val="none"/>
                <w:lang w:val="en-US" w:eastAsia="zh-CN" w:bidi="ar"/>
              </w:rPr>
              <w:t xml:space="preserve">8、脚套：ABS 工程塑料,脚套底子厚5mm 并且带防滑功能、自锁装置。 </w:t>
            </w:r>
            <w:r>
              <w:rPr>
                <w:rFonts w:hint="eastAsia" w:ascii="宋体" w:hAnsi="宋体" w:eastAsia="宋体" w:cs="宋体"/>
                <w:i w:val="0"/>
                <w:iCs w:val="0"/>
                <w:snapToGrid w:val="0"/>
                <w:color w:val="auto"/>
                <w:kern w:val="0"/>
                <w:sz w:val="21"/>
                <w:szCs w:val="21"/>
                <w:highlight w:val="none"/>
                <w:u w:val="none"/>
                <w:lang w:val="en-US" w:eastAsia="zh-CN" w:bidi="ar"/>
              </w:rPr>
              <w:br w:type="textWrapping"/>
            </w:r>
            <w:r>
              <w:rPr>
                <w:rFonts w:hint="eastAsia" w:ascii="宋体" w:hAnsi="宋体" w:eastAsia="宋体" w:cs="宋体"/>
                <w:i w:val="0"/>
                <w:iCs w:val="0"/>
                <w:snapToGrid w:val="0"/>
                <w:color w:val="auto"/>
                <w:kern w:val="0"/>
                <w:sz w:val="21"/>
                <w:szCs w:val="21"/>
                <w:highlight w:val="none"/>
                <w:u w:val="none"/>
                <w:lang w:val="en-US" w:eastAsia="zh-CN" w:bidi="ar"/>
              </w:rPr>
              <w:t>9、升降结构：旋钮式升降。</w:t>
            </w:r>
            <w:r>
              <w:rPr>
                <w:rFonts w:hint="eastAsia" w:ascii="宋体" w:hAnsi="宋体" w:eastAsia="宋体" w:cs="宋体"/>
                <w:i w:val="0"/>
                <w:iCs w:val="0"/>
                <w:snapToGrid w:val="0"/>
                <w:color w:val="auto"/>
                <w:kern w:val="0"/>
                <w:sz w:val="21"/>
                <w:szCs w:val="21"/>
                <w:highlight w:val="none"/>
                <w:u w:val="none"/>
                <w:lang w:val="en-US" w:eastAsia="zh-CN" w:bidi="ar"/>
              </w:rPr>
              <w:br w:type="textWrapping"/>
            </w:r>
            <w:r>
              <w:rPr>
                <w:rFonts w:hint="eastAsia" w:ascii="宋体" w:hAnsi="宋体" w:eastAsia="宋体" w:cs="宋体"/>
                <w:i w:val="0"/>
                <w:iCs w:val="0"/>
                <w:snapToGrid w:val="0"/>
                <w:color w:val="auto"/>
                <w:kern w:val="0"/>
                <w:sz w:val="21"/>
                <w:szCs w:val="21"/>
                <w:highlight w:val="none"/>
                <w:u w:val="none"/>
                <w:lang w:val="en-US" w:eastAsia="zh-CN" w:bidi="ar"/>
              </w:rPr>
              <w:t>注：配套赠送日常维修课桌椅零件，例如螺丝、塑料脚盖等。具体数量不少于采购课桌椅的四分之一备量。</w:t>
            </w:r>
          </w:p>
        </w:tc>
      </w:tr>
      <w:tr w14:paraId="47C8C52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3" w:hRule="atLeast"/>
        </w:trPr>
        <w:tc>
          <w:tcPr>
            <w:tcW w:w="146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7CEE00C">
            <w:pPr>
              <w:jc w:val="center"/>
              <w:rPr>
                <w:rFonts w:hint="eastAsia" w:ascii="宋体" w:hAnsi="宋体" w:eastAsia="宋体" w:cs="宋体"/>
                <w:i w:val="0"/>
                <w:iCs w:val="0"/>
                <w:color w:val="auto"/>
                <w:sz w:val="21"/>
                <w:szCs w:val="21"/>
                <w:highlight w:val="none"/>
                <w:u w:val="none"/>
              </w:rPr>
            </w:pPr>
          </w:p>
        </w:tc>
        <w:tc>
          <w:tcPr>
            <w:tcW w:w="118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C81C9D4">
            <w:pPr>
              <w:jc w:val="center"/>
              <w:rPr>
                <w:rFonts w:hint="eastAsia" w:ascii="宋体" w:hAnsi="宋体" w:eastAsia="宋体" w:cs="宋体"/>
                <w:i w:val="0"/>
                <w:iCs w:val="0"/>
                <w:color w:val="auto"/>
                <w:sz w:val="21"/>
                <w:szCs w:val="21"/>
                <w:highlight w:val="none"/>
                <w:u w:val="none"/>
              </w:rPr>
            </w:pPr>
          </w:p>
        </w:tc>
        <w:tc>
          <w:tcPr>
            <w:tcW w:w="331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CAE2410">
            <w:pPr>
              <w:jc w:val="center"/>
              <w:rPr>
                <w:rFonts w:hint="eastAsia" w:ascii="宋体" w:hAnsi="宋体" w:eastAsia="宋体" w:cs="宋体"/>
                <w:i w:val="0"/>
                <w:iCs w:val="0"/>
                <w:color w:val="auto"/>
                <w:sz w:val="21"/>
                <w:szCs w:val="21"/>
                <w:highlight w:val="none"/>
                <w:u w:val="none"/>
              </w:rPr>
            </w:pPr>
          </w:p>
        </w:tc>
        <w:tc>
          <w:tcPr>
            <w:tcW w:w="68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EB20F79">
            <w:pPr>
              <w:jc w:val="center"/>
              <w:rPr>
                <w:rFonts w:hint="eastAsia" w:ascii="宋体" w:hAnsi="宋体" w:eastAsia="宋体" w:cs="宋体"/>
                <w:i w:val="0"/>
                <w:iCs w:val="0"/>
                <w:color w:val="auto"/>
                <w:sz w:val="21"/>
                <w:szCs w:val="21"/>
                <w:highlight w:val="none"/>
                <w:u w:val="none"/>
              </w:rPr>
            </w:pPr>
          </w:p>
        </w:tc>
        <w:tc>
          <w:tcPr>
            <w:tcW w:w="53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E99371B">
            <w:pPr>
              <w:jc w:val="center"/>
              <w:rPr>
                <w:rFonts w:hint="eastAsia" w:ascii="宋体" w:hAnsi="宋体" w:eastAsia="宋体" w:cs="宋体"/>
                <w:i w:val="0"/>
                <w:iCs w:val="0"/>
                <w:color w:val="auto"/>
                <w:sz w:val="21"/>
                <w:szCs w:val="21"/>
                <w:highlight w:val="none"/>
                <w:u w:val="none"/>
              </w:rPr>
            </w:pPr>
          </w:p>
        </w:tc>
        <w:tc>
          <w:tcPr>
            <w:tcW w:w="680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B3ADCA2">
            <w:pPr>
              <w:jc w:val="left"/>
              <w:rPr>
                <w:rFonts w:hint="eastAsia" w:ascii="宋体" w:hAnsi="宋体" w:eastAsia="宋体" w:cs="宋体"/>
                <w:i w:val="0"/>
                <w:iCs w:val="0"/>
                <w:color w:val="auto"/>
                <w:sz w:val="21"/>
                <w:szCs w:val="21"/>
                <w:highlight w:val="none"/>
                <w:u w:val="none"/>
              </w:rPr>
            </w:pPr>
          </w:p>
        </w:tc>
      </w:tr>
      <w:tr w14:paraId="3BC4D0A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896" w:hRule="atLeast"/>
        </w:trPr>
        <w:tc>
          <w:tcPr>
            <w:tcW w:w="146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C7FCB67">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snapToGrid w:val="0"/>
                <w:color w:val="auto"/>
                <w:kern w:val="0"/>
                <w:sz w:val="21"/>
                <w:szCs w:val="21"/>
                <w:highlight w:val="none"/>
                <w:u w:val="none"/>
                <w:lang w:val="en-US" w:eastAsia="zh-CN" w:bidi="ar"/>
              </w:rPr>
              <w:t>南昌高新区第二实验学校</w:t>
            </w:r>
          </w:p>
        </w:tc>
        <w:tc>
          <w:tcPr>
            <w:tcW w:w="118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A849368">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snapToGrid w:val="0"/>
                <w:color w:val="auto"/>
                <w:kern w:val="0"/>
                <w:sz w:val="21"/>
                <w:szCs w:val="21"/>
                <w:highlight w:val="none"/>
                <w:u w:val="none"/>
                <w:lang w:val="en-US" w:eastAsia="zh-CN" w:bidi="ar"/>
              </w:rPr>
              <w:t>初中生课桌椅</w:t>
            </w:r>
          </w:p>
        </w:tc>
        <w:tc>
          <w:tcPr>
            <w:tcW w:w="3314"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D35E40">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snapToGrid w:val="0"/>
                <w:color w:val="auto"/>
                <w:kern w:val="0"/>
                <w:sz w:val="21"/>
                <w:szCs w:val="21"/>
                <w:highlight w:val="none"/>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83820</wp:posOffset>
                  </wp:positionH>
                  <wp:positionV relativeFrom="paragraph">
                    <wp:posOffset>1619250</wp:posOffset>
                  </wp:positionV>
                  <wp:extent cx="1779905" cy="1840230"/>
                  <wp:effectExtent l="0" t="0" r="10795" b="7620"/>
                  <wp:wrapNone/>
                  <wp:docPr id="11" name="图片_2"/>
                  <wp:cNvGraphicFramePr/>
                  <a:graphic xmlns:a="http://schemas.openxmlformats.org/drawingml/2006/main">
                    <a:graphicData uri="http://schemas.openxmlformats.org/drawingml/2006/picture">
                      <pic:pic xmlns:pic="http://schemas.openxmlformats.org/drawingml/2006/picture">
                        <pic:nvPicPr>
                          <pic:cNvPr id="11" name="图片_2"/>
                          <pic:cNvPicPr/>
                        </pic:nvPicPr>
                        <pic:blipFill>
                          <a:blip r:embed="rId13"/>
                          <a:stretch>
                            <a:fillRect/>
                          </a:stretch>
                        </pic:blipFill>
                        <pic:spPr>
                          <a:xfrm>
                            <a:off x="0" y="0"/>
                            <a:ext cx="1779905" cy="1840230"/>
                          </a:xfrm>
                          <a:prstGeom prst="rect">
                            <a:avLst/>
                          </a:prstGeom>
                          <a:noFill/>
                          <a:ln>
                            <a:noFill/>
                          </a:ln>
                        </pic:spPr>
                      </pic:pic>
                    </a:graphicData>
                  </a:graphic>
                </wp:anchor>
              </w:drawing>
            </w:r>
          </w:p>
        </w:tc>
        <w:tc>
          <w:tcPr>
            <w:tcW w:w="682"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017F05">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snapToGrid w:val="0"/>
                <w:color w:val="auto"/>
                <w:kern w:val="0"/>
                <w:sz w:val="21"/>
                <w:szCs w:val="21"/>
                <w:highlight w:val="none"/>
                <w:u w:val="none"/>
                <w:lang w:val="en-US" w:eastAsia="zh-CN" w:bidi="ar"/>
              </w:rPr>
              <w:t>250</w:t>
            </w:r>
          </w:p>
        </w:tc>
        <w:tc>
          <w:tcPr>
            <w:tcW w:w="531"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30277A">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snapToGrid w:val="0"/>
                <w:color w:val="auto"/>
                <w:kern w:val="0"/>
                <w:sz w:val="21"/>
                <w:szCs w:val="21"/>
                <w:highlight w:val="none"/>
                <w:u w:val="none"/>
                <w:lang w:val="en-US" w:eastAsia="zh-CN" w:bidi="ar"/>
              </w:rPr>
              <w:t>套</w:t>
            </w:r>
          </w:p>
        </w:tc>
        <w:tc>
          <w:tcPr>
            <w:tcW w:w="680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173C938">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snapToGrid w:val="0"/>
                <w:color w:val="auto"/>
                <w:kern w:val="0"/>
                <w:sz w:val="21"/>
                <w:szCs w:val="21"/>
                <w:highlight w:val="none"/>
                <w:u w:val="none"/>
                <w:lang w:val="en-US" w:eastAsia="zh-CN" w:bidi="ar"/>
              </w:rPr>
              <w:t>一、桌子规格：</w:t>
            </w:r>
            <w:r>
              <w:rPr>
                <w:rFonts w:hint="eastAsia" w:ascii="宋体" w:hAnsi="宋体" w:eastAsia="宋体" w:cs="宋体"/>
                <w:i w:val="0"/>
                <w:iCs w:val="0"/>
                <w:snapToGrid w:val="0"/>
                <w:color w:val="auto"/>
                <w:kern w:val="0"/>
                <w:sz w:val="21"/>
                <w:szCs w:val="21"/>
                <w:highlight w:val="none"/>
                <w:u w:val="none"/>
                <w:lang w:val="en-US" w:eastAsia="zh-CN" w:bidi="ar"/>
              </w:rPr>
              <w:br w:type="textWrapping"/>
            </w:r>
            <w:r>
              <w:rPr>
                <w:rFonts w:hint="eastAsia" w:ascii="宋体" w:hAnsi="宋体" w:eastAsia="宋体" w:cs="宋体"/>
                <w:i w:val="0"/>
                <w:iCs w:val="0"/>
                <w:snapToGrid w:val="0"/>
                <w:color w:val="auto"/>
                <w:kern w:val="0"/>
                <w:sz w:val="21"/>
                <w:szCs w:val="21"/>
                <w:highlight w:val="none"/>
                <w:u w:val="none"/>
                <w:lang w:val="en-US" w:eastAsia="zh-CN" w:bidi="ar"/>
              </w:rPr>
              <w:t>1、规格660mm*460mm*760mm±5mm；</w:t>
            </w:r>
            <w:r>
              <w:rPr>
                <w:rFonts w:hint="eastAsia" w:ascii="宋体" w:hAnsi="宋体" w:eastAsia="宋体" w:cs="宋体"/>
                <w:i w:val="0"/>
                <w:iCs w:val="0"/>
                <w:snapToGrid w:val="0"/>
                <w:color w:val="auto"/>
                <w:kern w:val="0"/>
                <w:sz w:val="21"/>
                <w:szCs w:val="21"/>
                <w:highlight w:val="none"/>
                <w:u w:val="none"/>
                <w:lang w:val="en-US" w:eastAsia="zh-CN" w:bidi="ar"/>
              </w:rPr>
              <w:br w:type="textWrapping"/>
            </w:r>
            <w:r>
              <w:rPr>
                <w:rFonts w:hint="eastAsia" w:ascii="宋体" w:hAnsi="宋体" w:eastAsia="宋体" w:cs="宋体"/>
                <w:i w:val="0"/>
                <w:iCs w:val="0"/>
                <w:snapToGrid w:val="0"/>
                <w:color w:val="auto"/>
                <w:kern w:val="0"/>
                <w:sz w:val="21"/>
                <w:szCs w:val="21"/>
                <w:highlight w:val="none"/>
                <w:u w:val="none"/>
                <w:lang w:val="en-US" w:eastAsia="zh-CN" w:bidi="ar"/>
              </w:rPr>
              <w:t>2、规格长660mm±5mm*宽460mm±5mm，桌面材质采用18mm厚三聚氰胺双饰面中密度板，甲醛含量E0≤0.05mg/m³；桌面中间内凹四周凸起，整体美观大方，可以有效防止书本从桌面滑落；桌面上端设有一个笔槽，规格长253mm±2mm*宽28mm±2mm；桌面靠胸前有个长500mm±2mm*宽27mm±2mm的凹型长条，贴合人体，防止挤压胸腔，方便书写流畅。桌面靠胸前两侧各有长80mm±2mm*宽27mm±2mm的位置上表面向下倾斜45°呈斜坡状，手臂靠在上面更加的舒适。桌面四周边缘封边及笔槽采用PP塑料一次性无接头注塑封边一次成型，左右两边及后方边缘注塑封边宽度为30mm±2mm。</w:t>
            </w:r>
            <w:r>
              <w:rPr>
                <w:rFonts w:hint="eastAsia" w:ascii="宋体" w:hAnsi="宋体" w:eastAsia="宋体" w:cs="宋体"/>
                <w:i w:val="0"/>
                <w:iCs w:val="0"/>
                <w:snapToGrid w:val="0"/>
                <w:color w:val="auto"/>
                <w:kern w:val="0"/>
                <w:sz w:val="21"/>
                <w:szCs w:val="21"/>
                <w:highlight w:val="none"/>
                <w:u w:val="none"/>
                <w:lang w:val="en-US" w:eastAsia="zh-CN" w:bidi="ar"/>
              </w:rPr>
              <w:br w:type="textWrapping"/>
            </w:r>
            <w:r>
              <w:rPr>
                <w:rFonts w:hint="eastAsia" w:ascii="宋体" w:hAnsi="宋体" w:eastAsia="宋体" w:cs="宋体"/>
                <w:i w:val="0"/>
                <w:iCs w:val="0"/>
                <w:snapToGrid w:val="0"/>
                <w:color w:val="auto"/>
                <w:kern w:val="0"/>
                <w:sz w:val="21"/>
                <w:szCs w:val="21"/>
                <w:highlight w:val="none"/>
                <w:u w:val="none"/>
                <w:lang w:val="en-US" w:eastAsia="zh-CN" w:bidi="ar"/>
              </w:rPr>
              <w:t>3、桌斗：采用冷轧钢板模具冲压一次成型厚度≥0.8mm</w:t>
            </w:r>
            <w:r>
              <w:rPr>
                <w:rFonts w:hint="eastAsia" w:ascii="宋体" w:hAnsi="宋体" w:eastAsia="宋体" w:cs="宋体"/>
                <w:i w:val="0"/>
                <w:iCs w:val="0"/>
                <w:snapToGrid w:val="0"/>
                <w:color w:val="auto"/>
                <w:kern w:val="0"/>
                <w:sz w:val="21"/>
                <w:szCs w:val="21"/>
                <w:highlight w:val="none"/>
                <w:u w:val="none"/>
                <w:lang w:val="en-US" w:eastAsia="zh-CN" w:bidi="ar"/>
              </w:rPr>
              <w:br w:type="textWrapping"/>
            </w:r>
            <w:r>
              <w:rPr>
                <w:rFonts w:hint="eastAsia" w:ascii="宋体" w:hAnsi="宋体" w:eastAsia="宋体" w:cs="宋体"/>
                <w:i w:val="0"/>
                <w:iCs w:val="0"/>
                <w:snapToGrid w:val="0"/>
                <w:color w:val="auto"/>
                <w:kern w:val="0"/>
                <w:sz w:val="21"/>
                <w:szCs w:val="21"/>
                <w:highlight w:val="none"/>
                <w:u w:val="none"/>
                <w:lang w:val="en-US" w:eastAsia="zh-CN" w:bidi="ar"/>
              </w:rPr>
              <w:t>4、桌脚下脚：采用≥30mm*60mm*1.3mm椭圆管弯曲成型</w:t>
            </w:r>
            <w:r>
              <w:rPr>
                <w:rFonts w:hint="eastAsia" w:ascii="宋体" w:hAnsi="宋体" w:eastAsia="宋体" w:cs="宋体"/>
                <w:i w:val="0"/>
                <w:iCs w:val="0"/>
                <w:snapToGrid w:val="0"/>
                <w:color w:val="auto"/>
                <w:kern w:val="0"/>
                <w:sz w:val="21"/>
                <w:szCs w:val="21"/>
                <w:highlight w:val="none"/>
                <w:u w:val="none"/>
                <w:lang w:val="en-US" w:eastAsia="zh-CN" w:bidi="ar"/>
              </w:rPr>
              <w:br w:type="textWrapping"/>
            </w:r>
            <w:r>
              <w:rPr>
                <w:rFonts w:hint="eastAsia" w:ascii="宋体" w:hAnsi="宋体" w:eastAsia="宋体" w:cs="宋体"/>
                <w:i w:val="0"/>
                <w:iCs w:val="0"/>
                <w:snapToGrid w:val="0"/>
                <w:color w:val="auto"/>
                <w:kern w:val="0"/>
                <w:sz w:val="21"/>
                <w:szCs w:val="21"/>
                <w:highlight w:val="none"/>
                <w:u w:val="none"/>
                <w:lang w:val="en-US" w:eastAsia="zh-CN" w:bidi="ar"/>
              </w:rPr>
              <w:t>5、桌腿上脚：采用≥20mm*40mm*1.3mm椭圆管弯曲成型</w:t>
            </w:r>
            <w:r>
              <w:rPr>
                <w:rFonts w:hint="eastAsia" w:ascii="宋体" w:hAnsi="宋体" w:eastAsia="宋体" w:cs="宋体"/>
                <w:i w:val="0"/>
                <w:iCs w:val="0"/>
                <w:snapToGrid w:val="0"/>
                <w:color w:val="auto"/>
                <w:kern w:val="0"/>
                <w:sz w:val="21"/>
                <w:szCs w:val="21"/>
                <w:highlight w:val="none"/>
                <w:u w:val="none"/>
                <w:lang w:val="en-US" w:eastAsia="zh-CN" w:bidi="ar"/>
              </w:rPr>
              <w:br w:type="textWrapping"/>
            </w:r>
            <w:r>
              <w:rPr>
                <w:rFonts w:hint="eastAsia" w:ascii="宋体" w:hAnsi="宋体" w:eastAsia="宋体" w:cs="宋体"/>
                <w:i w:val="0"/>
                <w:iCs w:val="0"/>
                <w:snapToGrid w:val="0"/>
                <w:color w:val="auto"/>
                <w:kern w:val="0"/>
                <w:sz w:val="21"/>
                <w:szCs w:val="21"/>
                <w:highlight w:val="none"/>
                <w:u w:val="none"/>
                <w:lang w:val="en-US" w:eastAsia="zh-CN" w:bidi="ar"/>
              </w:rPr>
              <w:t>6、拉料：采用≥20mm*40mm*1.3mm椭圆管。</w:t>
            </w:r>
            <w:r>
              <w:rPr>
                <w:rFonts w:hint="eastAsia" w:ascii="宋体" w:hAnsi="宋体" w:eastAsia="宋体" w:cs="宋体"/>
                <w:i w:val="0"/>
                <w:iCs w:val="0"/>
                <w:snapToGrid w:val="0"/>
                <w:color w:val="auto"/>
                <w:kern w:val="0"/>
                <w:sz w:val="21"/>
                <w:szCs w:val="21"/>
                <w:highlight w:val="none"/>
                <w:u w:val="none"/>
                <w:lang w:val="en-US" w:eastAsia="zh-CN" w:bidi="ar"/>
              </w:rPr>
              <w:br w:type="textWrapping"/>
            </w:r>
            <w:r>
              <w:rPr>
                <w:rFonts w:hint="eastAsia" w:ascii="宋体" w:hAnsi="宋体" w:eastAsia="宋体" w:cs="宋体"/>
                <w:i w:val="0"/>
                <w:iCs w:val="0"/>
                <w:snapToGrid w:val="0"/>
                <w:color w:val="auto"/>
                <w:kern w:val="0"/>
                <w:sz w:val="21"/>
                <w:szCs w:val="21"/>
                <w:highlight w:val="none"/>
                <w:u w:val="none"/>
                <w:lang w:val="en-US" w:eastAsia="zh-CN" w:bidi="ar"/>
              </w:rPr>
              <w:t>7、挂钩：桌子两边设有书包挂钩（承重≥10kg）</w:t>
            </w:r>
            <w:r>
              <w:rPr>
                <w:rFonts w:hint="eastAsia" w:ascii="宋体" w:hAnsi="宋体" w:eastAsia="宋体" w:cs="宋体"/>
                <w:i w:val="0"/>
                <w:iCs w:val="0"/>
                <w:snapToGrid w:val="0"/>
                <w:color w:val="auto"/>
                <w:kern w:val="0"/>
                <w:sz w:val="21"/>
                <w:szCs w:val="21"/>
                <w:highlight w:val="none"/>
                <w:u w:val="none"/>
                <w:lang w:val="en-US" w:eastAsia="zh-CN" w:bidi="ar"/>
              </w:rPr>
              <w:br w:type="textWrapping"/>
            </w:r>
            <w:r>
              <w:rPr>
                <w:rFonts w:hint="eastAsia" w:ascii="宋体" w:hAnsi="宋体" w:eastAsia="宋体" w:cs="宋体"/>
                <w:i w:val="0"/>
                <w:iCs w:val="0"/>
                <w:snapToGrid w:val="0"/>
                <w:color w:val="auto"/>
                <w:kern w:val="0"/>
                <w:sz w:val="21"/>
                <w:szCs w:val="21"/>
                <w:highlight w:val="none"/>
                <w:u w:val="none"/>
                <w:lang w:val="en-US" w:eastAsia="zh-CN" w:bidi="ar"/>
              </w:rPr>
              <w:t>8、脚封套：ABS工程塑料,脚套底子厚5mm并且带防滑功能、自锁装置。</w:t>
            </w:r>
            <w:r>
              <w:rPr>
                <w:rFonts w:hint="eastAsia" w:ascii="宋体" w:hAnsi="宋体" w:eastAsia="宋体" w:cs="宋体"/>
                <w:i w:val="0"/>
                <w:iCs w:val="0"/>
                <w:snapToGrid w:val="0"/>
                <w:color w:val="auto"/>
                <w:kern w:val="0"/>
                <w:sz w:val="21"/>
                <w:szCs w:val="21"/>
                <w:highlight w:val="none"/>
                <w:u w:val="none"/>
                <w:lang w:val="en-US" w:eastAsia="zh-CN" w:bidi="ar"/>
              </w:rPr>
              <w:br w:type="textWrapping"/>
            </w:r>
            <w:r>
              <w:rPr>
                <w:rFonts w:hint="eastAsia" w:ascii="宋体" w:hAnsi="宋体" w:eastAsia="宋体" w:cs="宋体"/>
                <w:i w:val="0"/>
                <w:iCs w:val="0"/>
                <w:snapToGrid w:val="0"/>
                <w:color w:val="auto"/>
                <w:kern w:val="0"/>
                <w:sz w:val="21"/>
                <w:szCs w:val="21"/>
                <w:highlight w:val="none"/>
                <w:u w:val="none"/>
                <w:lang w:val="en-US" w:eastAsia="zh-CN" w:bidi="ar"/>
              </w:rPr>
              <w:t>9、特点：钢架表面经磨光、除锈、磷化防锈处理后做静电粉末喷涂。</w:t>
            </w:r>
            <w:r>
              <w:rPr>
                <w:rFonts w:hint="eastAsia" w:ascii="宋体" w:hAnsi="宋体" w:eastAsia="宋体" w:cs="宋体"/>
                <w:i w:val="0"/>
                <w:iCs w:val="0"/>
                <w:snapToGrid w:val="0"/>
                <w:color w:val="auto"/>
                <w:kern w:val="0"/>
                <w:sz w:val="21"/>
                <w:szCs w:val="21"/>
                <w:highlight w:val="none"/>
                <w:u w:val="none"/>
                <w:lang w:val="en-US" w:eastAsia="zh-CN" w:bidi="ar"/>
              </w:rPr>
              <w:br w:type="textWrapping"/>
            </w:r>
            <w:r>
              <w:rPr>
                <w:rFonts w:hint="eastAsia" w:ascii="宋体" w:hAnsi="宋体" w:eastAsia="宋体" w:cs="宋体"/>
                <w:i w:val="0"/>
                <w:iCs w:val="0"/>
                <w:snapToGrid w:val="0"/>
                <w:color w:val="auto"/>
                <w:kern w:val="0"/>
                <w:sz w:val="21"/>
                <w:szCs w:val="21"/>
                <w:highlight w:val="none"/>
                <w:u w:val="none"/>
                <w:lang w:val="en-US" w:eastAsia="zh-CN" w:bidi="ar"/>
              </w:rPr>
              <w:t>二、椅子规格：</w:t>
            </w:r>
            <w:r>
              <w:rPr>
                <w:rFonts w:hint="eastAsia" w:ascii="宋体" w:hAnsi="宋体" w:eastAsia="宋体" w:cs="宋体"/>
                <w:i w:val="0"/>
                <w:iCs w:val="0"/>
                <w:snapToGrid w:val="0"/>
                <w:color w:val="auto"/>
                <w:kern w:val="0"/>
                <w:sz w:val="21"/>
                <w:szCs w:val="21"/>
                <w:highlight w:val="none"/>
                <w:u w:val="none"/>
                <w:lang w:val="en-US" w:eastAsia="zh-CN" w:bidi="ar"/>
              </w:rPr>
              <w:br w:type="textWrapping"/>
            </w:r>
            <w:r>
              <w:rPr>
                <w:rFonts w:hint="eastAsia" w:ascii="宋体" w:hAnsi="宋体" w:eastAsia="宋体" w:cs="宋体"/>
                <w:i w:val="0"/>
                <w:iCs w:val="0"/>
                <w:snapToGrid w:val="0"/>
                <w:color w:val="auto"/>
                <w:kern w:val="0"/>
                <w:sz w:val="21"/>
                <w:szCs w:val="21"/>
                <w:highlight w:val="none"/>
                <w:u w:val="none"/>
                <w:lang w:val="en-US" w:eastAsia="zh-CN" w:bidi="ar"/>
              </w:rPr>
              <w:t>1、规格：400mm*410mm*430mm±5mm；</w:t>
            </w:r>
            <w:r>
              <w:rPr>
                <w:rFonts w:hint="eastAsia" w:ascii="宋体" w:hAnsi="宋体" w:eastAsia="宋体" w:cs="宋体"/>
                <w:i w:val="0"/>
                <w:iCs w:val="0"/>
                <w:snapToGrid w:val="0"/>
                <w:color w:val="auto"/>
                <w:kern w:val="0"/>
                <w:sz w:val="21"/>
                <w:szCs w:val="21"/>
                <w:highlight w:val="none"/>
                <w:u w:val="none"/>
                <w:lang w:val="en-US" w:eastAsia="zh-CN" w:bidi="ar"/>
              </w:rPr>
              <w:br w:type="textWrapping"/>
            </w:r>
            <w:r>
              <w:rPr>
                <w:rFonts w:hint="eastAsia" w:ascii="宋体" w:hAnsi="宋体" w:eastAsia="宋体" w:cs="宋体"/>
                <w:i w:val="0"/>
                <w:iCs w:val="0"/>
                <w:snapToGrid w:val="0"/>
                <w:color w:val="auto"/>
                <w:kern w:val="0"/>
                <w:sz w:val="21"/>
                <w:szCs w:val="21"/>
                <w:highlight w:val="none"/>
                <w:u w:val="none"/>
                <w:lang w:val="en-US" w:eastAsia="zh-CN" w:bidi="ar"/>
              </w:rPr>
              <w:t>2、椅凳座板：采用ABS耐冲击塑料一级全新料一体射出成型。</w:t>
            </w:r>
            <w:r>
              <w:rPr>
                <w:rFonts w:hint="eastAsia" w:ascii="宋体" w:hAnsi="宋体" w:eastAsia="宋体" w:cs="宋体"/>
                <w:i w:val="0"/>
                <w:iCs w:val="0"/>
                <w:snapToGrid w:val="0"/>
                <w:color w:val="auto"/>
                <w:kern w:val="0"/>
                <w:sz w:val="21"/>
                <w:szCs w:val="21"/>
                <w:highlight w:val="none"/>
                <w:u w:val="none"/>
                <w:lang w:val="en-US" w:eastAsia="zh-CN" w:bidi="ar"/>
              </w:rPr>
              <w:br w:type="textWrapping"/>
            </w:r>
            <w:r>
              <w:rPr>
                <w:rFonts w:hint="eastAsia" w:ascii="宋体" w:hAnsi="宋体" w:eastAsia="宋体" w:cs="宋体"/>
                <w:i w:val="0"/>
                <w:iCs w:val="0"/>
                <w:snapToGrid w:val="0"/>
                <w:color w:val="auto"/>
                <w:kern w:val="0"/>
                <w:sz w:val="21"/>
                <w:szCs w:val="21"/>
                <w:highlight w:val="none"/>
                <w:u w:val="none"/>
                <w:lang w:val="en-US" w:eastAsia="zh-CN" w:bidi="ar"/>
              </w:rPr>
              <w:t>3、椅子靠背：采用ABS耐冲击塑料一级全新料一体射出成型。</w:t>
            </w:r>
            <w:r>
              <w:rPr>
                <w:rFonts w:hint="eastAsia" w:ascii="宋体" w:hAnsi="宋体" w:eastAsia="宋体" w:cs="宋体"/>
                <w:i w:val="0"/>
                <w:iCs w:val="0"/>
                <w:snapToGrid w:val="0"/>
                <w:color w:val="auto"/>
                <w:kern w:val="0"/>
                <w:sz w:val="21"/>
                <w:szCs w:val="21"/>
                <w:highlight w:val="none"/>
                <w:u w:val="none"/>
                <w:lang w:val="en-US" w:eastAsia="zh-CN" w:bidi="ar"/>
              </w:rPr>
              <w:br w:type="textWrapping"/>
            </w:r>
            <w:r>
              <w:rPr>
                <w:rFonts w:hint="eastAsia" w:ascii="宋体" w:hAnsi="宋体" w:eastAsia="宋体" w:cs="宋体"/>
                <w:i w:val="0"/>
                <w:iCs w:val="0"/>
                <w:snapToGrid w:val="0"/>
                <w:color w:val="auto"/>
                <w:kern w:val="0"/>
                <w:sz w:val="21"/>
                <w:szCs w:val="21"/>
                <w:highlight w:val="none"/>
                <w:u w:val="none"/>
                <w:lang w:val="en-US" w:eastAsia="zh-CN" w:bidi="ar"/>
              </w:rPr>
              <w:t>4、椅上脚：采用≥20mm*40mm*1.3mm椭圆管弯曲成型。</w:t>
            </w:r>
            <w:r>
              <w:rPr>
                <w:rFonts w:hint="eastAsia" w:ascii="宋体" w:hAnsi="宋体" w:eastAsia="宋体" w:cs="宋体"/>
                <w:i w:val="0"/>
                <w:iCs w:val="0"/>
                <w:snapToGrid w:val="0"/>
                <w:color w:val="auto"/>
                <w:kern w:val="0"/>
                <w:sz w:val="21"/>
                <w:szCs w:val="21"/>
                <w:highlight w:val="none"/>
                <w:u w:val="none"/>
                <w:lang w:val="en-US" w:eastAsia="zh-CN" w:bidi="ar"/>
              </w:rPr>
              <w:br w:type="textWrapping"/>
            </w:r>
            <w:r>
              <w:rPr>
                <w:rFonts w:hint="eastAsia" w:ascii="宋体" w:hAnsi="宋体" w:eastAsia="宋体" w:cs="宋体"/>
                <w:i w:val="0"/>
                <w:iCs w:val="0"/>
                <w:snapToGrid w:val="0"/>
                <w:color w:val="auto"/>
                <w:kern w:val="0"/>
                <w:sz w:val="21"/>
                <w:szCs w:val="21"/>
                <w:highlight w:val="none"/>
                <w:u w:val="none"/>
                <w:lang w:val="en-US" w:eastAsia="zh-CN" w:bidi="ar"/>
              </w:rPr>
              <w:t>5、椅下脚：采用≥30mm*60mm*1.3mm椭圆管弯曲成型。</w:t>
            </w:r>
            <w:r>
              <w:rPr>
                <w:rFonts w:hint="eastAsia" w:ascii="宋体" w:hAnsi="宋体" w:eastAsia="宋体" w:cs="宋体"/>
                <w:i w:val="0"/>
                <w:iCs w:val="0"/>
                <w:snapToGrid w:val="0"/>
                <w:color w:val="auto"/>
                <w:kern w:val="0"/>
                <w:sz w:val="21"/>
                <w:szCs w:val="21"/>
                <w:highlight w:val="none"/>
                <w:u w:val="none"/>
                <w:lang w:val="en-US" w:eastAsia="zh-CN" w:bidi="ar"/>
              </w:rPr>
              <w:br w:type="textWrapping"/>
            </w:r>
            <w:r>
              <w:rPr>
                <w:rFonts w:hint="eastAsia" w:ascii="宋体" w:hAnsi="宋体" w:eastAsia="宋体" w:cs="宋体"/>
                <w:i w:val="0"/>
                <w:iCs w:val="0"/>
                <w:snapToGrid w:val="0"/>
                <w:color w:val="auto"/>
                <w:kern w:val="0"/>
                <w:sz w:val="21"/>
                <w:szCs w:val="21"/>
                <w:highlight w:val="none"/>
                <w:u w:val="none"/>
                <w:lang w:val="en-US" w:eastAsia="zh-CN" w:bidi="ar"/>
              </w:rPr>
              <w:t>6、脚封套：ABS工程塑料,脚套底子厚5mm并且带防滑功能、自锁装置。</w:t>
            </w:r>
            <w:r>
              <w:rPr>
                <w:rFonts w:hint="eastAsia" w:ascii="宋体" w:hAnsi="宋体" w:eastAsia="宋体" w:cs="宋体"/>
                <w:i w:val="0"/>
                <w:iCs w:val="0"/>
                <w:snapToGrid w:val="0"/>
                <w:color w:val="auto"/>
                <w:kern w:val="0"/>
                <w:sz w:val="21"/>
                <w:szCs w:val="21"/>
                <w:highlight w:val="none"/>
                <w:u w:val="none"/>
                <w:lang w:val="en-US" w:eastAsia="zh-CN" w:bidi="ar"/>
              </w:rPr>
              <w:br w:type="textWrapping"/>
            </w:r>
            <w:r>
              <w:rPr>
                <w:rFonts w:hint="eastAsia" w:ascii="宋体" w:hAnsi="宋体" w:eastAsia="宋体" w:cs="宋体"/>
                <w:i w:val="0"/>
                <w:iCs w:val="0"/>
                <w:snapToGrid w:val="0"/>
                <w:color w:val="auto"/>
                <w:kern w:val="0"/>
                <w:sz w:val="21"/>
                <w:szCs w:val="21"/>
                <w:highlight w:val="none"/>
                <w:u w:val="none"/>
                <w:lang w:val="en-US" w:eastAsia="zh-CN" w:bidi="ar"/>
              </w:rPr>
              <w:t>7、特点：钢架表面经磨光、除锈、磷化防锈处理后做静电粉末喷涂。</w:t>
            </w:r>
            <w:r>
              <w:rPr>
                <w:rFonts w:hint="eastAsia" w:ascii="宋体" w:hAnsi="宋体" w:eastAsia="宋体" w:cs="宋体"/>
                <w:i w:val="0"/>
                <w:iCs w:val="0"/>
                <w:snapToGrid w:val="0"/>
                <w:color w:val="auto"/>
                <w:kern w:val="0"/>
                <w:sz w:val="21"/>
                <w:szCs w:val="21"/>
                <w:highlight w:val="none"/>
                <w:u w:val="none"/>
                <w:lang w:val="en-US" w:eastAsia="zh-CN" w:bidi="ar"/>
              </w:rPr>
              <w:br w:type="textWrapping"/>
            </w:r>
            <w:r>
              <w:rPr>
                <w:rFonts w:hint="eastAsia" w:ascii="宋体" w:hAnsi="宋体" w:eastAsia="宋体" w:cs="宋体"/>
                <w:i w:val="0"/>
                <w:iCs w:val="0"/>
                <w:snapToGrid w:val="0"/>
                <w:color w:val="auto"/>
                <w:kern w:val="0"/>
                <w:sz w:val="21"/>
                <w:szCs w:val="21"/>
                <w:highlight w:val="none"/>
                <w:u w:val="none"/>
                <w:lang w:val="en-US" w:eastAsia="zh-CN" w:bidi="ar"/>
              </w:rPr>
              <w:t>注：配套赠送日常维修课桌椅零件，例如螺丝、塑料脚盖等。具体数量不少于采购课桌椅的四分之一备量。</w:t>
            </w:r>
          </w:p>
        </w:tc>
      </w:tr>
      <w:tr w14:paraId="20C2B23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146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F3E703A">
            <w:pPr>
              <w:jc w:val="center"/>
              <w:rPr>
                <w:rFonts w:hint="eastAsia" w:ascii="宋体" w:hAnsi="宋体" w:eastAsia="宋体" w:cs="宋体"/>
                <w:i w:val="0"/>
                <w:iCs w:val="0"/>
                <w:color w:val="auto"/>
                <w:sz w:val="21"/>
                <w:szCs w:val="21"/>
                <w:highlight w:val="none"/>
                <w:u w:val="none"/>
              </w:rPr>
            </w:pPr>
          </w:p>
        </w:tc>
        <w:tc>
          <w:tcPr>
            <w:tcW w:w="118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6A2BA26">
            <w:pPr>
              <w:jc w:val="center"/>
              <w:rPr>
                <w:rFonts w:hint="eastAsia" w:ascii="宋体" w:hAnsi="宋体" w:eastAsia="宋体" w:cs="宋体"/>
                <w:i w:val="0"/>
                <w:iCs w:val="0"/>
                <w:color w:val="auto"/>
                <w:sz w:val="21"/>
                <w:szCs w:val="21"/>
                <w:highlight w:val="none"/>
                <w:u w:val="none"/>
              </w:rPr>
            </w:pPr>
          </w:p>
        </w:tc>
        <w:tc>
          <w:tcPr>
            <w:tcW w:w="3314"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B15252">
            <w:pPr>
              <w:jc w:val="center"/>
              <w:rPr>
                <w:rFonts w:hint="eastAsia" w:ascii="宋体" w:hAnsi="宋体" w:eastAsia="宋体" w:cs="宋体"/>
                <w:i w:val="0"/>
                <w:iCs w:val="0"/>
                <w:color w:val="auto"/>
                <w:sz w:val="21"/>
                <w:szCs w:val="21"/>
                <w:highlight w:val="none"/>
                <w:u w:val="none"/>
              </w:rPr>
            </w:pPr>
          </w:p>
        </w:tc>
        <w:tc>
          <w:tcPr>
            <w:tcW w:w="682"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B09B40">
            <w:pPr>
              <w:jc w:val="center"/>
              <w:rPr>
                <w:rFonts w:hint="eastAsia" w:ascii="宋体" w:hAnsi="宋体" w:eastAsia="宋体" w:cs="宋体"/>
                <w:i w:val="0"/>
                <w:iCs w:val="0"/>
                <w:color w:val="auto"/>
                <w:sz w:val="21"/>
                <w:szCs w:val="21"/>
                <w:highlight w:val="none"/>
                <w:u w:val="none"/>
              </w:rPr>
            </w:pPr>
          </w:p>
        </w:tc>
        <w:tc>
          <w:tcPr>
            <w:tcW w:w="531"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008490">
            <w:pPr>
              <w:jc w:val="center"/>
              <w:rPr>
                <w:rFonts w:hint="eastAsia" w:ascii="宋体" w:hAnsi="宋体" w:eastAsia="宋体" w:cs="宋体"/>
                <w:i w:val="0"/>
                <w:iCs w:val="0"/>
                <w:color w:val="auto"/>
                <w:sz w:val="21"/>
                <w:szCs w:val="21"/>
                <w:highlight w:val="none"/>
                <w:u w:val="none"/>
              </w:rPr>
            </w:pPr>
          </w:p>
        </w:tc>
        <w:tc>
          <w:tcPr>
            <w:tcW w:w="680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64C626C">
            <w:pPr>
              <w:jc w:val="left"/>
              <w:rPr>
                <w:rFonts w:hint="eastAsia" w:ascii="宋体" w:hAnsi="宋体" w:eastAsia="宋体" w:cs="宋体"/>
                <w:i w:val="0"/>
                <w:iCs w:val="0"/>
                <w:color w:val="auto"/>
                <w:sz w:val="21"/>
                <w:szCs w:val="21"/>
                <w:highlight w:val="none"/>
                <w:u w:val="none"/>
              </w:rPr>
            </w:pPr>
          </w:p>
        </w:tc>
      </w:tr>
    </w:tbl>
    <w:p w14:paraId="6A4C1D43">
      <w:pPr>
        <w:pageBreakBefore w:val="0"/>
        <w:widowControl w:val="0"/>
        <w:kinsoku/>
        <w:wordWrap/>
        <w:overflowPunct/>
        <w:topLinePunct w:val="0"/>
        <w:bidi w:val="0"/>
        <w:spacing w:line="242" w:lineRule="auto"/>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南昌高新区第四小学</w:t>
      </w:r>
    </w:p>
    <w:tbl>
      <w:tblPr>
        <w:tblStyle w:val="5"/>
        <w:tblW w:w="13976"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467"/>
        <w:gridCol w:w="1806"/>
        <w:gridCol w:w="3353"/>
        <w:gridCol w:w="858"/>
        <w:gridCol w:w="827"/>
        <w:gridCol w:w="5665"/>
      </w:tblGrid>
      <w:tr w14:paraId="65B4BD2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2" w:hRule="atLeast"/>
        </w:trPr>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E257DE">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snapToGrid w:val="0"/>
                <w:color w:val="auto"/>
                <w:kern w:val="0"/>
                <w:sz w:val="21"/>
                <w:szCs w:val="21"/>
                <w:highlight w:val="none"/>
                <w:u w:val="none"/>
                <w:lang w:val="en-US" w:eastAsia="zh-CN" w:bidi="ar"/>
              </w:rPr>
              <w:t>学校</w:t>
            </w:r>
          </w:p>
        </w:tc>
        <w:tc>
          <w:tcPr>
            <w:tcW w:w="18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E096A2">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snapToGrid w:val="0"/>
                <w:color w:val="auto"/>
                <w:kern w:val="0"/>
                <w:sz w:val="21"/>
                <w:szCs w:val="21"/>
                <w:highlight w:val="none"/>
                <w:u w:val="none"/>
                <w:lang w:val="en-US" w:eastAsia="zh-CN" w:bidi="ar"/>
              </w:rPr>
              <w:t>采购项目名称</w:t>
            </w:r>
          </w:p>
        </w:tc>
        <w:tc>
          <w:tcPr>
            <w:tcW w:w="33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5E27C7">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snapToGrid w:val="0"/>
                <w:color w:val="auto"/>
                <w:kern w:val="0"/>
                <w:sz w:val="21"/>
                <w:szCs w:val="21"/>
                <w:highlight w:val="none"/>
                <w:u w:val="none"/>
                <w:lang w:val="en-US" w:eastAsia="zh-CN" w:bidi="ar"/>
              </w:rPr>
              <w:t>参考样图</w:t>
            </w:r>
          </w:p>
        </w:tc>
        <w:tc>
          <w:tcPr>
            <w:tcW w:w="8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2B7EDF">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snapToGrid w:val="0"/>
                <w:color w:val="auto"/>
                <w:kern w:val="0"/>
                <w:sz w:val="21"/>
                <w:szCs w:val="21"/>
                <w:highlight w:val="none"/>
                <w:u w:val="none"/>
                <w:lang w:val="en-US" w:eastAsia="zh-CN" w:bidi="ar"/>
              </w:rPr>
              <w:t>数量</w:t>
            </w:r>
          </w:p>
        </w:tc>
        <w:tc>
          <w:tcPr>
            <w:tcW w:w="8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D69C5D">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snapToGrid w:val="0"/>
                <w:color w:val="auto"/>
                <w:kern w:val="0"/>
                <w:sz w:val="21"/>
                <w:szCs w:val="21"/>
                <w:highlight w:val="none"/>
                <w:u w:val="none"/>
                <w:lang w:val="en-US" w:eastAsia="zh-CN" w:bidi="ar"/>
              </w:rPr>
              <w:t>单位</w:t>
            </w:r>
          </w:p>
        </w:tc>
        <w:tc>
          <w:tcPr>
            <w:tcW w:w="56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CD291D">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snapToGrid w:val="0"/>
                <w:color w:val="auto"/>
                <w:kern w:val="0"/>
                <w:sz w:val="21"/>
                <w:szCs w:val="21"/>
                <w:highlight w:val="none"/>
                <w:u w:val="none"/>
                <w:lang w:val="en-US" w:eastAsia="zh-CN" w:bidi="ar"/>
              </w:rPr>
              <w:t>技术参数/配置说明</w:t>
            </w:r>
          </w:p>
        </w:tc>
      </w:tr>
      <w:tr w14:paraId="2E4BFD4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575" w:hRule="atLeast"/>
        </w:trPr>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D647C0">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snapToGrid w:val="0"/>
                <w:color w:val="auto"/>
                <w:kern w:val="0"/>
                <w:sz w:val="21"/>
                <w:szCs w:val="21"/>
                <w:highlight w:val="none"/>
                <w:u w:val="none"/>
                <w:lang w:val="en-US" w:eastAsia="zh-CN" w:bidi="ar"/>
              </w:rPr>
              <w:t>南昌高新区第四小学</w:t>
            </w:r>
          </w:p>
        </w:tc>
        <w:tc>
          <w:tcPr>
            <w:tcW w:w="18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378F74">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snapToGrid w:val="0"/>
                <w:color w:val="auto"/>
                <w:kern w:val="0"/>
                <w:sz w:val="21"/>
                <w:szCs w:val="21"/>
                <w:highlight w:val="none"/>
                <w:u w:val="none"/>
                <w:lang w:val="en-US" w:eastAsia="zh-CN" w:bidi="ar"/>
              </w:rPr>
              <w:t>教室门</w:t>
            </w:r>
          </w:p>
        </w:tc>
        <w:tc>
          <w:tcPr>
            <w:tcW w:w="33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2F2A1C">
            <w:pPr>
              <w:keepNext w:val="0"/>
              <w:keepLines w:val="0"/>
              <w:widowControl/>
              <w:suppressLineNumbers w:val="0"/>
              <w:jc w:val="both"/>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snapToGrid w:val="0"/>
                <w:color w:val="auto"/>
                <w:kern w:val="0"/>
                <w:sz w:val="21"/>
                <w:szCs w:val="21"/>
                <w:highlight w:val="none"/>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85725</wp:posOffset>
                  </wp:positionH>
                  <wp:positionV relativeFrom="paragraph">
                    <wp:posOffset>238125</wp:posOffset>
                  </wp:positionV>
                  <wp:extent cx="1831975" cy="3667760"/>
                  <wp:effectExtent l="0" t="0" r="15875" b="8890"/>
                  <wp:wrapNone/>
                  <wp:docPr id="13" name="图片_1"/>
                  <wp:cNvGraphicFramePr/>
                  <a:graphic xmlns:a="http://schemas.openxmlformats.org/drawingml/2006/main">
                    <a:graphicData uri="http://schemas.openxmlformats.org/drawingml/2006/picture">
                      <pic:pic xmlns:pic="http://schemas.openxmlformats.org/drawingml/2006/picture">
                        <pic:nvPicPr>
                          <pic:cNvPr id="13" name="图片_1"/>
                          <pic:cNvPicPr/>
                        </pic:nvPicPr>
                        <pic:blipFill>
                          <a:blip r:embed="rId14"/>
                          <a:stretch>
                            <a:fillRect/>
                          </a:stretch>
                        </pic:blipFill>
                        <pic:spPr>
                          <a:xfrm>
                            <a:off x="0" y="0"/>
                            <a:ext cx="1831975" cy="3667760"/>
                          </a:xfrm>
                          <a:prstGeom prst="rect">
                            <a:avLst/>
                          </a:prstGeom>
                          <a:noFill/>
                          <a:ln>
                            <a:noFill/>
                          </a:ln>
                        </pic:spPr>
                      </pic:pic>
                    </a:graphicData>
                  </a:graphic>
                </wp:anchor>
              </w:drawing>
            </w:r>
          </w:p>
        </w:tc>
        <w:tc>
          <w:tcPr>
            <w:tcW w:w="8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84F17F">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snapToGrid w:val="0"/>
                <w:color w:val="auto"/>
                <w:kern w:val="0"/>
                <w:sz w:val="21"/>
                <w:szCs w:val="21"/>
                <w:highlight w:val="none"/>
                <w:u w:val="none"/>
                <w:lang w:val="en-US" w:eastAsia="zh-CN" w:bidi="ar"/>
              </w:rPr>
              <w:t>16</w:t>
            </w:r>
          </w:p>
        </w:tc>
        <w:tc>
          <w:tcPr>
            <w:tcW w:w="8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6C3BF8">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snapToGrid w:val="0"/>
                <w:color w:val="auto"/>
                <w:kern w:val="0"/>
                <w:sz w:val="21"/>
                <w:szCs w:val="21"/>
                <w:highlight w:val="none"/>
                <w:u w:val="none"/>
                <w:lang w:val="en-US" w:eastAsia="zh-CN" w:bidi="ar"/>
              </w:rPr>
              <w:t>樘</w:t>
            </w:r>
          </w:p>
        </w:tc>
        <w:tc>
          <w:tcPr>
            <w:tcW w:w="56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20C862">
            <w:pPr>
              <w:keepNext w:val="0"/>
              <w:keepLines w:val="0"/>
              <w:widowControl/>
              <w:numPr>
                <w:ilvl w:val="0"/>
                <w:numId w:val="1"/>
              </w:numPr>
              <w:suppressLineNumbers w:val="0"/>
              <w:jc w:val="left"/>
              <w:textAlignment w:val="center"/>
              <w:rPr>
                <w:rFonts w:hint="eastAsia" w:ascii="宋体" w:hAnsi="宋体" w:eastAsia="宋体" w:cs="宋体"/>
                <w:i w:val="0"/>
                <w:iCs w:val="0"/>
                <w:snapToGrid w:val="0"/>
                <w:color w:val="auto"/>
                <w:kern w:val="0"/>
                <w:sz w:val="21"/>
                <w:szCs w:val="21"/>
                <w:highlight w:val="none"/>
                <w:u w:val="none"/>
                <w:lang w:val="en-US" w:eastAsia="zh-CN" w:bidi="ar"/>
              </w:rPr>
            </w:pPr>
            <w:r>
              <w:rPr>
                <w:rFonts w:hint="eastAsia" w:ascii="宋体" w:hAnsi="宋体" w:eastAsia="宋体" w:cs="宋体"/>
                <w:i w:val="0"/>
                <w:iCs w:val="0"/>
                <w:snapToGrid w:val="0"/>
                <w:color w:val="auto"/>
                <w:kern w:val="0"/>
                <w:sz w:val="21"/>
                <w:szCs w:val="21"/>
                <w:highlight w:val="none"/>
                <w:u w:val="none"/>
                <w:lang w:val="en-US" w:eastAsia="zh-CN" w:bidi="ar"/>
              </w:rPr>
              <w:t>基材:采用优质钢材。厚度为1.2mm，中间为多层板，厚度为10-12mm。</w:t>
            </w:r>
          </w:p>
          <w:p w14:paraId="33A7404E">
            <w:pPr>
              <w:keepNext w:val="0"/>
              <w:keepLines w:val="0"/>
              <w:widowControl/>
              <w:numPr>
                <w:ilvl w:val="0"/>
                <w:numId w:val="1"/>
              </w:numPr>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snapToGrid w:val="0"/>
                <w:color w:val="auto"/>
                <w:kern w:val="0"/>
                <w:sz w:val="21"/>
                <w:szCs w:val="21"/>
                <w:highlight w:val="none"/>
                <w:u w:val="none"/>
                <w:lang w:val="en-US" w:eastAsia="zh-CN" w:bidi="ar"/>
              </w:rPr>
              <w:t xml:space="preserve">门洞尺寸：门洞宽94cm，门洞高295cm，门洞墙体厚度  32cm。                                                         </w:t>
            </w:r>
          </w:p>
          <w:p w14:paraId="7ADF56C4">
            <w:pPr>
              <w:keepNext w:val="0"/>
              <w:keepLines w:val="0"/>
              <w:widowControl/>
              <w:numPr>
                <w:ilvl w:val="0"/>
                <w:numId w:val="1"/>
              </w:numPr>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snapToGrid w:val="0"/>
                <w:color w:val="auto"/>
                <w:kern w:val="0"/>
                <w:sz w:val="21"/>
                <w:szCs w:val="21"/>
                <w:highlight w:val="none"/>
                <w:u w:val="none"/>
                <w:lang w:val="en-US" w:eastAsia="zh-CN" w:bidi="ar"/>
              </w:rPr>
              <w:t xml:space="preserve">开启方向：左开门8樘，右开门8樘，全部内开。                           </w:t>
            </w:r>
          </w:p>
          <w:p w14:paraId="7E7F284C">
            <w:pPr>
              <w:keepNext w:val="0"/>
              <w:keepLines w:val="0"/>
              <w:widowControl/>
              <w:numPr>
                <w:ilvl w:val="0"/>
                <w:numId w:val="1"/>
              </w:numPr>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snapToGrid w:val="0"/>
                <w:color w:val="auto"/>
                <w:kern w:val="0"/>
                <w:sz w:val="21"/>
                <w:szCs w:val="21"/>
                <w:highlight w:val="none"/>
                <w:u w:val="none"/>
                <w:lang w:val="en-US" w:eastAsia="zh-CN" w:bidi="ar"/>
              </w:rPr>
              <w:t xml:space="preserve">门为插销款，方便后期维修。                       </w:t>
            </w:r>
          </w:p>
          <w:p w14:paraId="696AEDA5">
            <w:pPr>
              <w:keepNext w:val="0"/>
              <w:keepLines w:val="0"/>
              <w:widowControl/>
              <w:numPr>
                <w:ilvl w:val="0"/>
                <w:numId w:val="1"/>
              </w:numPr>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snapToGrid w:val="0"/>
                <w:color w:val="auto"/>
                <w:kern w:val="0"/>
                <w:sz w:val="21"/>
                <w:szCs w:val="21"/>
                <w:highlight w:val="none"/>
                <w:u w:val="none"/>
                <w:lang w:val="en-US" w:eastAsia="zh-CN" w:bidi="ar"/>
              </w:rPr>
              <w:t xml:space="preserve">材质：标准钢制教室门，浅蓝色。                                                   </w:t>
            </w:r>
          </w:p>
          <w:p w14:paraId="70C8FF4F">
            <w:pPr>
              <w:keepNext w:val="0"/>
              <w:keepLines w:val="0"/>
              <w:widowControl/>
              <w:numPr>
                <w:ilvl w:val="0"/>
                <w:numId w:val="1"/>
              </w:numPr>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snapToGrid w:val="0"/>
                <w:color w:val="auto"/>
                <w:kern w:val="0"/>
                <w:sz w:val="21"/>
                <w:szCs w:val="21"/>
                <w:highlight w:val="none"/>
                <w:u w:val="none"/>
                <w:lang w:val="en-US" w:eastAsia="zh-CN" w:bidi="ar"/>
              </w:rPr>
              <w:t>先拆除旧门并清运，然后安装后内部灌浆，腻子粉和水泥浆找平收边。</w:t>
            </w:r>
          </w:p>
        </w:tc>
      </w:tr>
    </w:tbl>
    <w:p w14:paraId="4AF5973A">
      <w:pPr>
        <w:pageBreakBefore w:val="0"/>
        <w:widowControl w:val="0"/>
        <w:kinsoku/>
        <w:wordWrap/>
        <w:overflowPunct/>
        <w:topLinePunct w:val="0"/>
        <w:bidi w:val="0"/>
        <w:spacing w:line="242" w:lineRule="auto"/>
        <w:rPr>
          <w:rFonts w:hint="eastAsia" w:ascii="宋体" w:hAnsi="宋体" w:eastAsia="宋体" w:cs="宋体"/>
          <w:b/>
          <w:bCs/>
          <w:color w:val="auto"/>
          <w:sz w:val="24"/>
          <w:szCs w:val="24"/>
          <w:highlight w:val="none"/>
          <w:lang w:val="en-US" w:eastAsia="zh-CN"/>
        </w:rPr>
        <w:sectPr>
          <w:pgSz w:w="16839" w:h="11906" w:orient="landscape"/>
          <w:pgMar w:top="1786" w:right="1429" w:bottom="1786" w:left="1429" w:header="0" w:footer="994" w:gutter="0"/>
          <w:cols w:space="720" w:num="1"/>
        </w:sectPr>
      </w:pPr>
      <w:r>
        <w:rPr>
          <w:rFonts w:hint="eastAsia" w:ascii="宋体" w:hAnsi="宋体" w:eastAsia="宋体" w:cs="宋体"/>
          <w:b/>
          <w:bCs/>
          <w:color w:val="auto"/>
          <w:sz w:val="24"/>
          <w:szCs w:val="24"/>
          <w:highlight w:val="none"/>
          <w:lang w:val="en-US" w:eastAsia="zh-CN"/>
        </w:rPr>
        <w:br w:type="textWrapping"/>
      </w:r>
      <w:r>
        <w:rPr>
          <w:rFonts w:hint="eastAsia" w:ascii="宋体" w:hAnsi="宋体" w:eastAsia="宋体" w:cs="宋体"/>
          <w:b/>
          <w:bCs/>
          <w:color w:val="auto"/>
          <w:sz w:val="24"/>
          <w:szCs w:val="24"/>
          <w:highlight w:val="none"/>
          <w:lang w:val="en-US" w:eastAsia="zh-CN"/>
        </w:rPr>
        <w:br w:type="textWrapping"/>
      </w:r>
    </w:p>
    <w:p w14:paraId="6C8F0B62">
      <w:pPr>
        <w:pageBreakBefore w:val="0"/>
        <w:widowControl w:val="0"/>
        <w:kinsoku/>
        <w:wordWrap/>
        <w:overflowPunct/>
        <w:topLinePunct w:val="0"/>
        <w:bidi w:val="0"/>
        <w:spacing w:line="242" w:lineRule="auto"/>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五中</w:t>
      </w:r>
    </w:p>
    <w:tbl>
      <w:tblPr>
        <w:tblStyle w:val="5"/>
        <w:tblW w:w="14017" w:type="dxa"/>
        <w:tblInd w:w="93"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135"/>
        <w:gridCol w:w="1486"/>
        <w:gridCol w:w="2032"/>
        <w:gridCol w:w="845"/>
        <w:gridCol w:w="696"/>
        <w:gridCol w:w="7823"/>
      </w:tblGrid>
      <w:tr w14:paraId="5E1F665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shd w:val="clear" w:color="auto" w:fill="auto"/>
          <w:tblCellMar>
            <w:top w:w="0" w:type="dxa"/>
            <w:left w:w="108" w:type="dxa"/>
            <w:bottom w:w="0" w:type="dxa"/>
            <w:right w:w="108" w:type="dxa"/>
          </w:tblCellMar>
        </w:tblPrEx>
        <w:trPr>
          <w:trHeight w:val="414" w:hRule="atLeast"/>
        </w:trPr>
        <w:tc>
          <w:tcPr>
            <w:tcW w:w="1135" w:type="dxa"/>
            <w:tcBorders>
              <w:bottom w:val="single" w:color="000000" w:sz="4" w:space="0"/>
              <w:right w:val="single" w:color="000000" w:sz="4" w:space="0"/>
            </w:tcBorders>
            <w:shd w:val="clear" w:color="auto" w:fill="auto"/>
            <w:vAlign w:val="center"/>
          </w:tcPr>
          <w:p w14:paraId="26236DD5">
            <w:pPr>
              <w:keepNext w:val="0"/>
              <w:keepLines w:val="0"/>
              <w:widowControl/>
              <w:suppressLineNumbers w:val="0"/>
              <w:jc w:val="center"/>
              <w:textAlignment w:val="center"/>
              <w:rPr>
                <w:rFonts w:hint="eastAsia" w:ascii="宋体" w:hAnsi="宋体" w:eastAsia="宋体" w:cs="宋体"/>
                <w:b/>
                <w:bCs/>
                <w:i w:val="0"/>
                <w:iCs w:val="0"/>
                <w:color w:val="auto"/>
                <w:sz w:val="22"/>
                <w:szCs w:val="22"/>
                <w:highlight w:val="none"/>
                <w:u w:val="none"/>
              </w:rPr>
            </w:pPr>
            <w:r>
              <w:rPr>
                <w:rFonts w:hint="eastAsia" w:ascii="宋体" w:hAnsi="宋体" w:eastAsia="宋体" w:cs="宋体"/>
                <w:b/>
                <w:bCs/>
                <w:i w:val="0"/>
                <w:iCs w:val="0"/>
                <w:snapToGrid w:val="0"/>
                <w:color w:val="auto"/>
                <w:kern w:val="0"/>
                <w:sz w:val="22"/>
                <w:szCs w:val="22"/>
                <w:highlight w:val="none"/>
                <w:u w:val="none"/>
                <w:lang w:val="en-US" w:eastAsia="zh-CN" w:bidi="ar"/>
              </w:rPr>
              <w:t>学校</w:t>
            </w:r>
          </w:p>
        </w:tc>
        <w:tc>
          <w:tcPr>
            <w:tcW w:w="1486" w:type="dxa"/>
            <w:tcBorders>
              <w:left w:val="single" w:color="000000" w:sz="4" w:space="0"/>
              <w:bottom w:val="single" w:color="000000" w:sz="4" w:space="0"/>
              <w:right w:val="single" w:color="000000" w:sz="4" w:space="0"/>
            </w:tcBorders>
            <w:shd w:val="clear" w:color="auto" w:fill="auto"/>
            <w:vAlign w:val="center"/>
          </w:tcPr>
          <w:p w14:paraId="4BAE34F7">
            <w:pPr>
              <w:keepNext w:val="0"/>
              <w:keepLines w:val="0"/>
              <w:widowControl/>
              <w:suppressLineNumbers w:val="0"/>
              <w:jc w:val="center"/>
              <w:textAlignment w:val="center"/>
              <w:rPr>
                <w:rFonts w:hint="eastAsia" w:ascii="宋体" w:hAnsi="宋体" w:eastAsia="宋体" w:cs="宋体"/>
                <w:b/>
                <w:bCs/>
                <w:i w:val="0"/>
                <w:iCs w:val="0"/>
                <w:color w:val="auto"/>
                <w:sz w:val="22"/>
                <w:szCs w:val="22"/>
                <w:highlight w:val="none"/>
                <w:u w:val="none"/>
              </w:rPr>
            </w:pPr>
            <w:r>
              <w:rPr>
                <w:rFonts w:hint="eastAsia" w:ascii="宋体" w:hAnsi="宋体" w:eastAsia="宋体" w:cs="宋体"/>
                <w:b/>
                <w:bCs/>
                <w:i w:val="0"/>
                <w:iCs w:val="0"/>
                <w:snapToGrid w:val="0"/>
                <w:color w:val="auto"/>
                <w:kern w:val="0"/>
                <w:sz w:val="22"/>
                <w:szCs w:val="22"/>
                <w:highlight w:val="none"/>
                <w:u w:val="none"/>
                <w:lang w:val="en-US" w:eastAsia="zh-CN" w:bidi="ar"/>
              </w:rPr>
              <w:t>采购项目名称</w:t>
            </w:r>
          </w:p>
        </w:tc>
        <w:tc>
          <w:tcPr>
            <w:tcW w:w="2032" w:type="dxa"/>
            <w:tcBorders>
              <w:left w:val="single" w:color="000000" w:sz="4" w:space="0"/>
              <w:bottom w:val="single" w:color="000000" w:sz="4" w:space="0"/>
              <w:right w:val="single" w:color="000000" w:sz="4" w:space="0"/>
            </w:tcBorders>
            <w:shd w:val="clear" w:color="auto" w:fill="auto"/>
            <w:vAlign w:val="center"/>
          </w:tcPr>
          <w:p w14:paraId="712FE9D1">
            <w:pPr>
              <w:keepNext w:val="0"/>
              <w:keepLines w:val="0"/>
              <w:widowControl/>
              <w:suppressLineNumbers w:val="0"/>
              <w:jc w:val="center"/>
              <w:textAlignment w:val="center"/>
              <w:rPr>
                <w:rFonts w:hint="eastAsia" w:ascii="宋体" w:hAnsi="宋体" w:eastAsia="宋体" w:cs="宋体"/>
                <w:b/>
                <w:bCs/>
                <w:i w:val="0"/>
                <w:iCs w:val="0"/>
                <w:color w:val="auto"/>
                <w:sz w:val="22"/>
                <w:szCs w:val="22"/>
                <w:highlight w:val="none"/>
                <w:u w:val="none"/>
              </w:rPr>
            </w:pPr>
            <w:r>
              <w:rPr>
                <w:rFonts w:hint="eastAsia" w:ascii="宋体" w:hAnsi="宋体" w:eastAsia="宋体" w:cs="宋体"/>
                <w:b/>
                <w:bCs/>
                <w:i w:val="0"/>
                <w:iCs w:val="0"/>
                <w:snapToGrid w:val="0"/>
                <w:color w:val="auto"/>
                <w:kern w:val="0"/>
                <w:sz w:val="22"/>
                <w:szCs w:val="22"/>
                <w:highlight w:val="none"/>
                <w:u w:val="none"/>
                <w:lang w:val="en-US" w:eastAsia="zh-CN" w:bidi="ar"/>
              </w:rPr>
              <w:t>参考样图</w:t>
            </w:r>
          </w:p>
        </w:tc>
        <w:tc>
          <w:tcPr>
            <w:tcW w:w="845" w:type="dxa"/>
            <w:tcBorders>
              <w:left w:val="single" w:color="000000" w:sz="4" w:space="0"/>
              <w:bottom w:val="single" w:color="000000" w:sz="4" w:space="0"/>
              <w:right w:val="single" w:color="000000" w:sz="4" w:space="0"/>
            </w:tcBorders>
            <w:shd w:val="clear" w:color="auto" w:fill="auto"/>
            <w:vAlign w:val="center"/>
          </w:tcPr>
          <w:p w14:paraId="655B6397">
            <w:pPr>
              <w:keepNext w:val="0"/>
              <w:keepLines w:val="0"/>
              <w:widowControl/>
              <w:suppressLineNumbers w:val="0"/>
              <w:jc w:val="center"/>
              <w:textAlignment w:val="center"/>
              <w:rPr>
                <w:rFonts w:hint="eastAsia" w:ascii="宋体" w:hAnsi="宋体" w:eastAsia="宋体" w:cs="宋体"/>
                <w:b/>
                <w:bCs/>
                <w:i w:val="0"/>
                <w:iCs w:val="0"/>
                <w:color w:val="auto"/>
                <w:sz w:val="22"/>
                <w:szCs w:val="22"/>
                <w:highlight w:val="none"/>
                <w:u w:val="none"/>
              </w:rPr>
            </w:pPr>
            <w:r>
              <w:rPr>
                <w:rFonts w:hint="eastAsia" w:ascii="宋体" w:hAnsi="宋体" w:eastAsia="宋体" w:cs="宋体"/>
                <w:b/>
                <w:bCs/>
                <w:i w:val="0"/>
                <w:iCs w:val="0"/>
                <w:snapToGrid w:val="0"/>
                <w:color w:val="auto"/>
                <w:kern w:val="0"/>
                <w:sz w:val="22"/>
                <w:szCs w:val="22"/>
                <w:highlight w:val="none"/>
                <w:u w:val="none"/>
                <w:lang w:val="en-US" w:eastAsia="zh-CN" w:bidi="ar"/>
              </w:rPr>
              <w:t>数量</w:t>
            </w:r>
          </w:p>
        </w:tc>
        <w:tc>
          <w:tcPr>
            <w:tcW w:w="696" w:type="dxa"/>
            <w:tcBorders>
              <w:left w:val="single" w:color="000000" w:sz="4" w:space="0"/>
              <w:bottom w:val="single" w:color="000000" w:sz="4" w:space="0"/>
              <w:right w:val="single" w:color="000000" w:sz="4" w:space="0"/>
            </w:tcBorders>
            <w:shd w:val="clear" w:color="auto" w:fill="auto"/>
            <w:vAlign w:val="center"/>
          </w:tcPr>
          <w:p w14:paraId="3742C73D">
            <w:pPr>
              <w:keepNext w:val="0"/>
              <w:keepLines w:val="0"/>
              <w:widowControl/>
              <w:suppressLineNumbers w:val="0"/>
              <w:jc w:val="center"/>
              <w:textAlignment w:val="center"/>
              <w:rPr>
                <w:rFonts w:hint="eastAsia" w:ascii="宋体" w:hAnsi="宋体" w:eastAsia="宋体" w:cs="宋体"/>
                <w:b/>
                <w:bCs/>
                <w:i w:val="0"/>
                <w:iCs w:val="0"/>
                <w:color w:val="auto"/>
                <w:sz w:val="22"/>
                <w:szCs w:val="22"/>
                <w:highlight w:val="none"/>
                <w:u w:val="none"/>
              </w:rPr>
            </w:pPr>
            <w:r>
              <w:rPr>
                <w:rFonts w:hint="eastAsia" w:ascii="宋体" w:hAnsi="宋体" w:eastAsia="宋体" w:cs="宋体"/>
                <w:b/>
                <w:bCs/>
                <w:i w:val="0"/>
                <w:iCs w:val="0"/>
                <w:snapToGrid w:val="0"/>
                <w:color w:val="auto"/>
                <w:kern w:val="0"/>
                <w:sz w:val="22"/>
                <w:szCs w:val="22"/>
                <w:highlight w:val="none"/>
                <w:u w:val="none"/>
                <w:lang w:val="en-US" w:eastAsia="zh-CN" w:bidi="ar"/>
              </w:rPr>
              <w:t>单位</w:t>
            </w:r>
          </w:p>
        </w:tc>
        <w:tc>
          <w:tcPr>
            <w:tcW w:w="7823" w:type="dxa"/>
            <w:tcBorders>
              <w:left w:val="single" w:color="000000" w:sz="4" w:space="0"/>
              <w:bottom w:val="single" w:color="000000" w:sz="4" w:space="0"/>
            </w:tcBorders>
            <w:shd w:val="clear" w:color="auto" w:fill="auto"/>
            <w:vAlign w:val="center"/>
          </w:tcPr>
          <w:p w14:paraId="781A9BFE">
            <w:pPr>
              <w:keepNext w:val="0"/>
              <w:keepLines w:val="0"/>
              <w:widowControl/>
              <w:suppressLineNumbers w:val="0"/>
              <w:jc w:val="center"/>
              <w:textAlignment w:val="center"/>
              <w:rPr>
                <w:rFonts w:hint="eastAsia" w:ascii="宋体" w:hAnsi="宋体" w:eastAsia="宋体" w:cs="宋体"/>
                <w:b/>
                <w:bCs/>
                <w:i w:val="0"/>
                <w:iCs w:val="0"/>
                <w:color w:val="auto"/>
                <w:sz w:val="22"/>
                <w:szCs w:val="22"/>
                <w:highlight w:val="none"/>
                <w:u w:val="none"/>
              </w:rPr>
            </w:pPr>
            <w:r>
              <w:rPr>
                <w:rFonts w:hint="eastAsia" w:ascii="宋体" w:hAnsi="宋体" w:eastAsia="宋体" w:cs="宋体"/>
                <w:b/>
                <w:bCs/>
                <w:i w:val="0"/>
                <w:iCs w:val="0"/>
                <w:snapToGrid w:val="0"/>
                <w:color w:val="auto"/>
                <w:kern w:val="0"/>
                <w:sz w:val="22"/>
                <w:szCs w:val="22"/>
                <w:highlight w:val="none"/>
                <w:u w:val="none"/>
                <w:lang w:val="en-US" w:eastAsia="zh-CN" w:bidi="ar"/>
              </w:rPr>
              <w:t>技术参数/配置说明</w:t>
            </w:r>
          </w:p>
        </w:tc>
      </w:tr>
      <w:tr w14:paraId="3B15E46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shd w:val="clear" w:color="auto" w:fill="auto"/>
          <w:tblCellMar>
            <w:top w:w="0" w:type="dxa"/>
            <w:left w:w="108" w:type="dxa"/>
            <w:bottom w:w="0" w:type="dxa"/>
            <w:right w:w="108" w:type="dxa"/>
          </w:tblCellMar>
        </w:tblPrEx>
        <w:trPr>
          <w:trHeight w:val="1368" w:hRule="atLeast"/>
        </w:trPr>
        <w:tc>
          <w:tcPr>
            <w:tcW w:w="1135" w:type="dxa"/>
            <w:tcBorders>
              <w:top w:val="nil"/>
              <w:bottom w:val="nil"/>
              <w:right w:val="nil"/>
            </w:tcBorders>
            <w:shd w:val="clear" w:color="auto" w:fill="auto"/>
            <w:noWrap/>
            <w:vAlign w:val="center"/>
          </w:tcPr>
          <w:p w14:paraId="0548A6BB">
            <w:pPr>
              <w:rPr>
                <w:rFonts w:hint="eastAsia" w:ascii="宋体" w:hAnsi="宋体" w:eastAsia="宋体" w:cs="宋体"/>
                <w:i w:val="0"/>
                <w:iCs w:val="0"/>
                <w:color w:val="auto"/>
                <w:sz w:val="22"/>
                <w:szCs w:val="22"/>
                <w:highlight w:val="none"/>
                <w:u w:val="none"/>
              </w:rPr>
            </w:pPr>
          </w:p>
        </w:tc>
        <w:tc>
          <w:tcPr>
            <w:tcW w:w="14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161742">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小学生桌椅</w:t>
            </w:r>
          </w:p>
        </w:tc>
        <w:tc>
          <w:tcPr>
            <w:tcW w:w="20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DA6CAB">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drawing>
                <wp:inline distT="0" distB="0" distL="114300" distR="114300">
                  <wp:extent cx="942975" cy="857250"/>
                  <wp:effectExtent l="0" t="0" r="9525" b="0"/>
                  <wp:docPr id="10" name="图片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 descr="IMG_256"/>
                          <pic:cNvPicPr>
                            <a:picLocks noChangeAspect="1"/>
                          </pic:cNvPicPr>
                        </pic:nvPicPr>
                        <pic:blipFill>
                          <a:blip r:embed="rId7"/>
                          <a:stretch>
                            <a:fillRect/>
                          </a:stretch>
                        </pic:blipFill>
                        <pic:spPr>
                          <a:xfrm>
                            <a:off x="0" y="0"/>
                            <a:ext cx="942975" cy="857250"/>
                          </a:xfrm>
                          <a:prstGeom prst="rect">
                            <a:avLst/>
                          </a:prstGeom>
                          <a:noFill/>
                          <a:ln w="9525">
                            <a:noFill/>
                          </a:ln>
                        </pic:spPr>
                      </pic:pic>
                    </a:graphicData>
                  </a:graphic>
                </wp:inline>
              </w:drawing>
            </w:r>
          </w:p>
        </w:tc>
        <w:tc>
          <w:tcPr>
            <w:tcW w:w="8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1E6B23">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 xml:space="preserve">855 </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24BC57">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套</w:t>
            </w:r>
          </w:p>
        </w:tc>
        <w:tc>
          <w:tcPr>
            <w:tcW w:w="7823" w:type="dxa"/>
            <w:tcBorders>
              <w:top w:val="single" w:color="000000" w:sz="4" w:space="0"/>
              <w:left w:val="single" w:color="000000" w:sz="4" w:space="0"/>
              <w:bottom w:val="single" w:color="000000" w:sz="4" w:space="0"/>
            </w:tcBorders>
            <w:shd w:val="clear" w:color="auto" w:fill="auto"/>
            <w:vAlign w:val="center"/>
          </w:tcPr>
          <w:p w14:paraId="517F3B5E">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sz w:val="20"/>
                <w:szCs w:val="20"/>
                <w:highlight w:val="none"/>
                <w:u w:val="none"/>
                <w:lang w:val="en-US" w:eastAsia="zh-CN"/>
              </w:rPr>
              <w:t xml:space="preserve">一）课桌材质说明： </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 xml:space="preserve">1、规格长 675mm± 5mm*宽 475mm±5mm*厚 27mm，高度 760mm(高度可调节，大于等于 4 档，每档大于等于25mm）。桌面中间内凹四周凸起，整体美观大方，可以有效防止书本从桌面滑落；桌面上端设有一个笔槽，规格长 460mm±2mm*宽 20mm±2mm，笔槽下方设有一段 0-45cm 的刻度尺，便于学生测量物品；桌面靠胸前有处有内凹弧形设计，贴合人体，防止挤压胸腔，方便书写流畅。 </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2、桌面：采用 ABS 注塑一次成型。桌面下至少有三根及以上加强筋，以防桌面塌陷与断裂。</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 xml:space="preserve">3、桌腿下套管：60mm*30mm*1.5mm 椭圆管。 </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 xml:space="preserve">4、桌腿上套管：50mm*20mm*1.5mm 椭圆管。 </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 xml:space="preserve">5、桌腿拉料：60mm*30mm*1.5mm 椭圆管。 </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 xml:space="preserve">6、桌脚下横管：60mm*30mm*1.5mm 椭圆管。 </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 xml:space="preserve">7、桌斗:采用 ABS 注塑一次成型，外径规格长605mm±2mm* 宽405mm±2mm*高 155mm±2mm，内径规格 450mm±2mm*370mm±2mm*150mm±2mm，材质采用环保 PP 塑料一次性注塑成型；桌斗底部设有不少于 42 个排水孔便于排水，桌斗左右斗壁外侧带有凸出字母形状加强筋，增加强度及美观性；桌斗前方设有长 415mm±2mm*宽 50mm±2mm*深 10mm±2mm 的内凹笔槽用以放置文具。 </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 xml:space="preserve">8、篮子：采用φ16 钢管和φ5 钢筋焊接成型。 </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 xml:space="preserve">9、桌子两侧均设塑料书包挂钩（承重≥10kg）。挂钩的外侧不得超过桌面外侧的边沿。 </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 xml:space="preserve">10、脚套：ABS 工程塑料,脚套底子厚5mm 并且带防滑功能、自锁装置。 </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 xml:space="preserve">11、升降结构：旋钮式升降。 </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 xml:space="preserve">（二）椅子材质说明： </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 xml:space="preserve">1、课椅尺寸 380mm*410mm*780mm（高度可调） </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 xml:space="preserve">2、靠背板尺寸 410mm*350mm。材质：采用 ABS 注塑一次成型。设计符合人体工程学原理。 </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 xml:space="preserve">3 座垫尺寸 380*410mm，材质：采用 ABS注塑一次成型。设计符合人体工程学原理。 </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 xml:space="preserve">4、椅腿下套管：≥60mm*30mm*1.5mm椭圆管。 </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 xml:space="preserve">5、椅腿上套管：≥50mm*20mm*1.5mm椭圆管。 </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 xml:space="preserve">6、椅腿拉料：≥60mm*30mm*1.5mm 椭圆管。 </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 xml:space="preserve">7、靠背管：≥40mm*20mm*1.5mm 旦形管。 </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 xml:space="preserve">8、脚套：ABS 工程塑料,脚套底子厚5mm 并且带防滑功能、自锁装置。 </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9、升降结构：旋钮式升降。</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注：配套赠送日常维修课桌椅零件，例如螺丝、塑料脚盖等。具体数量不少于采购课桌椅的四分之一备量。</w:t>
            </w:r>
          </w:p>
        </w:tc>
      </w:tr>
      <w:tr w14:paraId="00155C8A">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trPr>
        <w:tc>
          <w:tcPr>
            <w:tcW w:w="1135" w:type="dxa"/>
            <w:tcBorders>
              <w:top w:val="nil"/>
              <w:right w:val="nil"/>
            </w:tcBorders>
            <w:shd w:val="clear" w:color="auto" w:fill="auto"/>
            <w:noWrap/>
            <w:vAlign w:val="center"/>
          </w:tcPr>
          <w:p w14:paraId="3222253A">
            <w:pPr>
              <w:rPr>
                <w:rFonts w:hint="eastAsia" w:ascii="宋体" w:hAnsi="宋体" w:eastAsia="宋体" w:cs="宋体"/>
                <w:i w:val="0"/>
                <w:iCs w:val="0"/>
                <w:color w:val="auto"/>
                <w:sz w:val="22"/>
                <w:szCs w:val="22"/>
                <w:highlight w:val="none"/>
                <w:u w:val="none"/>
              </w:rPr>
            </w:pPr>
          </w:p>
        </w:tc>
        <w:tc>
          <w:tcPr>
            <w:tcW w:w="1486" w:type="dxa"/>
            <w:tcBorders>
              <w:top w:val="single" w:color="000000" w:sz="4" w:space="0"/>
              <w:left w:val="single" w:color="000000" w:sz="4" w:space="0"/>
              <w:right w:val="single" w:color="000000" w:sz="4" w:space="0"/>
            </w:tcBorders>
            <w:shd w:val="clear" w:color="auto" w:fill="auto"/>
            <w:vAlign w:val="center"/>
          </w:tcPr>
          <w:p w14:paraId="4242E4D3">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中学生桌椅</w:t>
            </w:r>
          </w:p>
        </w:tc>
        <w:tc>
          <w:tcPr>
            <w:tcW w:w="2032" w:type="dxa"/>
            <w:tcBorders>
              <w:top w:val="single" w:color="000000" w:sz="4" w:space="0"/>
              <w:left w:val="single" w:color="000000" w:sz="4" w:space="0"/>
              <w:right w:val="single" w:color="000000" w:sz="4" w:space="0"/>
            </w:tcBorders>
            <w:shd w:val="clear" w:color="auto" w:fill="auto"/>
            <w:vAlign w:val="center"/>
          </w:tcPr>
          <w:p w14:paraId="06AF31A8">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drawing>
                <wp:inline distT="0" distB="0" distL="114300" distR="114300">
                  <wp:extent cx="762000" cy="800100"/>
                  <wp:effectExtent l="0" t="0" r="0" b="0"/>
                  <wp:docPr id="9" name="图片 2" descr="IMG_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2" descr="IMG_257"/>
                          <pic:cNvPicPr>
                            <a:picLocks noChangeAspect="1"/>
                          </pic:cNvPicPr>
                        </pic:nvPicPr>
                        <pic:blipFill>
                          <a:blip r:embed="rId8"/>
                          <a:stretch>
                            <a:fillRect/>
                          </a:stretch>
                        </pic:blipFill>
                        <pic:spPr>
                          <a:xfrm>
                            <a:off x="0" y="0"/>
                            <a:ext cx="762000" cy="800100"/>
                          </a:xfrm>
                          <a:prstGeom prst="rect">
                            <a:avLst/>
                          </a:prstGeom>
                          <a:noFill/>
                          <a:ln w="9525">
                            <a:noFill/>
                          </a:ln>
                        </pic:spPr>
                      </pic:pic>
                    </a:graphicData>
                  </a:graphic>
                </wp:inline>
              </w:drawing>
            </w:r>
          </w:p>
        </w:tc>
        <w:tc>
          <w:tcPr>
            <w:tcW w:w="845" w:type="dxa"/>
            <w:tcBorders>
              <w:top w:val="single" w:color="000000" w:sz="4" w:space="0"/>
              <w:left w:val="single" w:color="000000" w:sz="4" w:space="0"/>
              <w:right w:val="single" w:color="000000" w:sz="4" w:space="0"/>
            </w:tcBorders>
            <w:shd w:val="clear" w:color="auto" w:fill="auto"/>
            <w:vAlign w:val="center"/>
          </w:tcPr>
          <w:p w14:paraId="74994510">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 xml:space="preserve">300 </w:t>
            </w:r>
          </w:p>
        </w:tc>
        <w:tc>
          <w:tcPr>
            <w:tcW w:w="696" w:type="dxa"/>
            <w:tcBorders>
              <w:top w:val="single" w:color="000000" w:sz="4" w:space="0"/>
              <w:left w:val="single" w:color="000000" w:sz="4" w:space="0"/>
              <w:right w:val="single" w:color="000000" w:sz="4" w:space="0"/>
            </w:tcBorders>
            <w:shd w:val="clear" w:color="auto" w:fill="auto"/>
            <w:vAlign w:val="center"/>
          </w:tcPr>
          <w:p w14:paraId="707E131D">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套</w:t>
            </w:r>
          </w:p>
        </w:tc>
        <w:tc>
          <w:tcPr>
            <w:tcW w:w="7823" w:type="dxa"/>
            <w:tcBorders>
              <w:top w:val="single" w:color="000000" w:sz="4" w:space="0"/>
              <w:left w:val="single" w:color="000000" w:sz="4" w:space="0"/>
            </w:tcBorders>
            <w:shd w:val="clear" w:color="auto" w:fill="auto"/>
            <w:vAlign w:val="center"/>
          </w:tcPr>
          <w:p w14:paraId="6D8553FD">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sz w:val="20"/>
                <w:szCs w:val="20"/>
                <w:highlight w:val="none"/>
                <w:u w:val="none"/>
                <w:lang w:val="en-US" w:eastAsia="zh-CN"/>
              </w:rPr>
              <w:t>一、桌子规格：</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1、规格660mm*460mm*760mm±5mm；</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2、规格长660mm±5mm*宽460mm±5mm，桌面材质采用18mm厚三聚氰胺双饰面中密度板，甲醛含量E0≤0.05mg/m³；桌面中间内凹四周凸起，整体美观大方，可以有效防止书本从桌面滑落；桌面上端设有一个笔槽，规格长253mm±2mm*宽28mm±2mm；桌面靠胸前有个长500mm±2mm*宽27mm±2mm的凹型长条，贴合人体，防止挤压胸腔，方便书写流畅。桌面靠胸前两侧各有长80mm±2mm*宽27mm±2mm的位置上表面向下倾斜45°呈斜坡状，手臂靠在上面更加的舒适。桌面四周边缘封边及笔槽采用PP塑料一次性无接头注塑封边一次成型，左右两边及后方边缘注塑封边宽度为30mm±2mm。</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3、桌斗：采用冷轧钢板模具冲压一次成型厚度≥0.8mm</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4、桌脚下脚：采用≥30mm*60mm*1.3mm椭圆管弯曲成型</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5、桌腿上脚：采用≥20mm*40mm*1.3mm椭圆管弯曲成型</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6、拉料：采用≥20mm*40mm*1.3mm椭圆管。</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7、挂钩：桌子两边设有书包挂钩（承重≥10kg）</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8、脚封套：ABS工程塑料,脚套底子厚5mm并且带防滑功能、自锁装置。</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9、特点：钢架表面经磨光、除锈、磷化防锈处理后做静电粉末喷涂。</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二、椅子规格：</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1、规格：400mm*410mm*430mm±5mm；</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2、椅凳座板：采用ABS耐冲击塑料一级全新料一体射出成型。</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3、椅子靠背：采用ABS耐冲击塑料一级全新料一体射出成型。</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4、椅上脚：采用≥20mm*40mm*1.3mm椭圆管弯曲成型。</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5、椅下脚：采用≥30mm*60mm*1.3mm椭圆管弯曲成型。</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6、脚封套：ABS工程塑料,脚套底子厚5mm并且带防滑功能、自锁装置。</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7、特点：钢架表面经磨光、除锈、磷化防锈处理后做静电粉末喷涂。</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注：配套赠送日常维修课桌椅零件，例如螺丝、塑料脚盖等。具体数量不少于采购课桌椅的四分之一备量。</w:t>
            </w:r>
          </w:p>
        </w:tc>
      </w:tr>
    </w:tbl>
    <w:p w14:paraId="3D0251D1">
      <w:pPr>
        <w:pStyle w:val="2"/>
        <w:ind w:left="0" w:leftChars="0" w:firstLine="0" w:firstLineChars="0"/>
        <w:rPr>
          <w:rFonts w:hint="eastAsia" w:ascii="宋体" w:hAnsi="宋体" w:eastAsia="宋体" w:cs="宋体"/>
          <w:b/>
          <w:bCs/>
          <w:color w:val="auto"/>
          <w:sz w:val="24"/>
          <w:szCs w:val="24"/>
          <w:highlight w:val="none"/>
          <w:lang w:val="en-US" w:eastAsia="zh-CN"/>
        </w:rPr>
      </w:pPr>
    </w:p>
    <w:p w14:paraId="0A024AEA">
      <w:pPr>
        <w:pStyle w:val="2"/>
        <w:ind w:left="0" w:leftChars="0" w:firstLine="0" w:firstLineChars="0"/>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六中</w:t>
      </w:r>
      <w:r>
        <w:rPr>
          <w:rFonts w:hint="eastAsia" w:ascii="宋体" w:hAnsi="宋体" w:eastAsia="宋体" w:cs="宋体"/>
          <w:b/>
          <w:bCs/>
          <w:color w:val="auto"/>
          <w:sz w:val="24"/>
          <w:szCs w:val="24"/>
          <w:highlight w:val="none"/>
          <w:lang w:val="en-US" w:eastAsia="zh-CN"/>
        </w:rPr>
        <w:br w:type="textWrapping"/>
      </w:r>
    </w:p>
    <w:tbl>
      <w:tblPr>
        <w:tblStyle w:val="5"/>
        <w:tblW w:w="13976" w:type="dxa"/>
        <w:tblInd w:w="93"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746"/>
        <w:gridCol w:w="1593"/>
        <w:gridCol w:w="2041"/>
        <w:gridCol w:w="982"/>
        <w:gridCol w:w="627"/>
        <w:gridCol w:w="7987"/>
      </w:tblGrid>
      <w:tr w14:paraId="3D74FBF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shd w:val="clear" w:color="auto" w:fill="auto"/>
          <w:tblCellMar>
            <w:top w:w="0" w:type="dxa"/>
            <w:left w:w="108" w:type="dxa"/>
            <w:bottom w:w="0" w:type="dxa"/>
            <w:right w:w="108" w:type="dxa"/>
          </w:tblCellMar>
        </w:tblPrEx>
        <w:trPr>
          <w:trHeight w:val="461" w:hRule="atLeast"/>
        </w:trPr>
        <w:tc>
          <w:tcPr>
            <w:tcW w:w="746" w:type="dxa"/>
            <w:tcBorders>
              <w:bottom w:val="single" w:color="000000" w:sz="4" w:space="0"/>
              <w:right w:val="single" w:color="000000" w:sz="4" w:space="0"/>
            </w:tcBorders>
            <w:shd w:val="clear" w:color="auto" w:fill="auto"/>
            <w:vAlign w:val="center"/>
          </w:tcPr>
          <w:p w14:paraId="5FBD65D9">
            <w:pPr>
              <w:keepNext w:val="0"/>
              <w:keepLines w:val="0"/>
              <w:widowControl/>
              <w:suppressLineNumbers w:val="0"/>
              <w:jc w:val="center"/>
              <w:textAlignment w:val="center"/>
              <w:rPr>
                <w:rFonts w:hint="eastAsia" w:ascii="宋体" w:hAnsi="宋体" w:eastAsia="宋体" w:cs="宋体"/>
                <w:b/>
                <w:bCs/>
                <w:i w:val="0"/>
                <w:iCs w:val="0"/>
                <w:color w:val="auto"/>
                <w:sz w:val="22"/>
                <w:szCs w:val="22"/>
                <w:highlight w:val="none"/>
                <w:u w:val="none"/>
              </w:rPr>
            </w:pPr>
            <w:r>
              <w:rPr>
                <w:rFonts w:hint="eastAsia" w:ascii="宋体" w:hAnsi="宋体" w:eastAsia="宋体" w:cs="宋体"/>
                <w:b/>
                <w:bCs/>
                <w:i w:val="0"/>
                <w:iCs w:val="0"/>
                <w:snapToGrid w:val="0"/>
                <w:color w:val="auto"/>
                <w:kern w:val="0"/>
                <w:sz w:val="22"/>
                <w:szCs w:val="22"/>
                <w:highlight w:val="none"/>
                <w:u w:val="none"/>
                <w:lang w:val="en-US" w:eastAsia="zh-CN" w:bidi="ar"/>
              </w:rPr>
              <w:t>学校</w:t>
            </w:r>
          </w:p>
        </w:tc>
        <w:tc>
          <w:tcPr>
            <w:tcW w:w="1593" w:type="dxa"/>
            <w:tcBorders>
              <w:left w:val="single" w:color="000000" w:sz="4" w:space="0"/>
              <w:bottom w:val="single" w:color="000000" w:sz="4" w:space="0"/>
              <w:right w:val="single" w:color="000000" w:sz="4" w:space="0"/>
            </w:tcBorders>
            <w:shd w:val="clear" w:color="auto" w:fill="auto"/>
            <w:vAlign w:val="center"/>
          </w:tcPr>
          <w:p w14:paraId="259A1294">
            <w:pPr>
              <w:keepNext w:val="0"/>
              <w:keepLines w:val="0"/>
              <w:widowControl/>
              <w:suppressLineNumbers w:val="0"/>
              <w:jc w:val="center"/>
              <w:textAlignment w:val="center"/>
              <w:rPr>
                <w:rFonts w:hint="eastAsia" w:ascii="宋体" w:hAnsi="宋体" w:eastAsia="宋体" w:cs="宋体"/>
                <w:b/>
                <w:bCs/>
                <w:i w:val="0"/>
                <w:iCs w:val="0"/>
                <w:color w:val="auto"/>
                <w:sz w:val="22"/>
                <w:szCs w:val="22"/>
                <w:highlight w:val="none"/>
                <w:u w:val="none"/>
              </w:rPr>
            </w:pPr>
            <w:r>
              <w:rPr>
                <w:rFonts w:hint="eastAsia" w:ascii="宋体" w:hAnsi="宋体" w:eastAsia="宋体" w:cs="宋体"/>
                <w:b/>
                <w:bCs/>
                <w:i w:val="0"/>
                <w:iCs w:val="0"/>
                <w:snapToGrid w:val="0"/>
                <w:color w:val="auto"/>
                <w:kern w:val="0"/>
                <w:sz w:val="22"/>
                <w:szCs w:val="22"/>
                <w:highlight w:val="none"/>
                <w:u w:val="none"/>
                <w:lang w:val="en-US" w:eastAsia="zh-CN" w:bidi="ar"/>
              </w:rPr>
              <w:t>采购项目名称</w:t>
            </w:r>
          </w:p>
        </w:tc>
        <w:tc>
          <w:tcPr>
            <w:tcW w:w="2041" w:type="dxa"/>
            <w:tcBorders>
              <w:left w:val="single" w:color="000000" w:sz="4" w:space="0"/>
              <w:bottom w:val="single" w:color="000000" w:sz="4" w:space="0"/>
              <w:right w:val="single" w:color="000000" w:sz="4" w:space="0"/>
            </w:tcBorders>
            <w:shd w:val="clear" w:color="auto" w:fill="auto"/>
            <w:vAlign w:val="center"/>
          </w:tcPr>
          <w:p w14:paraId="354CE213">
            <w:pPr>
              <w:keepNext w:val="0"/>
              <w:keepLines w:val="0"/>
              <w:widowControl/>
              <w:suppressLineNumbers w:val="0"/>
              <w:jc w:val="center"/>
              <w:textAlignment w:val="center"/>
              <w:rPr>
                <w:rFonts w:hint="eastAsia" w:ascii="宋体" w:hAnsi="宋体" w:eastAsia="宋体" w:cs="宋体"/>
                <w:b/>
                <w:bCs/>
                <w:i w:val="0"/>
                <w:iCs w:val="0"/>
                <w:color w:val="auto"/>
                <w:sz w:val="22"/>
                <w:szCs w:val="22"/>
                <w:highlight w:val="none"/>
                <w:u w:val="none"/>
              </w:rPr>
            </w:pPr>
            <w:r>
              <w:rPr>
                <w:rFonts w:hint="eastAsia" w:ascii="宋体" w:hAnsi="宋体" w:eastAsia="宋体" w:cs="宋体"/>
                <w:b/>
                <w:bCs/>
                <w:i w:val="0"/>
                <w:iCs w:val="0"/>
                <w:snapToGrid w:val="0"/>
                <w:color w:val="auto"/>
                <w:kern w:val="0"/>
                <w:sz w:val="22"/>
                <w:szCs w:val="22"/>
                <w:highlight w:val="none"/>
                <w:u w:val="none"/>
                <w:lang w:val="en-US" w:eastAsia="zh-CN" w:bidi="ar"/>
              </w:rPr>
              <w:t>参考样图</w:t>
            </w:r>
          </w:p>
        </w:tc>
        <w:tc>
          <w:tcPr>
            <w:tcW w:w="982" w:type="dxa"/>
            <w:tcBorders>
              <w:left w:val="single" w:color="000000" w:sz="4" w:space="0"/>
              <w:bottom w:val="single" w:color="000000" w:sz="4" w:space="0"/>
              <w:right w:val="single" w:color="000000" w:sz="4" w:space="0"/>
            </w:tcBorders>
            <w:shd w:val="clear" w:color="auto" w:fill="auto"/>
            <w:vAlign w:val="center"/>
          </w:tcPr>
          <w:p w14:paraId="06024BC7">
            <w:pPr>
              <w:keepNext w:val="0"/>
              <w:keepLines w:val="0"/>
              <w:widowControl/>
              <w:suppressLineNumbers w:val="0"/>
              <w:jc w:val="center"/>
              <w:textAlignment w:val="center"/>
              <w:rPr>
                <w:rFonts w:hint="eastAsia" w:ascii="宋体" w:hAnsi="宋体" w:eastAsia="宋体" w:cs="宋体"/>
                <w:b/>
                <w:bCs/>
                <w:i w:val="0"/>
                <w:iCs w:val="0"/>
                <w:color w:val="auto"/>
                <w:sz w:val="22"/>
                <w:szCs w:val="22"/>
                <w:highlight w:val="none"/>
                <w:u w:val="none"/>
              </w:rPr>
            </w:pPr>
            <w:r>
              <w:rPr>
                <w:rFonts w:hint="eastAsia" w:ascii="宋体" w:hAnsi="宋体" w:eastAsia="宋体" w:cs="宋体"/>
                <w:b/>
                <w:bCs/>
                <w:i w:val="0"/>
                <w:iCs w:val="0"/>
                <w:snapToGrid w:val="0"/>
                <w:color w:val="auto"/>
                <w:kern w:val="0"/>
                <w:sz w:val="22"/>
                <w:szCs w:val="22"/>
                <w:highlight w:val="none"/>
                <w:u w:val="none"/>
                <w:lang w:val="en-US" w:eastAsia="zh-CN" w:bidi="ar"/>
              </w:rPr>
              <w:t>数量</w:t>
            </w:r>
          </w:p>
        </w:tc>
        <w:tc>
          <w:tcPr>
            <w:tcW w:w="627" w:type="dxa"/>
            <w:tcBorders>
              <w:left w:val="single" w:color="000000" w:sz="4" w:space="0"/>
              <w:bottom w:val="single" w:color="000000" w:sz="4" w:space="0"/>
              <w:right w:val="single" w:color="000000" w:sz="4" w:space="0"/>
            </w:tcBorders>
            <w:shd w:val="clear" w:color="auto" w:fill="auto"/>
            <w:vAlign w:val="center"/>
          </w:tcPr>
          <w:p w14:paraId="37F9E058">
            <w:pPr>
              <w:keepNext w:val="0"/>
              <w:keepLines w:val="0"/>
              <w:widowControl/>
              <w:suppressLineNumbers w:val="0"/>
              <w:jc w:val="center"/>
              <w:textAlignment w:val="center"/>
              <w:rPr>
                <w:rFonts w:hint="eastAsia" w:ascii="宋体" w:hAnsi="宋体" w:eastAsia="宋体" w:cs="宋体"/>
                <w:b/>
                <w:bCs/>
                <w:i w:val="0"/>
                <w:iCs w:val="0"/>
                <w:color w:val="auto"/>
                <w:sz w:val="22"/>
                <w:szCs w:val="22"/>
                <w:highlight w:val="none"/>
                <w:u w:val="none"/>
              </w:rPr>
            </w:pPr>
            <w:r>
              <w:rPr>
                <w:rFonts w:hint="eastAsia" w:ascii="宋体" w:hAnsi="宋体" w:eastAsia="宋体" w:cs="宋体"/>
                <w:b/>
                <w:bCs/>
                <w:i w:val="0"/>
                <w:iCs w:val="0"/>
                <w:snapToGrid w:val="0"/>
                <w:color w:val="auto"/>
                <w:kern w:val="0"/>
                <w:sz w:val="22"/>
                <w:szCs w:val="22"/>
                <w:highlight w:val="none"/>
                <w:u w:val="none"/>
                <w:lang w:val="en-US" w:eastAsia="zh-CN" w:bidi="ar"/>
              </w:rPr>
              <w:t>单位</w:t>
            </w:r>
          </w:p>
        </w:tc>
        <w:tc>
          <w:tcPr>
            <w:tcW w:w="7987" w:type="dxa"/>
            <w:tcBorders>
              <w:left w:val="single" w:color="000000" w:sz="4" w:space="0"/>
              <w:bottom w:val="single" w:color="000000" w:sz="4" w:space="0"/>
            </w:tcBorders>
            <w:shd w:val="clear" w:color="auto" w:fill="auto"/>
            <w:vAlign w:val="center"/>
          </w:tcPr>
          <w:p w14:paraId="0668BBBC">
            <w:pPr>
              <w:keepNext w:val="0"/>
              <w:keepLines w:val="0"/>
              <w:widowControl/>
              <w:suppressLineNumbers w:val="0"/>
              <w:jc w:val="center"/>
              <w:textAlignment w:val="center"/>
              <w:rPr>
                <w:rFonts w:hint="eastAsia" w:ascii="宋体" w:hAnsi="宋体" w:eastAsia="宋体" w:cs="宋体"/>
                <w:b/>
                <w:bCs/>
                <w:i w:val="0"/>
                <w:iCs w:val="0"/>
                <w:color w:val="auto"/>
                <w:sz w:val="22"/>
                <w:szCs w:val="22"/>
                <w:highlight w:val="none"/>
                <w:u w:val="none"/>
              </w:rPr>
            </w:pPr>
            <w:r>
              <w:rPr>
                <w:rFonts w:hint="eastAsia" w:ascii="宋体" w:hAnsi="宋体" w:eastAsia="宋体" w:cs="宋体"/>
                <w:b/>
                <w:bCs/>
                <w:i w:val="0"/>
                <w:iCs w:val="0"/>
                <w:snapToGrid w:val="0"/>
                <w:color w:val="auto"/>
                <w:kern w:val="0"/>
                <w:sz w:val="22"/>
                <w:szCs w:val="22"/>
                <w:highlight w:val="none"/>
                <w:u w:val="none"/>
                <w:lang w:val="en-US" w:eastAsia="zh-CN" w:bidi="ar"/>
              </w:rPr>
              <w:t>技术参数/配置说明</w:t>
            </w:r>
          </w:p>
        </w:tc>
      </w:tr>
      <w:tr w14:paraId="02D51BE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shd w:val="clear" w:color="auto" w:fill="auto"/>
          <w:tblCellMar>
            <w:top w:w="0" w:type="dxa"/>
            <w:left w:w="108" w:type="dxa"/>
            <w:bottom w:w="0" w:type="dxa"/>
            <w:right w:w="108" w:type="dxa"/>
          </w:tblCellMar>
        </w:tblPrEx>
        <w:trPr>
          <w:trHeight w:val="2441" w:hRule="atLeast"/>
        </w:trPr>
        <w:tc>
          <w:tcPr>
            <w:tcW w:w="746" w:type="dxa"/>
            <w:tcBorders>
              <w:top w:val="nil"/>
              <w:bottom w:val="nil"/>
              <w:right w:val="nil"/>
            </w:tcBorders>
            <w:shd w:val="clear" w:color="auto" w:fill="auto"/>
            <w:noWrap/>
            <w:vAlign w:val="center"/>
          </w:tcPr>
          <w:p w14:paraId="5F83BBA9">
            <w:pPr>
              <w:rPr>
                <w:rFonts w:hint="eastAsia" w:ascii="宋体" w:hAnsi="宋体" w:eastAsia="宋体" w:cs="宋体"/>
                <w:i w:val="0"/>
                <w:iCs w:val="0"/>
                <w:color w:val="auto"/>
                <w:sz w:val="22"/>
                <w:szCs w:val="22"/>
                <w:highlight w:val="none"/>
                <w:u w:val="none"/>
              </w:rPr>
            </w:pPr>
          </w:p>
        </w:tc>
        <w:tc>
          <w:tcPr>
            <w:tcW w:w="15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BBDA77">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小学生桌椅</w:t>
            </w:r>
          </w:p>
        </w:tc>
        <w:tc>
          <w:tcPr>
            <w:tcW w:w="20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DF8899">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drawing>
                <wp:inline distT="0" distB="0" distL="114300" distR="114300">
                  <wp:extent cx="942975" cy="857250"/>
                  <wp:effectExtent l="0" t="0" r="9525" b="0"/>
                  <wp:docPr id="14" name="图片 3"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3" descr="IMG_256"/>
                          <pic:cNvPicPr>
                            <a:picLocks noChangeAspect="1"/>
                          </pic:cNvPicPr>
                        </pic:nvPicPr>
                        <pic:blipFill>
                          <a:blip r:embed="rId7"/>
                          <a:stretch>
                            <a:fillRect/>
                          </a:stretch>
                        </pic:blipFill>
                        <pic:spPr>
                          <a:xfrm>
                            <a:off x="0" y="0"/>
                            <a:ext cx="942975" cy="857250"/>
                          </a:xfrm>
                          <a:prstGeom prst="rect">
                            <a:avLst/>
                          </a:prstGeom>
                          <a:noFill/>
                          <a:ln w="9525">
                            <a:noFill/>
                          </a:ln>
                        </pic:spPr>
                      </pic:pic>
                    </a:graphicData>
                  </a:graphic>
                </wp:inline>
              </w:drawing>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1B04D2">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 xml:space="preserve">540 </w:t>
            </w:r>
          </w:p>
        </w:tc>
        <w:tc>
          <w:tcPr>
            <w:tcW w:w="6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8B01EA">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套</w:t>
            </w:r>
          </w:p>
        </w:tc>
        <w:tc>
          <w:tcPr>
            <w:tcW w:w="7987" w:type="dxa"/>
            <w:tcBorders>
              <w:top w:val="single" w:color="000000" w:sz="4" w:space="0"/>
              <w:left w:val="single" w:color="000000" w:sz="4" w:space="0"/>
              <w:bottom w:val="single" w:color="000000" w:sz="4" w:space="0"/>
            </w:tcBorders>
            <w:shd w:val="clear" w:color="auto" w:fill="auto"/>
            <w:vAlign w:val="center"/>
          </w:tcPr>
          <w:p w14:paraId="4735E49B">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sz w:val="20"/>
                <w:szCs w:val="20"/>
                <w:highlight w:val="none"/>
                <w:u w:val="none"/>
                <w:lang w:val="en-US" w:eastAsia="zh-CN"/>
              </w:rPr>
              <w:t xml:space="preserve">一）课桌材质说明： </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 xml:space="preserve">1、规格长 675mm± 5mm*宽 475mm±5mm*厚 27mm，高度 760mm(高度可调节，大于等于 4 档，每档大于等于25mm）。桌面中间内凹四周凸起，整体美观大方，可以有效防止书本从桌面滑落；桌面上端设有一个笔槽，规格长 460mm±2mm*宽 20mm±2mm，笔槽下方设有一段 0-45cm 的刻度尺，便于学生测量物品；桌面靠胸前有处有内凹弧形设计，贴合人体，防止挤压胸腔，方便书写流畅。 </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2、桌面：采用 ABS 注塑一次成型。桌面下至少有三根及以上加强筋，以防桌面塌陷与断裂。</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 xml:space="preserve">3、桌腿下套管：60mm*30mm*1.5mm 椭圆管。 </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 xml:space="preserve">4、桌腿上套管：50mm*20mm*1.5mm 椭圆管。 </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 xml:space="preserve">5、桌腿拉料：60mm*30mm*1.5mm 椭圆管。 </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 xml:space="preserve">6、桌脚下横管：60mm*30mm*1.5mm 椭圆管。 </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 xml:space="preserve">7、桌斗:采用 ABS 注塑一次成型，外径规格长605mm±2mm* 宽405mm±2mm*高 155mm±2mm，内径规格 450mm±2mm*370mm±2mm*150mm±2mm，材质采用环保 PP 塑料一次性注塑成型；桌斗底部设有不少于 42 个排水孔便于排水，桌斗左右斗壁外侧带有凸出字母形状加强筋，增加强度及美观性；桌斗前方设有长 415mm±2mm*宽 50mm±2mm*深 10mm±2mm 的内凹笔槽用以放置文具。 </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 xml:space="preserve">8、篮子：采用φ16 钢管和φ5 钢筋焊接成型。 </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 xml:space="preserve">9、桌子两侧均设塑料书包挂钩（承重≥10kg）。挂钩的外侧不得超过桌面外侧的边沿。 </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 xml:space="preserve">10、脚套：ABS 工程塑料,脚套底子厚5mm 并且带防滑功能、自锁装置。 </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 xml:space="preserve">11、升降结构：旋钮式升降。 </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 xml:space="preserve">（二）椅子材质说明： </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 xml:space="preserve">1、课椅尺寸 380mm*410mm*780mm（高度可调） </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 xml:space="preserve">2、靠背板尺寸 410mm*350mm。材质：采用 ABS 注塑一次成型。设计符合人体工程学原理。 </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 xml:space="preserve">3 座垫尺寸 380*410mm，材质：采用 ABS注塑一次成型。设计符合人体工程学原理。 </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 xml:space="preserve">4、椅腿下套管：≥60mm*30mm*1.5mm椭圆管。 </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 xml:space="preserve">5、椅腿上套管：≥50mm*20mm*1.5mm椭圆管。 </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 xml:space="preserve">6、椅腿拉料：≥60mm*30mm*1.5mm 椭圆管。 </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 xml:space="preserve">7、靠背管：≥40mm*20mm*1.5mm 旦形管。 </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 xml:space="preserve">8、脚套：ABS 工程塑料,脚套底子厚5mm 并且带防滑功能、自锁装置。 </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9、升降结构：旋钮式升降。</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注：配套赠送日常维修课桌椅零件，例如螺丝、塑料脚盖等。具体数量不少于采购课桌椅的四分之一备量。</w:t>
            </w:r>
          </w:p>
        </w:tc>
      </w:tr>
      <w:tr w14:paraId="627DB5E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shd w:val="clear" w:color="auto" w:fill="auto"/>
          <w:tblCellMar>
            <w:top w:w="0" w:type="dxa"/>
            <w:left w:w="108" w:type="dxa"/>
            <w:bottom w:w="0" w:type="dxa"/>
            <w:right w:w="108" w:type="dxa"/>
          </w:tblCellMar>
        </w:tblPrEx>
        <w:trPr>
          <w:trHeight w:val="1248" w:hRule="atLeast"/>
        </w:trPr>
        <w:tc>
          <w:tcPr>
            <w:tcW w:w="746" w:type="dxa"/>
            <w:tcBorders>
              <w:top w:val="nil"/>
              <w:right w:val="nil"/>
            </w:tcBorders>
            <w:shd w:val="clear" w:color="auto" w:fill="auto"/>
            <w:noWrap/>
            <w:vAlign w:val="center"/>
          </w:tcPr>
          <w:p w14:paraId="01EE2317">
            <w:pPr>
              <w:rPr>
                <w:rFonts w:hint="eastAsia" w:ascii="宋体" w:hAnsi="宋体" w:eastAsia="宋体" w:cs="宋体"/>
                <w:i w:val="0"/>
                <w:iCs w:val="0"/>
                <w:color w:val="auto"/>
                <w:sz w:val="22"/>
                <w:szCs w:val="22"/>
                <w:highlight w:val="none"/>
                <w:u w:val="none"/>
              </w:rPr>
            </w:pPr>
          </w:p>
        </w:tc>
        <w:tc>
          <w:tcPr>
            <w:tcW w:w="1593" w:type="dxa"/>
            <w:tcBorders>
              <w:top w:val="single" w:color="000000" w:sz="4" w:space="0"/>
              <w:left w:val="single" w:color="000000" w:sz="4" w:space="0"/>
              <w:right w:val="single" w:color="000000" w:sz="4" w:space="0"/>
            </w:tcBorders>
            <w:shd w:val="clear" w:color="auto" w:fill="auto"/>
            <w:vAlign w:val="center"/>
          </w:tcPr>
          <w:p w14:paraId="2FC1DEBA">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中学生桌椅</w:t>
            </w:r>
          </w:p>
        </w:tc>
        <w:tc>
          <w:tcPr>
            <w:tcW w:w="2041" w:type="dxa"/>
            <w:tcBorders>
              <w:top w:val="single" w:color="000000" w:sz="4" w:space="0"/>
              <w:left w:val="single" w:color="000000" w:sz="4" w:space="0"/>
              <w:right w:val="single" w:color="000000" w:sz="4" w:space="0"/>
            </w:tcBorders>
            <w:shd w:val="clear" w:color="auto" w:fill="auto"/>
            <w:vAlign w:val="center"/>
          </w:tcPr>
          <w:p w14:paraId="409D7BEA">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drawing>
                <wp:inline distT="0" distB="0" distL="114300" distR="114300">
                  <wp:extent cx="762000" cy="800100"/>
                  <wp:effectExtent l="0" t="0" r="0" b="0"/>
                  <wp:docPr id="15" name="图片 4" descr="IMG_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4" descr="IMG_257"/>
                          <pic:cNvPicPr>
                            <a:picLocks noChangeAspect="1"/>
                          </pic:cNvPicPr>
                        </pic:nvPicPr>
                        <pic:blipFill>
                          <a:blip r:embed="rId8"/>
                          <a:stretch>
                            <a:fillRect/>
                          </a:stretch>
                        </pic:blipFill>
                        <pic:spPr>
                          <a:xfrm>
                            <a:off x="0" y="0"/>
                            <a:ext cx="762000" cy="800100"/>
                          </a:xfrm>
                          <a:prstGeom prst="rect">
                            <a:avLst/>
                          </a:prstGeom>
                          <a:noFill/>
                          <a:ln w="9525">
                            <a:noFill/>
                          </a:ln>
                        </pic:spPr>
                      </pic:pic>
                    </a:graphicData>
                  </a:graphic>
                </wp:inline>
              </w:drawing>
            </w:r>
          </w:p>
        </w:tc>
        <w:tc>
          <w:tcPr>
            <w:tcW w:w="982" w:type="dxa"/>
            <w:tcBorders>
              <w:top w:val="single" w:color="000000" w:sz="4" w:space="0"/>
              <w:left w:val="single" w:color="000000" w:sz="4" w:space="0"/>
              <w:right w:val="single" w:color="000000" w:sz="4" w:space="0"/>
            </w:tcBorders>
            <w:shd w:val="clear" w:color="auto" w:fill="auto"/>
            <w:vAlign w:val="center"/>
          </w:tcPr>
          <w:p w14:paraId="05AF7960">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 xml:space="preserve">250 </w:t>
            </w:r>
          </w:p>
        </w:tc>
        <w:tc>
          <w:tcPr>
            <w:tcW w:w="627" w:type="dxa"/>
            <w:tcBorders>
              <w:top w:val="single" w:color="000000" w:sz="4" w:space="0"/>
              <w:left w:val="single" w:color="000000" w:sz="4" w:space="0"/>
              <w:right w:val="single" w:color="000000" w:sz="4" w:space="0"/>
            </w:tcBorders>
            <w:shd w:val="clear" w:color="auto" w:fill="auto"/>
            <w:vAlign w:val="center"/>
          </w:tcPr>
          <w:p w14:paraId="03823213">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套</w:t>
            </w:r>
          </w:p>
        </w:tc>
        <w:tc>
          <w:tcPr>
            <w:tcW w:w="7987" w:type="dxa"/>
            <w:tcBorders>
              <w:top w:val="single" w:color="000000" w:sz="4" w:space="0"/>
              <w:left w:val="single" w:color="000000" w:sz="4" w:space="0"/>
            </w:tcBorders>
            <w:shd w:val="clear" w:color="auto" w:fill="auto"/>
            <w:vAlign w:val="center"/>
          </w:tcPr>
          <w:p w14:paraId="5441200F">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sz w:val="20"/>
                <w:szCs w:val="20"/>
                <w:highlight w:val="none"/>
                <w:u w:val="none"/>
                <w:lang w:val="en-US" w:eastAsia="zh-CN"/>
              </w:rPr>
              <w:t>一、桌子规格：</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1、规格660mm*460mm*760mm±5mm；</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2、规格长660mm±5mm*宽460mm±5mm，桌面材质采用18mm厚三聚氰胺双饰面中密度板，甲醛含量E0≤0.05mg/m³；桌面中间内凹四周凸起，整体美观大方，可以有效防止书本从桌面滑落；桌面上端设有一个笔槽，规格长253mm±2mm*宽28mm±2mm；桌面靠胸前有个长500mm±2mm*宽27mm±2mm的凹型长条，贴合人体，防止挤压胸腔，方便书写流畅。桌面靠胸前两侧各有长80mm±2mm*宽27mm±2mm的位置上表面向下倾斜45°呈斜坡状，手臂靠在上面更加的舒适。桌面四周边缘封边及笔槽采用PP塑料一次性无接头注塑封边一次成型，左右两边及后方边缘注塑封边宽度为30mm±2mm。</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3、桌斗：采用冷轧钢板模具冲压一次成型厚度≥0.8mm</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4、桌脚下脚：采用≥30mm*60mm*1.3mm椭圆管弯曲成型</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5、桌腿上脚：采用≥20mm*40mm*1.3mm椭圆管弯曲成型</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6、拉料：采用≥20mm*40mm*1.3mm椭圆管。</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7、挂钩：桌子两边设有书包挂钩（承重≥10kg）</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8、脚封套：ABS工程塑料,脚套底子厚5mm并且带防滑功能、自锁装置。</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9、特点：钢架表面经磨光、除锈、磷化防锈处理后做静电粉末喷涂。</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二、椅子规格：</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1、规格：400mm*410mm*430mm±5mm；</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2、椅凳座板：采用ABS耐冲击塑料一级全新料一体射出成型。</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3、椅子靠背：采用ABS耐冲击塑料一级全新料一体射出成型。</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4、椅上脚：采用≥20mm*40mm*1.3mm椭圆管弯曲成型。</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5、椅下脚：采用≥30mm*60mm*1.3mm椭圆管弯曲成型。</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6、脚封套：ABS工程塑料,脚套底子厚5mm并且带防滑功能、自锁装置。</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7、特点：钢架表面经磨光、除锈、磷化防锈处理后做静电粉末喷涂。</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注：配套赠送日常维修课桌椅零件，例如螺丝、塑料脚盖等。具体数量不少于采购课桌椅的四分之一备量。</w:t>
            </w:r>
          </w:p>
        </w:tc>
      </w:tr>
    </w:tbl>
    <w:p w14:paraId="00D0B97B">
      <w:pPr>
        <w:pStyle w:val="2"/>
        <w:rPr>
          <w:rFonts w:hint="eastAsia" w:ascii="宋体" w:hAnsi="宋体" w:eastAsia="宋体" w:cs="宋体"/>
          <w:b/>
          <w:bCs/>
          <w:color w:val="auto"/>
          <w:sz w:val="28"/>
          <w:szCs w:val="28"/>
          <w:highlight w:val="none"/>
          <w:lang w:val="en-US" w:eastAsia="zh-CN"/>
        </w:rPr>
      </w:pPr>
      <w:r>
        <w:rPr>
          <w:rFonts w:hint="eastAsia" w:ascii="宋体" w:hAnsi="宋体" w:eastAsia="宋体" w:cs="宋体"/>
          <w:b/>
          <w:bCs/>
          <w:color w:val="auto"/>
          <w:sz w:val="24"/>
          <w:szCs w:val="24"/>
          <w:highlight w:val="none"/>
          <w:lang w:val="en-US" w:eastAsia="zh-CN"/>
        </w:rPr>
        <w:br w:type="textWrapping"/>
      </w:r>
      <w:r>
        <w:rPr>
          <w:rFonts w:hint="eastAsia" w:ascii="宋体" w:hAnsi="宋体" w:eastAsia="宋体" w:cs="宋体"/>
          <w:b/>
          <w:bCs/>
          <w:color w:val="auto"/>
          <w:sz w:val="28"/>
          <w:szCs w:val="28"/>
          <w:highlight w:val="none"/>
          <w:lang w:val="en-US" w:eastAsia="zh-CN"/>
        </w:rPr>
        <w:t>注：1、所有家具产品五金配件基础质保期3年。</w:t>
      </w:r>
    </w:p>
    <w:p w14:paraId="1A85B3A6">
      <w:pPr>
        <w:pStyle w:val="2"/>
        <w:numPr>
          <w:ilvl w:val="0"/>
          <w:numId w:val="2"/>
        </w:numPr>
        <w:ind w:left="126" w:leftChars="0" w:firstLine="482" w:firstLineChars="0"/>
        <w:rPr>
          <w:rFonts w:hint="eastAsia" w:ascii="宋体" w:hAnsi="宋体" w:eastAsia="宋体" w:cs="宋体"/>
          <w:b/>
          <w:bCs/>
          <w:color w:val="auto"/>
          <w:sz w:val="28"/>
          <w:szCs w:val="28"/>
          <w:highlight w:val="none"/>
          <w:lang w:val="en-US" w:eastAsia="zh-CN"/>
        </w:rPr>
      </w:pPr>
      <w:r>
        <w:rPr>
          <w:rFonts w:hint="eastAsia" w:ascii="宋体" w:hAnsi="宋体" w:eastAsia="宋体" w:cs="宋体"/>
          <w:b/>
          <w:bCs/>
          <w:color w:val="auto"/>
          <w:sz w:val="28"/>
          <w:szCs w:val="28"/>
          <w:highlight w:val="none"/>
          <w:lang w:val="en-US" w:eastAsia="zh-CN"/>
        </w:rPr>
        <w:t>所有家具产品涉及国家标准的，已出台最新标准的，按新标准执行。</w:t>
      </w:r>
    </w:p>
    <w:p w14:paraId="45B93AA2">
      <w:pPr>
        <w:pStyle w:val="2"/>
        <w:numPr>
          <w:ilvl w:val="0"/>
          <w:numId w:val="2"/>
        </w:numPr>
        <w:ind w:left="126" w:leftChars="0" w:firstLine="482" w:firstLineChars="0"/>
        <w:rPr>
          <w:rFonts w:hint="eastAsia" w:ascii="宋体" w:hAnsi="宋体" w:eastAsia="宋体" w:cs="宋体"/>
          <w:b/>
          <w:bCs/>
          <w:color w:val="auto"/>
          <w:sz w:val="28"/>
          <w:szCs w:val="28"/>
          <w:highlight w:val="none"/>
          <w:lang w:val="en-US" w:eastAsia="zh-CN"/>
        </w:rPr>
      </w:pPr>
      <w:r>
        <w:rPr>
          <w:rFonts w:hint="eastAsia" w:ascii="宋体" w:hAnsi="宋体" w:eastAsia="宋体" w:cs="宋体"/>
          <w:b/>
          <w:bCs/>
          <w:color w:val="auto"/>
          <w:sz w:val="28"/>
          <w:szCs w:val="28"/>
          <w:highlight w:val="none"/>
          <w:lang w:val="en-US" w:eastAsia="zh-CN"/>
        </w:rPr>
        <w:t>所有的板材需满足国标GB18580-2017、GB/T39600-2021、GB18581-2020、GB18583-2008。</w:t>
      </w:r>
    </w:p>
    <w:p w14:paraId="0D1110B0">
      <w:pPr>
        <w:pStyle w:val="2"/>
        <w:numPr>
          <w:ilvl w:val="0"/>
          <w:numId w:val="2"/>
        </w:numPr>
        <w:ind w:left="126" w:leftChars="0" w:firstLine="482" w:firstLineChars="0"/>
        <w:rPr>
          <w:rFonts w:hint="eastAsia" w:ascii="宋体" w:hAnsi="宋体" w:eastAsia="宋体" w:cs="宋体"/>
          <w:b/>
          <w:bCs/>
          <w:color w:val="auto"/>
          <w:sz w:val="28"/>
          <w:szCs w:val="28"/>
          <w:highlight w:val="none"/>
          <w:lang w:val="en-US" w:eastAsia="zh-CN"/>
        </w:rPr>
      </w:pPr>
      <w:r>
        <w:rPr>
          <w:rFonts w:hint="eastAsia" w:ascii="宋体" w:hAnsi="宋体" w:eastAsia="宋体" w:cs="宋体"/>
          <w:b/>
          <w:bCs/>
          <w:color w:val="auto"/>
          <w:sz w:val="28"/>
          <w:szCs w:val="28"/>
          <w:highlight w:val="none"/>
          <w:lang w:val="en-US" w:eastAsia="zh-CN"/>
        </w:rPr>
        <w:t>所有课桌椅提供填涂数字编码（具体数字商议）。</w:t>
      </w:r>
    </w:p>
    <w:p w14:paraId="2468F261">
      <w:pPr>
        <w:pStyle w:val="2"/>
        <w:numPr>
          <w:ilvl w:val="0"/>
          <w:numId w:val="2"/>
        </w:numPr>
        <w:ind w:left="126" w:leftChars="0" w:firstLine="482" w:firstLineChars="0"/>
        <w:rPr>
          <w:rFonts w:hint="eastAsia" w:ascii="宋体" w:hAnsi="宋体" w:eastAsia="宋体" w:cs="宋体"/>
          <w:b/>
          <w:bCs/>
          <w:color w:val="auto"/>
          <w:sz w:val="28"/>
          <w:szCs w:val="28"/>
          <w:highlight w:val="none"/>
          <w:lang w:val="en-US" w:eastAsia="zh-CN"/>
        </w:rPr>
        <w:sectPr>
          <w:pgSz w:w="16839" w:h="11906" w:orient="landscape"/>
          <w:pgMar w:top="1786" w:right="1429" w:bottom="1786" w:left="1429" w:header="0" w:footer="994" w:gutter="0"/>
          <w:cols w:space="720" w:num="1"/>
        </w:sectPr>
      </w:pPr>
      <w:r>
        <w:rPr>
          <w:rFonts w:hint="eastAsia" w:ascii="宋体" w:hAnsi="宋体" w:eastAsia="宋体" w:cs="宋体"/>
          <w:b/>
          <w:bCs/>
          <w:color w:val="auto"/>
          <w:sz w:val="28"/>
          <w:szCs w:val="28"/>
          <w:highlight w:val="none"/>
          <w:lang w:val="en-US" w:eastAsia="zh-CN"/>
        </w:rPr>
        <w:t>所有课桌椅提供30%的脚套配件。</w:t>
      </w:r>
    </w:p>
    <w:p w14:paraId="0E283B7A">
      <w:pPr>
        <w:pageBreakBefore w:val="0"/>
        <w:widowControl w:val="0"/>
        <w:kinsoku/>
        <w:wordWrap/>
        <w:overflowPunct/>
        <w:topLinePunct w:val="0"/>
        <w:bidi w:val="0"/>
        <w:spacing w:before="78" w:line="219" w:lineRule="auto"/>
        <w:rPr>
          <w:rFonts w:hint="eastAsia" w:ascii="宋体" w:hAnsi="宋体" w:eastAsia="宋体" w:cs="宋体"/>
          <w:b/>
          <w:bCs/>
          <w:color w:val="auto"/>
          <w:spacing w:val="-5"/>
          <w:sz w:val="24"/>
          <w:szCs w:val="24"/>
          <w:highlight w:val="none"/>
          <w:lang w:eastAsia="zh-CN"/>
        </w:rPr>
      </w:pPr>
      <w:r>
        <w:rPr>
          <w:rFonts w:hint="eastAsia" w:ascii="宋体" w:hAnsi="宋体" w:eastAsia="宋体" w:cs="宋体"/>
          <w:b/>
          <w:bCs/>
          <w:color w:val="auto"/>
          <w:spacing w:val="-5"/>
          <w:sz w:val="24"/>
          <w:szCs w:val="24"/>
          <w:highlight w:val="none"/>
          <w:lang w:eastAsia="zh-CN"/>
        </w:rPr>
        <w:t>（二） 商务条件</w:t>
      </w:r>
    </w:p>
    <w:p w14:paraId="1E981DD8">
      <w:pPr>
        <w:pStyle w:val="2"/>
        <w:rPr>
          <w:rFonts w:hint="eastAsia" w:ascii="宋体" w:hAnsi="宋体" w:eastAsia="宋体" w:cs="宋体"/>
          <w:color w:val="auto"/>
          <w:sz w:val="24"/>
          <w:szCs w:val="24"/>
          <w:highlight w:val="none"/>
          <w:lang w:eastAsia="zh-CN"/>
        </w:rPr>
      </w:pPr>
    </w:p>
    <w:tbl>
      <w:tblPr>
        <w:tblStyle w:val="5"/>
        <w:tblW w:w="5028" w:type="pct"/>
        <w:tblInd w:w="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10"/>
        <w:gridCol w:w="1053"/>
        <w:gridCol w:w="7007"/>
      </w:tblGrid>
      <w:tr w14:paraId="1F976F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4" w:hRule="atLeast"/>
        </w:trPr>
        <w:tc>
          <w:tcPr>
            <w:tcW w:w="298" w:type="pct"/>
            <w:vAlign w:val="center"/>
          </w:tcPr>
          <w:p w14:paraId="101F7E7D">
            <w:pPr>
              <w:pStyle w:val="3"/>
              <w:jc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序号</w:t>
            </w:r>
          </w:p>
        </w:tc>
        <w:tc>
          <w:tcPr>
            <w:tcW w:w="614" w:type="pct"/>
            <w:vAlign w:val="center"/>
          </w:tcPr>
          <w:p w14:paraId="1D82AC83">
            <w:pPr>
              <w:pStyle w:val="3"/>
              <w:jc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要求项</w:t>
            </w:r>
          </w:p>
        </w:tc>
        <w:tc>
          <w:tcPr>
            <w:tcW w:w="4087" w:type="pct"/>
            <w:vAlign w:val="center"/>
          </w:tcPr>
          <w:p w14:paraId="0CED62A2">
            <w:pPr>
              <w:pStyle w:val="3"/>
              <w:jc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商务要求说明</w:t>
            </w:r>
          </w:p>
        </w:tc>
      </w:tr>
      <w:tr w14:paraId="17B926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3" w:hRule="atLeast"/>
        </w:trPr>
        <w:tc>
          <w:tcPr>
            <w:tcW w:w="298" w:type="pct"/>
            <w:vAlign w:val="center"/>
          </w:tcPr>
          <w:p w14:paraId="45860AA1">
            <w:pPr>
              <w:pStyle w:val="3"/>
              <w:jc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w:t>
            </w:r>
          </w:p>
        </w:tc>
        <w:tc>
          <w:tcPr>
            <w:tcW w:w="614" w:type="pct"/>
            <w:vAlign w:val="center"/>
          </w:tcPr>
          <w:p w14:paraId="3E24896D">
            <w:pPr>
              <w:pStyle w:val="3"/>
              <w:jc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交货地点</w:t>
            </w:r>
          </w:p>
        </w:tc>
        <w:tc>
          <w:tcPr>
            <w:tcW w:w="4087" w:type="pct"/>
            <w:vAlign w:val="center"/>
          </w:tcPr>
          <w:p w14:paraId="2E5D231F">
            <w:pPr>
              <w:pStyle w:val="3"/>
              <w:jc w:val="left"/>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val="en-US" w:eastAsia="zh-CN"/>
              </w:rPr>
              <w:t>采购人指定地点，</w:t>
            </w:r>
            <w:r>
              <w:rPr>
                <w:rFonts w:hint="eastAsia" w:ascii="宋体" w:hAnsi="宋体" w:eastAsia="宋体" w:cs="宋体"/>
                <w:color w:val="auto"/>
                <w:sz w:val="24"/>
                <w:szCs w:val="24"/>
                <w:highlight w:val="none"/>
                <w:lang w:eastAsia="zh-CN"/>
              </w:rPr>
              <w:t>同时做到工完料尽场地清理。</w:t>
            </w:r>
          </w:p>
        </w:tc>
      </w:tr>
      <w:tr w14:paraId="499C61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3" w:hRule="atLeast"/>
        </w:trPr>
        <w:tc>
          <w:tcPr>
            <w:tcW w:w="298" w:type="pct"/>
            <w:vAlign w:val="center"/>
          </w:tcPr>
          <w:p w14:paraId="60FD7271">
            <w:pPr>
              <w:pStyle w:val="3"/>
              <w:jc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2</w:t>
            </w:r>
          </w:p>
        </w:tc>
        <w:tc>
          <w:tcPr>
            <w:tcW w:w="614" w:type="pct"/>
            <w:vAlign w:val="center"/>
          </w:tcPr>
          <w:p w14:paraId="30B3C8E7">
            <w:pPr>
              <w:pStyle w:val="3"/>
              <w:jc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交货时间</w:t>
            </w:r>
          </w:p>
        </w:tc>
        <w:tc>
          <w:tcPr>
            <w:tcW w:w="4087" w:type="pct"/>
            <w:vAlign w:val="center"/>
          </w:tcPr>
          <w:p w14:paraId="609B3B79">
            <w:pPr>
              <w:pStyle w:val="3"/>
              <w:jc w:val="left"/>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val="en-US" w:eastAsia="zh-CN"/>
              </w:rPr>
              <w:t>2026年8月20日前完成交付安装调试工作。</w:t>
            </w:r>
          </w:p>
        </w:tc>
      </w:tr>
      <w:tr w14:paraId="6C6AB0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1" w:hRule="atLeast"/>
        </w:trPr>
        <w:tc>
          <w:tcPr>
            <w:tcW w:w="298" w:type="pct"/>
            <w:vAlign w:val="center"/>
          </w:tcPr>
          <w:p w14:paraId="32B00D40">
            <w:pPr>
              <w:pStyle w:val="3"/>
              <w:jc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3</w:t>
            </w:r>
          </w:p>
        </w:tc>
        <w:tc>
          <w:tcPr>
            <w:tcW w:w="614" w:type="pct"/>
            <w:vAlign w:val="center"/>
          </w:tcPr>
          <w:p w14:paraId="790D2F14">
            <w:pPr>
              <w:pStyle w:val="3"/>
              <w:jc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付款方式</w:t>
            </w:r>
          </w:p>
        </w:tc>
        <w:tc>
          <w:tcPr>
            <w:tcW w:w="4087" w:type="pct"/>
            <w:vAlign w:val="center"/>
          </w:tcPr>
          <w:p w14:paraId="335569B4">
            <w:pPr>
              <w:pStyle w:val="3"/>
              <w:jc w:val="left"/>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项目验收合格后，供应商应向采购人出具合同价款总额的增值税专用发票,采购人在收到发票后10个工作日内向供应商支付合同价款总额的100%。</w:t>
            </w:r>
          </w:p>
        </w:tc>
      </w:tr>
      <w:tr w14:paraId="37C3AB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298" w:type="pct"/>
            <w:vAlign w:val="center"/>
          </w:tcPr>
          <w:p w14:paraId="34FE075A">
            <w:pPr>
              <w:pStyle w:val="3"/>
              <w:jc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4</w:t>
            </w:r>
          </w:p>
        </w:tc>
        <w:tc>
          <w:tcPr>
            <w:tcW w:w="614" w:type="pct"/>
            <w:vAlign w:val="center"/>
          </w:tcPr>
          <w:p w14:paraId="4345E4BE">
            <w:pPr>
              <w:pStyle w:val="3"/>
              <w:jc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安装调试验收</w:t>
            </w:r>
          </w:p>
        </w:tc>
        <w:tc>
          <w:tcPr>
            <w:tcW w:w="4087" w:type="pct"/>
          </w:tcPr>
          <w:p w14:paraId="10C050A4">
            <w:pPr>
              <w:pStyle w:val="3"/>
              <w:jc w:val="left"/>
              <w:rPr>
                <w:rFonts w:hint="eastAsia" w:ascii="宋体" w:hAnsi="宋体" w:eastAsia="宋体" w:cs="宋体"/>
                <w:color w:val="auto"/>
                <w:sz w:val="24"/>
                <w:szCs w:val="24"/>
                <w:highlight w:val="none"/>
                <w:lang w:eastAsia="zh-CN"/>
              </w:rPr>
            </w:pPr>
            <w:r>
              <w:rPr>
                <w:rFonts w:hint="eastAsia" w:ascii="宋体" w:hAnsi="宋体" w:eastAsia="宋体" w:cs="宋体"/>
                <w:b/>
                <w:bCs/>
                <w:color w:val="auto"/>
                <w:sz w:val="24"/>
                <w:szCs w:val="24"/>
                <w:highlight w:val="none"/>
                <w:lang w:eastAsia="zh-CN"/>
              </w:rPr>
              <w:t>1.采购</w:t>
            </w:r>
          </w:p>
          <w:p w14:paraId="72DAC6A4">
            <w:pPr>
              <w:pStyle w:val="3"/>
              <w:jc w:val="left"/>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成交供应商在供货之前，所有设备数量及型号须有采购人认可后方能进入采购阶段，且甲方、校方及招标代理有权到厂家确认产品参数及样式。供货时，须提供所有产品制造商针对本项目出具的供货证明原件。</w:t>
            </w:r>
          </w:p>
          <w:p w14:paraId="4060A657">
            <w:pPr>
              <w:pStyle w:val="3"/>
              <w:jc w:val="left"/>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2）所有进口货物（若有），须有合法的进口手续和途径并经商检部门的检验，成交供应商应负责进口货物按计划发运、进口报关、商检、港杂、清关、进口关税和进口环节增值税的缴交等进口环节及货物运至工地的内陆运输、保险、仓储、装修等环节的一切费用和责任。对于进口货物的报价和签订合同时价格之间由于时间变化而产生的汇率风险，由成交供应商自行承担。</w:t>
            </w:r>
          </w:p>
          <w:p w14:paraId="5C89E920">
            <w:pPr>
              <w:pStyle w:val="3"/>
              <w:jc w:val="left"/>
              <w:rPr>
                <w:rFonts w:hint="eastAsia" w:ascii="宋体" w:hAnsi="宋体" w:eastAsia="宋体" w:cs="宋体"/>
                <w:b/>
                <w:bCs/>
                <w:color w:val="auto"/>
                <w:sz w:val="24"/>
                <w:szCs w:val="24"/>
                <w:highlight w:val="none"/>
                <w:lang w:eastAsia="zh-CN"/>
              </w:rPr>
            </w:pPr>
            <w:r>
              <w:rPr>
                <w:rFonts w:hint="eastAsia" w:ascii="宋体" w:hAnsi="宋体" w:eastAsia="宋体" w:cs="宋体"/>
                <w:b/>
                <w:bCs/>
                <w:color w:val="auto"/>
                <w:sz w:val="24"/>
                <w:szCs w:val="24"/>
                <w:highlight w:val="none"/>
                <w:lang w:eastAsia="zh-CN"/>
              </w:rPr>
              <w:t>2.包装</w:t>
            </w:r>
          </w:p>
          <w:p w14:paraId="4CE5DAA5">
            <w:pPr>
              <w:pStyle w:val="3"/>
              <w:jc w:val="left"/>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成交供应商提供的全部货物均应按国家或专业标准保护措施进行包装，适应于长距离运输；并有良好的防潮、防震、防锈等，确保货物完整无损运抵交货现场；由于包装不善所引起的货物锈蚀、损坏和损失等均由成交供应商承担。</w:t>
            </w:r>
          </w:p>
          <w:p w14:paraId="6B789D83">
            <w:pPr>
              <w:pStyle w:val="3"/>
              <w:jc w:val="left"/>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（2）安装使用说明书、质量检验证明书、保修卡、随配附件、维护指南和工具以及清单等一并附于货物内。</w:t>
            </w:r>
          </w:p>
          <w:p w14:paraId="76BBFC37">
            <w:pPr>
              <w:pStyle w:val="3"/>
              <w:jc w:val="left"/>
              <w:rPr>
                <w:rFonts w:hint="eastAsia" w:ascii="宋体" w:hAnsi="宋体" w:eastAsia="宋体" w:cs="宋体"/>
                <w:b/>
                <w:bCs/>
                <w:color w:val="auto"/>
                <w:sz w:val="24"/>
                <w:szCs w:val="24"/>
                <w:highlight w:val="none"/>
                <w:lang w:eastAsia="zh-CN"/>
              </w:rPr>
            </w:pPr>
            <w:r>
              <w:rPr>
                <w:rFonts w:hint="eastAsia" w:ascii="宋体" w:hAnsi="宋体" w:eastAsia="宋体" w:cs="宋体"/>
                <w:b/>
                <w:bCs/>
                <w:color w:val="auto"/>
                <w:sz w:val="24"/>
                <w:szCs w:val="24"/>
                <w:highlight w:val="none"/>
                <w:lang w:eastAsia="zh-CN"/>
              </w:rPr>
              <w:t>3.运输</w:t>
            </w:r>
          </w:p>
          <w:p w14:paraId="0D7490AC">
            <w:pPr>
              <w:pStyle w:val="3"/>
              <w:jc w:val="left"/>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（1）供应商负责将货物及相关资料、配件等安全运送到采购人指定地点，不另收任何费用。</w:t>
            </w:r>
          </w:p>
          <w:p w14:paraId="2139E240">
            <w:pPr>
              <w:pStyle w:val="3"/>
              <w:jc w:val="left"/>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（2）货物在交货前发生的不可预见的风险均由成交供应商负责。</w:t>
            </w:r>
          </w:p>
          <w:p w14:paraId="00155088">
            <w:pPr>
              <w:pStyle w:val="3"/>
              <w:jc w:val="left"/>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eastAsia="zh-CN"/>
              </w:rPr>
              <w:t>（3）货物在发运手续办理完毕后24小时内或货到指定地点前48小时通知采购人，以准备接货。</w:t>
            </w:r>
            <w:r>
              <w:rPr>
                <w:rFonts w:hint="eastAsia" w:ascii="宋体" w:hAnsi="宋体" w:eastAsia="宋体" w:cs="宋体"/>
                <w:color w:val="auto"/>
                <w:sz w:val="24"/>
                <w:szCs w:val="24"/>
                <w:highlight w:val="none"/>
                <w:lang w:eastAsia="zh-CN"/>
              </w:rPr>
              <w:br w:type="textWrapping"/>
            </w:r>
            <w:r>
              <w:rPr>
                <w:rFonts w:hint="eastAsia" w:ascii="宋体" w:hAnsi="宋体" w:eastAsia="宋体" w:cs="宋体"/>
                <w:b/>
                <w:bCs/>
                <w:color w:val="auto"/>
                <w:sz w:val="24"/>
                <w:szCs w:val="24"/>
                <w:highlight w:val="none"/>
                <w:lang w:val="en-US" w:eastAsia="zh-CN"/>
              </w:rPr>
              <w:t>4.验收</w:t>
            </w:r>
            <w:r>
              <w:rPr>
                <w:rFonts w:hint="eastAsia" w:ascii="宋体" w:hAnsi="宋体" w:eastAsia="宋体" w:cs="宋体"/>
                <w:color w:val="auto"/>
                <w:sz w:val="24"/>
                <w:szCs w:val="24"/>
                <w:highlight w:val="none"/>
                <w:lang w:val="en-US" w:eastAsia="zh-CN"/>
              </w:rPr>
              <w:br w:type="textWrapping"/>
            </w:r>
            <w:r>
              <w:rPr>
                <w:rFonts w:hint="eastAsia" w:ascii="宋体" w:hAnsi="宋体" w:eastAsia="宋体" w:cs="宋体"/>
                <w:color w:val="auto"/>
                <w:sz w:val="24"/>
                <w:szCs w:val="24"/>
                <w:highlight w:val="none"/>
                <w:lang w:val="en-US" w:eastAsia="zh-CN"/>
              </w:rPr>
              <w:t>（1）货物生产前及生产期间，甲方有权对货物生产过程进行全程监造，并有权就乙方对本项目的备料单进行抽检，对所有材料（含板材、五金配件、木皮、油漆、胶水、钢板、木料等）的进货单进行审查并随机抽样送质量监督检验机构检验鉴定。对于无法提供有效进货证明及检验不合格的材料，甲方有权拒绝该材料投入生产，如该材料已投入生产，甲方有权不接受由该材料所生产的货物。对不合格的货物甲方有权拒绝结算付款，乙方须更换成合格的货物。甲方要求更换不符合质量要求的原材料，拒不更换的甲方有权终止合同，交货后抽样检查发现质量或环保不符合约要求的，甲方有权一次性追究乙方合同总价30%的违约责任。</w:t>
            </w:r>
          </w:p>
          <w:p w14:paraId="5FEB38C4">
            <w:pPr>
              <w:pStyle w:val="3"/>
              <w:jc w:val="left"/>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货物的到货验收时需提前一个工作日通知甲方，并于到货当天向甲方提供原材料采购合同、发票、支付证明、检测报告、送货清单等材料。未提供证明材料不予验收，不得进行安装（由此影响甲方工期或造成甲方损失的，由乙方承担后果）。资料齐全后，甲方验收包括货物的规格、数量、材质、外观质量及货物包装完整无损及技术参数和性能等是否与采购需求一致。甲方按期提供卸货通道、水电等合适的工作环境及配置给乙方，以保证乙方交货、安装进程及产品质量不受影响。同时因乙方原因导致场地、设备损坏的，乙方应无条件将场地、设备等恢复原状，并承担由此造成的一切相关费用。</w:t>
            </w:r>
          </w:p>
          <w:p w14:paraId="171A2107">
            <w:pPr>
              <w:pStyle w:val="3"/>
              <w:jc w:val="left"/>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3）货物安装定位结束后，由甲方和乙方按照磋商文件要求、乙方所提供货物的规格和产品标准及我国先进技术规范和技术标准进行联合验收，对质量有争议时视情况进行破坏性抽样检验，检验中被破坏的货物价款由乙方承担，或由甲方委托具有资质的检测机构出具检测报告。若因乙方所提供的货物的原因导致验收不合格，整改费用由乙方支付。</w:t>
            </w:r>
          </w:p>
          <w:p w14:paraId="0E377D02">
            <w:pPr>
              <w:pStyle w:val="3"/>
              <w:jc w:val="left"/>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4）在乙方货物安装完成后由双方共同进行外观质量验收，如外观质量验收合格，双方签署外观质量验收表，乙方向甲方提出项目验收申请；甲方在接到项目验收申请10日历天之内进行验收工作。验收时，甲方将乙方投标时提供的样品与到场货物进行符合性检查，若到场货物工艺与样品不符，甲方可要求退货并按规定扣除合同款。同时甲方可对原材料及货物成品任一技术指标进行第三方专业检测，检测费用均由乙方承担；如抽检结果达不到乙方响应文件承诺的参数标准的，将扣罚乙方1万元/项，直接在货款中扣除，同时乙方须无条件更换成符合标准的货物。累计出现5项抽检不达标的，视为乙方违约，甲方有权终止合同，并向乙方追责。</w:t>
            </w:r>
          </w:p>
          <w:p w14:paraId="4CCD37CE">
            <w:pPr>
              <w:pStyle w:val="3"/>
              <w:jc w:val="left"/>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5）现场安装时，要服从总包单位现场管理，做好成品保护，做到工完料清，负责设施设备可能需要的水电接驳、局部改造提升等相关配套工程施工，负责安装时遗留线槽、洞口等的修补和恢复工作，负责设备调试、培训等工作，所有相关费用已全部包含在投标报价中。在所有货物安装、验收资料交接完成且场地清理完毕后的10日历天内由乙方向甲方提供书面验收申请，由甲方、乙方或第三方专业质检部门共同验收并出具验收确认书，验收交付前的保管安全责任由乙方承担。同时乙方应负责因自身安装造成的对建筑前工序破坏的修复工作（包括但不限于道路、梯间、外墙等）。</w:t>
            </w:r>
          </w:p>
          <w:p w14:paraId="45D4EAEA">
            <w:pPr>
              <w:pStyle w:val="3"/>
              <w:jc w:val="left"/>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（6）乙方负责室内甲醛浓度检测工作，当室内甲醛浓度超过国家相关规范标准，乙方需采取有效措施保证甲醛浓度合格，并出具第三方检测结果。</w:t>
            </w:r>
            <w:r>
              <w:rPr>
                <w:rFonts w:hint="eastAsia" w:ascii="宋体" w:hAnsi="宋体" w:eastAsia="宋体" w:cs="宋体"/>
                <w:color w:val="auto"/>
                <w:sz w:val="24"/>
                <w:szCs w:val="24"/>
                <w:highlight w:val="none"/>
                <w:lang w:val="en-US" w:eastAsia="zh-CN"/>
              </w:rPr>
              <w:br w:type="textWrapping"/>
            </w:r>
            <w:r>
              <w:rPr>
                <w:rFonts w:hint="eastAsia" w:ascii="宋体" w:hAnsi="宋体" w:eastAsia="宋体" w:cs="宋体"/>
                <w:b/>
                <w:bCs/>
                <w:color w:val="auto"/>
                <w:sz w:val="24"/>
                <w:szCs w:val="24"/>
                <w:highlight w:val="none"/>
                <w:lang w:val="en-US" w:eastAsia="zh-CN"/>
              </w:rPr>
              <w:t>（7）项目验收阶段发生的抽样检验费用、验收专家评审费等验收全过程相关费用，均由成交供应商负责支付。</w:t>
            </w:r>
          </w:p>
        </w:tc>
      </w:tr>
      <w:tr w14:paraId="2DDA87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8" w:hRule="atLeast"/>
        </w:trPr>
        <w:tc>
          <w:tcPr>
            <w:tcW w:w="298" w:type="pct"/>
            <w:vAlign w:val="center"/>
          </w:tcPr>
          <w:p w14:paraId="2FD04899">
            <w:pPr>
              <w:pStyle w:val="3"/>
              <w:jc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5</w:t>
            </w:r>
          </w:p>
        </w:tc>
        <w:tc>
          <w:tcPr>
            <w:tcW w:w="614" w:type="pct"/>
            <w:vAlign w:val="center"/>
          </w:tcPr>
          <w:p w14:paraId="6D4D1D62">
            <w:pPr>
              <w:pStyle w:val="3"/>
              <w:jc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质保期和售后服务</w:t>
            </w:r>
          </w:p>
        </w:tc>
        <w:tc>
          <w:tcPr>
            <w:tcW w:w="4087" w:type="pct"/>
            <w:vAlign w:val="center"/>
          </w:tcPr>
          <w:p w14:paraId="56680562">
            <w:pPr>
              <w:pStyle w:val="3"/>
              <w:jc w:val="left"/>
              <w:rPr>
                <w:rFonts w:hint="eastAsia" w:ascii="宋体" w:hAnsi="宋体" w:eastAsia="宋体" w:cs="宋体"/>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1.质保期：</w:t>
            </w:r>
            <w:r>
              <w:rPr>
                <w:rFonts w:hint="eastAsia" w:ascii="宋体" w:hAnsi="宋体" w:eastAsia="宋体" w:cs="宋体"/>
                <w:color w:val="auto"/>
                <w:sz w:val="24"/>
                <w:szCs w:val="24"/>
                <w:highlight w:val="none"/>
                <w:lang w:val="en-US" w:eastAsia="zh-CN"/>
              </w:rPr>
              <w:br w:type="textWrapping"/>
            </w:r>
            <w:r>
              <w:rPr>
                <w:rFonts w:hint="eastAsia" w:ascii="宋体" w:hAnsi="宋体" w:eastAsia="宋体" w:cs="宋体"/>
                <w:color w:val="auto"/>
                <w:sz w:val="24"/>
                <w:szCs w:val="24"/>
                <w:highlight w:val="none"/>
                <w:lang w:val="en-US" w:eastAsia="zh-CN"/>
              </w:rPr>
              <w:t>项目中涉及的所有课桌椅等家具设施要求成交供应商应提供为期不少于2年（从项目验收合格之日起算）的产品质保服务。在质保服务期内，成交供应商应免费更换或维修有缺陷的产品、配件等服务，确保正常运行。</w:t>
            </w:r>
          </w:p>
          <w:p w14:paraId="42067176">
            <w:pPr>
              <w:pStyle w:val="3"/>
              <w:jc w:val="left"/>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注：如国家规定的产品质保期或者厂家承诺的产品质保期高长于上述要求的，以长的执行。</w:t>
            </w:r>
            <w:r>
              <w:rPr>
                <w:rFonts w:hint="eastAsia" w:ascii="宋体" w:hAnsi="宋体" w:eastAsia="宋体" w:cs="宋体"/>
                <w:color w:val="auto"/>
                <w:sz w:val="24"/>
                <w:szCs w:val="24"/>
                <w:highlight w:val="none"/>
                <w:lang w:val="en-US" w:eastAsia="zh-CN"/>
              </w:rPr>
              <w:br w:type="textWrapping"/>
            </w:r>
            <w:r>
              <w:rPr>
                <w:rFonts w:hint="eastAsia" w:ascii="宋体" w:hAnsi="宋体" w:eastAsia="宋体" w:cs="宋体"/>
                <w:b/>
                <w:bCs/>
                <w:color w:val="auto"/>
                <w:sz w:val="24"/>
                <w:szCs w:val="24"/>
                <w:highlight w:val="none"/>
                <w:lang w:val="en-US" w:eastAsia="zh-CN"/>
              </w:rPr>
              <w:t>2.售后服务：</w:t>
            </w:r>
            <w:r>
              <w:rPr>
                <w:rFonts w:hint="eastAsia" w:ascii="宋体" w:hAnsi="宋体" w:eastAsia="宋体" w:cs="宋体"/>
                <w:b/>
                <w:bCs/>
                <w:color w:val="auto"/>
                <w:sz w:val="24"/>
                <w:szCs w:val="24"/>
                <w:highlight w:val="none"/>
                <w:lang w:val="en-US" w:eastAsia="zh-CN"/>
              </w:rPr>
              <w:br w:type="textWrapping"/>
            </w:r>
            <w:r>
              <w:rPr>
                <w:rFonts w:hint="eastAsia" w:ascii="宋体" w:hAnsi="宋体" w:eastAsia="宋体" w:cs="宋体"/>
                <w:color w:val="auto"/>
                <w:sz w:val="24"/>
                <w:szCs w:val="24"/>
                <w:highlight w:val="none"/>
                <w:lang w:val="en-US" w:eastAsia="zh-CN"/>
              </w:rPr>
              <w:t>（1）质保期内乙方须无条件配合甲方的要求进行免费拆装、免费搬运。</w:t>
            </w:r>
          </w:p>
          <w:p w14:paraId="2AC7AA2D">
            <w:pPr>
              <w:pStyle w:val="3"/>
              <w:jc w:val="left"/>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乙方售后服务机构应至少具有3人以上的专业售后服务人员，并提供联系人、联系方式、地址、营业执照（如为委托售后的，提供委托售后协议），保证7×24小时均有售后人员接听电话，并在接到甲方维修需求后2小时内响应，8小时内到场，24小时内处理完毕。如维修后仍无法使用的，需在15天内完成产品调换。产品不能在24小时内维修完毕的，乙方应提供不低于故障货物规格型号档次的备用货物供甲方使用，直至故障货物维修完毕并交付使用。</w:t>
            </w:r>
          </w:p>
          <w:p w14:paraId="13FAA433">
            <w:pPr>
              <w:pStyle w:val="3"/>
              <w:jc w:val="left"/>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3）乙方在质保期内每年须对所有家具定期主动保养至少两次，对所有产品定期进行安全检查。在质保期内定期对需要维修的货物进行系统性的维修，并不再收取费用（不可抗力造成的故障和损坏除外）；在质保期外，如发生维修费用，备品备件价格及易损易耗件的价格不得超过投标时的价格。</w:t>
            </w:r>
          </w:p>
          <w:p w14:paraId="15946E0B">
            <w:pPr>
              <w:pStyle w:val="3"/>
              <w:jc w:val="left"/>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（4）质保期内产品实行“三包”服务：包修、包换、包退；包退：产品在验收时，如发现严重的质量问题，给予退货或更换。</w:t>
            </w:r>
          </w:p>
        </w:tc>
      </w:tr>
      <w:tr w14:paraId="223BE1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82" w:hRule="atLeast"/>
        </w:trPr>
        <w:tc>
          <w:tcPr>
            <w:tcW w:w="298" w:type="pct"/>
            <w:vAlign w:val="center"/>
          </w:tcPr>
          <w:p w14:paraId="3E91B69A">
            <w:pPr>
              <w:pStyle w:val="3"/>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6</w:t>
            </w:r>
          </w:p>
        </w:tc>
        <w:tc>
          <w:tcPr>
            <w:tcW w:w="614" w:type="pct"/>
            <w:vAlign w:val="center"/>
          </w:tcPr>
          <w:p w14:paraId="08C8CF23">
            <w:pPr>
              <w:pStyle w:val="3"/>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其他</w:t>
            </w:r>
          </w:p>
        </w:tc>
        <w:tc>
          <w:tcPr>
            <w:tcW w:w="4087" w:type="pct"/>
            <w:vAlign w:val="center"/>
          </w:tcPr>
          <w:p w14:paraId="634974CE">
            <w:pPr>
              <w:pStyle w:val="3"/>
              <w:jc w:val="left"/>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供应商中标后应保证招标人在使用产品或产品的任何部分不受任何第三方关于侵犯所有权、工业产权和工业产权、专利权、商标权、著作权（版权）等知识产权的指控。如果任何第三方提出侵权指控，成交供应商须与第三方交涉并承担一切与之有关的法律责任和费用。</w:t>
            </w:r>
          </w:p>
          <w:p w14:paraId="3F98327D">
            <w:pPr>
              <w:pStyle w:val="3"/>
              <w:jc w:val="left"/>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2.成交供应商的响应文件所有指标均为招标人验收性指标，验收时所供产品指标未响应的，招标人有权无条件退货；成交供应商两次验收退货后仍然达不到验收指标的，招标人有权无条件终止合同，并且成交供应商的履约保证金不予退还，按合同条款约定招标人还将对其成交供应商提出索赔。</w:t>
            </w:r>
          </w:p>
        </w:tc>
      </w:tr>
    </w:tbl>
    <w:p w14:paraId="0A9CAE84">
      <w:pPr>
        <w:pStyle w:val="3"/>
        <w:rPr>
          <w:rFonts w:hint="eastAsia" w:ascii="宋体" w:hAnsi="宋体" w:eastAsia="宋体" w:cs="宋体"/>
          <w:color w:val="auto"/>
          <w:highlight w:val="none"/>
          <w:lang w:eastAsia="zh-CN"/>
        </w:rPr>
      </w:pPr>
    </w:p>
    <w:p w14:paraId="4D60B32F">
      <w:pPr>
        <w:pageBreakBefore w:val="0"/>
        <w:widowControl w:val="0"/>
        <w:kinsoku/>
        <w:wordWrap/>
        <w:overflowPunct/>
        <w:topLinePunct w:val="0"/>
        <w:bidi w:val="0"/>
        <w:spacing w:line="242" w:lineRule="auto"/>
        <w:rPr>
          <w:rFonts w:hint="eastAsia" w:ascii="宋体" w:hAnsi="宋体" w:eastAsia="宋体" w:cs="宋体"/>
          <w:b/>
          <w:bCs/>
          <w:color w:val="auto"/>
          <w:sz w:val="24"/>
          <w:szCs w:val="24"/>
          <w:highlight w:val="none"/>
          <w:lang w:eastAsia="zh-CN"/>
        </w:rPr>
      </w:pPr>
    </w:p>
    <w:p w14:paraId="5E90CE72">
      <w:pPr>
        <w:pageBreakBefore w:val="0"/>
        <w:widowControl w:val="0"/>
        <w:kinsoku/>
        <w:wordWrap/>
        <w:overflowPunct/>
        <w:topLinePunct w:val="0"/>
        <w:bidi w:val="0"/>
        <w:spacing w:line="242" w:lineRule="auto"/>
        <w:rPr>
          <w:rFonts w:hint="eastAsia" w:ascii="宋体" w:hAnsi="宋体" w:eastAsia="宋体" w:cs="宋体"/>
          <w:b/>
          <w:bCs/>
          <w:color w:val="auto"/>
          <w:sz w:val="24"/>
          <w:szCs w:val="24"/>
          <w:highlight w:val="none"/>
          <w:lang w:val="en-US" w:eastAsia="zh-CN"/>
        </w:rPr>
      </w:pPr>
    </w:p>
    <w:p w14:paraId="36E23A32">
      <w:r>
        <w:rPr>
          <w:rFonts w:hint="eastAsia" w:ascii="宋体" w:hAnsi="宋体" w:eastAsia="宋体" w:cs="宋体"/>
          <w:b/>
          <w:bCs/>
          <w:color w:val="auto"/>
          <w:sz w:val="24"/>
          <w:szCs w:val="24"/>
          <w:highlight w:val="none"/>
          <w:lang w:val="en-US" w:eastAsia="zh-CN"/>
        </w:rPr>
        <w:t>注：上述所有技术、商务条件，供应商需完全响应或优于，否则视为响应无效。</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31AC70">
    <w:pPr>
      <w:pStyle w:val="4"/>
      <w:rPr>
        <w:lang w:eastAsia="zh-CN"/>
      </w:rP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53" name="文本框 5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8F54C52">
                          <w:pPr>
                            <w:pStyle w:val="4"/>
                          </w:pPr>
                          <w:r>
                            <w:fldChar w:fldCharType="begin"/>
                          </w:r>
                          <w:r>
                            <w:instrText xml:space="preserve"> PAGE  \* MERGEFORMAT </w:instrText>
                          </w:r>
                          <w:r>
                            <w:fldChar w:fldCharType="separate"/>
                          </w:r>
                          <w:r>
                            <w:t>59</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L2AA3MzAgAAYwQAAA4AAAAAAAAAAQAgAAAAHwEAAGRycy9lMm9Eb2MueG1sUEsF&#10;BgAAAAAGAAYAWQEAAMQFAAAAAA==&#10;">
              <v:fill on="f" focussize="0,0"/>
              <v:stroke on="f" weight="0.5pt"/>
              <v:imagedata o:title=""/>
              <o:lock v:ext="edit" aspectratio="f"/>
              <v:textbox inset="0mm,0mm,0mm,0mm" style="mso-fit-shape-to-text:t;">
                <w:txbxContent>
                  <w:p w14:paraId="68F54C52">
                    <w:pPr>
                      <w:pStyle w:val="4"/>
                    </w:pPr>
                    <w:r>
                      <w:fldChar w:fldCharType="begin"/>
                    </w:r>
                    <w:r>
                      <w:instrText xml:space="preserve"> PAGE  \* MERGEFORMAT </w:instrText>
                    </w:r>
                    <w:r>
                      <w:fldChar w:fldCharType="separate"/>
                    </w:r>
                    <w:r>
                      <w:t>59</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D128E0">
    <w:pPr>
      <w:pStyle w:val="4"/>
      <w:rPr>
        <w:lang w:eastAsia="zh-CN"/>
      </w:rPr>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55" name="文本框 5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C8CFDC7">
                          <w:pPr>
                            <w:pStyle w:val="4"/>
                          </w:pPr>
                          <w:r>
                            <w:fldChar w:fldCharType="begin"/>
                          </w:r>
                          <w:r>
                            <w:instrText xml:space="preserve"> PAGE  \* MERGEFORMAT </w:instrText>
                          </w:r>
                          <w:r>
                            <w:fldChar w:fldCharType="separate"/>
                          </w:r>
                          <w:r>
                            <w:t>61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J74X8zAgAAYw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PJ74X8zAgAAYwQAAA4AAAAAAAAAAQAgAAAAHwEAAGRycy9lMm9Eb2MueG1sUEsF&#10;BgAAAAAGAAYAWQEAAMQFAAAAAA==&#10;">
              <v:fill on="f" focussize="0,0"/>
              <v:stroke on="f" weight="0.5pt"/>
              <v:imagedata o:title=""/>
              <o:lock v:ext="edit" aspectratio="f"/>
              <v:textbox inset="0mm,0mm,0mm,0mm" style="mso-fit-shape-to-text:t;">
                <w:txbxContent>
                  <w:p w14:paraId="5C8CFDC7">
                    <w:pPr>
                      <w:pStyle w:val="4"/>
                    </w:pPr>
                    <w:r>
                      <w:fldChar w:fldCharType="begin"/>
                    </w:r>
                    <w:r>
                      <w:instrText xml:space="preserve"> PAGE  \* MERGEFORMAT </w:instrText>
                    </w:r>
                    <w:r>
                      <w:fldChar w:fldCharType="separate"/>
                    </w:r>
                    <w:r>
                      <w:t>61</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5F68BC"/>
    <w:multiLevelType w:val="singleLevel"/>
    <w:tmpl w:val="1A5F68BC"/>
    <w:lvl w:ilvl="0" w:tentative="0">
      <w:start w:val="2"/>
      <w:numFmt w:val="decimal"/>
      <w:suff w:val="nothing"/>
      <w:lvlText w:val="%1、"/>
      <w:lvlJc w:val="left"/>
    </w:lvl>
  </w:abstractNum>
  <w:abstractNum w:abstractNumId="1">
    <w:nsid w:val="41373356"/>
    <w:multiLevelType w:val="singleLevel"/>
    <w:tmpl w:val="41373356"/>
    <w:lvl w:ilvl="0" w:tentative="0">
      <w:start w:val="1"/>
      <w:numFmt w:val="decimal"/>
      <w:lvlText w:val="%1."/>
      <w:lvlJc w:val="left"/>
      <w:pPr>
        <w:tabs>
          <w:tab w:val="left" w:pos="312"/>
        </w:tabs>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BB731E7"/>
    <w:rsid w:val="6BB731E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6">
    <w:name w:val="Default Paragraph Font"/>
    <w:semiHidden/>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Normal Indent"/>
    <w:basedOn w:val="1"/>
    <w:qFormat/>
    <w:uiPriority w:val="0"/>
    <w:pPr>
      <w:ind w:firstLine="420"/>
    </w:pPr>
    <w:rPr>
      <w:lang w:bidi="he-IL"/>
    </w:rPr>
  </w:style>
  <w:style w:type="paragraph" w:styleId="3">
    <w:name w:val="Plain Text"/>
    <w:basedOn w:val="1"/>
    <w:next w:val="1"/>
    <w:qFormat/>
    <w:uiPriority w:val="0"/>
    <w:rPr>
      <w:rFonts w:ascii="宋体" w:hAnsi="Courier New"/>
      <w:kern w:val="0"/>
      <w:sz w:val="20"/>
      <w:szCs w:val="21"/>
    </w:rPr>
  </w:style>
  <w:style w:type="paragraph" w:styleId="4">
    <w:name w:val="footer"/>
    <w:basedOn w:val="1"/>
    <w:qFormat/>
    <w:uiPriority w:val="0"/>
    <w:pPr>
      <w:tabs>
        <w:tab w:val="center" w:pos="4153"/>
        <w:tab w:val="right" w:pos="8306"/>
      </w:tabs>
    </w:pPr>
    <w:rPr>
      <w:sz w:val="18"/>
    </w:rPr>
  </w:style>
  <w:style w:type="table" w:customStyle="1" w:styleId="7">
    <w:name w:val="Table Normal"/>
    <w:semiHidden/>
    <w:unhideWhenUsed/>
    <w:qFormat/>
    <w:uiPriority w:val="0"/>
    <w:tblPr>
      <w:tblCellMar>
        <w:top w:w="0" w:type="dxa"/>
        <w:left w:w="0" w:type="dxa"/>
        <w:bottom w:w="0" w:type="dxa"/>
        <w:right w:w="0" w:type="dxa"/>
      </w:tblCellMar>
    </w:tblPr>
  </w:style>
  <w:style w:type="paragraph" w:customStyle="1" w:styleId="8">
    <w:name w:val="Table Text"/>
    <w:basedOn w:val="1"/>
    <w:semiHidden/>
    <w:qFormat/>
    <w:uiPriority w:val="0"/>
  </w:style>
</w:styles>
</file>

<file path=word/_rels/document.xml.rels><?xml version="1.0" encoding="UTF-8" standalone="yes"?>
<Relationships xmlns="http://schemas.openxmlformats.org/package/2006/relationships"><Relationship Id="rId9" Type="http://schemas.openxmlformats.org/officeDocument/2006/relationships/image" Target="media/image4.png"/><Relationship Id="rId8" Type="http://schemas.openxmlformats.org/officeDocument/2006/relationships/image" Target="media/image3.png"/><Relationship Id="rId7" Type="http://schemas.openxmlformats.org/officeDocument/2006/relationships/image" Target="media/image2.png"/><Relationship Id="rId6" Type="http://schemas.openxmlformats.org/officeDocument/2006/relationships/image" Target="media/image1.png"/><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7" Type="http://schemas.openxmlformats.org/officeDocument/2006/relationships/fontTable" Target="fontTable.xml"/><Relationship Id="rId16" Type="http://schemas.openxmlformats.org/officeDocument/2006/relationships/numbering" Target="numbering.xml"/><Relationship Id="rId15" Type="http://schemas.openxmlformats.org/officeDocument/2006/relationships/customXml" Target="../customXml/item1.xml"/><Relationship Id="rId14" Type="http://schemas.openxmlformats.org/officeDocument/2006/relationships/image" Target="media/image9.png"/><Relationship Id="rId13" Type="http://schemas.openxmlformats.org/officeDocument/2006/relationships/image" Target="media/image8.png"/><Relationship Id="rId12" Type="http://schemas.openxmlformats.org/officeDocument/2006/relationships/image" Target="media/image7.png"/><Relationship Id="rId11" Type="http://schemas.openxmlformats.org/officeDocument/2006/relationships/image" Target="media/image6.png"/><Relationship Id="rId10" Type="http://schemas.openxmlformats.org/officeDocument/2006/relationships/image" Target="media/image5.png"/><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18</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2026-07-02T11:31:00Z</dcterms:created>
  <dc:creator>大毛</dc:creator>
  <cp:lastModifiedBy>大毛</cp:lastModifiedBy>
  <dcterms:modified xsi:type="dcterms:W3CDTF">2026-07-02T11:32:15Z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19796C56A4BE4F51B13761F6F46C1512_11</vt:lpwstr>
  </property>
  <property fmtid="{D5CDD505-2E9C-101B-9397-08002B2CF9AE}" pid="4" name="KSOTemplateDocerSaveRecord">
    <vt:lpwstr>eyJoZGlkIjoiZWYyYjI5MjIzYjkwNjliNWU4OWRiZWNmNWIzMmUyZWIiLCJ1c2VySWQiOiI0MDE4MDE0MzQifQ==</vt:lpwstr>
  </property>
</Properties>
</file>