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5A3381">
      <w:pPr>
        <w:keepNext w:val="0"/>
        <w:keepLines w:val="0"/>
        <w:pageBreakBefore w:val="0"/>
        <w:widowControl w:val="0"/>
        <w:shd w:val="clear"/>
        <w:kinsoku/>
        <w:wordWrap/>
        <w:overflowPunct/>
        <w:topLinePunct w:val="0"/>
        <w:autoSpaceDE/>
        <w:autoSpaceDN/>
        <w:bidi w:val="0"/>
        <w:adjustRightInd/>
        <w:snapToGrid/>
        <w:spacing w:line="360" w:lineRule="auto"/>
        <w:jc w:val="center"/>
        <w:textAlignment w:val="auto"/>
        <w:outlineLvl w:val="9"/>
        <w:rPr>
          <w:rFonts w:hint="eastAsia" w:ascii="仿宋" w:hAnsi="仿宋" w:eastAsia="仿宋" w:cs="仿宋"/>
          <w:b/>
          <w:bCs/>
          <w:color w:val="auto"/>
          <w:sz w:val="36"/>
          <w:szCs w:val="36"/>
          <w:highlight w:val="none"/>
          <w:lang w:val="en-US" w:eastAsia="zh-CN"/>
        </w:rPr>
      </w:pPr>
      <w:bookmarkStart w:id="0" w:name="_Toc17877"/>
      <w:r>
        <w:rPr>
          <w:rFonts w:hint="eastAsia" w:ascii="仿宋" w:hAnsi="仿宋" w:eastAsia="仿宋" w:cs="仿宋"/>
          <w:b/>
          <w:bCs/>
          <w:color w:val="auto"/>
          <w:sz w:val="36"/>
          <w:szCs w:val="36"/>
          <w:highlight w:val="none"/>
          <w:lang w:val="en-US" w:eastAsia="zh-CN"/>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0" t="0" r="8890" b="1905"/>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hint="eastAsia" w:ascii="仿宋" w:hAnsi="仿宋" w:eastAsia="仿宋" w:cs="仿宋"/>
          <w:b/>
          <w:bCs/>
          <w:color w:val="auto"/>
          <w:sz w:val="36"/>
          <w:szCs w:val="36"/>
          <w:highlight w:val="none"/>
          <w:lang w:val="en-US" w:eastAsia="zh-CN"/>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0" t="0" r="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r>
        <w:rPr>
          <w:rFonts w:hint="eastAsia" w:ascii="仿宋" w:hAnsi="仿宋" w:eastAsia="仿宋" w:cs="仿宋"/>
          <w:b/>
          <w:bCs/>
          <w:color w:val="auto"/>
          <w:sz w:val="36"/>
          <w:szCs w:val="36"/>
          <w:highlight w:val="none"/>
          <w:lang w:val="en-US" w:eastAsia="zh-CN"/>
        </w:rPr>
        <w:t>江西省朝旭企业管理咨询有限公司</w:t>
      </w:r>
      <w:bookmarkEnd w:id="0"/>
      <w:r>
        <w:rPr>
          <w:rFonts w:hint="eastAsia" w:ascii="仿宋" w:hAnsi="仿宋" w:eastAsia="仿宋" w:cs="仿宋"/>
          <w:b/>
          <w:bCs/>
          <w:color w:val="auto"/>
          <w:sz w:val="36"/>
          <w:szCs w:val="36"/>
          <w:highlight w:val="none"/>
          <w:lang w:val="en-US" w:eastAsia="zh-CN"/>
        </w:rPr>
        <w:t>关于119接警指挥调度系统平台建设项目询价采购公告</w:t>
      </w:r>
    </w:p>
    <w:p w14:paraId="2CDD7FFD">
      <w:pPr>
        <w:keepNext w:val="0"/>
        <w:keepLines w:val="0"/>
        <w:pageBreakBefore w:val="0"/>
        <w:widowControl w:val="0"/>
        <w:shd w:val="clear"/>
        <w:kinsoku/>
        <w:wordWrap/>
        <w:overflowPunct/>
        <w:topLinePunct w:val="0"/>
        <w:autoSpaceDE/>
        <w:autoSpaceDN/>
        <w:bidi w:val="0"/>
        <w:adjustRightInd/>
        <w:snapToGrid/>
        <w:spacing w:line="360" w:lineRule="auto"/>
        <w:ind w:firstLine="480" w:firstLineChars="200"/>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119接警指挥调度系统平台建设项目的潜在供应商应在江西省公共资源交易平台确认并获取询价通知书，并于2026</w:t>
      </w:r>
      <w:r>
        <w:rPr>
          <w:rFonts w:hint="eastAsia" w:ascii="仿宋" w:hAnsi="仿宋" w:eastAsia="仿宋" w:cs="仿宋"/>
          <w:color w:val="auto"/>
          <w:sz w:val="24"/>
          <w:szCs w:val="24"/>
          <w:highlight w:val="none"/>
          <w:u w:val="single"/>
          <w:lang w:val="en-US" w:eastAsia="zh-CN"/>
        </w:rPr>
        <w:t>年07月14日09点00分</w:t>
      </w:r>
      <w:r>
        <w:rPr>
          <w:rFonts w:hint="eastAsia" w:ascii="仿宋" w:hAnsi="仿宋" w:eastAsia="仿宋" w:cs="仿宋"/>
          <w:color w:val="auto"/>
          <w:sz w:val="24"/>
          <w:szCs w:val="24"/>
          <w:highlight w:val="none"/>
          <w:lang w:val="en-US" w:eastAsia="zh-CN"/>
        </w:rPr>
        <w:t>（北京时间）前递交响应文件。</w:t>
      </w:r>
    </w:p>
    <w:p w14:paraId="308557F6">
      <w:pPr>
        <w:keepNext w:val="0"/>
        <w:keepLines w:val="0"/>
        <w:pageBreakBefore w:val="0"/>
        <w:widowControl w:val="0"/>
        <w:kinsoku/>
        <w:wordWrap/>
        <w:overflowPunct/>
        <w:topLinePunct w:val="0"/>
        <w:autoSpaceDE w:val="0"/>
        <w:autoSpaceDN w:val="0"/>
        <w:bidi w:val="0"/>
        <w:adjustRightInd w:val="0"/>
        <w:snapToGrid w:val="0"/>
        <w:spacing w:before="78" w:line="360" w:lineRule="auto"/>
        <w:ind w:left="107"/>
        <w:jc w:val="both"/>
        <w:textAlignment w:val="baseline"/>
        <w:outlineLvl w:val="9"/>
        <w:rPr>
          <w:rFonts w:hint="eastAsia" w:ascii="仿宋" w:hAnsi="仿宋" w:eastAsia="仿宋" w:cs="仿宋"/>
          <w:color w:val="auto"/>
          <w:spacing w:val="-1"/>
          <w:sz w:val="24"/>
          <w:szCs w:val="24"/>
          <w:highlight w:val="none"/>
          <w:lang w:val="en-US" w:eastAsia="zh-CN"/>
          <w14:textOutline w14:w="4356" w14:cap="sq" w14:cmpd="sng" w14:algn="ctr">
            <w14:solidFill>
              <w14:srgbClr w14:val="000000"/>
            </w14:solidFill>
            <w14:prstDash w14:val="solid"/>
            <w14:bevel/>
          </w14:textOutline>
        </w:rPr>
      </w:pPr>
      <w:bookmarkStart w:id="1" w:name="_Toc17003"/>
      <w:r>
        <w:rPr>
          <w:rFonts w:hint="eastAsia" w:ascii="仿宋" w:hAnsi="仿宋" w:eastAsia="仿宋" w:cs="仿宋"/>
          <w:color w:val="auto"/>
          <w:spacing w:val="-1"/>
          <w:sz w:val="24"/>
          <w:szCs w:val="24"/>
          <w:highlight w:val="none"/>
          <w:lang w:val="en-US" w:eastAsia="zh-CN"/>
          <w14:textOutline w14:w="4356" w14:cap="sq" w14:cmpd="sng" w14:algn="ctr">
            <w14:solidFill>
              <w14:srgbClr w14:val="000000"/>
            </w14:solidFill>
            <w14:prstDash w14:val="solid"/>
            <w14:bevel/>
          </w14:textOutline>
        </w:rPr>
        <w:t>一、项目基本情况</w:t>
      </w:r>
      <w:bookmarkEnd w:id="1"/>
    </w:p>
    <w:p w14:paraId="27F9B04E">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项目编号：JXSZXZFCG2026Y36</w:t>
      </w:r>
    </w:p>
    <w:p w14:paraId="0467929D">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项目名称：119接警指挥调度系统平台建设项目</w:t>
      </w:r>
    </w:p>
    <w:p w14:paraId="153D8E8E">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预算金额（人民币）：1000000.00元</w:t>
      </w:r>
    </w:p>
    <w:p w14:paraId="55053D34">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最高限价（人民币）：730009.24元</w:t>
      </w:r>
    </w:p>
    <w:p w14:paraId="17FC9513">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采购需求：</w:t>
      </w:r>
    </w:p>
    <w:tbl>
      <w:tblPr>
        <w:tblStyle w:val="7"/>
        <w:tblW w:w="905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515"/>
        <w:gridCol w:w="2495"/>
        <w:gridCol w:w="1034"/>
        <w:gridCol w:w="1200"/>
        <w:gridCol w:w="1811"/>
      </w:tblGrid>
      <w:tr w14:paraId="332C91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6" w:hRule="atLeast"/>
          <w:jc w:val="center"/>
        </w:trPr>
        <w:tc>
          <w:tcPr>
            <w:tcW w:w="2515" w:type="dxa"/>
            <w:vAlign w:val="center"/>
          </w:tcPr>
          <w:p w14:paraId="7ED0AB94">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采购条目编号</w:t>
            </w:r>
          </w:p>
        </w:tc>
        <w:tc>
          <w:tcPr>
            <w:tcW w:w="2495" w:type="dxa"/>
            <w:vAlign w:val="center"/>
          </w:tcPr>
          <w:p w14:paraId="79459E0E">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采购条目名称</w:t>
            </w:r>
          </w:p>
        </w:tc>
        <w:tc>
          <w:tcPr>
            <w:tcW w:w="1034" w:type="dxa"/>
            <w:vAlign w:val="center"/>
          </w:tcPr>
          <w:p w14:paraId="163CD502">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数量</w:t>
            </w:r>
          </w:p>
        </w:tc>
        <w:tc>
          <w:tcPr>
            <w:tcW w:w="1200" w:type="dxa"/>
            <w:vAlign w:val="center"/>
          </w:tcPr>
          <w:p w14:paraId="7693B931">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单位</w:t>
            </w:r>
          </w:p>
        </w:tc>
        <w:tc>
          <w:tcPr>
            <w:tcW w:w="1811" w:type="dxa"/>
            <w:vAlign w:val="center"/>
          </w:tcPr>
          <w:p w14:paraId="4AB1F44E">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评分办法</w:t>
            </w:r>
          </w:p>
        </w:tc>
      </w:tr>
      <w:tr w14:paraId="55FED4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jc w:val="center"/>
        </w:trPr>
        <w:tc>
          <w:tcPr>
            <w:tcW w:w="2515" w:type="dxa"/>
            <w:vAlign w:val="center"/>
          </w:tcPr>
          <w:p w14:paraId="179E5106">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color w:val="auto"/>
                <w:sz w:val="24"/>
                <w:szCs w:val="24"/>
                <w:highlight w:val="none"/>
                <w:lang w:val="en-US" w:eastAsia="zh-CN"/>
              </w:rPr>
              <w:t>吉购2026F000215044</w:t>
            </w:r>
          </w:p>
        </w:tc>
        <w:tc>
          <w:tcPr>
            <w:tcW w:w="2495" w:type="dxa"/>
            <w:shd w:val="clear" w:color="auto" w:fill="auto"/>
            <w:vAlign w:val="center"/>
          </w:tcPr>
          <w:p w14:paraId="6B77DBF7">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color w:val="auto"/>
                <w:sz w:val="24"/>
                <w:szCs w:val="24"/>
                <w:highlight w:val="none"/>
                <w:lang w:val="en-US" w:eastAsia="zh-CN"/>
              </w:rPr>
              <w:t>119接警指挥调度系统平台建设项目</w:t>
            </w:r>
          </w:p>
        </w:tc>
        <w:tc>
          <w:tcPr>
            <w:tcW w:w="1034" w:type="dxa"/>
            <w:shd w:val="clear" w:color="auto" w:fill="auto"/>
            <w:vAlign w:val="center"/>
          </w:tcPr>
          <w:p w14:paraId="4E2DAEBA">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w:t>
            </w:r>
          </w:p>
        </w:tc>
        <w:tc>
          <w:tcPr>
            <w:tcW w:w="1200" w:type="dxa"/>
            <w:shd w:val="clear" w:color="auto" w:fill="auto"/>
            <w:vAlign w:val="center"/>
          </w:tcPr>
          <w:p w14:paraId="2B578FF7">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w:t>
            </w:r>
          </w:p>
        </w:tc>
        <w:tc>
          <w:tcPr>
            <w:tcW w:w="1811" w:type="dxa"/>
            <w:vAlign w:val="center"/>
          </w:tcPr>
          <w:p w14:paraId="0E3B9CBB">
            <w:pPr>
              <w:keepNext w:val="0"/>
              <w:keepLines w:val="0"/>
              <w:pageBreakBefore w:val="0"/>
              <w:widowControl w:val="0"/>
              <w:shd w:val="clear"/>
              <w:kinsoku/>
              <w:wordWrap/>
              <w:overflowPunct/>
              <w:topLinePunct/>
              <w:autoSpaceDE/>
              <w:autoSpaceDN/>
              <w:bidi w:val="0"/>
              <w:adjustRightInd/>
              <w:snapToGrid/>
              <w:spacing w:line="360" w:lineRule="auto"/>
              <w:jc w:val="center"/>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最低评标价法</w:t>
            </w:r>
          </w:p>
        </w:tc>
      </w:tr>
    </w:tbl>
    <w:p w14:paraId="3EB9BA6A">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合同履行期限：</w:t>
      </w:r>
      <w:bookmarkStart w:id="12" w:name="_GoBack"/>
      <w:r>
        <w:rPr>
          <w:rFonts w:hint="eastAsia" w:ascii="仿宋" w:hAnsi="仿宋" w:eastAsia="仿宋" w:cs="仿宋"/>
          <w:color w:val="auto"/>
          <w:sz w:val="24"/>
          <w:highlight w:val="none"/>
          <w:lang w:eastAsia="zh-CN"/>
        </w:rPr>
        <w:t>合同签订后30天内，送货安装调试完毕并交付使用。</w:t>
      </w:r>
      <w:bookmarkEnd w:id="12"/>
    </w:p>
    <w:p w14:paraId="7966570A">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本项目是否接受联合体：否</w:t>
      </w:r>
    </w:p>
    <w:p w14:paraId="5F45CE11">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jc w:val="both"/>
        <w:textAlignment w:val="baseline"/>
        <w:outlineLvl w:val="9"/>
        <w:rPr>
          <w:rFonts w:hint="eastAsia" w:ascii="仿宋" w:hAnsi="仿宋" w:eastAsia="仿宋" w:cs="仿宋"/>
          <w:color w:val="auto"/>
          <w:sz w:val="24"/>
          <w:szCs w:val="24"/>
          <w:highlight w:val="none"/>
          <w:lang w:eastAsia="zh-CN"/>
        </w:rPr>
      </w:pPr>
      <w:bookmarkStart w:id="2" w:name="_Toc12202"/>
      <w:r>
        <w:rPr>
          <w:rFonts w:hint="eastAsia" w:ascii="仿宋" w:hAnsi="仿宋" w:eastAsia="仿宋" w:cs="仿宋"/>
          <w:color w:val="auto"/>
          <w:spacing w:val="-1"/>
          <w:sz w:val="24"/>
          <w:szCs w:val="24"/>
          <w:highlight w:val="none"/>
          <w:lang w:eastAsia="zh-CN"/>
          <w14:textOutline w14:w="4356" w14:cap="sq" w14:cmpd="sng" w14:algn="ctr">
            <w14:solidFill>
              <w14:srgbClr w14:val="000000"/>
            </w14:solidFill>
            <w14:prstDash w14:val="solid"/>
            <w14:bevel/>
          </w14:textOutline>
        </w:rPr>
        <w:t>二、</w:t>
      </w:r>
      <w:r>
        <w:rPr>
          <w:rFonts w:hint="eastAsia" w:ascii="仿宋" w:hAnsi="仿宋" w:eastAsia="仿宋" w:cs="仿宋"/>
          <w:color w:val="auto"/>
          <w:spacing w:val="-1"/>
          <w:sz w:val="24"/>
          <w:szCs w:val="24"/>
          <w:highlight w:val="none"/>
          <w:lang w:val="en-US" w:eastAsia="zh-CN"/>
          <w14:textOutline w14:w="4356" w14:cap="sq" w14:cmpd="sng" w14:algn="ctr">
            <w14:solidFill>
              <w14:srgbClr w14:val="000000"/>
            </w14:solidFill>
            <w14:prstDash w14:val="solid"/>
            <w14:bevel/>
          </w14:textOutline>
        </w:rPr>
        <w:t>供应商</w:t>
      </w:r>
      <w:r>
        <w:rPr>
          <w:rFonts w:hint="eastAsia" w:ascii="仿宋" w:hAnsi="仿宋" w:eastAsia="仿宋" w:cs="仿宋"/>
          <w:color w:val="auto"/>
          <w:spacing w:val="-1"/>
          <w:sz w:val="24"/>
          <w:szCs w:val="24"/>
          <w:highlight w:val="none"/>
          <w:lang w:eastAsia="zh-CN"/>
          <w14:textOutline w14:w="4356" w14:cap="sq" w14:cmpd="sng" w14:algn="ctr">
            <w14:solidFill>
              <w14:srgbClr w14:val="000000"/>
            </w14:solidFill>
            <w14:prstDash w14:val="solid"/>
            <w14:bevel/>
          </w14:textOutline>
        </w:rPr>
        <w:t>的资格要求</w:t>
      </w:r>
      <w:bookmarkEnd w:id="2"/>
    </w:p>
    <w:p w14:paraId="17889ED7">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bookmarkStart w:id="3" w:name="_Toc28614"/>
      <w:r>
        <w:rPr>
          <w:rFonts w:hint="eastAsia" w:ascii="仿宋" w:hAnsi="仿宋" w:eastAsia="仿宋" w:cs="仿宋"/>
          <w:color w:val="auto"/>
          <w:sz w:val="24"/>
          <w:szCs w:val="24"/>
          <w:highlight w:val="none"/>
          <w:lang w:val="en-US" w:eastAsia="zh-CN"/>
        </w:rPr>
        <w:t>1.满足《中华人民共和国政府采购法》第二十二条规定：</w:t>
      </w:r>
      <w:bookmarkEnd w:id="3"/>
    </w:p>
    <w:p w14:paraId="1564CF74">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1.1 具有独立承担民事责任的能力；</w:t>
      </w:r>
    </w:p>
    <w:p w14:paraId="66A3087D">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1.2 具有良好的商业信誉和健全的财务会计制度；</w:t>
      </w:r>
    </w:p>
    <w:p w14:paraId="34704056">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1.3 具有履行合同所必需的设备和专业技术能力；</w:t>
      </w:r>
    </w:p>
    <w:p w14:paraId="31C9FCA7">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1.4 有依法缴纳税收和社会保障资金的良好记录；</w:t>
      </w:r>
    </w:p>
    <w:p w14:paraId="71D96C8D">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1.5 参加政府采购活动前三年内，在经营活动中没有重大违法记录；</w:t>
      </w:r>
    </w:p>
    <w:p w14:paraId="583946FC">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1.6 法律、行政法规规定的其他条件。</w:t>
      </w:r>
    </w:p>
    <w:p w14:paraId="735616AB">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
          <w:bCs/>
          <w:color w:val="auto"/>
          <w:spacing w:val="0"/>
          <w:position w:val="0"/>
          <w:sz w:val="24"/>
          <w:szCs w:val="24"/>
          <w:highlight w:val="none"/>
          <w:lang w:eastAsia="zh-CN"/>
        </w:rPr>
        <w:t>备注：根据吉财购〔2023〕25号文件要求，在政府采购资格审查环节中推行信用承诺制，响应供应商在政府采购项目资格审查环节提供了满足相应条件的书面承诺书（详见江西省政府采购供应商资格信用承诺函）后，可不再提供以上证明材料。</w:t>
      </w:r>
    </w:p>
    <w:p w14:paraId="6EBE2EB4">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单位负责人为同一人或者存在直接控股、管理关系的不同供应商，不得参加同一合同项下的采购活动。为本采购项目提供整体设计、规范编制或者项目管理、监理、检测等服务的，不得参加本项目的政府采购活动。</w:t>
      </w:r>
    </w:p>
    <w:p w14:paraId="21FFF363">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bookmarkStart w:id="4" w:name="_Toc28696"/>
      <w:r>
        <w:rPr>
          <w:rFonts w:hint="eastAsia" w:ascii="仿宋" w:hAnsi="仿宋" w:eastAsia="仿宋" w:cs="仿宋"/>
          <w:color w:val="auto"/>
          <w:sz w:val="24"/>
          <w:szCs w:val="24"/>
          <w:highlight w:val="none"/>
          <w:lang w:val="en-US" w:eastAsia="zh-CN"/>
        </w:rPr>
        <w:t>3.供应商被“信用中国”网站列入失信被执行人或重大税收违法失信主体或被“中国政府采购网”网站列入政府采购严重违法失信行为记录名单（处罚期限尚未届满的）的，不得参加本项目的政府采购活动。</w:t>
      </w:r>
    </w:p>
    <w:p w14:paraId="55E078E5">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4.落实政府采购政策需满足的资格要求：</w:t>
      </w:r>
      <w:bookmarkEnd w:id="4"/>
    </w:p>
    <w:p w14:paraId="29B69681">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4.1 中小企业政策：本项目专门面向中小企业采购。所投产品的制造商须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响应文件中须提供中小企业声明函或省级以上监狱管理局、戒毒管理局（含新疆生产建设兵团）出具的属于监狱企业的证明文件或残疾人福利性单位声明函）</w:t>
      </w:r>
      <w:r>
        <w:rPr>
          <w:rFonts w:hint="eastAsia" w:ascii="仿宋" w:hAnsi="仿宋" w:eastAsia="仿宋" w:cs="仿宋"/>
          <w:b/>
          <w:bCs/>
          <w:color w:val="auto"/>
          <w:sz w:val="24"/>
          <w:szCs w:val="24"/>
          <w:highlight w:val="none"/>
          <w:lang w:val="en-US" w:eastAsia="zh-CN"/>
        </w:rPr>
        <w:t>【提供中小企业声明函扫描件加盖供应商公章】</w:t>
      </w:r>
      <w:r>
        <w:rPr>
          <w:rFonts w:hint="eastAsia" w:ascii="仿宋" w:hAnsi="仿宋" w:eastAsia="仿宋" w:cs="仿宋"/>
          <w:color w:val="auto"/>
          <w:sz w:val="24"/>
          <w:szCs w:val="24"/>
          <w:highlight w:val="none"/>
          <w:lang w:val="en-US" w:eastAsia="zh-CN"/>
        </w:rPr>
        <w:t>。</w:t>
      </w:r>
    </w:p>
    <w:p w14:paraId="421703B6">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4.2 如本项目采购的产品属于政府强制采购节能产品的，投标文件中必须提供《参与实施政府采购节能产品认证机构名录》中的对应产品认证机构出具的节能产品认证证书</w:t>
      </w:r>
      <w:r>
        <w:rPr>
          <w:rFonts w:hint="eastAsia" w:ascii="仿宋" w:hAnsi="仿宋" w:eastAsia="仿宋" w:cs="仿宋"/>
          <w:b w:val="0"/>
          <w:bCs w:val="0"/>
          <w:color w:val="auto"/>
          <w:spacing w:val="0"/>
          <w:w w:val="100"/>
          <w:position w:val="0"/>
          <w:sz w:val="24"/>
          <w:szCs w:val="24"/>
          <w:highlight w:val="none"/>
          <w:lang w:val="en-US" w:eastAsia="zh-CN"/>
        </w:rPr>
        <w:t>或提供国家市场监督管理总局的节能产品查询结果截图</w:t>
      </w:r>
      <w:r>
        <w:rPr>
          <w:rFonts w:hint="eastAsia" w:ascii="仿宋" w:hAnsi="仿宋" w:eastAsia="仿宋" w:cs="仿宋"/>
          <w:bCs/>
          <w:snapToGrid/>
          <w:color w:val="auto"/>
          <w:kern w:val="2"/>
          <w:sz w:val="24"/>
          <w:szCs w:val="24"/>
          <w:highlight w:val="none"/>
          <w:lang w:val="en-US" w:eastAsia="zh-CN"/>
        </w:rPr>
        <w:t>；</w:t>
      </w:r>
    </w:p>
    <w:p w14:paraId="4916AD25">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 本项目的特定资格要求：/</w:t>
      </w:r>
    </w:p>
    <w:p w14:paraId="2079B199">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b/>
          <w:bCs/>
          <w:color w:val="auto"/>
          <w:sz w:val="24"/>
          <w:szCs w:val="24"/>
          <w:highlight w:val="none"/>
          <w:lang w:val="en-US" w:eastAsia="zh-CN"/>
        </w:rPr>
      </w:pPr>
      <w:bookmarkStart w:id="5" w:name="_Toc25757"/>
      <w:r>
        <w:rPr>
          <w:rFonts w:hint="eastAsia" w:ascii="仿宋" w:hAnsi="仿宋" w:eastAsia="仿宋" w:cs="仿宋"/>
          <w:b/>
          <w:bCs/>
          <w:color w:val="auto"/>
          <w:sz w:val="24"/>
          <w:szCs w:val="24"/>
          <w:highlight w:val="none"/>
          <w:lang w:val="en-US" w:eastAsia="zh-CN"/>
        </w:rPr>
        <w:t>三、获取询价通知书</w:t>
      </w:r>
      <w:bookmarkEnd w:id="5"/>
    </w:p>
    <w:p w14:paraId="3A0ECD5C">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时间：</w:t>
      </w:r>
      <w:r>
        <w:rPr>
          <w:rFonts w:hint="eastAsia" w:ascii="仿宋" w:hAnsi="仿宋" w:eastAsia="仿宋" w:cs="仿宋"/>
          <w:color w:val="auto"/>
          <w:sz w:val="24"/>
          <w:szCs w:val="24"/>
          <w:highlight w:val="none"/>
          <w:u w:val="single"/>
          <w:lang w:val="en-US" w:eastAsia="zh-CN"/>
        </w:rPr>
        <w:t>2026</w:t>
      </w:r>
      <w:r>
        <w:rPr>
          <w:rFonts w:hint="eastAsia" w:ascii="仿宋" w:hAnsi="仿宋" w:eastAsia="仿宋" w:cs="仿宋"/>
          <w:color w:val="auto"/>
          <w:sz w:val="24"/>
          <w:szCs w:val="24"/>
          <w:highlight w:val="none"/>
          <w:lang w:val="en-US" w:eastAsia="zh-CN"/>
        </w:rPr>
        <w:t>年</w:t>
      </w:r>
      <w:r>
        <w:rPr>
          <w:rFonts w:hint="eastAsia" w:ascii="仿宋" w:hAnsi="仿宋" w:eastAsia="仿宋" w:cs="仿宋"/>
          <w:color w:val="auto"/>
          <w:sz w:val="24"/>
          <w:szCs w:val="24"/>
          <w:highlight w:val="none"/>
          <w:u w:val="single"/>
          <w:lang w:val="en-US" w:eastAsia="zh-CN"/>
        </w:rPr>
        <w:t>07</w:t>
      </w:r>
      <w:r>
        <w:rPr>
          <w:rFonts w:hint="eastAsia" w:ascii="仿宋" w:hAnsi="仿宋" w:eastAsia="仿宋" w:cs="仿宋"/>
          <w:color w:val="auto"/>
          <w:sz w:val="24"/>
          <w:szCs w:val="24"/>
          <w:highlight w:val="none"/>
          <w:lang w:val="en-US" w:eastAsia="zh-CN"/>
        </w:rPr>
        <w:t>月</w:t>
      </w:r>
      <w:r>
        <w:rPr>
          <w:rFonts w:hint="eastAsia" w:ascii="仿宋" w:hAnsi="仿宋" w:eastAsia="仿宋" w:cs="仿宋"/>
          <w:color w:val="auto"/>
          <w:sz w:val="24"/>
          <w:szCs w:val="24"/>
          <w:highlight w:val="none"/>
          <w:u w:val="single"/>
          <w:lang w:val="en-US" w:eastAsia="zh-CN"/>
        </w:rPr>
        <w:t>04</w:t>
      </w:r>
      <w:r>
        <w:rPr>
          <w:rFonts w:hint="eastAsia" w:ascii="仿宋" w:hAnsi="仿宋" w:eastAsia="仿宋" w:cs="仿宋"/>
          <w:color w:val="auto"/>
          <w:sz w:val="24"/>
          <w:szCs w:val="24"/>
          <w:highlight w:val="none"/>
          <w:lang w:val="en-US" w:eastAsia="zh-CN"/>
        </w:rPr>
        <w:t>日</w:t>
      </w:r>
      <w:r>
        <w:rPr>
          <w:rFonts w:hint="eastAsia" w:ascii="仿宋" w:hAnsi="仿宋" w:eastAsia="仿宋" w:cs="仿宋"/>
          <w:color w:val="auto"/>
          <w:sz w:val="24"/>
          <w:szCs w:val="24"/>
          <w:highlight w:val="none"/>
          <w:u w:val="single"/>
          <w:lang w:val="en-US" w:eastAsia="zh-CN"/>
        </w:rPr>
        <w:t>0:00</w:t>
      </w:r>
      <w:r>
        <w:rPr>
          <w:rFonts w:hint="eastAsia" w:ascii="仿宋" w:hAnsi="仿宋" w:eastAsia="仿宋" w:cs="仿宋"/>
          <w:color w:val="auto"/>
          <w:sz w:val="24"/>
          <w:szCs w:val="24"/>
          <w:highlight w:val="none"/>
          <w:lang w:val="en-US" w:eastAsia="zh-CN"/>
        </w:rPr>
        <w:t>至</w:t>
      </w:r>
      <w:r>
        <w:rPr>
          <w:rFonts w:hint="eastAsia" w:ascii="仿宋" w:hAnsi="仿宋" w:eastAsia="仿宋" w:cs="仿宋"/>
          <w:color w:val="auto"/>
          <w:sz w:val="24"/>
          <w:szCs w:val="24"/>
          <w:highlight w:val="none"/>
          <w:u w:val="single"/>
          <w:lang w:val="en-US" w:eastAsia="zh-CN"/>
        </w:rPr>
        <w:t>2026</w:t>
      </w:r>
      <w:r>
        <w:rPr>
          <w:rFonts w:hint="eastAsia" w:ascii="仿宋" w:hAnsi="仿宋" w:eastAsia="仿宋" w:cs="仿宋"/>
          <w:color w:val="auto"/>
          <w:sz w:val="24"/>
          <w:szCs w:val="24"/>
          <w:highlight w:val="none"/>
          <w:lang w:val="en-US" w:eastAsia="zh-CN"/>
        </w:rPr>
        <w:t>年</w:t>
      </w:r>
      <w:r>
        <w:rPr>
          <w:rFonts w:hint="eastAsia" w:ascii="仿宋" w:hAnsi="仿宋" w:eastAsia="仿宋" w:cs="仿宋"/>
          <w:color w:val="auto"/>
          <w:sz w:val="24"/>
          <w:szCs w:val="24"/>
          <w:highlight w:val="none"/>
          <w:u w:val="single"/>
          <w:lang w:val="en-US" w:eastAsia="zh-CN"/>
        </w:rPr>
        <w:t>07</w:t>
      </w:r>
      <w:r>
        <w:rPr>
          <w:rFonts w:hint="eastAsia" w:ascii="仿宋" w:hAnsi="仿宋" w:eastAsia="仿宋" w:cs="仿宋"/>
          <w:color w:val="auto"/>
          <w:sz w:val="24"/>
          <w:szCs w:val="24"/>
          <w:highlight w:val="none"/>
          <w:lang w:val="en-US" w:eastAsia="zh-CN"/>
        </w:rPr>
        <w:t>月</w:t>
      </w:r>
      <w:r>
        <w:rPr>
          <w:rFonts w:hint="eastAsia" w:ascii="仿宋" w:hAnsi="仿宋" w:eastAsia="仿宋" w:cs="仿宋"/>
          <w:color w:val="auto"/>
          <w:sz w:val="24"/>
          <w:szCs w:val="24"/>
          <w:highlight w:val="none"/>
          <w:u w:val="single"/>
          <w:lang w:val="en-US" w:eastAsia="zh-CN"/>
        </w:rPr>
        <w:t>11</w:t>
      </w:r>
      <w:r>
        <w:rPr>
          <w:rFonts w:hint="eastAsia" w:ascii="仿宋" w:hAnsi="仿宋" w:eastAsia="仿宋" w:cs="仿宋"/>
          <w:color w:val="auto"/>
          <w:sz w:val="24"/>
          <w:szCs w:val="24"/>
          <w:highlight w:val="none"/>
          <w:lang w:val="en-US" w:eastAsia="zh-CN"/>
        </w:rPr>
        <w:t>日</w:t>
      </w:r>
      <w:r>
        <w:rPr>
          <w:rFonts w:hint="eastAsia" w:ascii="仿宋" w:hAnsi="仿宋" w:eastAsia="仿宋" w:cs="仿宋"/>
          <w:color w:val="auto"/>
          <w:sz w:val="24"/>
          <w:szCs w:val="24"/>
          <w:highlight w:val="none"/>
          <w:u w:val="single"/>
          <w:lang w:val="en-US" w:eastAsia="zh-CN"/>
        </w:rPr>
        <w:t>0:00</w:t>
      </w:r>
      <w:r>
        <w:rPr>
          <w:rFonts w:hint="eastAsia" w:ascii="仿宋" w:hAnsi="仿宋" w:eastAsia="仿宋" w:cs="仿宋"/>
          <w:color w:val="auto"/>
          <w:sz w:val="24"/>
          <w:szCs w:val="24"/>
          <w:highlight w:val="none"/>
          <w:lang w:val="en-US" w:eastAsia="zh-CN"/>
        </w:rPr>
        <w:t>（北京时间，法定节假日除外）</w:t>
      </w:r>
    </w:p>
    <w:p w14:paraId="384D52CB">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地点：江西省公共资源交易平台（网址：https://www.jxsggzy.cn）</w:t>
      </w:r>
    </w:p>
    <w:p w14:paraId="38160E81">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b w:val="0"/>
          <w:bCs w:val="0"/>
          <w:color w:val="auto"/>
          <w:sz w:val="24"/>
          <w:szCs w:val="24"/>
          <w:highlight w:val="none"/>
          <w:lang w:val="en-US" w:eastAsia="zh-CN"/>
        </w:rPr>
      </w:pPr>
      <w:r>
        <w:rPr>
          <w:rFonts w:hint="eastAsia" w:ascii="仿宋" w:hAnsi="仿宋" w:eastAsia="仿宋" w:cs="仿宋"/>
          <w:b w:val="0"/>
          <w:bCs w:val="0"/>
          <w:color w:val="auto"/>
          <w:sz w:val="24"/>
          <w:szCs w:val="24"/>
          <w:highlight w:val="none"/>
          <w:lang w:val="en-US" w:eastAsia="zh-CN"/>
        </w:rPr>
        <w:t>方式：网上确认和下载询价通知书。（详见其他补充事宜）</w:t>
      </w:r>
    </w:p>
    <w:p w14:paraId="2BAFDDD6">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b/>
          <w:bCs/>
          <w:color w:val="auto"/>
          <w:sz w:val="24"/>
          <w:szCs w:val="24"/>
          <w:highlight w:val="none"/>
          <w:lang w:val="en-US" w:eastAsia="zh-CN"/>
        </w:rPr>
      </w:pPr>
      <w:bookmarkStart w:id="6" w:name="_Toc16462"/>
      <w:r>
        <w:rPr>
          <w:rFonts w:hint="eastAsia" w:ascii="仿宋" w:hAnsi="仿宋" w:eastAsia="仿宋" w:cs="仿宋"/>
          <w:b/>
          <w:bCs/>
          <w:color w:val="auto"/>
          <w:sz w:val="24"/>
          <w:szCs w:val="24"/>
          <w:highlight w:val="none"/>
          <w:lang w:val="en-US" w:eastAsia="zh-CN"/>
        </w:rPr>
        <w:t>四、提交响应文件截止时间、询价时间和地点</w:t>
      </w:r>
      <w:bookmarkEnd w:id="6"/>
    </w:p>
    <w:p w14:paraId="55A5602F">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bookmarkStart w:id="7" w:name="_Toc29803"/>
      <w:r>
        <w:rPr>
          <w:rFonts w:hint="eastAsia" w:ascii="仿宋" w:hAnsi="仿宋" w:eastAsia="仿宋" w:cs="仿宋"/>
          <w:color w:val="auto"/>
          <w:sz w:val="24"/>
          <w:szCs w:val="24"/>
          <w:highlight w:val="none"/>
          <w:u w:val="single"/>
          <w:lang w:val="en-US" w:eastAsia="zh-CN"/>
        </w:rPr>
        <w:t>2026年07月14日09点00分</w:t>
      </w:r>
      <w:r>
        <w:rPr>
          <w:rFonts w:hint="eastAsia" w:ascii="仿宋" w:hAnsi="仿宋" w:eastAsia="仿宋" w:cs="仿宋"/>
          <w:color w:val="auto"/>
          <w:sz w:val="24"/>
          <w:szCs w:val="24"/>
          <w:highlight w:val="none"/>
          <w:lang w:val="en-US" w:eastAsia="zh-CN"/>
        </w:rPr>
        <w:t>（北京时间）</w:t>
      </w:r>
    </w:p>
    <w:p w14:paraId="3C43B9DA">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地点：江西省公共资源交易网-不见面开标大厅</w:t>
      </w:r>
    </w:p>
    <w:p w14:paraId="7AFA2BFB">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五、公告期限</w:t>
      </w:r>
      <w:bookmarkEnd w:id="7"/>
    </w:p>
    <w:p w14:paraId="0DD5F2E4">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自本公告发布之日起3个工作日。</w:t>
      </w:r>
    </w:p>
    <w:p w14:paraId="73EAEE27">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b/>
          <w:bCs/>
          <w:color w:val="auto"/>
          <w:sz w:val="24"/>
          <w:szCs w:val="24"/>
          <w:highlight w:val="none"/>
          <w:lang w:val="en-US" w:eastAsia="zh-CN"/>
        </w:rPr>
      </w:pPr>
      <w:bookmarkStart w:id="8" w:name="_Toc27061"/>
      <w:r>
        <w:rPr>
          <w:rFonts w:hint="eastAsia" w:ascii="仿宋" w:hAnsi="仿宋" w:eastAsia="仿宋" w:cs="仿宋"/>
          <w:b/>
          <w:bCs/>
          <w:color w:val="auto"/>
          <w:sz w:val="24"/>
          <w:szCs w:val="24"/>
          <w:highlight w:val="none"/>
          <w:lang w:val="en-US" w:eastAsia="zh-CN"/>
        </w:rPr>
        <w:t>六、其他补充事宜</w:t>
      </w:r>
      <w:bookmarkEnd w:id="8"/>
    </w:p>
    <w:p w14:paraId="284F4439">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1.潜在供应商必须在江西省公共资源交易平台（网址：https://www.jxsggzy.cn ）注册并办理江西省CA 数字证书和电子签章。具体要求详见“江西省公共资源交易平台－服务指南－投标单位”（网址：https://www.jxsggzy.cn ）。潜在供应商未使用本单位 CA 数字证书在江西省公共资源交易平台下载询价通知书的，视为未获取询价通知书，不得参加本项目的询价活动；</w:t>
      </w:r>
    </w:p>
    <w:p w14:paraId="4C465F0D">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本项目采用“不见面”询价方式，供应商无需到询价现场，供应商应在提交响应文件截止时间前1小时进入江西省公共资源交易网-不见面开标大厅（具体详见供应商操作手册），否则无法进入后续的询价环节。具体注意事项详见询价通知书第二章。</w:t>
      </w:r>
    </w:p>
    <w:p w14:paraId="4BD6C059">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3.本项目采购国内产品，不允许提供进口产品参与采购活动。</w:t>
      </w:r>
    </w:p>
    <w:p w14:paraId="372649AA">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4.本项目需要落实的政府采购政策：节约能源，保护环境，促进中小企业发展，支持监狱、戒毒企业发展，促进残疾人就业、本国产品等政府采购政策（不适用者除外）。</w:t>
      </w:r>
    </w:p>
    <w:p w14:paraId="5E82AC26">
      <w:pPr>
        <w:keepNext w:val="0"/>
        <w:keepLines w:val="0"/>
        <w:pageBreakBefore w:val="0"/>
        <w:widowControl w:val="0"/>
        <w:shd w:val="clear"/>
        <w:kinsoku/>
        <w:wordWrap w:val="0"/>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5.本项目是否采用远程异地评标：否</w:t>
      </w:r>
    </w:p>
    <w:p w14:paraId="68DE62BD">
      <w:pPr>
        <w:pageBreakBefore w:val="0"/>
        <w:widowControl w:val="0"/>
        <w:kinsoku/>
        <w:wordWrap/>
        <w:overflowPunct/>
        <w:topLinePunct w:val="0"/>
        <w:bidi w:val="0"/>
        <w:spacing w:before="78" w:line="219" w:lineRule="auto"/>
        <w:jc w:val="both"/>
        <w:outlineLvl w:val="9"/>
        <w:rPr>
          <w:rFonts w:hint="eastAsia" w:ascii="仿宋" w:hAnsi="仿宋" w:eastAsia="仿宋" w:cs="仿宋"/>
          <w:color w:val="auto"/>
          <w:sz w:val="24"/>
          <w:szCs w:val="24"/>
          <w:highlight w:val="none"/>
          <w:lang w:eastAsia="zh-CN"/>
        </w:rPr>
      </w:pPr>
      <w:bookmarkStart w:id="9" w:name="_Toc24425"/>
      <w:r>
        <w:rPr>
          <w:rFonts w:hint="eastAsia"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t>七、对本次</w:t>
      </w:r>
      <w:r>
        <w:rPr>
          <w:rFonts w:hint="eastAsia" w:ascii="仿宋" w:hAnsi="仿宋" w:eastAsia="仿宋" w:cs="仿宋"/>
          <w:color w:val="auto"/>
          <w:sz w:val="24"/>
          <w:szCs w:val="24"/>
          <w:highlight w:val="none"/>
          <w:lang w:val="en-US" w:eastAsia="zh-CN"/>
          <w14:textOutline w14:w="4356" w14:cap="sq" w14:cmpd="sng" w14:algn="ctr">
            <w14:solidFill>
              <w14:srgbClr w14:val="000000"/>
            </w14:solidFill>
            <w14:prstDash w14:val="solid"/>
            <w14:bevel/>
          </w14:textOutline>
        </w:rPr>
        <w:t>询价</w:t>
      </w:r>
      <w:r>
        <w:rPr>
          <w:rFonts w:hint="eastAsia" w:ascii="仿宋" w:hAnsi="仿宋" w:eastAsia="仿宋" w:cs="仿宋"/>
          <w:color w:val="auto"/>
          <w:sz w:val="24"/>
          <w:szCs w:val="24"/>
          <w:highlight w:val="none"/>
          <w:lang w:eastAsia="zh-CN"/>
          <w14:textOutline w14:w="4356" w14:cap="sq" w14:cmpd="sng" w14:algn="ctr">
            <w14:solidFill>
              <w14:srgbClr w14:val="000000"/>
            </w14:solidFill>
            <w14:prstDash w14:val="solid"/>
            <w14:bevel/>
          </w14:textOutline>
        </w:rPr>
        <w:t>提出询问，请按以下方式联系</w:t>
      </w:r>
      <w:bookmarkEnd w:id="9"/>
    </w:p>
    <w:p w14:paraId="2012A1BB">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bookmarkStart w:id="10" w:name="_Toc7755"/>
      <w:r>
        <w:rPr>
          <w:rFonts w:hint="eastAsia" w:ascii="仿宋" w:hAnsi="仿宋" w:eastAsia="仿宋" w:cs="仿宋"/>
          <w:color w:val="auto"/>
          <w:sz w:val="24"/>
          <w:szCs w:val="24"/>
          <w:highlight w:val="none"/>
          <w:lang w:val="en-US" w:eastAsia="zh-CN"/>
        </w:rPr>
        <w:t>1.采购人信息</w:t>
      </w:r>
      <w:bookmarkEnd w:id="10"/>
    </w:p>
    <w:p w14:paraId="361D82F0">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名 称：吉安市庐陵新区社会事业局</w:t>
      </w:r>
    </w:p>
    <w:p w14:paraId="09B460F1">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地 址：吉州大道与文忠路交叉口西100米</w:t>
      </w:r>
      <w:r>
        <w:rPr>
          <w:rFonts w:hint="eastAsia" w:ascii="仿宋" w:hAnsi="仿宋" w:eastAsia="仿宋" w:cs="仿宋"/>
          <w:color w:val="auto"/>
          <w:sz w:val="24"/>
          <w:szCs w:val="24"/>
          <w:highlight w:val="none"/>
          <w:lang w:val="en-US" w:eastAsia="zh-CN"/>
        </w:rPr>
        <w:tab/>
      </w:r>
    </w:p>
    <w:p w14:paraId="25C9E2A2">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default"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联系方式：谢先生   0796-8283119</w:t>
      </w:r>
    </w:p>
    <w:p w14:paraId="39F7CE91">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bookmarkStart w:id="11" w:name="_Toc24472"/>
      <w:r>
        <w:rPr>
          <w:rFonts w:hint="eastAsia" w:ascii="仿宋" w:hAnsi="仿宋" w:eastAsia="仿宋" w:cs="仿宋"/>
          <w:color w:val="auto"/>
          <w:sz w:val="24"/>
          <w:szCs w:val="24"/>
          <w:highlight w:val="none"/>
          <w:lang w:val="en-US" w:eastAsia="zh-CN"/>
        </w:rPr>
        <w:t>2.采购代理机构信息</w:t>
      </w:r>
      <w:bookmarkEnd w:id="11"/>
    </w:p>
    <w:p w14:paraId="0CFEAFEC">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名 称：江西省朝旭企业管理咨询有限公司</w:t>
      </w:r>
    </w:p>
    <w:p w14:paraId="765E0322">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地 址：吉安市吉州区井冈山大道201号三楼</w:t>
      </w:r>
    </w:p>
    <w:p w14:paraId="5DADEF02">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项目联系人：杨女士</w:t>
      </w:r>
    </w:p>
    <w:p w14:paraId="5F4A11ED">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电  话：0796-8831066</w:t>
      </w:r>
    </w:p>
    <w:p w14:paraId="554A21BB">
      <w:pPr>
        <w:keepNext w:val="0"/>
        <w:keepLines w:val="0"/>
        <w:pageBreakBefore w:val="0"/>
        <w:widowControl w:val="0"/>
        <w:shd w:val="clear"/>
        <w:kinsoku/>
        <w:wordWrap/>
        <w:overflowPunct/>
        <w:topLinePunct w:val="0"/>
        <w:autoSpaceDE/>
        <w:autoSpaceDN/>
        <w:bidi w:val="0"/>
        <w:adjustRightInd/>
        <w:snapToGrid/>
        <w:spacing w:line="360" w:lineRule="auto"/>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电子函件：jxzxqy2019@163.com</w:t>
      </w:r>
    </w:p>
    <w:p w14:paraId="7E731906"/>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A6A5D1">
    <w:pPr>
      <w:pStyle w:val="3"/>
      <w:rPr>
        <w:rFonts w:hint="eastAsia" w:eastAsia="宋体"/>
        <w:lang w:val="en-US" w:eastAsia="zh-CN"/>
      </w:rPr>
    </w:pP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FD7474">
                          <w:pPr>
                            <w:pStyle w:val="3"/>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99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28FD7474">
                    <w:pPr>
                      <w:pStyle w:val="3"/>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99</w:t>
                    </w:r>
                    <w:r>
                      <w:fldChar w:fldCharType="end"/>
                    </w:r>
                    <w: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9105C94"/>
    <w:rsid w:val="79105C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paragraph" w:styleId="4">
    <w:name w:val="Body Text First Indent"/>
    <w:basedOn w:val="2"/>
    <w:next w:val="1"/>
    <w:qFormat/>
    <w:uiPriority w:val="0"/>
    <w:pPr>
      <w:ind w:firstLine="420" w:firstLineChars="100"/>
    </w:pPr>
  </w:style>
  <w:style w:type="table" w:customStyle="1" w:styleId="7">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5</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2026-07-02T07:02:00Z</dcterms:created>
  <dc:creator>Administrator</dc:creator>
  <cp:lastModifiedBy>Administrator</cp:lastModifiedBy>
  <dcterms:modified xsi:type="dcterms:W3CDTF">2026-07-02T07:09:49Z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17C7CDA8A4394ABFB005702B7FB246C7_11</vt:lpwstr>
  </property>
  <property fmtid="{D5CDD505-2E9C-101B-9397-08002B2CF9AE}" pid="4" name="KSOTemplateDocerSaveRecord">
    <vt:lpwstr>eyJoZGlkIjoiNjBhN2EyNjhjMDVmYmIzNWE3NTJmZjQwNTg3ZDk0ZDEiLCJ1c2VySWQiOiI4MTU1MDMxNzMifQ==</vt:lpwstr>
  </property>
</Properties>
</file>