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E32" w:rsidRDefault="001C7E32" w:rsidP="001C7E32">
      <w:pPr>
        <w:widowControl w:val="0"/>
        <w:spacing w:before="47"/>
        <w:ind w:left="3805"/>
        <w:outlineLvl w:val="1"/>
        <w:rPr>
          <w:rFonts w:ascii="宋体" w:hAnsi="宋体"/>
          <w:sz w:val="36"/>
          <w:szCs w:val="36"/>
        </w:rPr>
      </w:pPr>
      <w:r>
        <w:rPr>
          <w:rFonts w:ascii="宋体" w:hAnsi="宋体" w:hint="eastAsia"/>
          <w:spacing w:val="-2"/>
          <w:sz w:val="36"/>
          <w:szCs w:val="36"/>
        </w:rPr>
        <w:t>二、采购要求</w:t>
      </w:r>
    </w:p>
    <w:p w:rsidR="001C7E32" w:rsidRDefault="001C7E32" w:rsidP="001C7E32">
      <w:pPr>
        <w:widowControl w:val="0"/>
        <w:spacing w:line="256" w:lineRule="auto"/>
        <w:rPr>
          <w:rFonts w:hint="eastAsia"/>
        </w:rPr>
      </w:pPr>
      <w:r>
        <w:t xml:space="preserve"> </w:t>
      </w:r>
    </w:p>
    <w:p w:rsidR="001C7E32" w:rsidRDefault="001C7E32" w:rsidP="001C7E32">
      <w:pPr>
        <w:widowControl w:val="0"/>
        <w:spacing w:line="256" w:lineRule="auto"/>
        <w:rPr>
          <w:sz w:val="30"/>
          <w:szCs w:val="30"/>
        </w:rPr>
      </w:pPr>
      <w:r>
        <w:rPr>
          <w:sz w:val="30"/>
          <w:szCs w:val="30"/>
        </w:rPr>
        <w:t xml:space="preserve"> </w:t>
      </w:r>
    </w:p>
    <w:p w:rsidR="001C7E32" w:rsidRDefault="001C7E32" w:rsidP="001C7E32">
      <w:pPr>
        <w:widowControl w:val="0"/>
        <w:spacing w:line="600" w:lineRule="exact"/>
        <w:rPr>
          <w:rFonts w:ascii="宋体" w:hAnsi="宋体"/>
          <w:b/>
          <w:bCs/>
          <w:sz w:val="30"/>
          <w:szCs w:val="30"/>
        </w:rPr>
      </w:pPr>
      <w:r>
        <w:rPr>
          <w:rFonts w:ascii="宋体" w:hAnsi="宋体" w:hint="eastAsia"/>
          <w:b/>
          <w:bCs/>
          <w:spacing w:val="-5"/>
          <w:sz w:val="30"/>
          <w:szCs w:val="30"/>
        </w:rPr>
        <w:t>（一）</w:t>
      </w:r>
      <w:r>
        <w:rPr>
          <w:rFonts w:ascii="宋体" w:hAnsi="宋体" w:hint="eastAsia"/>
          <w:b/>
          <w:bCs/>
          <w:spacing w:val="25"/>
          <w:sz w:val="30"/>
          <w:szCs w:val="30"/>
        </w:rPr>
        <w:t xml:space="preserve"> </w:t>
      </w:r>
      <w:r>
        <w:rPr>
          <w:rFonts w:ascii="宋体" w:hAnsi="宋体" w:hint="eastAsia"/>
          <w:b/>
          <w:bCs/>
          <w:spacing w:val="-5"/>
          <w:sz w:val="30"/>
          <w:szCs w:val="30"/>
        </w:rPr>
        <w:t>服务需求</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1、工作目标</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根据《关于全面推进美丽中国建设的意见》、《农用地土壤重金属污染溯源指南》、《土壤污染源头防控计划》等相关文件要求，深入推进耕地土壤污染源头管控工作，在万年县开展受污染耕地开展重金属污染成因排查工作。分析受污染耕地的污染因子及分布特征，从大气重金属沉降、水力输移（如涉重金属废渣或水体重金属污染底泥随水进入农用地，导致重金属在农用地中累积）、其他类型成因（如交通污染、事故污染、废水污染、农业投入品污染等）等方面研判污染成因，排查并核实区域内的污染源，提出耕地污染源头管控对策建议，为万年县下一步全面持续开展区域耕地土壤重金属污染防控奠定基础。</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2、工作内容</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以涉镉等重金属污染为重点，对项目排查范围覆盖万年县安全利用类和严格管控类耕地，主要工作内容包括：</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（1）确定调查监测区域</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根据土壤污染状况详查数据，结合生态环境、自然资源、农业农村部门的调查数据，通过现场踏勘和调查，筛选并确定调查监测区域。</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（2）前期资料收集</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收集排查区域自然环境、土壤等调查和监测数据、潜在污染源</w:t>
      </w:r>
      <w:r>
        <w:rPr>
          <w:rFonts w:ascii="宋体" w:hAnsi="宋体" w:hint="eastAsia"/>
          <w:spacing w:val="-5"/>
          <w:sz w:val="30"/>
          <w:szCs w:val="30"/>
        </w:rPr>
        <w:lastRenderedPageBreak/>
        <w:t>信息以及水体、气象气候、土地利用及农业种植情况等其他资料和数据。</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（3）初步研判污染成因</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在收集资料和数据的基础上，结合行政区划、地形、灌溉水源情况、潜在污染源分布等情况，初步分析受污染耕地的污染类型，重点判断是否为水污染型、大气污染型。</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（4）现场踏勘和访谈</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赴受污染农用地所在乡镇和村，现场查勘潜在污染源，访谈乡镇、村民(特别是熟悉本村情况的老人)及村干部。重点了解过去和现在污染源的情况，判断历史污染成因是否仍在延续，是否存在新的污染成因。</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（5）研判污染成因</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在资料收集与分析、现场查勘及调查的基础上，研判历史或当前均不存在人为污染源的，可结束溯源。研判存在或不排除存在人为污染源的，按照生态环境部《农用地土壤重金属污染溯源指南》的要求进一步研判农用地土壤重金属污染成因。受污染农用地周边未发现明显线索，但不排除存在人为污染源的，重点研判是否存在大气重金属沉降或农业投入品污染。</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（6）核实污染源</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根据污染成因研判结果，按照生态环境部《农用地土壤重金属污染溯源指南》的要求开展必要的现场查勘、访谈、监测等工作，核实农用地土壤重金属污染源。</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（7）溯源成果运用</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lastRenderedPageBreak/>
        <w:t>根据污染源核实情况，编制《万年县农用地土壤重金属污染溯源排查与分析研究报告》，形成当前农用地土壤重金属污染源清单，提出污染源管控（治理）对策，为后续污染源整治及管控提供数据支撑。</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3、预期工作成果</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（1）通过资料和数据分析，明确耕地重金属污染来源和迁移路径，识别确定的现存污染源/途径，探明万年县市典型耕地污染成因；</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（2）编制《万年县农用地土壤重金属污染溯源排查与分析研究报告》,提出污染源清单和管控对策建议。</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4、服务质量要求：</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(1)序时进度及质量需达到生态环境部或者省市生态环境部门的各阶段抽查、检查要求；</w:t>
      </w:r>
    </w:p>
    <w:p w:rsidR="001C7E32" w:rsidRDefault="001C7E32" w:rsidP="001C7E32">
      <w:pPr>
        <w:widowControl w:val="0"/>
        <w:spacing w:line="600" w:lineRule="exact"/>
        <w:ind w:firstLineChars="200" w:firstLine="580"/>
        <w:rPr>
          <w:rFonts w:ascii="宋体" w:hAnsi="宋体" w:hint="eastAsia"/>
          <w:spacing w:val="-5"/>
          <w:sz w:val="30"/>
          <w:szCs w:val="30"/>
        </w:rPr>
      </w:pPr>
      <w:r>
        <w:rPr>
          <w:rFonts w:ascii="宋体" w:hAnsi="宋体" w:hint="eastAsia"/>
          <w:spacing w:val="-5"/>
          <w:sz w:val="30"/>
          <w:szCs w:val="30"/>
        </w:rPr>
        <w:t>(2)最终成果通过相关生态环境管理部门组织的审查(如江西省生态环境厅或上饶市生态环境局无审查环节，则经甲方组织专家评审会通过)。</w:t>
      </w:r>
    </w:p>
    <w:p w:rsidR="001C7E32" w:rsidRDefault="001C7E32" w:rsidP="001C7E32">
      <w:pPr>
        <w:widowControl w:val="0"/>
        <w:spacing w:line="600" w:lineRule="exact"/>
        <w:rPr>
          <w:rFonts w:ascii="宋体" w:hAnsi="宋体" w:hint="eastAsia"/>
          <w:spacing w:val="-5"/>
          <w:sz w:val="30"/>
          <w:szCs w:val="30"/>
        </w:rPr>
      </w:pPr>
      <w:r>
        <w:rPr>
          <w:rFonts w:ascii="宋体" w:hAnsi="宋体" w:hint="eastAsia"/>
          <w:spacing w:val="-5"/>
          <w:sz w:val="30"/>
          <w:szCs w:val="30"/>
        </w:rPr>
        <w:t xml:space="preserve"> </w:t>
      </w:r>
    </w:p>
    <w:p w:rsidR="001C7E32" w:rsidRDefault="001C7E32" w:rsidP="001C7E32">
      <w:pPr>
        <w:widowControl w:val="0"/>
        <w:spacing w:line="600" w:lineRule="exact"/>
        <w:rPr>
          <w:rFonts w:ascii="宋体" w:hAnsi="宋体" w:hint="eastAsia"/>
          <w:spacing w:val="-5"/>
          <w:sz w:val="30"/>
          <w:szCs w:val="30"/>
        </w:rPr>
      </w:pPr>
      <w:r>
        <w:rPr>
          <w:rFonts w:ascii="宋体" w:hAnsi="宋体" w:hint="eastAsia"/>
          <w:spacing w:val="-5"/>
          <w:sz w:val="30"/>
          <w:szCs w:val="30"/>
        </w:rPr>
        <w:t xml:space="preserve"> </w:t>
      </w:r>
    </w:p>
    <w:p w:rsidR="001C7E32" w:rsidRDefault="001C7E32" w:rsidP="001C7E32">
      <w:pPr>
        <w:widowControl w:val="0"/>
        <w:spacing w:line="600" w:lineRule="exact"/>
        <w:rPr>
          <w:rFonts w:ascii="宋体" w:hAnsi="宋体" w:hint="eastAsia"/>
          <w:spacing w:val="-5"/>
          <w:sz w:val="30"/>
          <w:szCs w:val="30"/>
        </w:rPr>
      </w:pPr>
      <w:r>
        <w:rPr>
          <w:rFonts w:ascii="宋体" w:hAnsi="宋体" w:hint="eastAsia"/>
          <w:spacing w:val="-5"/>
          <w:sz w:val="30"/>
          <w:szCs w:val="30"/>
        </w:rPr>
        <w:t xml:space="preserve"> </w:t>
      </w:r>
    </w:p>
    <w:p w:rsidR="001C7E32" w:rsidRDefault="001C7E32" w:rsidP="001C7E32">
      <w:pPr>
        <w:widowControl w:val="0"/>
        <w:spacing w:line="600" w:lineRule="exact"/>
        <w:ind w:firstLineChars="50" w:firstLine="120"/>
        <w:rPr>
          <w:rFonts w:ascii="仿宋_GB2312" w:hAnsi="仿宋_GB2312" w:hint="eastAsia"/>
          <w:b/>
          <w:sz w:val="24"/>
          <w:szCs w:val="24"/>
        </w:rPr>
      </w:pPr>
      <w:r>
        <w:rPr>
          <w:rFonts w:ascii="仿宋_GB2312" w:hAnsi="仿宋_GB2312"/>
          <w:b/>
          <w:sz w:val="24"/>
          <w:szCs w:val="24"/>
        </w:rPr>
        <w:t xml:space="preserve"> </w:t>
      </w:r>
    </w:p>
    <w:p w:rsidR="001C7E32" w:rsidRDefault="001C7E32" w:rsidP="001C7E32">
      <w:pPr>
        <w:widowControl w:val="0"/>
        <w:spacing w:line="600" w:lineRule="exact"/>
        <w:ind w:firstLineChars="50" w:firstLine="120"/>
        <w:rPr>
          <w:rFonts w:ascii="仿宋_GB2312" w:hAnsi="仿宋_GB2312"/>
          <w:b/>
          <w:sz w:val="24"/>
          <w:szCs w:val="24"/>
        </w:rPr>
      </w:pPr>
      <w:r>
        <w:rPr>
          <w:rFonts w:ascii="仿宋_GB2312" w:hAnsi="仿宋_GB2312"/>
          <w:b/>
          <w:sz w:val="24"/>
          <w:szCs w:val="24"/>
        </w:rPr>
        <w:t xml:space="preserve"> </w:t>
      </w:r>
    </w:p>
    <w:p w:rsidR="001C7E32" w:rsidRDefault="001C7E32" w:rsidP="001C7E32">
      <w:pPr>
        <w:widowControl w:val="0"/>
        <w:spacing w:line="600" w:lineRule="exact"/>
        <w:ind w:firstLineChars="50" w:firstLine="120"/>
        <w:rPr>
          <w:rFonts w:ascii="仿宋_GB2312" w:hAnsi="仿宋_GB2312"/>
          <w:b/>
          <w:sz w:val="24"/>
          <w:szCs w:val="24"/>
        </w:rPr>
      </w:pPr>
      <w:r>
        <w:rPr>
          <w:rFonts w:ascii="仿宋_GB2312" w:hAnsi="仿宋_GB2312"/>
          <w:b/>
          <w:sz w:val="24"/>
          <w:szCs w:val="24"/>
        </w:rPr>
        <w:t xml:space="preserve"> </w:t>
      </w:r>
    </w:p>
    <w:p w:rsidR="001C7E32" w:rsidRDefault="001C7E32" w:rsidP="001C7E32">
      <w:pPr>
        <w:widowControl w:val="0"/>
        <w:spacing w:line="244" w:lineRule="auto"/>
        <w:rPr>
          <w:sz w:val="30"/>
          <w:szCs w:val="30"/>
        </w:rPr>
      </w:pPr>
      <w:r>
        <w:rPr>
          <w:sz w:val="30"/>
          <w:szCs w:val="30"/>
        </w:rPr>
        <w:t xml:space="preserve"> </w:t>
      </w:r>
    </w:p>
    <w:p w:rsidR="006A15AA" w:rsidRPr="001C7E32" w:rsidRDefault="006A15AA"/>
    <w:sectPr w:rsidR="006A15AA" w:rsidRPr="001C7E32" w:rsidSect="006A15A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_GB2312">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C7E32"/>
    <w:rsid w:val="001C7E32"/>
    <w:rsid w:val="006A15A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7E32"/>
    <w:pPr>
      <w:kinsoku w:val="0"/>
      <w:autoSpaceDE w:val="0"/>
      <w:autoSpaceDN w:val="0"/>
      <w:adjustRightInd w:val="0"/>
      <w:snapToGrid w:val="0"/>
      <w:textAlignment w:val="baseline"/>
    </w:pPr>
    <w:rPr>
      <w:rFonts w:ascii="Arial" w:eastAsia="宋体" w:hAnsi="Arial" w:cs="Arial"/>
      <w:color w:val="000000"/>
      <w:kern w:val="0"/>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62985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191</Words>
  <Characters>1095</Characters>
  <Application>Microsoft Office Word</Application>
  <DocSecurity>0</DocSecurity>
  <Lines>9</Lines>
  <Paragraphs>2</Paragraphs>
  <ScaleCrop>false</ScaleCrop>
  <Company>HC</Company>
  <LinksUpToDate>false</LinksUpToDate>
  <CharactersWithSpaces>1284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HC</dc:creator>
  <cp:lastModifiedBy>HC</cp:lastModifiedBy>
  <cp:revision>1</cp:revision>
  <dcterms:created xsi:type="dcterms:W3CDTF">2026-07-02T03:13:00Z</dcterms:created>
  <dcterms:modified xsi:type="dcterms:W3CDTF">2026-07-02T03:14:00Z</dcterms:modified>
</cp:coreProperties>
</file>