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8558B4E">
      <w:pPr>
        <w:pStyle w:val="4"/>
        <w:spacing w:before="39"/>
        <w:ind w:left="-1" w:right="383"/>
        <w:jc w:val="center"/>
        <w:rPr>
          <w:b/>
          <w:bCs/>
          <w:sz w:val="28"/>
          <w:szCs w:val="28"/>
        </w:rPr>
      </w:pPr>
      <w:bookmarkStart w:id="4" w:name="_GoBack"/>
      <w:r>
        <w:rPr>
          <w:rFonts w:hint="eastAsia" w:ascii="宋体" w:hAnsi="宋体" w:eastAsia="宋体" w:cs="宋体"/>
          <w:b/>
          <w:bCs/>
          <w:i w:val="0"/>
          <w:iCs w:val="0"/>
          <w:caps w:val="0"/>
          <w:color w:val="4E5463"/>
          <w:spacing w:val="0"/>
          <w:sz w:val="24"/>
          <w:szCs w:val="24"/>
          <w:shd w:val="clear" w:fill="FFFFFF"/>
        </w:rPr>
        <w:t>技术需求或服务需求</w:t>
      </w:r>
    </w:p>
    <w:bookmarkEnd w:id="4"/>
    <w:p w14:paraId="673E1844">
      <w:pPr>
        <w:pStyle w:val="4"/>
        <w:keepNext w:val="0"/>
        <w:keepLines w:val="0"/>
        <w:pageBreakBefore w:val="0"/>
        <w:widowControl w:val="0"/>
        <w:kinsoku/>
        <w:wordWrap/>
        <w:overflowPunct/>
        <w:topLinePunct w:val="0"/>
        <w:autoSpaceDE w:val="0"/>
        <w:autoSpaceDN w:val="0"/>
        <w:bidi w:val="0"/>
        <w:adjustRightInd/>
        <w:snapToGrid/>
        <w:spacing w:line="360" w:lineRule="exact"/>
        <w:ind w:left="796" w:right="7581" w:hanging="480"/>
        <w:textAlignment w:val="auto"/>
        <w:rPr>
          <w:b/>
          <w:bCs/>
          <w:spacing w:val="-2"/>
        </w:rPr>
      </w:pPr>
      <w:r>
        <w:rPr>
          <w:b/>
          <w:bCs/>
          <w:spacing w:val="-2"/>
        </w:rPr>
        <w:t>一</w:t>
      </w:r>
      <w:r>
        <w:rPr>
          <w:rFonts w:hint="eastAsia"/>
          <w:b/>
          <w:bCs/>
          <w:spacing w:val="-2"/>
          <w:lang w:eastAsia="zh-CN"/>
        </w:rPr>
        <w:t>、</w:t>
      </w:r>
      <w:r>
        <w:rPr>
          <w:b/>
          <w:bCs/>
          <w:spacing w:val="-2"/>
        </w:rPr>
        <w:t>服务要求</w:t>
      </w:r>
    </w:p>
    <w:p w14:paraId="7A967ECF">
      <w:pPr>
        <w:pStyle w:val="4"/>
        <w:keepNext w:val="0"/>
        <w:keepLines w:val="0"/>
        <w:pageBreakBefore w:val="0"/>
        <w:widowControl w:val="0"/>
        <w:kinsoku/>
        <w:wordWrap/>
        <w:overflowPunct/>
        <w:topLinePunct w:val="0"/>
        <w:autoSpaceDE w:val="0"/>
        <w:autoSpaceDN w:val="0"/>
        <w:bidi w:val="0"/>
        <w:adjustRightInd/>
        <w:snapToGrid/>
        <w:spacing w:line="360" w:lineRule="exact"/>
        <w:ind w:left="796" w:right="7581" w:hanging="480"/>
        <w:textAlignment w:val="auto"/>
        <w:rPr>
          <w:rFonts w:hint="eastAsia" w:eastAsia="宋体"/>
          <w:lang w:eastAsia="zh-CN"/>
        </w:rPr>
      </w:pPr>
      <w:r>
        <w:rPr>
          <w:b/>
          <w:bCs/>
          <w:spacing w:val="-2"/>
        </w:rPr>
        <w:t xml:space="preserve"> </w:t>
      </w:r>
      <w:bookmarkStart w:id="0" w:name="1、总体目标"/>
      <w:bookmarkEnd w:id="0"/>
      <w:r>
        <w:rPr>
          <w:b/>
          <w:bCs/>
          <w:spacing w:val="-2"/>
        </w:rPr>
        <w:t>1、</w:t>
      </w:r>
      <w:r>
        <w:rPr>
          <w:rFonts w:hint="eastAsia"/>
          <w:b/>
          <w:bCs/>
          <w:color w:val="auto"/>
          <w:spacing w:val="-2"/>
          <w:lang w:eastAsia="zh-CN"/>
        </w:rPr>
        <w:t>项目概述</w:t>
      </w:r>
    </w:p>
    <w:p w14:paraId="017454FA">
      <w:pPr>
        <w:pStyle w:val="4"/>
        <w:spacing w:before="104" w:line="364" w:lineRule="auto"/>
        <w:ind w:left="424" w:right="758" w:firstLine="480"/>
        <w:jc w:val="both"/>
        <w:rPr>
          <w:rFonts w:ascii="宋体" w:hAnsi="宋体" w:eastAsia="宋体" w:cs="宋体"/>
          <w:spacing w:val="1"/>
          <w:sz w:val="24"/>
          <w:szCs w:val="22"/>
          <w:lang w:val="en-US" w:eastAsia="zh-CN" w:bidi="ar-SA"/>
        </w:rPr>
      </w:pPr>
      <w:bookmarkStart w:id="1" w:name="2、明确项目服务要求"/>
      <w:bookmarkEnd w:id="1"/>
      <w:bookmarkStart w:id="2" w:name="建立健全居家和社区基本养老服务提升行动项目实施服务机制，进一步规范台账管理，为符"/>
      <w:bookmarkEnd w:id="2"/>
      <w:r>
        <w:rPr>
          <w:rFonts w:ascii="宋体" w:hAnsi="宋体" w:eastAsia="宋体" w:cs="宋体"/>
          <w:spacing w:val="1"/>
          <w:sz w:val="24"/>
          <w:szCs w:val="22"/>
          <w:lang w:val="en-US" w:eastAsia="zh-CN" w:bidi="ar-SA"/>
        </w:rPr>
        <w:t>为实现精准高效救助、温暖智慧服务，推进政府职能转变，提升基层社会救助经办服务能力，激发社会力量参与民政服务有效供给，有效满足民政服务对象日益增长的基本公共服务需求，积极发展服务型救助，打通社会救助政策落地惠民“最后一公里”，切实兜住兜准兜好基本民生底线。</w:t>
      </w:r>
    </w:p>
    <w:p w14:paraId="62D0450A">
      <w:pPr>
        <w:pStyle w:val="2"/>
        <w:spacing w:line="360" w:lineRule="auto"/>
        <w:rPr>
          <w:rFonts w:hint="eastAsia" w:ascii="宋体" w:hAnsi="宋体" w:eastAsia="宋体" w:cs="宋体"/>
          <w:sz w:val="24"/>
          <w:szCs w:val="24"/>
        </w:rPr>
      </w:pPr>
      <w:bookmarkStart w:id="3" w:name="5、服务清单"/>
      <w:bookmarkEnd w:id="3"/>
      <w:r>
        <w:rPr>
          <w:rFonts w:hint="eastAsia" w:ascii="宋体" w:hAnsi="宋体" w:eastAsia="宋体" w:cs="宋体"/>
          <w:spacing w:val="-2"/>
          <w:sz w:val="24"/>
          <w:szCs w:val="24"/>
        </w:rPr>
        <w:t>二、</w:t>
      </w:r>
      <w:r>
        <w:rPr>
          <w:rFonts w:hint="eastAsia" w:ascii="宋体" w:hAnsi="宋体" w:eastAsia="宋体" w:cs="宋体"/>
          <w:spacing w:val="-2"/>
          <w:sz w:val="24"/>
          <w:szCs w:val="24"/>
          <w:lang w:eastAsia="zh-CN"/>
        </w:rPr>
        <w:t>服务</w:t>
      </w:r>
      <w:r>
        <w:rPr>
          <w:rFonts w:hint="eastAsia" w:ascii="宋体" w:hAnsi="宋体" w:eastAsia="宋体" w:cs="宋体"/>
          <w:spacing w:val="-2"/>
          <w:sz w:val="24"/>
          <w:szCs w:val="24"/>
        </w:rPr>
        <w:t>标准</w:t>
      </w:r>
    </w:p>
    <w:p w14:paraId="576607E6">
      <w:pPr>
        <w:pStyle w:val="8"/>
        <w:numPr>
          <w:ilvl w:val="0"/>
          <w:numId w:val="0"/>
        </w:numPr>
        <w:tabs>
          <w:tab w:val="left" w:pos="1305"/>
        </w:tabs>
        <w:spacing w:before="26" w:after="0" w:line="360" w:lineRule="auto"/>
        <w:ind w:left="480" w:leftChars="218" w:right="565" w:rightChars="0" w:firstLine="237" w:firstLineChars="100"/>
        <w:jc w:val="left"/>
        <w:rPr>
          <w:rFonts w:hint="eastAsia" w:ascii="宋体" w:hAnsi="宋体" w:eastAsia="宋体" w:cs="宋体"/>
          <w:sz w:val="24"/>
          <w:szCs w:val="24"/>
        </w:rPr>
      </w:pPr>
      <w:r>
        <w:rPr>
          <w:rFonts w:hint="eastAsia" w:cs="宋体"/>
          <w:b/>
          <w:spacing w:val="-2"/>
          <w:sz w:val="24"/>
          <w:szCs w:val="24"/>
          <w:lang w:val="en-US" w:eastAsia="zh-CN"/>
        </w:rPr>
        <w:t>1）</w:t>
      </w:r>
      <w:r>
        <w:rPr>
          <w:rFonts w:hint="eastAsia" w:ascii="宋体" w:hAnsi="宋体" w:eastAsia="宋体" w:cs="宋体"/>
          <w:b/>
          <w:spacing w:val="-2"/>
          <w:sz w:val="24"/>
          <w:szCs w:val="24"/>
        </w:rPr>
        <w:t>购买主体：</w:t>
      </w:r>
      <w:r>
        <w:rPr>
          <w:rFonts w:hint="eastAsia" w:ascii="宋体" w:hAnsi="宋体" w:eastAsia="宋体" w:cs="宋体"/>
          <w:spacing w:val="-2"/>
          <w:sz w:val="24"/>
          <w:szCs w:val="24"/>
        </w:rPr>
        <w:t>民政系统政府购买社会救助服务的主体为</w:t>
      </w:r>
      <w:r>
        <w:rPr>
          <w:rFonts w:hint="eastAsia" w:ascii="宋体" w:hAnsi="宋体" w:eastAsia="宋体" w:cs="宋体"/>
          <w:spacing w:val="-2"/>
          <w:sz w:val="24"/>
          <w:szCs w:val="24"/>
          <w:lang w:val="en-US" w:eastAsia="zh-CN"/>
        </w:rPr>
        <w:t xml:space="preserve">峡江县民政和退役军人事务局 </w:t>
      </w:r>
      <w:r>
        <w:rPr>
          <w:rFonts w:hint="eastAsia" w:ascii="宋体" w:hAnsi="宋体" w:eastAsia="宋体" w:cs="宋体"/>
          <w:spacing w:val="-2"/>
          <w:sz w:val="24"/>
          <w:szCs w:val="24"/>
        </w:rPr>
        <w:t>，</w:t>
      </w:r>
      <w:r>
        <w:rPr>
          <w:rFonts w:hint="eastAsia" w:ascii="宋体" w:hAnsi="宋体" w:eastAsia="宋体" w:cs="宋体"/>
          <w:spacing w:val="-2"/>
          <w:sz w:val="24"/>
          <w:szCs w:val="24"/>
          <w:lang w:val="en-US" w:eastAsia="zh-CN"/>
        </w:rPr>
        <w:t>峡江县民政和退役军人事务局</w:t>
      </w:r>
      <w:r>
        <w:rPr>
          <w:rFonts w:hint="eastAsia" w:ascii="宋体" w:hAnsi="宋体" w:eastAsia="宋体" w:cs="宋体"/>
          <w:spacing w:val="-2"/>
          <w:sz w:val="24"/>
          <w:szCs w:val="24"/>
        </w:rPr>
        <w:t>具体负责组织实施。</w:t>
      </w:r>
    </w:p>
    <w:p w14:paraId="2DFF1CB9">
      <w:pPr>
        <w:pStyle w:val="8"/>
        <w:numPr>
          <w:ilvl w:val="0"/>
          <w:numId w:val="0"/>
        </w:numPr>
        <w:tabs>
          <w:tab w:val="left" w:pos="1305"/>
        </w:tabs>
        <w:spacing w:before="5" w:after="0" w:line="360" w:lineRule="auto"/>
        <w:ind w:left="480" w:leftChars="218" w:right="565" w:rightChars="0" w:firstLine="237" w:firstLineChars="100"/>
        <w:jc w:val="left"/>
        <w:rPr>
          <w:rFonts w:hint="eastAsia" w:cs="宋体"/>
          <w:b/>
          <w:color w:val="000000" w:themeColor="text1"/>
          <w:sz w:val="24"/>
          <w:szCs w:val="24"/>
          <w:lang w:val="en-US" w:eastAsia="zh-CN"/>
          <w14:textFill>
            <w14:solidFill>
              <w14:schemeClr w14:val="tx1"/>
            </w14:solidFill>
          </w14:textFill>
        </w:rPr>
      </w:pPr>
      <w:r>
        <w:rPr>
          <w:rFonts w:hint="eastAsia" w:cs="宋体"/>
          <w:b/>
          <w:spacing w:val="-2"/>
          <w:sz w:val="24"/>
          <w:szCs w:val="24"/>
          <w:lang w:val="en-US" w:eastAsia="zh-CN"/>
        </w:rPr>
        <w:t>2）</w:t>
      </w:r>
      <w:r>
        <w:rPr>
          <w:rFonts w:hint="eastAsia" w:ascii="宋体" w:hAnsi="宋体" w:eastAsia="宋体" w:cs="宋体"/>
          <w:b/>
          <w:spacing w:val="-2"/>
          <w:sz w:val="24"/>
          <w:szCs w:val="24"/>
        </w:rPr>
        <w:t>承接主体：</w:t>
      </w:r>
      <w:r>
        <w:rPr>
          <w:rFonts w:hint="eastAsia" w:ascii="宋体" w:hAnsi="宋体" w:eastAsia="宋体" w:cs="宋体"/>
          <w:spacing w:val="-2"/>
          <w:sz w:val="24"/>
          <w:szCs w:val="24"/>
        </w:rPr>
        <w:t>依法成立的企业、社会组织（不含由财政拨款保障的群团组织），公益二类和从事生产经营活动的事业单位，农村集体经济组织，基层群众性自治组织</w:t>
      </w:r>
      <w:r>
        <w:rPr>
          <w:rFonts w:hint="eastAsia" w:ascii="宋体" w:hAnsi="宋体" w:eastAsia="宋体" w:cs="宋体"/>
          <w:spacing w:val="-1"/>
          <w:sz w:val="24"/>
          <w:szCs w:val="24"/>
        </w:rPr>
        <w:t>，以及具备条件的个人可以作为政府购买服务的承接主体。</w:t>
      </w:r>
      <w:r>
        <w:rPr>
          <w:rFonts w:hint="eastAsia" w:ascii="宋体" w:hAnsi="宋体" w:eastAsia="宋体" w:cs="宋体"/>
          <w:spacing w:val="-2"/>
          <w:sz w:val="24"/>
          <w:szCs w:val="24"/>
        </w:rPr>
        <w:t>公益一类事业单位、使用事业编制且由财政拨款保障的群团组织，不作为政府购买服务的承接主体。</w:t>
      </w:r>
    </w:p>
    <w:p w14:paraId="69CBF82A">
      <w:pPr>
        <w:keepNext w:val="0"/>
        <w:keepLines w:val="0"/>
        <w:pageBreakBefore w:val="0"/>
        <w:widowControl w:val="0"/>
        <w:kinsoku/>
        <w:wordWrap/>
        <w:overflowPunct/>
        <w:topLinePunct w:val="0"/>
        <w:autoSpaceDE/>
        <w:autoSpaceDN/>
        <w:bidi w:val="0"/>
        <w:adjustRightInd/>
        <w:snapToGrid/>
        <w:spacing w:line="360" w:lineRule="auto"/>
        <w:ind w:left="240" w:leftChars="109" w:firstLine="482" w:firstLineChars="200"/>
        <w:textAlignment w:val="auto"/>
        <w:rPr>
          <w:color w:val="auto"/>
          <w:sz w:val="24"/>
          <w:szCs w:val="24"/>
        </w:rPr>
      </w:pPr>
      <w:r>
        <w:rPr>
          <w:rFonts w:hint="eastAsia" w:cs="宋体"/>
          <w:b/>
          <w:color w:val="000000" w:themeColor="text1"/>
          <w:sz w:val="24"/>
          <w:szCs w:val="24"/>
          <w:lang w:val="en-US" w:eastAsia="zh-CN"/>
          <w14:textFill>
            <w14:solidFill>
              <w14:schemeClr w14:val="tx1"/>
            </w14:solidFill>
          </w14:textFill>
        </w:rPr>
        <w:t>3）</w:t>
      </w:r>
      <w:r>
        <w:rPr>
          <w:rFonts w:hint="eastAsia" w:ascii="宋体" w:hAnsi="宋体" w:eastAsia="宋体" w:cs="宋体"/>
          <w:b/>
          <w:color w:val="000000" w:themeColor="text1"/>
          <w:sz w:val="24"/>
          <w:szCs w:val="24"/>
          <w14:textFill>
            <w14:solidFill>
              <w14:schemeClr w14:val="tx1"/>
            </w14:solidFill>
          </w14:textFill>
        </w:rPr>
        <w:t>购买内容：</w:t>
      </w:r>
      <w:r>
        <w:rPr>
          <w:rFonts w:hint="eastAsia" w:ascii="宋体" w:hAnsi="宋体" w:eastAsia="宋体" w:cs="宋体"/>
          <w:color w:val="000000" w:themeColor="text1"/>
          <w:spacing w:val="-1"/>
          <w:sz w:val="24"/>
          <w:szCs w:val="24"/>
          <w14:textFill>
            <w14:solidFill>
              <w14:schemeClr w14:val="tx1"/>
            </w14:solidFill>
          </w14:textFill>
        </w:rPr>
        <w:t>采</w:t>
      </w:r>
      <w:r>
        <w:rPr>
          <w:rFonts w:hint="eastAsia" w:ascii="宋体" w:hAnsi="宋体" w:eastAsia="宋体" w:cs="宋体"/>
          <w:color w:val="000000" w:themeColor="text1"/>
          <w:spacing w:val="4"/>
          <w:sz w:val="24"/>
          <w:szCs w:val="24"/>
          <w:lang w:val="en-US" w:eastAsia="zh-CN" w:bidi="ar-SA"/>
          <w14:textFill>
            <w14:solidFill>
              <w14:schemeClr w14:val="tx1"/>
            </w14:solidFill>
          </w14:textFill>
        </w:rPr>
        <w:t>取购买服务的形式，委托承接主体开展困难群众摸底排查；新增对象家计调查；在保城乡低保、城乡特困、城乡刚性支出困难家庭、城乡低保边缘家庭综合评估；分散供养特困人员探视巡访；低保对象、低保边缘家庭、刚性支出困难家庭中失能、半失能人员、城乡散居孤儿和事实无人抚养儿童（含特困人员就医陪护）“物质+服务”救助</w:t>
      </w:r>
      <w:r>
        <w:rPr>
          <w:rFonts w:hint="eastAsia" w:cs="宋体"/>
          <w:color w:val="000000" w:themeColor="text1"/>
          <w:spacing w:val="4"/>
          <w:sz w:val="24"/>
          <w:szCs w:val="24"/>
          <w:lang w:val="en-US" w:eastAsia="zh-CN" w:bidi="ar-SA"/>
          <w14:textFill>
            <w14:solidFill>
              <w14:schemeClr w14:val="tx1"/>
            </w14:solidFill>
          </w14:textFill>
        </w:rPr>
        <w:t>、</w:t>
      </w:r>
      <w:r>
        <w:rPr>
          <w:rFonts w:hint="eastAsia" w:ascii="宋体" w:hAnsi="宋体" w:eastAsia="宋体" w:cs="宋体"/>
          <w:color w:val="auto"/>
          <w:spacing w:val="4"/>
          <w:sz w:val="24"/>
          <w:szCs w:val="24"/>
          <w:lang w:val="en-US" w:eastAsia="zh-CN" w:bidi="ar-SA"/>
        </w:rPr>
        <w:t>困境儿童心理健康服务等。</w:t>
      </w:r>
    </w:p>
    <w:p w14:paraId="7E5DA455">
      <w:pPr>
        <w:pStyle w:val="3"/>
        <w:keepNext w:val="0"/>
        <w:keepLines w:val="0"/>
        <w:pageBreakBefore w:val="0"/>
        <w:widowControl w:val="0"/>
        <w:kinsoku/>
        <w:wordWrap/>
        <w:overflowPunct/>
        <w:topLinePunct w:val="0"/>
        <w:autoSpaceDE/>
        <w:autoSpaceDN/>
        <w:bidi w:val="0"/>
        <w:adjustRightInd/>
        <w:snapToGrid/>
        <w:spacing w:line="360" w:lineRule="auto"/>
        <w:ind w:left="0" w:leftChars="0" w:firstLine="241" w:firstLineChars="100"/>
        <w:textAlignment w:val="auto"/>
        <w:rPr>
          <w:rFonts w:hint="eastAsia" w:cs="宋体"/>
          <w:b/>
          <w:bCs/>
          <w:snapToGrid/>
          <w:color w:val="000000" w:themeColor="text1"/>
          <w:sz w:val="24"/>
          <w:szCs w:val="24"/>
          <w:lang w:val="en-US" w:eastAsia="zh-CN"/>
          <w14:textFill>
            <w14:solidFill>
              <w14:schemeClr w14:val="tx1"/>
            </w14:solidFill>
          </w14:textFill>
        </w:rPr>
      </w:pPr>
      <w:r>
        <w:rPr>
          <w:rFonts w:hint="eastAsia" w:cs="宋体"/>
          <w:b/>
          <w:bCs/>
          <w:snapToGrid/>
          <w:color w:val="000000" w:themeColor="text1"/>
          <w:sz w:val="24"/>
          <w:szCs w:val="24"/>
          <w:lang w:val="en-US" w:eastAsia="zh-CN"/>
          <w14:textFill>
            <w14:solidFill>
              <w14:schemeClr w14:val="tx1"/>
            </w14:solidFill>
          </w14:textFill>
        </w:rPr>
        <w:t>三、服务内容</w:t>
      </w:r>
    </w:p>
    <w:p w14:paraId="1EE28133">
      <w:pPr>
        <w:pStyle w:val="3"/>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napToGrid/>
          <w:color w:val="000000" w:themeColor="text1"/>
          <w:sz w:val="24"/>
          <w:szCs w:val="24"/>
          <w:lang w:val="en-US" w:eastAsia="zh-CN"/>
          <w14:textFill>
            <w14:solidFill>
              <w14:schemeClr w14:val="tx1"/>
            </w14:solidFill>
          </w14:textFill>
        </w:rPr>
      </w:pPr>
      <w:r>
        <w:rPr>
          <w:rFonts w:hint="eastAsia" w:cs="宋体"/>
          <w:spacing w:val="-2"/>
          <w:sz w:val="24"/>
          <w:szCs w:val="24"/>
          <w:lang w:val="en-US" w:eastAsia="zh-CN"/>
        </w:rPr>
        <w:t>（1）</w:t>
      </w:r>
      <w:r>
        <w:rPr>
          <w:rFonts w:hint="eastAsia" w:ascii="宋体" w:hAnsi="宋体" w:eastAsia="宋体" w:cs="宋体"/>
          <w:b/>
          <w:bCs/>
          <w:snapToGrid/>
          <w:color w:val="000000" w:themeColor="text1"/>
          <w:sz w:val="24"/>
          <w:szCs w:val="24"/>
          <w:lang w:val="en-US" w:eastAsia="zh-CN"/>
          <w14:textFill>
            <w14:solidFill>
              <w14:schemeClr w14:val="tx1"/>
            </w14:solidFill>
          </w14:textFill>
        </w:rPr>
        <w:t>对象排查。</w:t>
      </w:r>
      <w:r>
        <w:rPr>
          <w:rFonts w:hint="eastAsia" w:ascii="宋体" w:hAnsi="宋体" w:eastAsia="宋体" w:cs="宋体"/>
          <w:snapToGrid/>
          <w:color w:val="000000" w:themeColor="text1"/>
          <w:sz w:val="24"/>
          <w:szCs w:val="24"/>
          <w:lang w:val="en-US" w:eastAsia="zh-CN"/>
          <w14:textFill>
            <w14:solidFill>
              <w14:schemeClr w14:val="tx1"/>
            </w14:solidFill>
          </w14:textFill>
        </w:rPr>
        <w:t>约1000户，</w:t>
      </w:r>
      <w:r>
        <w:rPr>
          <w:rFonts w:hint="eastAsia" w:cs="宋体"/>
          <w:snapToGrid/>
          <w:color w:val="000000" w:themeColor="text1"/>
          <w:sz w:val="24"/>
          <w:szCs w:val="24"/>
          <w:lang w:val="en-US" w:eastAsia="zh-CN"/>
          <w14:textFill>
            <w14:solidFill>
              <w14:schemeClr w14:val="tx1"/>
            </w14:solidFill>
          </w14:textFill>
        </w:rPr>
        <w:t>每户50元，</w:t>
      </w:r>
      <w:r>
        <w:rPr>
          <w:rFonts w:hint="eastAsia" w:ascii="宋体" w:hAnsi="宋体" w:eastAsia="宋体" w:cs="宋体"/>
          <w:snapToGrid/>
          <w:color w:val="000000" w:themeColor="text1"/>
          <w:sz w:val="24"/>
          <w:szCs w:val="24"/>
          <w:lang w:val="en-US" w:eastAsia="zh-CN"/>
          <w14:textFill>
            <w14:solidFill>
              <w14:schemeClr w14:val="tx1"/>
            </w14:solidFill>
          </w14:textFill>
        </w:rPr>
        <w:t>乙方通过入户摸底排查、主动发现等方式，开展社会救助对象和其他困难群众的摸排工作，了解其基本生活是否存在困难，以及基本生活保障、住房、医疗、教育、就业等政策落实方面是否存在问题并做好排查记录、信息采集和信息录入工作。</w:t>
      </w:r>
    </w:p>
    <w:p w14:paraId="099E77C2">
      <w:pPr>
        <w:pStyle w:val="3"/>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napToGrid/>
          <w:color w:val="000000" w:themeColor="text1"/>
          <w:sz w:val="24"/>
          <w:szCs w:val="24"/>
          <w:lang w:val="en-US" w:eastAsia="zh-CN"/>
          <w14:textFill>
            <w14:solidFill>
              <w14:schemeClr w14:val="tx1"/>
            </w14:solidFill>
          </w14:textFill>
        </w:rPr>
      </w:pPr>
      <w:r>
        <w:rPr>
          <w:sz w:val="24"/>
          <w:szCs w:val="24"/>
        </w:rPr>
        <w:t>计费方式：按户次计算</w:t>
      </w:r>
      <w:r>
        <w:rPr>
          <w:spacing w:val="-10"/>
          <w:sz w:val="24"/>
          <w:szCs w:val="24"/>
        </w:rPr>
        <w:t>。</w:t>
      </w:r>
    </w:p>
    <w:p w14:paraId="1C906EA8">
      <w:pPr>
        <w:pStyle w:val="3"/>
        <w:keepNext w:val="0"/>
        <w:keepLines w:val="0"/>
        <w:pageBreakBefore w:val="0"/>
        <w:widowControl w:val="0"/>
        <w:numPr>
          <w:ilvl w:val="0"/>
          <w:numId w:val="0"/>
        </w:numPr>
        <w:kinsoku/>
        <w:wordWrap/>
        <w:overflowPunct/>
        <w:topLinePunct w:val="0"/>
        <w:autoSpaceDE/>
        <w:autoSpaceDN/>
        <w:bidi w:val="0"/>
        <w:adjustRightInd/>
        <w:snapToGrid/>
        <w:spacing w:line="560" w:lineRule="exact"/>
        <w:ind w:left="59" w:leftChars="0" w:right="0" w:rightChars="0" w:firstLine="241" w:firstLineChars="100"/>
        <w:textAlignment w:val="auto"/>
        <w:rPr>
          <w:rFonts w:hint="eastAsia" w:ascii="宋体" w:hAnsi="宋体" w:eastAsia="宋体" w:cs="宋体"/>
          <w:snapToGrid/>
          <w:color w:val="000000" w:themeColor="text1"/>
          <w:sz w:val="24"/>
          <w:szCs w:val="24"/>
          <w:lang w:val="en-US" w:eastAsia="zh-CN"/>
          <w14:textFill>
            <w14:solidFill>
              <w14:schemeClr w14:val="tx1"/>
            </w14:solidFill>
          </w14:textFill>
        </w:rPr>
      </w:pPr>
      <w:r>
        <w:rPr>
          <w:rFonts w:hint="eastAsia" w:cs="宋体"/>
          <w:b/>
          <w:bCs/>
          <w:snapToGrid/>
          <w:color w:val="000000" w:themeColor="text1"/>
          <w:sz w:val="24"/>
          <w:szCs w:val="24"/>
          <w:lang w:val="en-US" w:eastAsia="zh-CN"/>
          <w14:textFill>
            <w14:solidFill>
              <w14:schemeClr w14:val="tx1"/>
            </w14:solidFill>
          </w14:textFill>
        </w:rPr>
        <w:t>（2）</w:t>
      </w:r>
      <w:r>
        <w:rPr>
          <w:rFonts w:hint="eastAsia" w:ascii="宋体" w:hAnsi="宋体" w:eastAsia="宋体" w:cs="宋体"/>
          <w:b/>
          <w:bCs/>
          <w:snapToGrid/>
          <w:color w:val="000000" w:themeColor="text1"/>
          <w:sz w:val="24"/>
          <w:szCs w:val="24"/>
          <w:lang w:val="en-US" w:eastAsia="zh-CN"/>
          <w14:textFill>
            <w14:solidFill>
              <w14:schemeClr w14:val="tx1"/>
            </w14:solidFill>
          </w14:textFill>
        </w:rPr>
        <w:t>家计调查。</w:t>
      </w:r>
      <w:r>
        <w:rPr>
          <w:rFonts w:hint="eastAsia" w:ascii="宋体" w:hAnsi="宋体" w:eastAsia="宋体" w:cs="宋体"/>
          <w:snapToGrid/>
          <w:color w:val="000000" w:themeColor="text1"/>
          <w:sz w:val="24"/>
          <w:szCs w:val="24"/>
          <w:lang w:val="en-US" w:eastAsia="zh-CN"/>
          <w14:textFill>
            <w14:solidFill>
              <w14:schemeClr w14:val="tx1"/>
            </w14:solidFill>
          </w14:textFill>
        </w:rPr>
        <w:t>根据甲方提供名单（约</w:t>
      </w:r>
      <w:r>
        <w:rPr>
          <w:rFonts w:hint="eastAsia" w:cs="宋体"/>
          <w:snapToGrid/>
          <w:color w:val="000000" w:themeColor="text1"/>
          <w:sz w:val="24"/>
          <w:szCs w:val="24"/>
          <w:lang w:val="en-US" w:eastAsia="zh-CN"/>
          <w14:textFill>
            <w14:solidFill>
              <w14:schemeClr w14:val="tx1"/>
            </w14:solidFill>
          </w14:textFill>
        </w:rPr>
        <w:t>800</w:t>
      </w:r>
      <w:r>
        <w:rPr>
          <w:rFonts w:hint="eastAsia" w:ascii="宋体" w:hAnsi="宋体" w:eastAsia="宋体" w:cs="宋体"/>
          <w:snapToGrid/>
          <w:color w:val="000000" w:themeColor="text1"/>
          <w:sz w:val="24"/>
          <w:szCs w:val="24"/>
          <w:lang w:val="en-US" w:eastAsia="zh-CN"/>
          <w14:textFill>
            <w14:solidFill>
              <w14:schemeClr w14:val="tx1"/>
            </w14:solidFill>
          </w14:textFill>
        </w:rPr>
        <w:t>户，以实际调查户数为准），</w:t>
      </w:r>
      <w:r>
        <w:rPr>
          <w:rFonts w:hint="eastAsia" w:cs="宋体"/>
          <w:snapToGrid/>
          <w:color w:val="000000" w:themeColor="text1"/>
          <w:sz w:val="24"/>
          <w:szCs w:val="24"/>
          <w:lang w:val="en-US" w:eastAsia="zh-CN"/>
          <w14:textFill>
            <w14:solidFill>
              <w14:schemeClr w14:val="tx1"/>
            </w14:solidFill>
          </w14:textFill>
        </w:rPr>
        <w:t>每户60元，</w:t>
      </w:r>
      <w:r>
        <w:rPr>
          <w:rFonts w:hint="eastAsia" w:ascii="宋体" w:hAnsi="宋体" w:eastAsia="宋体" w:cs="宋体"/>
          <w:snapToGrid/>
          <w:color w:val="000000" w:themeColor="text1"/>
          <w:sz w:val="24"/>
          <w:szCs w:val="24"/>
          <w:lang w:val="en-US" w:eastAsia="zh-CN"/>
          <w14:textFill>
            <w14:solidFill>
              <w14:schemeClr w14:val="tx1"/>
            </w14:solidFill>
          </w14:textFill>
        </w:rPr>
        <w:t>采取入户调查、邻里访问等方式，了解并记录其</w:t>
      </w:r>
      <w:r>
        <w:rPr>
          <w:rFonts w:hint="eastAsia" w:ascii="宋体" w:hAnsi="宋体" w:eastAsia="宋体" w:cs="宋体"/>
          <w:color w:val="000000" w:themeColor="text1"/>
          <w:sz w:val="24"/>
          <w:szCs w:val="24"/>
          <w:lang w:val="en-US" w:eastAsia="zh-CN"/>
          <w14:textFill>
            <w14:solidFill>
              <w14:schemeClr w14:val="tx1"/>
            </w14:solidFill>
          </w14:textFill>
        </w:rPr>
        <w:t>家庭人员结构、收入、财产和实际生活状况及困难原因</w:t>
      </w:r>
      <w:r>
        <w:rPr>
          <w:rFonts w:hint="eastAsia" w:ascii="宋体" w:hAnsi="宋体" w:eastAsia="宋体" w:cs="宋体"/>
          <w:snapToGrid/>
          <w:color w:val="000000" w:themeColor="text1"/>
          <w:sz w:val="24"/>
          <w:szCs w:val="24"/>
          <w:lang w:val="en-US" w:eastAsia="zh-CN"/>
          <w14:textFill>
            <w14:solidFill>
              <w14:schemeClr w14:val="tx1"/>
            </w14:solidFill>
          </w14:textFill>
        </w:rPr>
        <w:t>等相关情况，并</w:t>
      </w:r>
      <w:r>
        <w:rPr>
          <w:rFonts w:hint="eastAsia" w:ascii="宋体" w:hAnsi="宋体" w:eastAsia="宋体" w:cs="宋体"/>
          <w:color w:val="000000" w:themeColor="text1"/>
          <w:sz w:val="24"/>
          <w:szCs w:val="24"/>
          <w:lang w:val="en-US" w:eastAsia="zh-CN"/>
          <w14:textFill>
            <w14:solidFill>
              <w14:schemeClr w14:val="tx1"/>
            </w14:solidFill>
          </w14:textFill>
        </w:rPr>
        <w:t>做好调查记录、佐证（入户调查佐证和被调查对象家庭生活环境、基本信息及困难情况佐证）收集、信息采集和信息录入工作</w:t>
      </w:r>
      <w:r>
        <w:rPr>
          <w:rFonts w:hint="eastAsia" w:ascii="宋体" w:hAnsi="宋体" w:eastAsia="宋体" w:cs="宋体"/>
          <w:snapToGrid/>
          <w:color w:val="000000" w:themeColor="text1"/>
          <w:sz w:val="24"/>
          <w:szCs w:val="24"/>
          <w:lang w:val="en-US" w:eastAsia="zh-CN"/>
          <w14:textFill>
            <w14:solidFill>
              <w14:schemeClr w14:val="tx1"/>
            </w14:solidFill>
          </w14:textFill>
        </w:rPr>
        <w:t>。</w:t>
      </w:r>
    </w:p>
    <w:p w14:paraId="26AE0B05">
      <w:pPr>
        <w:pStyle w:val="3"/>
        <w:keepNext w:val="0"/>
        <w:keepLines w:val="0"/>
        <w:pageBreakBefore w:val="0"/>
        <w:widowControl w:val="0"/>
        <w:numPr>
          <w:ilvl w:val="0"/>
          <w:numId w:val="0"/>
        </w:numPr>
        <w:kinsoku/>
        <w:wordWrap/>
        <w:overflowPunct/>
        <w:topLinePunct w:val="0"/>
        <w:autoSpaceDE/>
        <w:autoSpaceDN/>
        <w:bidi w:val="0"/>
        <w:adjustRightInd/>
        <w:snapToGrid/>
        <w:spacing w:line="560" w:lineRule="exact"/>
        <w:ind w:left="59" w:leftChars="0" w:right="0" w:rightChars="0" w:firstLine="240" w:firstLineChars="100"/>
        <w:textAlignment w:val="auto"/>
        <w:rPr>
          <w:rFonts w:hint="eastAsia" w:ascii="宋体" w:hAnsi="宋体" w:eastAsia="宋体" w:cs="宋体"/>
          <w:snapToGrid/>
          <w:color w:val="000000" w:themeColor="text1"/>
          <w:sz w:val="24"/>
          <w:szCs w:val="24"/>
          <w:lang w:val="en-US" w:eastAsia="zh-CN"/>
          <w14:textFill>
            <w14:solidFill>
              <w14:schemeClr w14:val="tx1"/>
            </w14:solidFill>
          </w14:textFill>
        </w:rPr>
      </w:pPr>
      <w:r>
        <w:rPr>
          <w:sz w:val="24"/>
          <w:szCs w:val="24"/>
        </w:rPr>
        <w:t>计费方式：按户次计算</w:t>
      </w:r>
      <w:r>
        <w:rPr>
          <w:spacing w:val="-10"/>
          <w:sz w:val="24"/>
          <w:szCs w:val="24"/>
        </w:rPr>
        <w:t>。</w:t>
      </w:r>
    </w:p>
    <w:p w14:paraId="52CF65D5">
      <w:pPr>
        <w:pStyle w:val="3"/>
        <w:keepNext w:val="0"/>
        <w:keepLines w:val="0"/>
        <w:pageBreakBefore w:val="0"/>
        <w:widowControl w:val="0"/>
        <w:numPr>
          <w:ilvl w:val="0"/>
          <w:numId w:val="0"/>
        </w:numPr>
        <w:kinsoku/>
        <w:wordWrap/>
        <w:overflowPunct/>
        <w:topLinePunct w:val="0"/>
        <w:autoSpaceDE/>
        <w:autoSpaceDN/>
        <w:bidi w:val="0"/>
        <w:adjustRightInd/>
        <w:snapToGrid/>
        <w:spacing w:line="560" w:lineRule="exact"/>
        <w:ind w:left="59" w:leftChars="0" w:right="0" w:rightChars="0" w:firstLine="482" w:firstLineChars="200"/>
        <w:textAlignment w:val="auto"/>
        <w:rPr>
          <w:rFonts w:hint="eastAsia" w:ascii="宋体" w:hAnsi="宋体" w:eastAsia="宋体" w:cs="宋体"/>
          <w:color w:val="000000" w:themeColor="text1"/>
          <w:sz w:val="24"/>
          <w:szCs w:val="24"/>
          <w:lang w:val="en-US" w:eastAsia="zh-CN"/>
          <w14:textFill>
            <w14:solidFill>
              <w14:schemeClr w14:val="tx1"/>
            </w14:solidFill>
          </w14:textFill>
        </w:rPr>
      </w:pPr>
      <w:r>
        <w:rPr>
          <w:rFonts w:hint="eastAsia" w:cs="宋体"/>
          <w:b/>
          <w:bCs/>
          <w:snapToGrid/>
          <w:color w:val="000000" w:themeColor="text1"/>
          <w:sz w:val="24"/>
          <w:szCs w:val="24"/>
          <w:lang w:val="en-US" w:eastAsia="zh-CN"/>
          <w14:textFill>
            <w14:solidFill>
              <w14:schemeClr w14:val="tx1"/>
            </w14:solidFill>
          </w14:textFill>
        </w:rPr>
        <w:t>（3）</w:t>
      </w:r>
      <w:r>
        <w:rPr>
          <w:rFonts w:hint="eastAsia" w:ascii="宋体" w:hAnsi="宋体" w:eastAsia="宋体" w:cs="宋体"/>
          <w:b/>
          <w:bCs/>
          <w:snapToGrid/>
          <w:color w:val="000000" w:themeColor="text1"/>
          <w:sz w:val="24"/>
          <w:szCs w:val="24"/>
          <w:lang w:val="en-US" w:eastAsia="zh-CN"/>
          <w14:textFill>
            <w14:solidFill>
              <w14:schemeClr w14:val="tx1"/>
            </w14:solidFill>
          </w14:textFill>
        </w:rPr>
        <w:t>探视巡访服务。</w:t>
      </w:r>
      <w:r>
        <w:rPr>
          <w:rFonts w:hint="eastAsia" w:ascii="宋体" w:hAnsi="宋体" w:eastAsia="宋体" w:cs="宋体"/>
          <w:snapToGrid/>
          <w:color w:val="000000" w:themeColor="text1"/>
          <w:sz w:val="24"/>
          <w:szCs w:val="24"/>
          <w:lang w:val="en-US" w:eastAsia="zh-CN"/>
          <w14:textFill>
            <w14:solidFill>
              <w14:schemeClr w14:val="tx1"/>
            </w14:solidFill>
          </w14:textFill>
        </w:rPr>
        <w:t>对约</w:t>
      </w:r>
      <w:r>
        <w:rPr>
          <w:rFonts w:hint="eastAsia" w:cs="宋体"/>
          <w:snapToGrid/>
          <w:color w:val="auto"/>
          <w:sz w:val="24"/>
          <w:szCs w:val="24"/>
          <w:lang w:val="en-US" w:eastAsia="zh-CN"/>
        </w:rPr>
        <w:t>220</w:t>
      </w:r>
      <w:r>
        <w:rPr>
          <w:rFonts w:hint="eastAsia" w:ascii="宋体" w:hAnsi="宋体" w:eastAsia="宋体" w:cs="宋体"/>
          <w:snapToGrid/>
          <w:color w:val="000000" w:themeColor="text1"/>
          <w:sz w:val="24"/>
          <w:szCs w:val="24"/>
          <w:lang w:val="en-US" w:eastAsia="zh-CN"/>
          <w14:textFill>
            <w14:solidFill>
              <w14:schemeClr w14:val="tx1"/>
            </w14:solidFill>
          </w14:textFill>
        </w:rPr>
        <w:t>户（以实际探访名单为准）</w:t>
      </w:r>
      <w:r>
        <w:rPr>
          <w:rFonts w:hint="eastAsia" w:cs="宋体"/>
          <w:snapToGrid/>
          <w:color w:val="000000" w:themeColor="text1"/>
          <w:sz w:val="24"/>
          <w:szCs w:val="24"/>
          <w:lang w:val="en-US" w:eastAsia="zh-CN"/>
          <w14:textFill>
            <w14:solidFill>
              <w14:schemeClr w14:val="tx1"/>
            </w14:solidFill>
          </w14:textFill>
        </w:rPr>
        <w:t>，每户50元，</w:t>
      </w:r>
      <w:r>
        <w:rPr>
          <w:rFonts w:hint="eastAsia" w:ascii="宋体" w:hAnsi="宋体" w:eastAsia="宋体" w:cs="宋体"/>
          <w:color w:val="000000" w:themeColor="text1"/>
          <w:sz w:val="24"/>
          <w:szCs w:val="24"/>
          <w:lang w:val="en-US" w:eastAsia="zh-CN"/>
          <w14:textFill>
            <w14:solidFill>
              <w14:schemeClr w14:val="tx1"/>
            </w14:solidFill>
          </w14:textFill>
        </w:rPr>
        <w:t>城乡分散供养特困对象</w:t>
      </w:r>
      <w:r>
        <w:rPr>
          <w:rFonts w:hint="eastAsia" w:cs="宋体"/>
          <w:color w:val="000000" w:themeColor="text1"/>
          <w:sz w:val="24"/>
          <w:szCs w:val="24"/>
          <w:lang w:val="en-US" w:eastAsia="zh-CN"/>
          <w14:textFill>
            <w14:solidFill>
              <w14:schemeClr w14:val="tx1"/>
            </w14:solidFill>
          </w14:textFill>
        </w:rPr>
        <w:t>及</w:t>
      </w:r>
      <w:r>
        <w:rPr>
          <w:rFonts w:hint="eastAsia" w:cs="宋体"/>
          <w:color w:val="000000"/>
          <w:sz w:val="24"/>
          <w:szCs w:val="24"/>
          <w:lang w:val="en-US" w:eastAsia="zh-CN"/>
        </w:rPr>
        <w:t>困境儿童</w:t>
      </w:r>
      <w:r>
        <w:rPr>
          <w:rFonts w:hint="eastAsia" w:ascii="宋体" w:hAnsi="宋体" w:eastAsia="宋体" w:cs="宋体"/>
          <w:color w:val="000000" w:themeColor="text1"/>
          <w:sz w:val="24"/>
          <w:szCs w:val="24"/>
          <w:lang w:val="en-US" w:eastAsia="zh-CN"/>
          <w14:textFill>
            <w14:solidFill>
              <w14:schemeClr w14:val="tx1"/>
            </w14:solidFill>
          </w14:textFill>
        </w:rPr>
        <w:t>采取上门巡视、电话问候、视频连线等方式提供探视巡访服务并做好记录，动态掌握其健康状况、精神状态和基本生活情况等。每月每户上门探访不少于1次，每次探访时间不少于30分钟，电话问候不少于4次。</w:t>
      </w:r>
    </w:p>
    <w:p w14:paraId="04F83BB3">
      <w:pPr>
        <w:pStyle w:val="3"/>
        <w:keepNext w:val="0"/>
        <w:keepLines w:val="0"/>
        <w:pageBreakBefore w:val="0"/>
        <w:widowControl w:val="0"/>
        <w:numPr>
          <w:ilvl w:val="0"/>
          <w:numId w:val="0"/>
        </w:numPr>
        <w:kinsoku/>
        <w:wordWrap/>
        <w:overflowPunct/>
        <w:topLinePunct w:val="0"/>
        <w:autoSpaceDE/>
        <w:autoSpaceDN/>
        <w:bidi w:val="0"/>
        <w:adjustRightInd/>
        <w:snapToGrid/>
        <w:spacing w:line="560" w:lineRule="exact"/>
        <w:ind w:left="59" w:leftChars="0" w:right="0" w:rightChars="0" w:firstLine="240" w:firstLineChars="100"/>
        <w:textAlignment w:val="auto"/>
        <w:rPr>
          <w:rFonts w:hint="eastAsia" w:ascii="宋体" w:hAnsi="宋体" w:eastAsia="宋体" w:cs="宋体"/>
          <w:snapToGrid/>
          <w:color w:val="000000" w:themeColor="text1"/>
          <w:sz w:val="24"/>
          <w:szCs w:val="24"/>
          <w:highlight w:val="yellow"/>
          <w:lang w:val="en-US" w:eastAsia="zh-CN"/>
          <w14:textFill>
            <w14:solidFill>
              <w14:schemeClr w14:val="tx1"/>
            </w14:solidFill>
          </w14:textFill>
        </w:rPr>
      </w:pPr>
      <w:r>
        <w:rPr>
          <w:sz w:val="24"/>
          <w:szCs w:val="24"/>
        </w:rPr>
        <w:t>计费方式：按</w:t>
      </w:r>
      <w:r>
        <w:rPr>
          <w:rFonts w:hint="eastAsia"/>
          <w:sz w:val="24"/>
          <w:szCs w:val="24"/>
          <w:lang w:eastAsia="zh-CN"/>
        </w:rPr>
        <w:t>户</w:t>
      </w:r>
      <w:r>
        <w:rPr>
          <w:sz w:val="24"/>
          <w:szCs w:val="24"/>
        </w:rPr>
        <w:t>次计算</w:t>
      </w:r>
      <w:r>
        <w:rPr>
          <w:spacing w:val="-10"/>
          <w:sz w:val="24"/>
          <w:szCs w:val="24"/>
        </w:rPr>
        <w:t>。</w:t>
      </w:r>
    </w:p>
    <w:p w14:paraId="09A59B12">
      <w:pPr>
        <w:pStyle w:val="3"/>
        <w:keepNext w:val="0"/>
        <w:keepLines w:val="0"/>
        <w:pageBreakBefore w:val="0"/>
        <w:widowControl w:val="0"/>
        <w:numPr>
          <w:ilvl w:val="0"/>
          <w:numId w:val="0"/>
        </w:numPr>
        <w:kinsoku/>
        <w:wordWrap/>
        <w:overflowPunct/>
        <w:topLinePunct w:val="0"/>
        <w:autoSpaceDE/>
        <w:autoSpaceDN/>
        <w:bidi w:val="0"/>
        <w:adjustRightInd/>
        <w:snapToGrid/>
        <w:spacing w:line="560" w:lineRule="exact"/>
        <w:ind w:left="59" w:leftChars="0" w:right="0" w:rightChars="0" w:firstLine="482"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b/>
          <w:bCs/>
          <w:color w:val="000000" w:themeColor="text1"/>
          <w:sz w:val="24"/>
          <w:szCs w:val="24"/>
          <w:lang w:val="en-US" w:eastAsia="zh-CN"/>
          <w14:textFill>
            <w14:solidFill>
              <w14:schemeClr w14:val="tx1"/>
            </w14:solidFill>
          </w14:textFill>
        </w:rPr>
        <w:t>（4）综合评估服务。</w:t>
      </w:r>
      <w:r>
        <w:rPr>
          <w:rFonts w:hint="eastAsia" w:ascii="宋体" w:hAnsi="宋体" w:eastAsia="宋体" w:cs="宋体"/>
          <w:color w:val="auto"/>
          <w:sz w:val="24"/>
          <w:szCs w:val="24"/>
          <w:lang w:val="en-US" w:eastAsia="zh-CN"/>
        </w:rPr>
        <w:t>根据甲方提供名单，（约5000户，以实际探访名单为准，每户70元），采取入户调查、邻里访问等方式，了解并记录其家庭人员结构、收入、财产和实际生活状况及困难原因等相关情况，并做好佐证收集工作。同时，结合甲方提供的家庭经济状况核对信息，分析研判困难家庭需求紧迫程度、严重程度，综合考量困难家庭的困难类型、致困原因、救助需求等，对其是否需要兜底保障、残疾人两项补贴、临时救助、流浪乞讨救助、慈善救助、教育救助、医疗救助、住房救助、就业救助、受灾救助等其他社会救助，提出救助帮扶建议，并出具相应的综合评估报告。</w:t>
      </w:r>
    </w:p>
    <w:p w14:paraId="1FBCB5C1">
      <w:pPr>
        <w:pStyle w:val="3"/>
        <w:keepNext w:val="0"/>
        <w:keepLines w:val="0"/>
        <w:pageBreakBefore w:val="0"/>
        <w:widowControl w:val="0"/>
        <w:numPr>
          <w:ilvl w:val="0"/>
          <w:numId w:val="0"/>
        </w:numPr>
        <w:kinsoku/>
        <w:wordWrap/>
        <w:overflowPunct/>
        <w:topLinePunct w:val="0"/>
        <w:autoSpaceDE/>
        <w:autoSpaceDN/>
        <w:bidi w:val="0"/>
        <w:adjustRightInd/>
        <w:snapToGrid/>
        <w:spacing w:line="560" w:lineRule="exact"/>
        <w:ind w:left="59" w:leftChars="0" w:right="0" w:rightChars="0" w:firstLine="240" w:firstLineChars="100"/>
        <w:textAlignment w:val="auto"/>
        <w:rPr>
          <w:rFonts w:hint="eastAsia" w:cs="宋体"/>
          <w:color w:val="auto"/>
          <w:sz w:val="24"/>
          <w:szCs w:val="24"/>
          <w:lang w:val="en-US" w:eastAsia="zh-CN"/>
        </w:rPr>
      </w:pPr>
      <w:r>
        <w:rPr>
          <w:rFonts w:hint="eastAsia" w:ascii="宋体" w:hAnsi="宋体" w:eastAsia="宋体" w:cs="宋体"/>
          <w:color w:val="auto"/>
          <w:sz w:val="24"/>
          <w:szCs w:val="24"/>
          <w:lang w:val="en-US" w:eastAsia="zh-CN"/>
        </w:rPr>
        <w:t>计费方式：按户次计算</w:t>
      </w:r>
      <w:r>
        <w:rPr>
          <w:rFonts w:hint="eastAsia" w:cs="宋体"/>
          <w:color w:val="auto"/>
          <w:sz w:val="24"/>
          <w:szCs w:val="24"/>
          <w:lang w:val="en-US" w:eastAsia="zh-CN"/>
        </w:rPr>
        <w:t>，既是低保对象又是低保边缘家庭（刚性支出困难家庭）的，只计算一次。</w:t>
      </w:r>
    </w:p>
    <w:p w14:paraId="4AC75772">
      <w:pPr>
        <w:pStyle w:val="3"/>
        <w:keepNext w:val="0"/>
        <w:keepLines w:val="0"/>
        <w:pageBreakBefore w:val="0"/>
        <w:widowControl w:val="0"/>
        <w:numPr>
          <w:ilvl w:val="0"/>
          <w:numId w:val="0"/>
        </w:numPr>
        <w:kinsoku/>
        <w:wordWrap/>
        <w:overflowPunct/>
        <w:topLinePunct w:val="0"/>
        <w:autoSpaceDE/>
        <w:autoSpaceDN/>
        <w:bidi w:val="0"/>
        <w:adjustRightInd/>
        <w:snapToGrid/>
        <w:spacing w:line="560" w:lineRule="exact"/>
        <w:ind w:left="59" w:leftChars="0" w:right="0" w:rightChars="0" w:firstLine="241" w:firstLineChars="100"/>
        <w:textAlignment w:val="auto"/>
        <w:rPr>
          <w:rFonts w:hint="default" w:ascii="宋体" w:hAnsi="宋体" w:eastAsia="宋体" w:cs="宋体"/>
          <w:b/>
          <w:bCs/>
          <w:snapToGrid/>
          <w:color w:val="auto"/>
          <w:sz w:val="24"/>
          <w:szCs w:val="24"/>
          <w:lang w:val="en-US" w:eastAsia="zh-CN" w:bidi="ar-SA"/>
        </w:rPr>
        <w:sectPr>
          <w:pgSz w:w="11910" w:h="16840"/>
          <w:pgMar w:top="1020" w:right="850" w:bottom="1180" w:left="992" w:header="0" w:footer="942" w:gutter="0"/>
          <w:pgNumType w:fmt="decimal"/>
          <w:cols w:space="720" w:num="1"/>
        </w:sectPr>
      </w:pPr>
    </w:p>
    <w:p w14:paraId="3AD71310">
      <w:pPr>
        <w:spacing w:before="78" w:line="360" w:lineRule="auto"/>
        <w:ind w:left="139" w:firstLine="241" w:firstLineChars="100"/>
        <w:rPr>
          <w:rFonts w:hint="default" w:ascii="宋体" w:hAnsi="宋体" w:eastAsia="宋体" w:cs="宋体"/>
          <w:color w:val="FF0000"/>
          <w:sz w:val="24"/>
          <w:szCs w:val="24"/>
          <w:lang w:val="en-US" w:eastAsia="zh-CN"/>
        </w:rPr>
      </w:pPr>
      <w:r>
        <w:rPr>
          <w:rFonts w:hint="eastAsia" w:cs="宋体"/>
          <w:b/>
          <w:bCs/>
          <w:color w:val="auto"/>
          <w:sz w:val="24"/>
          <w:szCs w:val="24"/>
          <w:highlight w:val="none"/>
          <w:lang w:val="en-US" w:eastAsia="zh-CN"/>
        </w:rPr>
        <w:t>（5）“物质+服务”救助（含特困人员就医陪护）。</w:t>
      </w:r>
      <w:r>
        <w:rPr>
          <w:rFonts w:hint="eastAsia" w:cs="宋体"/>
          <w:b w:val="0"/>
          <w:bCs w:val="0"/>
          <w:color w:val="auto"/>
          <w:sz w:val="24"/>
          <w:szCs w:val="24"/>
          <w:lang w:val="en-US" w:eastAsia="zh-CN"/>
        </w:rPr>
        <w:t>（约525户，其中</w:t>
      </w:r>
      <w:r>
        <w:rPr>
          <w:rFonts w:hint="eastAsia" w:cs="宋体"/>
          <w:color w:val="auto"/>
          <w:sz w:val="24"/>
          <w:szCs w:val="24"/>
          <w:lang w:val="en-US" w:eastAsia="zh-CN"/>
        </w:rPr>
        <w:t>对约136户（以实际服务名单为准，服务内容由服务对象根据附件2选择，每户每年2000元）</w:t>
      </w:r>
      <w:r>
        <w:rPr>
          <w:rFonts w:hint="eastAsia" w:ascii="宋体" w:hAnsi="宋体" w:eastAsia="宋体" w:cs="宋体"/>
          <w:color w:val="auto"/>
          <w:spacing w:val="4"/>
          <w:sz w:val="24"/>
          <w:szCs w:val="24"/>
          <w:lang w:val="en-US" w:eastAsia="zh-CN" w:bidi="ar-SA"/>
        </w:rPr>
        <w:t>低保对象、</w:t>
      </w:r>
      <w:r>
        <w:rPr>
          <w:rFonts w:hint="eastAsia" w:ascii="宋体" w:hAnsi="宋体" w:eastAsia="宋体" w:cs="宋体"/>
          <w:color w:val="auto"/>
          <w:sz w:val="24"/>
          <w:szCs w:val="24"/>
          <w:lang w:val="en-US" w:eastAsia="zh-CN"/>
        </w:rPr>
        <w:t>低保边缘家庭、刚性支出困难家庭及中过渡期内的防止返贫监测对象失能、半失能人员，城乡散居孤儿和事实无人抚养儿童提供照护服务</w:t>
      </w:r>
      <w:r>
        <w:rPr>
          <w:rFonts w:hint="eastAsia" w:cs="宋体"/>
          <w:color w:val="auto"/>
          <w:sz w:val="24"/>
          <w:szCs w:val="24"/>
          <w:lang w:val="en-US" w:eastAsia="zh-CN"/>
        </w:rPr>
        <w:t>、</w:t>
      </w:r>
      <w:r>
        <w:rPr>
          <w:rFonts w:hint="eastAsia" w:ascii="宋体" w:hAnsi="宋体" w:eastAsia="宋体" w:cs="宋体"/>
          <w:color w:val="auto"/>
          <w:sz w:val="24"/>
          <w:szCs w:val="24"/>
          <w:lang w:val="en-US" w:eastAsia="zh-CN"/>
        </w:rPr>
        <w:t>生活类服务、关爱服务和个性化服务</w:t>
      </w:r>
      <w:r>
        <w:rPr>
          <w:rFonts w:hint="eastAsia" w:ascii="宋体" w:hAnsi="宋体" w:eastAsia="宋体" w:cs="宋体"/>
          <w:color w:val="000000"/>
          <w:sz w:val="24"/>
          <w:szCs w:val="24"/>
        </w:rPr>
        <w:t>等四大类36项服务(</w:t>
      </w:r>
      <w:r>
        <w:rPr>
          <w:rFonts w:hint="eastAsia" w:ascii="宋体" w:hAnsi="宋体" w:eastAsia="宋体" w:cs="宋体"/>
          <w:color w:val="000000"/>
          <w:sz w:val="24"/>
          <w:szCs w:val="24"/>
          <w:lang w:val="en-US" w:eastAsia="zh-CN"/>
        </w:rPr>
        <w:t>详见附件2</w:t>
      </w:r>
      <w:r>
        <w:rPr>
          <w:rFonts w:hint="eastAsia" w:ascii="宋体" w:hAnsi="宋体" w:eastAsia="宋体" w:cs="宋体"/>
          <w:color w:val="000000"/>
          <w:sz w:val="24"/>
          <w:szCs w:val="24"/>
        </w:rPr>
        <w:t>)</w:t>
      </w:r>
      <w:r>
        <w:rPr>
          <w:rFonts w:hint="eastAsia" w:ascii="宋体" w:hAnsi="宋体" w:eastAsia="宋体" w:cs="宋体"/>
          <w:color w:val="auto"/>
          <w:sz w:val="24"/>
          <w:szCs w:val="24"/>
          <w:lang w:val="en-US" w:eastAsia="zh-CN"/>
        </w:rPr>
        <w:t>；对约389名特困人员（以实际服务名单为准）提供就医陪护服务（详见附件2）。</w:t>
      </w:r>
    </w:p>
    <w:p w14:paraId="21A81D63">
      <w:pPr>
        <w:spacing w:before="78" w:line="360" w:lineRule="auto"/>
        <w:ind w:left="139"/>
        <w:rPr>
          <w:rFonts w:ascii="仿宋" w:hAnsi="仿宋" w:eastAsia="仿宋" w:cs="仿宋"/>
          <w:b/>
          <w:bCs/>
          <w:spacing w:val="-4"/>
          <w:sz w:val="24"/>
          <w:szCs w:val="24"/>
        </w:rPr>
      </w:pPr>
      <w:r>
        <w:rPr>
          <w:rFonts w:ascii="仿宋" w:hAnsi="仿宋" w:eastAsia="仿宋" w:cs="仿宋"/>
          <w:b/>
          <w:bCs/>
          <w:spacing w:val="-4"/>
          <w:sz w:val="24"/>
          <w:szCs w:val="24"/>
        </w:rPr>
        <w:t>附件2：</w:t>
      </w:r>
    </w:p>
    <w:tbl>
      <w:tblPr>
        <w:tblStyle w:val="6"/>
        <w:tblW w:w="1042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80"/>
        <w:gridCol w:w="936"/>
        <w:gridCol w:w="2289"/>
        <w:gridCol w:w="3048"/>
        <w:gridCol w:w="3372"/>
      </w:tblGrid>
      <w:tr w14:paraId="29A5604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9" w:hRule="atLeast"/>
        </w:trPr>
        <w:tc>
          <w:tcPr>
            <w:tcW w:w="10425" w:type="dxa"/>
            <w:gridSpan w:val="5"/>
            <w:tcBorders>
              <w:top w:val="nil"/>
              <w:left w:val="nil"/>
              <w:bottom w:val="nil"/>
              <w:right w:val="nil"/>
            </w:tcBorders>
            <w:shd w:val="clear" w:color="auto" w:fill="auto"/>
            <w:vAlign w:val="center"/>
          </w:tcPr>
          <w:p w14:paraId="74B349F2">
            <w:pPr>
              <w:keepNext w:val="0"/>
              <w:keepLines w:val="0"/>
              <w:widowControl/>
              <w:suppressLineNumbers w:val="0"/>
              <w:spacing w:line="240" w:lineRule="auto"/>
              <w:jc w:val="both"/>
              <w:textAlignment w:val="center"/>
              <w:rPr>
                <w:rFonts w:hint="eastAsia" w:ascii="宋体" w:hAnsi="宋体" w:eastAsia="宋体" w:cs="宋体"/>
                <w:b/>
                <w:bCs/>
                <w:i w:val="0"/>
                <w:iCs w:val="0"/>
                <w:color w:val="000000"/>
                <w:sz w:val="24"/>
                <w:szCs w:val="24"/>
                <w:u w:val="none"/>
                <w:lang w:eastAsia="zh-CN"/>
              </w:rPr>
            </w:pPr>
          </w:p>
        </w:tc>
      </w:tr>
      <w:tr w14:paraId="3783D9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0" w:hRule="atLeast"/>
        </w:trPr>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0D57E8">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序号</w:t>
            </w:r>
          </w:p>
        </w:tc>
        <w:tc>
          <w:tcPr>
            <w:tcW w:w="9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814A32">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服务类别</w:t>
            </w:r>
          </w:p>
        </w:tc>
        <w:tc>
          <w:tcPr>
            <w:tcW w:w="22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8EB659">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服务项目</w:t>
            </w:r>
          </w:p>
        </w:tc>
        <w:tc>
          <w:tcPr>
            <w:tcW w:w="30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AAAD6C">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lang w:eastAsia="zh-CN"/>
              </w:rPr>
            </w:pPr>
            <w:r>
              <w:rPr>
                <w:rFonts w:hint="eastAsia" w:cs="宋体"/>
                <w:b/>
                <w:bCs/>
                <w:i w:val="0"/>
                <w:iCs w:val="0"/>
                <w:color w:val="000000"/>
                <w:sz w:val="24"/>
                <w:szCs w:val="24"/>
                <w:u w:val="none"/>
                <w:lang w:val="en-US" w:eastAsia="zh-CN"/>
              </w:rPr>
              <w:t>最高单价</w:t>
            </w:r>
            <w:r>
              <w:rPr>
                <w:rFonts w:hint="eastAsia" w:ascii="宋体" w:hAnsi="宋体" w:eastAsia="宋体" w:cs="宋体"/>
                <w:b/>
                <w:bCs/>
                <w:i w:val="0"/>
                <w:iCs w:val="0"/>
                <w:color w:val="000000"/>
                <w:sz w:val="24"/>
                <w:szCs w:val="24"/>
                <w:u w:val="none"/>
                <w:lang w:eastAsia="zh-CN"/>
              </w:rPr>
              <w:t>限价</w:t>
            </w:r>
          </w:p>
        </w:tc>
        <w:tc>
          <w:tcPr>
            <w:tcW w:w="33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F2DA24">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备注</w:t>
            </w:r>
          </w:p>
        </w:tc>
      </w:tr>
      <w:tr w14:paraId="65E665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00" w:hRule="atLeast"/>
        </w:trPr>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7F692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93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28BC0B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照护服务类</w:t>
            </w:r>
          </w:p>
        </w:tc>
        <w:tc>
          <w:tcPr>
            <w:tcW w:w="22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E3A4E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健康咨询及监测</w:t>
            </w:r>
          </w:p>
        </w:tc>
        <w:tc>
          <w:tcPr>
            <w:tcW w:w="30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FF5A4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2元/人.次</w:t>
            </w:r>
          </w:p>
        </w:tc>
        <w:tc>
          <w:tcPr>
            <w:tcW w:w="33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57CC0A">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免费提供疾病预防、膳食营养、康复保健等咨询指导，血压、血糖等监测2元/次</w:t>
            </w:r>
          </w:p>
        </w:tc>
      </w:tr>
      <w:tr w14:paraId="35C805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0" w:hRule="atLeast"/>
        </w:trPr>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6EADC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9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09138A8">
            <w:pPr>
              <w:jc w:val="center"/>
              <w:rPr>
                <w:rFonts w:hint="eastAsia" w:ascii="宋体" w:hAnsi="宋体" w:eastAsia="宋体" w:cs="宋体"/>
                <w:i w:val="0"/>
                <w:iCs w:val="0"/>
                <w:color w:val="000000"/>
                <w:sz w:val="24"/>
                <w:szCs w:val="24"/>
                <w:u w:val="none"/>
              </w:rPr>
            </w:pPr>
          </w:p>
        </w:tc>
        <w:tc>
          <w:tcPr>
            <w:tcW w:w="22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F04E2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访视服务</w:t>
            </w:r>
          </w:p>
        </w:tc>
        <w:tc>
          <w:tcPr>
            <w:tcW w:w="30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4DEB2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20元/人.次</w:t>
            </w:r>
          </w:p>
        </w:tc>
        <w:tc>
          <w:tcPr>
            <w:tcW w:w="33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5A3D12">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入户探访、电话询访、视频访视</w:t>
            </w:r>
          </w:p>
        </w:tc>
      </w:tr>
      <w:tr w14:paraId="5967CE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1AA27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9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E113432">
            <w:pPr>
              <w:jc w:val="center"/>
              <w:rPr>
                <w:rFonts w:hint="eastAsia" w:ascii="宋体" w:hAnsi="宋体" w:eastAsia="宋体" w:cs="宋体"/>
                <w:i w:val="0"/>
                <w:iCs w:val="0"/>
                <w:color w:val="000000"/>
                <w:sz w:val="24"/>
                <w:szCs w:val="24"/>
                <w:u w:val="none"/>
              </w:rPr>
            </w:pPr>
          </w:p>
        </w:tc>
        <w:tc>
          <w:tcPr>
            <w:tcW w:w="22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B52E2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临时照护</w:t>
            </w:r>
          </w:p>
        </w:tc>
        <w:tc>
          <w:tcPr>
            <w:tcW w:w="30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3CF16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50元/小时</w:t>
            </w:r>
          </w:p>
        </w:tc>
        <w:tc>
          <w:tcPr>
            <w:tcW w:w="33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527BC0">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临时一次性托管照料或阶段性托管照料</w:t>
            </w:r>
          </w:p>
        </w:tc>
      </w:tr>
      <w:tr w14:paraId="6FE6A5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BB5D1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w:t>
            </w:r>
          </w:p>
        </w:tc>
        <w:tc>
          <w:tcPr>
            <w:tcW w:w="9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502BC59">
            <w:pPr>
              <w:jc w:val="center"/>
              <w:rPr>
                <w:rFonts w:hint="eastAsia" w:ascii="宋体" w:hAnsi="宋体" w:eastAsia="宋体" w:cs="宋体"/>
                <w:i w:val="0"/>
                <w:iCs w:val="0"/>
                <w:color w:val="000000"/>
                <w:sz w:val="24"/>
                <w:szCs w:val="24"/>
                <w:u w:val="none"/>
              </w:rPr>
            </w:pPr>
          </w:p>
        </w:tc>
        <w:tc>
          <w:tcPr>
            <w:tcW w:w="22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31A12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康复按摩</w:t>
            </w:r>
          </w:p>
        </w:tc>
        <w:tc>
          <w:tcPr>
            <w:tcW w:w="30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773ED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120元/次</w:t>
            </w:r>
          </w:p>
        </w:tc>
        <w:tc>
          <w:tcPr>
            <w:tcW w:w="33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F3D97C">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2小时/次</w:t>
            </w:r>
          </w:p>
        </w:tc>
      </w:tr>
      <w:tr w14:paraId="785992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76D40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9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5D4EDCF">
            <w:pPr>
              <w:jc w:val="center"/>
              <w:rPr>
                <w:rFonts w:hint="eastAsia" w:ascii="宋体" w:hAnsi="宋体" w:eastAsia="宋体" w:cs="宋体"/>
                <w:i w:val="0"/>
                <w:iCs w:val="0"/>
                <w:color w:val="000000"/>
                <w:sz w:val="24"/>
                <w:szCs w:val="24"/>
                <w:u w:val="none"/>
              </w:rPr>
            </w:pPr>
          </w:p>
        </w:tc>
        <w:tc>
          <w:tcPr>
            <w:tcW w:w="22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822F6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职业康复训练和辅导</w:t>
            </w:r>
          </w:p>
        </w:tc>
        <w:tc>
          <w:tcPr>
            <w:tcW w:w="30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3B44D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120元/次</w:t>
            </w:r>
          </w:p>
        </w:tc>
        <w:tc>
          <w:tcPr>
            <w:tcW w:w="33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AA5111">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3小时/次</w:t>
            </w:r>
          </w:p>
        </w:tc>
      </w:tr>
      <w:tr w14:paraId="6892ED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F862F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w:t>
            </w:r>
          </w:p>
        </w:tc>
        <w:tc>
          <w:tcPr>
            <w:tcW w:w="9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85AEEC1">
            <w:pPr>
              <w:jc w:val="center"/>
              <w:rPr>
                <w:rFonts w:hint="eastAsia" w:ascii="宋体" w:hAnsi="宋体" w:eastAsia="宋体" w:cs="宋体"/>
                <w:i w:val="0"/>
                <w:iCs w:val="0"/>
                <w:color w:val="000000"/>
                <w:sz w:val="24"/>
                <w:szCs w:val="24"/>
                <w:u w:val="none"/>
              </w:rPr>
            </w:pPr>
          </w:p>
        </w:tc>
        <w:tc>
          <w:tcPr>
            <w:tcW w:w="22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9A9E4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家属康复护理指导</w:t>
            </w:r>
          </w:p>
        </w:tc>
        <w:tc>
          <w:tcPr>
            <w:tcW w:w="30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64891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35元/次</w:t>
            </w:r>
          </w:p>
        </w:tc>
        <w:tc>
          <w:tcPr>
            <w:tcW w:w="33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BC0529">
            <w:pPr>
              <w:jc w:val="left"/>
              <w:rPr>
                <w:rFonts w:hint="eastAsia" w:ascii="宋体" w:hAnsi="宋体" w:eastAsia="宋体" w:cs="宋体"/>
                <w:i w:val="0"/>
                <w:iCs w:val="0"/>
                <w:color w:val="000000"/>
                <w:sz w:val="24"/>
                <w:szCs w:val="24"/>
                <w:u w:val="none"/>
                <w:lang w:val="en-US" w:eastAsia="zh-CN"/>
              </w:rPr>
            </w:pPr>
            <w:r>
              <w:rPr>
                <w:rFonts w:hint="eastAsia" w:cs="宋体"/>
                <w:i w:val="0"/>
                <w:iCs w:val="0"/>
                <w:color w:val="000000"/>
                <w:sz w:val="24"/>
                <w:szCs w:val="24"/>
                <w:u w:val="none"/>
                <w:lang w:val="en-US" w:eastAsia="zh-CN"/>
              </w:rPr>
              <w:t>/</w:t>
            </w:r>
          </w:p>
        </w:tc>
      </w:tr>
      <w:tr w14:paraId="17FFFB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16731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w:t>
            </w:r>
          </w:p>
        </w:tc>
        <w:tc>
          <w:tcPr>
            <w:tcW w:w="9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0B10B1C">
            <w:pPr>
              <w:jc w:val="center"/>
              <w:rPr>
                <w:rFonts w:hint="eastAsia" w:ascii="宋体" w:hAnsi="宋体" w:eastAsia="宋体" w:cs="宋体"/>
                <w:i w:val="0"/>
                <w:iCs w:val="0"/>
                <w:color w:val="000000"/>
                <w:sz w:val="24"/>
                <w:szCs w:val="24"/>
                <w:u w:val="none"/>
              </w:rPr>
            </w:pPr>
          </w:p>
        </w:tc>
        <w:tc>
          <w:tcPr>
            <w:tcW w:w="22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67E4D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陪同康复锻炼</w:t>
            </w:r>
          </w:p>
        </w:tc>
        <w:tc>
          <w:tcPr>
            <w:tcW w:w="30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25F42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100元/次</w:t>
            </w:r>
          </w:p>
        </w:tc>
        <w:tc>
          <w:tcPr>
            <w:tcW w:w="33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9993B6">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3小时/次，就近社区锻炼</w:t>
            </w:r>
          </w:p>
        </w:tc>
      </w:tr>
      <w:tr w14:paraId="23AA50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BF134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w:t>
            </w:r>
          </w:p>
        </w:tc>
        <w:tc>
          <w:tcPr>
            <w:tcW w:w="9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041D17A">
            <w:pPr>
              <w:jc w:val="center"/>
              <w:rPr>
                <w:rFonts w:hint="eastAsia" w:ascii="宋体" w:hAnsi="宋体" w:eastAsia="宋体" w:cs="宋体"/>
                <w:i w:val="0"/>
                <w:iCs w:val="0"/>
                <w:color w:val="000000"/>
                <w:sz w:val="24"/>
                <w:szCs w:val="24"/>
                <w:u w:val="none"/>
              </w:rPr>
            </w:pPr>
          </w:p>
        </w:tc>
        <w:tc>
          <w:tcPr>
            <w:tcW w:w="22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DCDF93">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cs="宋体"/>
                <w:i w:val="0"/>
                <w:iCs w:val="0"/>
                <w:color w:val="auto"/>
                <w:kern w:val="0"/>
                <w:sz w:val="24"/>
                <w:szCs w:val="24"/>
                <w:u w:val="none"/>
                <w:lang w:val="en-US" w:eastAsia="zh-CN" w:bidi="ar"/>
              </w:rPr>
              <w:t>就医陪护（</w:t>
            </w:r>
            <w:r>
              <w:rPr>
                <w:rFonts w:hint="eastAsia" w:ascii="宋体" w:hAnsi="宋体" w:eastAsia="宋体" w:cs="宋体"/>
                <w:i w:val="0"/>
                <w:iCs w:val="0"/>
                <w:color w:val="auto"/>
                <w:kern w:val="0"/>
                <w:sz w:val="24"/>
                <w:szCs w:val="24"/>
                <w:u w:val="none"/>
                <w:lang w:val="en-US" w:eastAsia="zh-CN" w:bidi="ar"/>
              </w:rPr>
              <w:t>陪同就诊</w:t>
            </w:r>
            <w:r>
              <w:rPr>
                <w:rFonts w:hint="eastAsia" w:cs="宋体"/>
                <w:i w:val="0"/>
                <w:iCs w:val="0"/>
                <w:color w:val="auto"/>
                <w:kern w:val="0"/>
                <w:sz w:val="24"/>
                <w:szCs w:val="24"/>
                <w:u w:val="none"/>
                <w:lang w:val="en-US" w:eastAsia="zh-CN" w:bidi="ar"/>
              </w:rPr>
              <w:t>）</w:t>
            </w:r>
          </w:p>
        </w:tc>
        <w:tc>
          <w:tcPr>
            <w:tcW w:w="30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A4B357">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乡镇卫生院：40元/次                 县级卫生院：60元/次</w:t>
            </w:r>
          </w:p>
        </w:tc>
        <w:tc>
          <w:tcPr>
            <w:tcW w:w="33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379F55">
            <w:pPr>
              <w:keepNext w:val="0"/>
              <w:keepLines w:val="0"/>
              <w:widowControl/>
              <w:suppressLineNumbers w:val="0"/>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陪同服务对象就医，提供挂号、陪同诊疗等（自行到医疗机构）</w:t>
            </w:r>
          </w:p>
        </w:tc>
      </w:tr>
      <w:tr w14:paraId="14FCC5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7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DF69F9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w:t>
            </w:r>
          </w:p>
        </w:tc>
        <w:tc>
          <w:tcPr>
            <w:tcW w:w="9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6F4A719">
            <w:pPr>
              <w:jc w:val="center"/>
              <w:rPr>
                <w:rFonts w:hint="eastAsia" w:ascii="宋体" w:hAnsi="宋体" w:eastAsia="宋体" w:cs="宋体"/>
                <w:i w:val="0"/>
                <w:iCs w:val="0"/>
                <w:color w:val="000000"/>
                <w:sz w:val="24"/>
                <w:szCs w:val="24"/>
                <w:u w:val="none"/>
              </w:rPr>
            </w:pPr>
          </w:p>
        </w:tc>
        <w:tc>
          <w:tcPr>
            <w:tcW w:w="228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B7EF067">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cs="宋体"/>
                <w:i w:val="0"/>
                <w:iCs w:val="0"/>
                <w:color w:val="auto"/>
                <w:kern w:val="0"/>
                <w:sz w:val="24"/>
                <w:szCs w:val="24"/>
                <w:u w:val="none"/>
                <w:lang w:val="en-US" w:eastAsia="zh-CN" w:bidi="ar"/>
              </w:rPr>
              <w:t>就医陪护（</w:t>
            </w:r>
            <w:r>
              <w:rPr>
                <w:rFonts w:hint="eastAsia" w:ascii="宋体" w:hAnsi="宋体" w:eastAsia="宋体" w:cs="宋体"/>
                <w:i w:val="0"/>
                <w:iCs w:val="0"/>
                <w:color w:val="auto"/>
                <w:kern w:val="0"/>
                <w:sz w:val="24"/>
                <w:szCs w:val="24"/>
                <w:u w:val="none"/>
                <w:lang w:val="en-US" w:eastAsia="zh-CN" w:bidi="ar"/>
              </w:rPr>
              <w:t>住院陪护</w:t>
            </w:r>
            <w:r>
              <w:rPr>
                <w:rFonts w:hint="eastAsia" w:cs="宋体"/>
                <w:i w:val="0"/>
                <w:iCs w:val="0"/>
                <w:color w:val="auto"/>
                <w:kern w:val="0"/>
                <w:sz w:val="24"/>
                <w:szCs w:val="24"/>
                <w:u w:val="none"/>
                <w:lang w:val="en-US" w:eastAsia="zh-CN" w:bidi="ar"/>
              </w:rPr>
              <w:t>）</w:t>
            </w:r>
          </w:p>
        </w:tc>
        <w:tc>
          <w:tcPr>
            <w:tcW w:w="30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1DF8CB">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乡镇卫生院：80元/人                    县级医院：100元/人</w:t>
            </w:r>
          </w:p>
        </w:tc>
        <w:tc>
          <w:tcPr>
            <w:tcW w:w="33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9E7756">
            <w:pPr>
              <w:keepNext w:val="0"/>
              <w:keepLines w:val="0"/>
              <w:widowControl/>
              <w:suppressLineNumbers w:val="0"/>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白天住院陪护（有自理能力）</w:t>
            </w:r>
          </w:p>
        </w:tc>
      </w:tr>
      <w:tr w14:paraId="3093D1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7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7FF609C">
            <w:pPr>
              <w:jc w:val="center"/>
              <w:rPr>
                <w:rFonts w:hint="eastAsia" w:ascii="宋体" w:hAnsi="宋体" w:eastAsia="宋体" w:cs="宋体"/>
                <w:i w:val="0"/>
                <w:iCs w:val="0"/>
                <w:color w:val="000000"/>
                <w:sz w:val="24"/>
                <w:szCs w:val="24"/>
                <w:u w:val="none"/>
              </w:rPr>
            </w:pPr>
          </w:p>
        </w:tc>
        <w:tc>
          <w:tcPr>
            <w:tcW w:w="9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46D1387">
            <w:pPr>
              <w:jc w:val="center"/>
              <w:rPr>
                <w:rFonts w:hint="eastAsia" w:ascii="宋体" w:hAnsi="宋体" w:eastAsia="宋体" w:cs="宋体"/>
                <w:i w:val="0"/>
                <w:iCs w:val="0"/>
                <w:color w:val="000000"/>
                <w:sz w:val="24"/>
                <w:szCs w:val="24"/>
                <w:u w:val="none"/>
              </w:rPr>
            </w:pPr>
          </w:p>
        </w:tc>
        <w:tc>
          <w:tcPr>
            <w:tcW w:w="228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32FF181">
            <w:pPr>
              <w:jc w:val="center"/>
              <w:rPr>
                <w:rFonts w:hint="eastAsia" w:ascii="宋体" w:hAnsi="宋体" w:eastAsia="宋体" w:cs="宋体"/>
                <w:i w:val="0"/>
                <w:iCs w:val="0"/>
                <w:color w:val="auto"/>
                <w:sz w:val="24"/>
                <w:szCs w:val="24"/>
                <w:u w:val="none"/>
              </w:rPr>
            </w:pPr>
          </w:p>
        </w:tc>
        <w:tc>
          <w:tcPr>
            <w:tcW w:w="30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760B29">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乡镇卫生院：150元/人.</w:t>
            </w:r>
            <w:r>
              <w:rPr>
                <w:rFonts w:hint="eastAsia" w:cs="宋体"/>
                <w:i w:val="0"/>
                <w:iCs w:val="0"/>
                <w:color w:val="auto"/>
                <w:kern w:val="0"/>
                <w:sz w:val="24"/>
                <w:szCs w:val="24"/>
                <w:u w:val="none"/>
                <w:lang w:val="en-US" w:eastAsia="zh-CN" w:bidi="ar"/>
              </w:rPr>
              <w:t>天</w:t>
            </w:r>
            <w:r>
              <w:rPr>
                <w:rFonts w:hint="eastAsia" w:ascii="宋体" w:hAnsi="宋体" w:eastAsia="宋体" w:cs="宋体"/>
                <w:i w:val="0"/>
                <w:iCs w:val="0"/>
                <w:color w:val="auto"/>
                <w:kern w:val="0"/>
                <w:sz w:val="24"/>
                <w:szCs w:val="24"/>
                <w:u w:val="none"/>
                <w:lang w:val="en-US" w:eastAsia="zh-CN" w:bidi="ar"/>
              </w:rPr>
              <w:t xml:space="preserve">                 县级医院：175元/人.</w:t>
            </w:r>
            <w:r>
              <w:rPr>
                <w:rFonts w:hint="eastAsia" w:cs="宋体"/>
                <w:i w:val="0"/>
                <w:iCs w:val="0"/>
                <w:color w:val="auto"/>
                <w:kern w:val="0"/>
                <w:sz w:val="24"/>
                <w:szCs w:val="24"/>
                <w:u w:val="none"/>
                <w:lang w:val="en-US" w:eastAsia="zh-CN" w:bidi="ar"/>
              </w:rPr>
              <w:t>天</w:t>
            </w:r>
          </w:p>
        </w:tc>
        <w:tc>
          <w:tcPr>
            <w:tcW w:w="33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F27039">
            <w:pPr>
              <w:keepNext w:val="0"/>
              <w:keepLines w:val="0"/>
              <w:widowControl/>
              <w:suppressLineNumbers w:val="0"/>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全天住院陪护（有自理能力）</w:t>
            </w:r>
          </w:p>
        </w:tc>
      </w:tr>
      <w:tr w14:paraId="487B69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7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6B3484B">
            <w:pPr>
              <w:jc w:val="center"/>
              <w:rPr>
                <w:rFonts w:hint="eastAsia" w:ascii="宋体" w:hAnsi="宋体" w:eastAsia="宋体" w:cs="宋体"/>
                <w:i w:val="0"/>
                <w:iCs w:val="0"/>
                <w:color w:val="000000"/>
                <w:sz w:val="24"/>
                <w:szCs w:val="24"/>
                <w:u w:val="none"/>
              </w:rPr>
            </w:pPr>
          </w:p>
        </w:tc>
        <w:tc>
          <w:tcPr>
            <w:tcW w:w="9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3A5A348">
            <w:pPr>
              <w:jc w:val="center"/>
              <w:rPr>
                <w:rFonts w:hint="eastAsia" w:ascii="宋体" w:hAnsi="宋体" w:eastAsia="宋体" w:cs="宋体"/>
                <w:i w:val="0"/>
                <w:iCs w:val="0"/>
                <w:color w:val="000000"/>
                <w:sz w:val="24"/>
                <w:szCs w:val="24"/>
                <w:u w:val="none"/>
              </w:rPr>
            </w:pPr>
          </w:p>
        </w:tc>
        <w:tc>
          <w:tcPr>
            <w:tcW w:w="228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9F34C43">
            <w:pPr>
              <w:jc w:val="center"/>
              <w:rPr>
                <w:rFonts w:hint="eastAsia" w:ascii="宋体" w:hAnsi="宋体" w:eastAsia="宋体" w:cs="宋体"/>
                <w:i w:val="0"/>
                <w:iCs w:val="0"/>
                <w:color w:val="auto"/>
                <w:sz w:val="24"/>
                <w:szCs w:val="24"/>
                <w:u w:val="none"/>
              </w:rPr>
            </w:pPr>
          </w:p>
        </w:tc>
        <w:tc>
          <w:tcPr>
            <w:tcW w:w="30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0EFD80">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乡镇卫生院：150元/人.</w:t>
            </w:r>
            <w:r>
              <w:rPr>
                <w:rFonts w:hint="eastAsia" w:cs="宋体"/>
                <w:i w:val="0"/>
                <w:iCs w:val="0"/>
                <w:color w:val="auto"/>
                <w:kern w:val="0"/>
                <w:sz w:val="24"/>
                <w:szCs w:val="24"/>
                <w:u w:val="none"/>
                <w:lang w:val="en-US" w:eastAsia="zh-CN" w:bidi="ar"/>
              </w:rPr>
              <w:t>天</w:t>
            </w:r>
            <w:r>
              <w:rPr>
                <w:rFonts w:hint="eastAsia" w:ascii="宋体" w:hAnsi="宋体" w:eastAsia="宋体" w:cs="宋体"/>
                <w:i w:val="0"/>
                <w:iCs w:val="0"/>
                <w:color w:val="auto"/>
                <w:kern w:val="0"/>
                <w:sz w:val="24"/>
                <w:szCs w:val="24"/>
                <w:u w:val="none"/>
                <w:lang w:val="en-US" w:eastAsia="zh-CN" w:bidi="ar"/>
              </w:rPr>
              <w:t xml:space="preserve">                    县级医院：180元/人.</w:t>
            </w:r>
            <w:r>
              <w:rPr>
                <w:rFonts w:hint="eastAsia" w:cs="宋体"/>
                <w:i w:val="0"/>
                <w:iCs w:val="0"/>
                <w:color w:val="auto"/>
                <w:kern w:val="0"/>
                <w:sz w:val="24"/>
                <w:szCs w:val="24"/>
                <w:u w:val="none"/>
                <w:lang w:val="en-US" w:eastAsia="zh-CN" w:bidi="ar"/>
              </w:rPr>
              <w:t>天</w:t>
            </w:r>
          </w:p>
        </w:tc>
        <w:tc>
          <w:tcPr>
            <w:tcW w:w="33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70ACFC">
            <w:pPr>
              <w:keepNext w:val="0"/>
              <w:keepLines w:val="0"/>
              <w:widowControl/>
              <w:suppressLineNumbers w:val="0"/>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白天住院陪护（无自理能力）</w:t>
            </w:r>
          </w:p>
        </w:tc>
      </w:tr>
      <w:tr w14:paraId="0A171C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7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423BE46">
            <w:pPr>
              <w:jc w:val="center"/>
              <w:rPr>
                <w:rFonts w:hint="eastAsia" w:ascii="宋体" w:hAnsi="宋体" w:eastAsia="宋体" w:cs="宋体"/>
                <w:i w:val="0"/>
                <w:iCs w:val="0"/>
                <w:color w:val="000000"/>
                <w:sz w:val="24"/>
                <w:szCs w:val="24"/>
                <w:u w:val="none"/>
              </w:rPr>
            </w:pPr>
          </w:p>
        </w:tc>
        <w:tc>
          <w:tcPr>
            <w:tcW w:w="9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93CA7E9">
            <w:pPr>
              <w:jc w:val="center"/>
              <w:rPr>
                <w:rFonts w:hint="eastAsia" w:ascii="宋体" w:hAnsi="宋体" w:eastAsia="宋体" w:cs="宋体"/>
                <w:i w:val="0"/>
                <w:iCs w:val="0"/>
                <w:color w:val="000000"/>
                <w:sz w:val="24"/>
                <w:szCs w:val="24"/>
                <w:u w:val="none"/>
              </w:rPr>
            </w:pPr>
          </w:p>
        </w:tc>
        <w:tc>
          <w:tcPr>
            <w:tcW w:w="228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3C6DD6D">
            <w:pPr>
              <w:jc w:val="center"/>
              <w:rPr>
                <w:rFonts w:hint="eastAsia" w:ascii="宋体" w:hAnsi="宋体" w:eastAsia="宋体" w:cs="宋体"/>
                <w:i w:val="0"/>
                <w:iCs w:val="0"/>
                <w:color w:val="auto"/>
                <w:sz w:val="24"/>
                <w:szCs w:val="24"/>
                <w:u w:val="none"/>
              </w:rPr>
            </w:pPr>
          </w:p>
        </w:tc>
        <w:tc>
          <w:tcPr>
            <w:tcW w:w="30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B973E0">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乡镇卫生院：230元/人.</w:t>
            </w:r>
            <w:r>
              <w:rPr>
                <w:rFonts w:hint="eastAsia" w:cs="宋体"/>
                <w:i w:val="0"/>
                <w:iCs w:val="0"/>
                <w:color w:val="auto"/>
                <w:kern w:val="0"/>
                <w:sz w:val="24"/>
                <w:szCs w:val="24"/>
                <w:u w:val="none"/>
                <w:lang w:val="en-US" w:eastAsia="zh-CN" w:bidi="ar"/>
              </w:rPr>
              <w:t>天</w:t>
            </w:r>
            <w:r>
              <w:rPr>
                <w:rFonts w:hint="eastAsia" w:ascii="宋体" w:hAnsi="宋体" w:eastAsia="宋体" w:cs="宋体"/>
                <w:i w:val="0"/>
                <w:iCs w:val="0"/>
                <w:color w:val="auto"/>
                <w:kern w:val="0"/>
                <w:sz w:val="24"/>
                <w:szCs w:val="24"/>
                <w:u w:val="none"/>
                <w:lang w:val="en-US" w:eastAsia="zh-CN" w:bidi="ar"/>
              </w:rPr>
              <w:t xml:space="preserve">                    县级医院：250元/人.</w:t>
            </w:r>
            <w:r>
              <w:rPr>
                <w:rFonts w:hint="eastAsia" w:cs="宋体"/>
                <w:i w:val="0"/>
                <w:iCs w:val="0"/>
                <w:color w:val="auto"/>
                <w:kern w:val="0"/>
                <w:sz w:val="24"/>
                <w:szCs w:val="24"/>
                <w:u w:val="none"/>
                <w:lang w:val="en-US" w:eastAsia="zh-CN" w:bidi="ar"/>
              </w:rPr>
              <w:t>天</w:t>
            </w:r>
          </w:p>
        </w:tc>
        <w:tc>
          <w:tcPr>
            <w:tcW w:w="33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9378FF">
            <w:pPr>
              <w:keepNext w:val="0"/>
              <w:keepLines w:val="0"/>
              <w:widowControl/>
              <w:suppressLineNumbers w:val="0"/>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全天住院陪护（无自理能力）</w:t>
            </w:r>
          </w:p>
        </w:tc>
      </w:tr>
      <w:tr w14:paraId="6B4C3B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7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524312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w:t>
            </w:r>
          </w:p>
        </w:tc>
        <w:tc>
          <w:tcPr>
            <w:tcW w:w="93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06A2A3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生活服务类</w:t>
            </w:r>
          </w:p>
        </w:tc>
        <w:tc>
          <w:tcPr>
            <w:tcW w:w="228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3BBBBA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助餐</w:t>
            </w:r>
          </w:p>
        </w:tc>
        <w:tc>
          <w:tcPr>
            <w:tcW w:w="30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EA690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50元/餐</w:t>
            </w:r>
          </w:p>
        </w:tc>
        <w:tc>
          <w:tcPr>
            <w:tcW w:w="33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1D2F51">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上门烹饪及餐后卫生</w:t>
            </w:r>
          </w:p>
        </w:tc>
      </w:tr>
      <w:tr w14:paraId="01ABCA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7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F418811">
            <w:pPr>
              <w:jc w:val="center"/>
              <w:rPr>
                <w:rFonts w:hint="eastAsia" w:ascii="宋体" w:hAnsi="宋体" w:eastAsia="宋体" w:cs="宋体"/>
                <w:i w:val="0"/>
                <w:iCs w:val="0"/>
                <w:color w:val="000000"/>
                <w:sz w:val="24"/>
                <w:szCs w:val="24"/>
                <w:u w:val="none"/>
              </w:rPr>
            </w:pPr>
          </w:p>
        </w:tc>
        <w:tc>
          <w:tcPr>
            <w:tcW w:w="9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F3C3CE7">
            <w:pPr>
              <w:jc w:val="center"/>
              <w:rPr>
                <w:rFonts w:hint="eastAsia" w:ascii="宋体" w:hAnsi="宋体" w:eastAsia="宋体" w:cs="宋体"/>
                <w:i w:val="0"/>
                <w:iCs w:val="0"/>
                <w:color w:val="000000"/>
                <w:sz w:val="24"/>
                <w:szCs w:val="24"/>
                <w:u w:val="none"/>
              </w:rPr>
            </w:pPr>
          </w:p>
        </w:tc>
        <w:tc>
          <w:tcPr>
            <w:tcW w:w="228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B2ECB77">
            <w:pPr>
              <w:jc w:val="center"/>
              <w:rPr>
                <w:rFonts w:hint="eastAsia" w:ascii="宋体" w:hAnsi="宋体" w:eastAsia="宋体" w:cs="宋体"/>
                <w:i w:val="0"/>
                <w:iCs w:val="0"/>
                <w:color w:val="000000"/>
                <w:sz w:val="24"/>
                <w:szCs w:val="24"/>
                <w:u w:val="none"/>
              </w:rPr>
            </w:pPr>
          </w:p>
        </w:tc>
        <w:tc>
          <w:tcPr>
            <w:tcW w:w="30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F0715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15元/餐</w:t>
            </w:r>
          </w:p>
        </w:tc>
        <w:tc>
          <w:tcPr>
            <w:tcW w:w="33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3638D4">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协助老年人前往老年助餐点就餐、辅助用餐</w:t>
            </w:r>
          </w:p>
        </w:tc>
      </w:tr>
      <w:tr w14:paraId="6B572C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7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76B7423">
            <w:pPr>
              <w:jc w:val="center"/>
              <w:rPr>
                <w:rFonts w:hint="eastAsia" w:ascii="宋体" w:hAnsi="宋体" w:eastAsia="宋体" w:cs="宋体"/>
                <w:i w:val="0"/>
                <w:iCs w:val="0"/>
                <w:color w:val="000000"/>
                <w:sz w:val="24"/>
                <w:szCs w:val="24"/>
                <w:u w:val="none"/>
              </w:rPr>
            </w:pPr>
          </w:p>
        </w:tc>
        <w:tc>
          <w:tcPr>
            <w:tcW w:w="9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C318430">
            <w:pPr>
              <w:jc w:val="center"/>
              <w:rPr>
                <w:rFonts w:hint="eastAsia" w:ascii="宋体" w:hAnsi="宋体" w:eastAsia="宋体" w:cs="宋体"/>
                <w:i w:val="0"/>
                <w:iCs w:val="0"/>
                <w:color w:val="000000"/>
                <w:sz w:val="24"/>
                <w:szCs w:val="24"/>
                <w:u w:val="none"/>
              </w:rPr>
            </w:pPr>
          </w:p>
        </w:tc>
        <w:tc>
          <w:tcPr>
            <w:tcW w:w="228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AAC07DE">
            <w:pPr>
              <w:jc w:val="center"/>
              <w:rPr>
                <w:rFonts w:hint="eastAsia" w:ascii="宋体" w:hAnsi="宋体" w:eastAsia="宋体" w:cs="宋体"/>
                <w:i w:val="0"/>
                <w:iCs w:val="0"/>
                <w:color w:val="000000"/>
                <w:sz w:val="24"/>
                <w:szCs w:val="24"/>
                <w:u w:val="none"/>
              </w:rPr>
            </w:pPr>
          </w:p>
        </w:tc>
        <w:tc>
          <w:tcPr>
            <w:tcW w:w="30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953A7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15元/餐</w:t>
            </w:r>
          </w:p>
        </w:tc>
        <w:tc>
          <w:tcPr>
            <w:tcW w:w="33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1D9EA3">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送餐上门及辅助用餐</w:t>
            </w:r>
          </w:p>
        </w:tc>
      </w:tr>
      <w:tr w14:paraId="682977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880AC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11</w:t>
            </w:r>
          </w:p>
        </w:tc>
        <w:tc>
          <w:tcPr>
            <w:tcW w:w="9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D02DE0E">
            <w:pPr>
              <w:jc w:val="center"/>
              <w:rPr>
                <w:rFonts w:hint="eastAsia" w:ascii="宋体" w:hAnsi="宋体" w:eastAsia="宋体" w:cs="宋体"/>
                <w:i w:val="0"/>
                <w:iCs w:val="0"/>
                <w:color w:val="000000"/>
                <w:sz w:val="24"/>
                <w:szCs w:val="24"/>
                <w:u w:val="none"/>
              </w:rPr>
            </w:pPr>
          </w:p>
        </w:tc>
        <w:tc>
          <w:tcPr>
            <w:tcW w:w="22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46BBC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清扫卫生</w:t>
            </w:r>
          </w:p>
        </w:tc>
        <w:tc>
          <w:tcPr>
            <w:tcW w:w="30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2FB6E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25元/小时</w:t>
            </w:r>
          </w:p>
        </w:tc>
        <w:tc>
          <w:tcPr>
            <w:tcW w:w="33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206664">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以家政服务具体内容为准</w:t>
            </w:r>
          </w:p>
        </w:tc>
      </w:tr>
      <w:tr w14:paraId="2DC54D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3E50A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w:t>
            </w:r>
          </w:p>
        </w:tc>
        <w:tc>
          <w:tcPr>
            <w:tcW w:w="9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2B38EFC">
            <w:pPr>
              <w:jc w:val="center"/>
              <w:rPr>
                <w:rFonts w:hint="eastAsia" w:ascii="宋体" w:hAnsi="宋体" w:eastAsia="宋体" w:cs="宋体"/>
                <w:i w:val="0"/>
                <w:iCs w:val="0"/>
                <w:color w:val="000000"/>
                <w:sz w:val="24"/>
                <w:szCs w:val="24"/>
                <w:u w:val="none"/>
              </w:rPr>
            </w:pPr>
          </w:p>
        </w:tc>
        <w:tc>
          <w:tcPr>
            <w:tcW w:w="22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F6DFB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协助沐浴、洗头</w:t>
            </w:r>
          </w:p>
        </w:tc>
        <w:tc>
          <w:tcPr>
            <w:tcW w:w="30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80EDF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30元/次</w:t>
            </w:r>
          </w:p>
        </w:tc>
        <w:tc>
          <w:tcPr>
            <w:tcW w:w="33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B37718">
            <w:pPr>
              <w:jc w:val="left"/>
              <w:rPr>
                <w:rFonts w:hint="eastAsia" w:ascii="宋体" w:hAnsi="宋体" w:eastAsia="宋体" w:cs="宋体"/>
                <w:i w:val="0"/>
                <w:iCs w:val="0"/>
                <w:color w:val="000000"/>
                <w:sz w:val="24"/>
                <w:szCs w:val="24"/>
                <w:u w:val="none"/>
                <w:lang w:val="en-US" w:eastAsia="zh-CN"/>
              </w:rPr>
            </w:pPr>
            <w:r>
              <w:rPr>
                <w:rFonts w:hint="eastAsia" w:cs="宋体"/>
                <w:i w:val="0"/>
                <w:iCs w:val="0"/>
                <w:color w:val="000000"/>
                <w:sz w:val="24"/>
                <w:szCs w:val="24"/>
                <w:u w:val="none"/>
                <w:lang w:val="en-US" w:eastAsia="zh-CN"/>
              </w:rPr>
              <w:t>/</w:t>
            </w:r>
          </w:p>
        </w:tc>
      </w:tr>
      <w:tr w14:paraId="3AB618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3A1C5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13</w:t>
            </w:r>
          </w:p>
        </w:tc>
        <w:tc>
          <w:tcPr>
            <w:tcW w:w="9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E086781">
            <w:pPr>
              <w:jc w:val="center"/>
              <w:rPr>
                <w:rFonts w:hint="eastAsia" w:ascii="宋体" w:hAnsi="宋体" w:eastAsia="宋体" w:cs="宋体"/>
                <w:i w:val="0"/>
                <w:iCs w:val="0"/>
                <w:color w:val="000000"/>
                <w:sz w:val="24"/>
                <w:szCs w:val="24"/>
                <w:u w:val="none"/>
              </w:rPr>
            </w:pPr>
          </w:p>
        </w:tc>
        <w:tc>
          <w:tcPr>
            <w:tcW w:w="22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05769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洗衣服</w:t>
            </w:r>
          </w:p>
        </w:tc>
        <w:tc>
          <w:tcPr>
            <w:tcW w:w="30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7B28C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5元/件</w:t>
            </w:r>
          </w:p>
        </w:tc>
        <w:tc>
          <w:tcPr>
            <w:tcW w:w="33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EB9CF0">
            <w:pPr>
              <w:jc w:val="left"/>
              <w:rPr>
                <w:rFonts w:hint="eastAsia" w:ascii="宋体" w:hAnsi="宋体" w:eastAsia="宋体" w:cs="宋体"/>
                <w:i w:val="0"/>
                <w:iCs w:val="0"/>
                <w:color w:val="000000"/>
                <w:sz w:val="24"/>
                <w:szCs w:val="24"/>
                <w:u w:val="none"/>
                <w:lang w:val="en-US" w:eastAsia="zh-CN"/>
              </w:rPr>
            </w:pPr>
            <w:r>
              <w:rPr>
                <w:rFonts w:hint="eastAsia" w:cs="宋体"/>
                <w:i w:val="0"/>
                <w:iCs w:val="0"/>
                <w:color w:val="000000"/>
                <w:sz w:val="24"/>
                <w:szCs w:val="24"/>
                <w:u w:val="none"/>
                <w:lang w:val="en-US" w:eastAsia="zh-CN"/>
              </w:rPr>
              <w:t>/</w:t>
            </w:r>
          </w:p>
        </w:tc>
      </w:tr>
      <w:tr w14:paraId="45D77C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E2C58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14</w:t>
            </w:r>
          </w:p>
        </w:tc>
        <w:tc>
          <w:tcPr>
            <w:tcW w:w="9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5724E36">
            <w:pPr>
              <w:jc w:val="center"/>
              <w:rPr>
                <w:rFonts w:hint="eastAsia" w:ascii="宋体" w:hAnsi="宋体" w:eastAsia="宋体" w:cs="宋体"/>
                <w:i w:val="0"/>
                <w:iCs w:val="0"/>
                <w:color w:val="000000"/>
                <w:sz w:val="24"/>
                <w:szCs w:val="24"/>
                <w:u w:val="none"/>
              </w:rPr>
            </w:pPr>
          </w:p>
        </w:tc>
        <w:tc>
          <w:tcPr>
            <w:tcW w:w="22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63D0A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洗被套</w:t>
            </w:r>
          </w:p>
        </w:tc>
        <w:tc>
          <w:tcPr>
            <w:tcW w:w="30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2B7CE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60元/套</w:t>
            </w:r>
          </w:p>
        </w:tc>
        <w:tc>
          <w:tcPr>
            <w:tcW w:w="33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E61FB4">
            <w:pPr>
              <w:jc w:val="left"/>
              <w:rPr>
                <w:rFonts w:hint="eastAsia" w:ascii="宋体" w:hAnsi="宋体" w:eastAsia="宋体" w:cs="宋体"/>
                <w:i w:val="0"/>
                <w:iCs w:val="0"/>
                <w:color w:val="000000"/>
                <w:sz w:val="24"/>
                <w:szCs w:val="24"/>
                <w:u w:val="none"/>
                <w:lang w:val="en-US" w:eastAsia="zh-CN"/>
              </w:rPr>
            </w:pPr>
            <w:r>
              <w:rPr>
                <w:rFonts w:hint="eastAsia" w:cs="宋体"/>
                <w:i w:val="0"/>
                <w:iCs w:val="0"/>
                <w:color w:val="000000"/>
                <w:sz w:val="24"/>
                <w:szCs w:val="24"/>
                <w:u w:val="none"/>
                <w:lang w:val="en-US" w:eastAsia="zh-CN"/>
              </w:rPr>
              <w:t>/</w:t>
            </w:r>
          </w:p>
        </w:tc>
      </w:tr>
      <w:tr w14:paraId="15EFA2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0" w:hRule="atLeast"/>
        </w:trPr>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D405F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15</w:t>
            </w:r>
          </w:p>
        </w:tc>
        <w:tc>
          <w:tcPr>
            <w:tcW w:w="9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E8B265F">
            <w:pPr>
              <w:jc w:val="center"/>
              <w:rPr>
                <w:rFonts w:hint="eastAsia" w:ascii="宋体" w:hAnsi="宋体" w:eastAsia="宋体" w:cs="宋体"/>
                <w:i w:val="0"/>
                <w:iCs w:val="0"/>
                <w:color w:val="000000"/>
                <w:sz w:val="24"/>
                <w:szCs w:val="24"/>
                <w:u w:val="none"/>
              </w:rPr>
            </w:pPr>
          </w:p>
        </w:tc>
        <w:tc>
          <w:tcPr>
            <w:tcW w:w="22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39FF8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代办服务</w:t>
            </w:r>
          </w:p>
        </w:tc>
        <w:tc>
          <w:tcPr>
            <w:tcW w:w="30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B0947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50元/次</w:t>
            </w:r>
          </w:p>
        </w:tc>
        <w:tc>
          <w:tcPr>
            <w:tcW w:w="33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55529D">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代为买菜购物、办理证件、买药(根据医生开具处方）等</w:t>
            </w:r>
          </w:p>
        </w:tc>
      </w:tr>
      <w:tr w14:paraId="73C9AA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C6E2F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16</w:t>
            </w:r>
          </w:p>
        </w:tc>
        <w:tc>
          <w:tcPr>
            <w:tcW w:w="9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17A81BC">
            <w:pPr>
              <w:jc w:val="center"/>
              <w:rPr>
                <w:rFonts w:hint="eastAsia" w:ascii="宋体" w:hAnsi="宋体" w:eastAsia="宋体" w:cs="宋体"/>
                <w:i w:val="0"/>
                <w:iCs w:val="0"/>
                <w:color w:val="000000"/>
                <w:sz w:val="24"/>
                <w:szCs w:val="24"/>
                <w:u w:val="none"/>
              </w:rPr>
            </w:pPr>
          </w:p>
        </w:tc>
        <w:tc>
          <w:tcPr>
            <w:tcW w:w="22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93FF0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上门理发</w:t>
            </w:r>
          </w:p>
        </w:tc>
        <w:tc>
          <w:tcPr>
            <w:tcW w:w="30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63924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30元/次</w:t>
            </w:r>
          </w:p>
        </w:tc>
        <w:tc>
          <w:tcPr>
            <w:tcW w:w="33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FDF753">
            <w:pPr>
              <w:jc w:val="left"/>
              <w:rPr>
                <w:rFonts w:hint="eastAsia" w:ascii="宋体" w:hAnsi="宋体" w:eastAsia="宋体" w:cs="宋体"/>
                <w:i w:val="0"/>
                <w:iCs w:val="0"/>
                <w:color w:val="000000"/>
                <w:sz w:val="24"/>
                <w:szCs w:val="24"/>
                <w:u w:val="none"/>
                <w:lang w:val="en-US" w:eastAsia="zh-CN"/>
              </w:rPr>
            </w:pPr>
            <w:r>
              <w:rPr>
                <w:rFonts w:hint="eastAsia" w:cs="宋体"/>
                <w:i w:val="0"/>
                <w:iCs w:val="0"/>
                <w:color w:val="000000"/>
                <w:sz w:val="24"/>
                <w:szCs w:val="24"/>
                <w:u w:val="none"/>
                <w:lang w:val="en-US" w:eastAsia="zh-CN"/>
              </w:rPr>
              <w:t>/</w:t>
            </w:r>
          </w:p>
        </w:tc>
      </w:tr>
      <w:tr w14:paraId="5751AB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1CCA03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17</w:t>
            </w:r>
          </w:p>
        </w:tc>
        <w:tc>
          <w:tcPr>
            <w:tcW w:w="9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836A657">
            <w:pPr>
              <w:jc w:val="center"/>
              <w:rPr>
                <w:rFonts w:hint="eastAsia" w:ascii="宋体" w:hAnsi="宋体" w:eastAsia="宋体" w:cs="宋体"/>
                <w:i w:val="0"/>
                <w:iCs w:val="0"/>
                <w:color w:val="000000"/>
                <w:sz w:val="24"/>
                <w:szCs w:val="24"/>
                <w:u w:val="none"/>
              </w:rPr>
            </w:pPr>
          </w:p>
        </w:tc>
        <w:tc>
          <w:tcPr>
            <w:tcW w:w="228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3A37FE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家电清洗</w:t>
            </w:r>
          </w:p>
        </w:tc>
        <w:tc>
          <w:tcPr>
            <w:tcW w:w="30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23FF2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180元/台</w:t>
            </w:r>
          </w:p>
        </w:tc>
        <w:tc>
          <w:tcPr>
            <w:tcW w:w="33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C5FC2A">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油烟机、空调等</w:t>
            </w:r>
          </w:p>
        </w:tc>
      </w:tr>
      <w:tr w14:paraId="080B38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F449F77">
            <w:pPr>
              <w:jc w:val="center"/>
              <w:rPr>
                <w:rFonts w:hint="eastAsia" w:ascii="宋体" w:hAnsi="宋体" w:eastAsia="宋体" w:cs="宋体"/>
                <w:i w:val="0"/>
                <w:iCs w:val="0"/>
                <w:color w:val="000000"/>
                <w:sz w:val="24"/>
                <w:szCs w:val="24"/>
                <w:u w:val="none"/>
              </w:rPr>
            </w:pPr>
          </w:p>
        </w:tc>
        <w:tc>
          <w:tcPr>
            <w:tcW w:w="9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DD3E894">
            <w:pPr>
              <w:jc w:val="center"/>
              <w:rPr>
                <w:rFonts w:hint="eastAsia" w:ascii="宋体" w:hAnsi="宋体" w:eastAsia="宋体" w:cs="宋体"/>
                <w:i w:val="0"/>
                <w:iCs w:val="0"/>
                <w:color w:val="000000"/>
                <w:sz w:val="24"/>
                <w:szCs w:val="24"/>
                <w:u w:val="none"/>
              </w:rPr>
            </w:pPr>
          </w:p>
        </w:tc>
        <w:tc>
          <w:tcPr>
            <w:tcW w:w="228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227A760">
            <w:pPr>
              <w:jc w:val="center"/>
              <w:rPr>
                <w:rFonts w:hint="eastAsia" w:ascii="宋体" w:hAnsi="宋体" w:eastAsia="宋体" w:cs="宋体"/>
                <w:i w:val="0"/>
                <w:iCs w:val="0"/>
                <w:color w:val="000000"/>
                <w:sz w:val="24"/>
                <w:szCs w:val="24"/>
                <w:u w:val="none"/>
              </w:rPr>
            </w:pPr>
          </w:p>
        </w:tc>
        <w:tc>
          <w:tcPr>
            <w:tcW w:w="30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04D46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50元/台</w:t>
            </w:r>
          </w:p>
        </w:tc>
        <w:tc>
          <w:tcPr>
            <w:tcW w:w="33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FFCFC2">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冰箱、洗衣机、热水器等</w:t>
            </w:r>
          </w:p>
        </w:tc>
      </w:tr>
      <w:tr w14:paraId="239D16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0" w:hRule="atLeast"/>
        </w:trPr>
        <w:tc>
          <w:tcPr>
            <w:tcW w:w="7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319ED26">
            <w:pPr>
              <w:jc w:val="center"/>
              <w:rPr>
                <w:rFonts w:hint="eastAsia" w:ascii="宋体" w:hAnsi="宋体" w:eastAsia="宋体" w:cs="宋体"/>
                <w:i w:val="0"/>
                <w:iCs w:val="0"/>
                <w:color w:val="000000"/>
                <w:sz w:val="24"/>
                <w:szCs w:val="24"/>
                <w:u w:val="none"/>
              </w:rPr>
            </w:pPr>
          </w:p>
        </w:tc>
        <w:tc>
          <w:tcPr>
            <w:tcW w:w="9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0590F7D">
            <w:pPr>
              <w:jc w:val="center"/>
              <w:rPr>
                <w:rFonts w:hint="eastAsia" w:ascii="宋体" w:hAnsi="宋体" w:eastAsia="宋体" w:cs="宋体"/>
                <w:i w:val="0"/>
                <w:iCs w:val="0"/>
                <w:color w:val="000000"/>
                <w:sz w:val="24"/>
                <w:szCs w:val="24"/>
                <w:u w:val="none"/>
              </w:rPr>
            </w:pPr>
          </w:p>
        </w:tc>
        <w:tc>
          <w:tcPr>
            <w:tcW w:w="228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7BEAD26">
            <w:pPr>
              <w:jc w:val="center"/>
              <w:rPr>
                <w:rFonts w:hint="eastAsia" w:ascii="宋体" w:hAnsi="宋体" w:eastAsia="宋体" w:cs="宋体"/>
                <w:i w:val="0"/>
                <w:iCs w:val="0"/>
                <w:color w:val="000000"/>
                <w:sz w:val="24"/>
                <w:szCs w:val="24"/>
                <w:u w:val="none"/>
              </w:rPr>
            </w:pPr>
          </w:p>
        </w:tc>
        <w:tc>
          <w:tcPr>
            <w:tcW w:w="30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96A7B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15元/台</w:t>
            </w:r>
          </w:p>
        </w:tc>
        <w:tc>
          <w:tcPr>
            <w:tcW w:w="33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9372AC">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电饭煲、电风扇、烧水壶等</w:t>
            </w:r>
          </w:p>
        </w:tc>
      </w:tr>
      <w:tr w14:paraId="1CBBF1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78166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18</w:t>
            </w:r>
          </w:p>
        </w:tc>
        <w:tc>
          <w:tcPr>
            <w:tcW w:w="9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29BAB3E">
            <w:pPr>
              <w:jc w:val="center"/>
              <w:rPr>
                <w:rFonts w:hint="eastAsia" w:ascii="宋体" w:hAnsi="宋体" w:eastAsia="宋体" w:cs="宋体"/>
                <w:i w:val="0"/>
                <w:iCs w:val="0"/>
                <w:color w:val="000000"/>
                <w:sz w:val="24"/>
                <w:szCs w:val="24"/>
                <w:u w:val="none"/>
              </w:rPr>
            </w:pPr>
          </w:p>
        </w:tc>
        <w:tc>
          <w:tcPr>
            <w:tcW w:w="22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D2DAB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家电维修</w:t>
            </w:r>
          </w:p>
        </w:tc>
        <w:tc>
          <w:tcPr>
            <w:tcW w:w="30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02ACE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60元/次</w:t>
            </w:r>
          </w:p>
        </w:tc>
        <w:tc>
          <w:tcPr>
            <w:tcW w:w="33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351D55">
            <w:pPr>
              <w:jc w:val="left"/>
              <w:rPr>
                <w:rFonts w:hint="eastAsia" w:ascii="宋体" w:hAnsi="宋体" w:eastAsia="宋体" w:cs="宋体"/>
                <w:i w:val="0"/>
                <w:iCs w:val="0"/>
                <w:color w:val="000000"/>
                <w:sz w:val="24"/>
                <w:szCs w:val="24"/>
                <w:u w:val="none"/>
                <w:lang w:val="en-US" w:eastAsia="zh-CN"/>
              </w:rPr>
            </w:pPr>
            <w:r>
              <w:rPr>
                <w:rFonts w:hint="eastAsia" w:cs="宋体"/>
                <w:i w:val="0"/>
                <w:iCs w:val="0"/>
                <w:color w:val="000000"/>
                <w:sz w:val="24"/>
                <w:szCs w:val="24"/>
                <w:u w:val="none"/>
                <w:lang w:val="en-US" w:eastAsia="zh-CN"/>
              </w:rPr>
              <w:t>/</w:t>
            </w:r>
          </w:p>
        </w:tc>
      </w:tr>
      <w:tr w14:paraId="06D7ED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2545C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19</w:t>
            </w:r>
          </w:p>
        </w:tc>
        <w:tc>
          <w:tcPr>
            <w:tcW w:w="9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92E4D26">
            <w:pPr>
              <w:jc w:val="center"/>
              <w:rPr>
                <w:rFonts w:hint="eastAsia" w:ascii="宋体" w:hAnsi="宋体" w:eastAsia="宋体" w:cs="宋体"/>
                <w:i w:val="0"/>
                <w:iCs w:val="0"/>
                <w:color w:val="000000"/>
                <w:sz w:val="24"/>
                <w:szCs w:val="24"/>
                <w:u w:val="none"/>
              </w:rPr>
            </w:pPr>
          </w:p>
        </w:tc>
        <w:tc>
          <w:tcPr>
            <w:tcW w:w="22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E5D2B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家具维修</w:t>
            </w:r>
          </w:p>
        </w:tc>
        <w:tc>
          <w:tcPr>
            <w:tcW w:w="30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17F86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5元/件</w:t>
            </w:r>
          </w:p>
        </w:tc>
        <w:tc>
          <w:tcPr>
            <w:tcW w:w="33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7CFB2F">
            <w:pPr>
              <w:jc w:val="left"/>
              <w:rPr>
                <w:rFonts w:hint="eastAsia" w:ascii="宋体" w:hAnsi="宋体" w:eastAsia="宋体" w:cs="宋体"/>
                <w:i w:val="0"/>
                <w:iCs w:val="0"/>
                <w:color w:val="000000"/>
                <w:sz w:val="24"/>
                <w:szCs w:val="24"/>
                <w:u w:val="none"/>
                <w:lang w:val="en-US" w:eastAsia="zh-CN"/>
              </w:rPr>
            </w:pPr>
            <w:r>
              <w:rPr>
                <w:rFonts w:hint="eastAsia" w:cs="宋体"/>
                <w:i w:val="0"/>
                <w:iCs w:val="0"/>
                <w:color w:val="000000"/>
                <w:sz w:val="24"/>
                <w:szCs w:val="24"/>
                <w:u w:val="none"/>
                <w:lang w:val="en-US" w:eastAsia="zh-CN"/>
              </w:rPr>
              <w:t>/</w:t>
            </w:r>
          </w:p>
        </w:tc>
      </w:tr>
      <w:tr w14:paraId="08F469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186F0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w:t>
            </w:r>
          </w:p>
        </w:tc>
        <w:tc>
          <w:tcPr>
            <w:tcW w:w="9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CBC58C8">
            <w:pPr>
              <w:jc w:val="center"/>
              <w:rPr>
                <w:rFonts w:hint="eastAsia" w:ascii="宋体" w:hAnsi="宋体" w:eastAsia="宋体" w:cs="宋体"/>
                <w:i w:val="0"/>
                <w:iCs w:val="0"/>
                <w:color w:val="000000"/>
                <w:sz w:val="24"/>
                <w:szCs w:val="24"/>
                <w:u w:val="none"/>
              </w:rPr>
            </w:pPr>
          </w:p>
        </w:tc>
        <w:tc>
          <w:tcPr>
            <w:tcW w:w="22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1564F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水电维修</w:t>
            </w:r>
          </w:p>
        </w:tc>
        <w:tc>
          <w:tcPr>
            <w:tcW w:w="30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38CC8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50元/次</w:t>
            </w:r>
          </w:p>
        </w:tc>
        <w:tc>
          <w:tcPr>
            <w:tcW w:w="33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C7D46B">
            <w:pPr>
              <w:jc w:val="left"/>
              <w:rPr>
                <w:rFonts w:hint="eastAsia" w:ascii="宋体" w:hAnsi="宋体" w:eastAsia="宋体" w:cs="宋体"/>
                <w:i w:val="0"/>
                <w:iCs w:val="0"/>
                <w:color w:val="000000"/>
                <w:sz w:val="24"/>
                <w:szCs w:val="24"/>
                <w:u w:val="none"/>
                <w:lang w:val="en-US" w:eastAsia="zh-CN"/>
              </w:rPr>
            </w:pPr>
            <w:r>
              <w:rPr>
                <w:rFonts w:hint="eastAsia" w:cs="宋体"/>
                <w:i w:val="0"/>
                <w:iCs w:val="0"/>
                <w:color w:val="000000"/>
                <w:sz w:val="24"/>
                <w:szCs w:val="24"/>
                <w:u w:val="none"/>
                <w:lang w:val="en-US" w:eastAsia="zh-CN"/>
              </w:rPr>
              <w:t>/</w:t>
            </w:r>
          </w:p>
        </w:tc>
      </w:tr>
      <w:tr w14:paraId="0DB8D7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B9427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21</w:t>
            </w:r>
          </w:p>
        </w:tc>
        <w:tc>
          <w:tcPr>
            <w:tcW w:w="9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0C42268">
            <w:pPr>
              <w:jc w:val="center"/>
              <w:rPr>
                <w:rFonts w:hint="eastAsia" w:ascii="宋体" w:hAnsi="宋体" w:eastAsia="宋体" w:cs="宋体"/>
                <w:i w:val="0"/>
                <w:iCs w:val="0"/>
                <w:color w:val="000000"/>
                <w:sz w:val="24"/>
                <w:szCs w:val="24"/>
                <w:u w:val="none"/>
              </w:rPr>
            </w:pPr>
          </w:p>
        </w:tc>
        <w:tc>
          <w:tcPr>
            <w:tcW w:w="22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83740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管道疏通</w:t>
            </w:r>
          </w:p>
        </w:tc>
        <w:tc>
          <w:tcPr>
            <w:tcW w:w="30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192D7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60元/次</w:t>
            </w:r>
          </w:p>
        </w:tc>
        <w:tc>
          <w:tcPr>
            <w:tcW w:w="33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12E00B">
            <w:pPr>
              <w:jc w:val="left"/>
              <w:rPr>
                <w:rFonts w:hint="eastAsia" w:ascii="宋体" w:hAnsi="宋体" w:eastAsia="宋体" w:cs="宋体"/>
                <w:i w:val="0"/>
                <w:iCs w:val="0"/>
                <w:color w:val="000000"/>
                <w:sz w:val="24"/>
                <w:szCs w:val="24"/>
                <w:u w:val="none"/>
                <w:lang w:val="en-US" w:eastAsia="zh-CN"/>
              </w:rPr>
            </w:pPr>
            <w:r>
              <w:rPr>
                <w:rFonts w:hint="eastAsia" w:cs="宋体"/>
                <w:i w:val="0"/>
                <w:iCs w:val="0"/>
                <w:color w:val="000000"/>
                <w:sz w:val="24"/>
                <w:szCs w:val="24"/>
                <w:u w:val="none"/>
                <w:lang w:val="en-US" w:eastAsia="zh-CN"/>
              </w:rPr>
              <w:t>/</w:t>
            </w:r>
          </w:p>
        </w:tc>
      </w:tr>
      <w:tr w14:paraId="32344E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E1219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22</w:t>
            </w:r>
          </w:p>
        </w:tc>
        <w:tc>
          <w:tcPr>
            <w:tcW w:w="93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82CFD7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关爱服务类</w:t>
            </w:r>
          </w:p>
        </w:tc>
        <w:tc>
          <w:tcPr>
            <w:tcW w:w="22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F2809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心理慰藉</w:t>
            </w:r>
          </w:p>
        </w:tc>
        <w:tc>
          <w:tcPr>
            <w:tcW w:w="30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7015D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100元/小时</w:t>
            </w:r>
          </w:p>
        </w:tc>
        <w:tc>
          <w:tcPr>
            <w:tcW w:w="33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22890E">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通过心理健康教育、心理干预手段调整心理状态，服务人员需取得心理咨询师证</w:t>
            </w:r>
          </w:p>
        </w:tc>
      </w:tr>
      <w:tr w14:paraId="4D24CC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404FE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23</w:t>
            </w:r>
          </w:p>
        </w:tc>
        <w:tc>
          <w:tcPr>
            <w:tcW w:w="9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8C41627">
            <w:pPr>
              <w:jc w:val="center"/>
              <w:rPr>
                <w:rFonts w:hint="eastAsia" w:ascii="宋体" w:hAnsi="宋体" w:eastAsia="宋体" w:cs="宋体"/>
                <w:i w:val="0"/>
                <w:iCs w:val="0"/>
                <w:color w:val="000000"/>
                <w:sz w:val="24"/>
                <w:szCs w:val="24"/>
                <w:u w:val="none"/>
              </w:rPr>
            </w:pPr>
          </w:p>
        </w:tc>
        <w:tc>
          <w:tcPr>
            <w:tcW w:w="22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B55B5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情绪疏导</w:t>
            </w:r>
          </w:p>
        </w:tc>
        <w:tc>
          <w:tcPr>
            <w:tcW w:w="30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327D8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100元/小时</w:t>
            </w:r>
          </w:p>
        </w:tc>
        <w:tc>
          <w:tcPr>
            <w:tcW w:w="33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C56926">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通过谈心、交流，耐心倾听等引导释放情绪</w:t>
            </w:r>
          </w:p>
        </w:tc>
      </w:tr>
      <w:tr w14:paraId="74EE6A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90B5B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24</w:t>
            </w:r>
          </w:p>
        </w:tc>
        <w:tc>
          <w:tcPr>
            <w:tcW w:w="9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3E885E9">
            <w:pPr>
              <w:jc w:val="center"/>
              <w:rPr>
                <w:rFonts w:hint="eastAsia" w:ascii="宋体" w:hAnsi="宋体" w:eastAsia="宋体" w:cs="宋体"/>
                <w:i w:val="0"/>
                <w:iCs w:val="0"/>
                <w:color w:val="000000"/>
                <w:sz w:val="24"/>
                <w:szCs w:val="24"/>
                <w:u w:val="none"/>
              </w:rPr>
            </w:pPr>
          </w:p>
        </w:tc>
        <w:tc>
          <w:tcPr>
            <w:tcW w:w="22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AACBF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生活技能培训</w:t>
            </w:r>
          </w:p>
        </w:tc>
        <w:tc>
          <w:tcPr>
            <w:tcW w:w="30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65830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100元/次</w:t>
            </w:r>
          </w:p>
        </w:tc>
        <w:tc>
          <w:tcPr>
            <w:tcW w:w="33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A70BDE">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如：简单烹饪、家庭保洁等</w:t>
            </w:r>
          </w:p>
        </w:tc>
      </w:tr>
      <w:tr w14:paraId="04FE37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CE502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25</w:t>
            </w:r>
          </w:p>
        </w:tc>
        <w:tc>
          <w:tcPr>
            <w:tcW w:w="9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E42528D">
            <w:pPr>
              <w:jc w:val="center"/>
              <w:rPr>
                <w:rFonts w:hint="eastAsia" w:ascii="宋体" w:hAnsi="宋体" w:eastAsia="宋体" w:cs="宋体"/>
                <w:i w:val="0"/>
                <w:iCs w:val="0"/>
                <w:color w:val="000000"/>
                <w:sz w:val="24"/>
                <w:szCs w:val="24"/>
                <w:u w:val="none"/>
              </w:rPr>
            </w:pPr>
          </w:p>
        </w:tc>
        <w:tc>
          <w:tcPr>
            <w:tcW w:w="22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A77BC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职业技能培训</w:t>
            </w:r>
          </w:p>
        </w:tc>
        <w:tc>
          <w:tcPr>
            <w:tcW w:w="30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6DBBD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免费</w:t>
            </w:r>
          </w:p>
        </w:tc>
        <w:tc>
          <w:tcPr>
            <w:tcW w:w="33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C7602E">
            <w:pPr>
              <w:jc w:val="left"/>
              <w:rPr>
                <w:rFonts w:hint="eastAsia" w:ascii="宋体" w:hAnsi="宋体" w:eastAsia="宋体" w:cs="宋体"/>
                <w:i w:val="0"/>
                <w:iCs w:val="0"/>
                <w:color w:val="000000"/>
                <w:sz w:val="24"/>
                <w:szCs w:val="24"/>
                <w:u w:val="none"/>
                <w:lang w:val="en-US" w:eastAsia="zh-CN"/>
              </w:rPr>
            </w:pPr>
            <w:r>
              <w:rPr>
                <w:rFonts w:hint="eastAsia" w:cs="宋体"/>
                <w:i w:val="0"/>
                <w:iCs w:val="0"/>
                <w:color w:val="000000"/>
                <w:sz w:val="24"/>
                <w:szCs w:val="24"/>
                <w:u w:val="none"/>
                <w:lang w:val="en-US" w:eastAsia="zh-CN"/>
              </w:rPr>
              <w:t>/</w:t>
            </w:r>
          </w:p>
        </w:tc>
      </w:tr>
      <w:tr w14:paraId="670F9E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6A62A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26</w:t>
            </w:r>
          </w:p>
        </w:tc>
        <w:tc>
          <w:tcPr>
            <w:tcW w:w="9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CE322B9">
            <w:pPr>
              <w:jc w:val="center"/>
              <w:rPr>
                <w:rFonts w:hint="eastAsia" w:ascii="宋体" w:hAnsi="宋体" w:eastAsia="宋体" w:cs="宋体"/>
                <w:i w:val="0"/>
                <w:iCs w:val="0"/>
                <w:color w:val="000000"/>
                <w:sz w:val="24"/>
                <w:szCs w:val="24"/>
                <w:u w:val="none"/>
              </w:rPr>
            </w:pPr>
          </w:p>
        </w:tc>
        <w:tc>
          <w:tcPr>
            <w:tcW w:w="22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BD3F3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就业推荐</w:t>
            </w:r>
          </w:p>
        </w:tc>
        <w:tc>
          <w:tcPr>
            <w:tcW w:w="30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3AE56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免费</w:t>
            </w:r>
          </w:p>
        </w:tc>
        <w:tc>
          <w:tcPr>
            <w:tcW w:w="33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70C964">
            <w:pPr>
              <w:jc w:val="left"/>
              <w:rPr>
                <w:rFonts w:hint="eastAsia" w:ascii="宋体" w:hAnsi="宋体" w:eastAsia="宋体" w:cs="宋体"/>
                <w:i w:val="0"/>
                <w:iCs w:val="0"/>
                <w:color w:val="000000"/>
                <w:sz w:val="24"/>
                <w:szCs w:val="24"/>
                <w:u w:val="none"/>
                <w:lang w:val="en-US" w:eastAsia="zh-CN"/>
              </w:rPr>
            </w:pPr>
            <w:r>
              <w:rPr>
                <w:rFonts w:hint="eastAsia" w:cs="宋体"/>
                <w:i w:val="0"/>
                <w:iCs w:val="0"/>
                <w:color w:val="000000"/>
                <w:sz w:val="24"/>
                <w:szCs w:val="24"/>
                <w:u w:val="none"/>
                <w:lang w:val="en-US" w:eastAsia="zh-CN"/>
              </w:rPr>
              <w:t>/</w:t>
            </w:r>
          </w:p>
        </w:tc>
      </w:tr>
      <w:tr w14:paraId="0E21B0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5DF88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27</w:t>
            </w:r>
          </w:p>
        </w:tc>
        <w:tc>
          <w:tcPr>
            <w:tcW w:w="9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03006DB">
            <w:pPr>
              <w:jc w:val="center"/>
              <w:rPr>
                <w:rFonts w:hint="eastAsia" w:ascii="宋体" w:hAnsi="宋体" w:eastAsia="宋体" w:cs="宋体"/>
                <w:i w:val="0"/>
                <w:iCs w:val="0"/>
                <w:color w:val="000000"/>
                <w:sz w:val="24"/>
                <w:szCs w:val="24"/>
                <w:u w:val="none"/>
              </w:rPr>
            </w:pPr>
          </w:p>
        </w:tc>
        <w:tc>
          <w:tcPr>
            <w:tcW w:w="22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2C0AB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协助参与文体活动或公益活动</w:t>
            </w:r>
          </w:p>
        </w:tc>
        <w:tc>
          <w:tcPr>
            <w:tcW w:w="30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E378D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50元/次</w:t>
            </w:r>
          </w:p>
        </w:tc>
        <w:tc>
          <w:tcPr>
            <w:tcW w:w="33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8060DE">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2小时/次</w:t>
            </w:r>
          </w:p>
        </w:tc>
      </w:tr>
      <w:tr w14:paraId="5F6CE0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69AF5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28</w:t>
            </w:r>
          </w:p>
        </w:tc>
        <w:tc>
          <w:tcPr>
            <w:tcW w:w="9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8D3049F">
            <w:pPr>
              <w:jc w:val="center"/>
              <w:rPr>
                <w:rFonts w:hint="eastAsia" w:ascii="宋体" w:hAnsi="宋体" w:eastAsia="宋体" w:cs="宋体"/>
                <w:i w:val="0"/>
                <w:iCs w:val="0"/>
                <w:color w:val="000000"/>
                <w:sz w:val="24"/>
                <w:szCs w:val="24"/>
                <w:u w:val="none"/>
              </w:rPr>
            </w:pPr>
          </w:p>
        </w:tc>
        <w:tc>
          <w:tcPr>
            <w:tcW w:w="22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7D246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无障碍出行陪护</w:t>
            </w:r>
          </w:p>
        </w:tc>
        <w:tc>
          <w:tcPr>
            <w:tcW w:w="30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91478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70元/次</w:t>
            </w:r>
          </w:p>
        </w:tc>
        <w:tc>
          <w:tcPr>
            <w:tcW w:w="33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7D2CAA">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3小时/次</w:t>
            </w:r>
          </w:p>
        </w:tc>
      </w:tr>
      <w:tr w14:paraId="765A4E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81D86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29</w:t>
            </w:r>
          </w:p>
        </w:tc>
        <w:tc>
          <w:tcPr>
            <w:tcW w:w="9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875E612">
            <w:pPr>
              <w:jc w:val="center"/>
              <w:rPr>
                <w:rFonts w:hint="eastAsia" w:ascii="宋体" w:hAnsi="宋体" w:eastAsia="宋体" w:cs="宋体"/>
                <w:i w:val="0"/>
                <w:iCs w:val="0"/>
                <w:color w:val="000000"/>
                <w:sz w:val="24"/>
                <w:szCs w:val="24"/>
                <w:u w:val="none"/>
              </w:rPr>
            </w:pPr>
          </w:p>
        </w:tc>
        <w:tc>
          <w:tcPr>
            <w:tcW w:w="22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99FBD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文体活动参与</w:t>
            </w:r>
          </w:p>
        </w:tc>
        <w:tc>
          <w:tcPr>
            <w:tcW w:w="30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9DB78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免费</w:t>
            </w:r>
          </w:p>
        </w:tc>
        <w:tc>
          <w:tcPr>
            <w:tcW w:w="33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C45B22">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邀请服务对象参与文艺活动、健身讲坐、兴趣小组等</w:t>
            </w:r>
          </w:p>
        </w:tc>
      </w:tr>
      <w:tr w14:paraId="3F928B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CAA7A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30</w:t>
            </w:r>
          </w:p>
        </w:tc>
        <w:tc>
          <w:tcPr>
            <w:tcW w:w="9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BF8471A">
            <w:pPr>
              <w:jc w:val="center"/>
              <w:rPr>
                <w:rFonts w:hint="eastAsia" w:ascii="宋体" w:hAnsi="宋体" w:eastAsia="宋体" w:cs="宋体"/>
                <w:i w:val="0"/>
                <w:iCs w:val="0"/>
                <w:color w:val="000000"/>
                <w:sz w:val="24"/>
                <w:szCs w:val="24"/>
                <w:u w:val="none"/>
              </w:rPr>
            </w:pPr>
          </w:p>
        </w:tc>
        <w:tc>
          <w:tcPr>
            <w:tcW w:w="22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6ED33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看护服务</w:t>
            </w:r>
          </w:p>
        </w:tc>
        <w:tc>
          <w:tcPr>
            <w:tcW w:w="30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ECA39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10元/人.小时</w:t>
            </w:r>
          </w:p>
        </w:tc>
        <w:tc>
          <w:tcPr>
            <w:tcW w:w="33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721AC1">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依托乡镇民政服务站为困难儿童提供看护服务</w:t>
            </w:r>
          </w:p>
        </w:tc>
      </w:tr>
      <w:tr w14:paraId="169B0A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AE580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31</w:t>
            </w:r>
          </w:p>
        </w:tc>
        <w:tc>
          <w:tcPr>
            <w:tcW w:w="9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6A8676D">
            <w:pPr>
              <w:jc w:val="center"/>
              <w:rPr>
                <w:rFonts w:hint="eastAsia" w:ascii="宋体" w:hAnsi="宋体" w:eastAsia="宋体" w:cs="宋体"/>
                <w:i w:val="0"/>
                <w:iCs w:val="0"/>
                <w:color w:val="000000"/>
                <w:sz w:val="24"/>
                <w:szCs w:val="24"/>
                <w:u w:val="none"/>
              </w:rPr>
            </w:pPr>
          </w:p>
        </w:tc>
        <w:tc>
          <w:tcPr>
            <w:tcW w:w="22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986D7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陪伴服务</w:t>
            </w:r>
          </w:p>
        </w:tc>
        <w:tc>
          <w:tcPr>
            <w:tcW w:w="30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7DA59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50元/次</w:t>
            </w:r>
          </w:p>
        </w:tc>
        <w:tc>
          <w:tcPr>
            <w:tcW w:w="33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C24B5C">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日常陪伴、聊天等，每次不低于2小时</w:t>
            </w:r>
          </w:p>
        </w:tc>
      </w:tr>
      <w:tr w14:paraId="754B70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13FB0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32</w:t>
            </w:r>
          </w:p>
        </w:tc>
        <w:tc>
          <w:tcPr>
            <w:tcW w:w="9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8F9B3CD">
            <w:pPr>
              <w:jc w:val="center"/>
              <w:rPr>
                <w:rFonts w:hint="eastAsia" w:ascii="宋体" w:hAnsi="宋体" w:eastAsia="宋体" w:cs="宋体"/>
                <w:i w:val="0"/>
                <w:iCs w:val="0"/>
                <w:color w:val="000000"/>
                <w:sz w:val="24"/>
                <w:szCs w:val="24"/>
                <w:u w:val="none"/>
              </w:rPr>
            </w:pPr>
          </w:p>
        </w:tc>
        <w:tc>
          <w:tcPr>
            <w:tcW w:w="22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7DBC6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法律援助</w:t>
            </w:r>
          </w:p>
        </w:tc>
        <w:tc>
          <w:tcPr>
            <w:tcW w:w="30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0132C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100元/小时</w:t>
            </w:r>
          </w:p>
        </w:tc>
        <w:tc>
          <w:tcPr>
            <w:tcW w:w="33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FDC5FE">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律师上门法律咨询，文书代写</w:t>
            </w:r>
          </w:p>
        </w:tc>
      </w:tr>
      <w:tr w14:paraId="136D77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68A71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33</w:t>
            </w:r>
          </w:p>
        </w:tc>
        <w:tc>
          <w:tcPr>
            <w:tcW w:w="9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7A86976">
            <w:pPr>
              <w:jc w:val="center"/>
              <w:rPr>
                <w:rFonts w:hint="eastAsia" w:ascii="宋体" w:hAnsi="宋体" w:eastAsia="宋体" w:cs="宋体"/>
                <w:i w:val="0"/>
                <w:iCs w:val="0"/>
                <w:color w:val="000000"/>
                <w:sz w:val="24"/>
                <w:szCs w:val="24"/>
                <w:u w:val="none"/>
              </w:rPr>
            </w:pPr>
          </w:p>
        </w:tc>
        <w:tc>
          <w:tcPr>
            <w:tcW w:w="22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6E7EB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资源链接</w:t>
            </w:r>
          </w:p>
        </w:tc>
        <w:tc>
          <w:tcPr>
            <w:tcW w:w="30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8F5A4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免费</w:t>
            </w:r>
          </w:p>
        </w:tc>
        <w:tc>
          <w:tcPr>
            <w:tcW w:w="33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4A89F1">
            <w:pPr>
              <w:jc w:val="left"/>
              <w:rPr>
                <w:rFonts w:hint="eastAsia" w:ascii="宋体" w:hAnsi="宋体" w:eastAsia="宋体" w:cs="宋体"/>
                <w:i w:val="0"/>
                <w:iCs w:val="0"/>
                <w:color w:val="000000"/>
                <w:sz w:val="24"/>
                <w:szCs w:val="24"/>
                <w:u w:val="none"/>
                <w:lang w:val="en-US" w:eastAsia="zh-CN"/>
              </w:rPr>
            </w:pPr>
            <w:r>
              <w:rPr>
                <w:rFonts w:hint="eastAsia" w:cs="宋体"/>
                <w:i w:val="0"/>
                <w:iCs w:val="0"/>
                <w:color w:val="000000"/>
                <w:sz w:val="24"/>
                <w:szCs w:val="24"/>
                <w:u w:val="none"/>
                <w:lang w:val="en-US" w:eastAsia="zh-CN"/>
              </w:rPr>
              <w:t>/</w:t>
            </w:r>
          </w:p>
        </w:tc>
      </w:tr>
      <w:tr w14:paraId="6E6530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F0EA4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34</w:t>
            </w:r>
          </w:p>
        </w:tc>
        <w:tc>
          <w:tcPr>
            <w:tcW w:w="93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1787E3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个性化服务类</w:t>
            </w:r>
          </w:p>
        </w:tc>
        <w:tc>
          <w:tcPr>
            <w:tcW w:w="22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6F66E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困境儿童学业辅导</w:t>
            </w:r>
          </w:p>
        </w:tc>
        <w:tc>
          <w:tcPr>
            <w:tcW w:w="30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BD6EA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30元/小时</w:t>
            </w:r>
          </w:p>
        </w:tc>
        <w:tc>
          <w:tcPr>
            <w:tcW w:w="33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2BEB21">
            <w:pPr>
              <w:jc w:val="left"/>
              <w:rPr>
                <w:rFonts w:hint="eastAsia" w:ascii="宋体" w:hAnsi="宋体" w:eastAsia="宋体" w:cs="宋体"/>
                <w:i w:val="0"/>
                <w:iCs w:val="0"/>
                <w:color w:val="000000"/>
                <w:sz w:val="24"/>
                <w:szCs w:val="24"/>
                <w:u w:val="none"/>
                <w:lang w:val="en-US" w:eastAsia="zh-CN"/>
              </w:rPr>
            </w:pPr>
            <w:r>
              <w:rPr>
                <w:rFonts w:hint="eastAsia" w:cs="宋体"/>
                <w:i w:val="0"/>
                <w:iCs w:val="0"/>
                <w:color w:val="000000"/>
                <w:sz w:val="24"/>
                <w:szCs w:val="24"/>
                <w:u w:val="none"/>
                <w:lang w:val="en-US" w:eastAsia="zh-CN"/>
              </w:rPr>
              <w:t>/</w:t>
            </w:r>
          </w:p>
        </w:tc>
      </w:tr>
      <w:tr w14:paraId="1C1EF1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0" w:hRule="atLeast"/>
        </w:trPr>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02BBB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35</w:t>
            </w:r>
          </w:p>
        </w:tc>
        <w:tc>
          <w:tcPr>
            <w:tcW w:w="9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237DDAB">
            <w:pPr>
              <w:jc w:val="center"/>
              <w:rPr>
                <w:rFonts w:hint="eastAsia" w:ascii="宋体" w:hAnsi="宋体" w:eastAsia="宋体" w:cs="宋体"/>
                <w:i w:val="0"/>
                <w:iCs w:val="0"/>
                <w:color w:val="000000"/>
                <w:sz w:val="24"/>
                <w:szCs w:val="24"/>
                <w:u w:val="none"/>
              </w:rPr>
            </w:pPr>
          </w:p>
        </w:tc>
        <w:tc>
          <w:tcPr>
            <w:tcW w:w="22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65F28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助农（种植、锄草、收割、采摘等）</w:t>
            </w:r>
          </w:p>
        </w:tc>
        <w:tc>
          <w:tcPr>
            <w:tcW w:w="30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4DFB8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35元/小时</w:t>
            </w:r>
          </w:p>
        </w:tc>
        <w:tc>
          <w:tcPr>
            <w:tcW w:w="33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95AD46">
            <w:pPr>
              <w:jc w:val="left"/>
              <w:rPr>
                <w:rFonts w:hint="eastAsia" w:ascii="宋体" w:hAnsi="宋体" w:eastAsia="宋体" w:cs="宋体"/>
                <w:i w:val="0"/>
                <w:iCs w:val="0"/>
                <w:color w:val="000000"/>
                <w:sz w:val="24"/>
                <w:szCs w:val="24"/>
                <w:u w:val="none"/>
                <w:lang w:val="en-US" w:eastAsia="zh-CN"/>
              </w:rPr>
            </w:pPr>
            <w:r>
              <w:rPr>
                <w:rFonts w:hint="eastAsia" w:cs="宋体"/>
                <w:i w:val="0"/>
                <w:iCs w:val="0"/>
                <w:color w:val="000000"/>
                <w:sz w:val="24"/>
                <w:szCs w:val="24"/>
                <w:u w:val="none"/>
                <w:lang w:val="en-US" w:eastAsia="zh-CN"/>
              </w:rPr>
              <w:t>/</w:t>
            </w:r>
          </w:p>
        </w:tc>
      </w:tr>
      <w:tr w14:paraId="270E37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35500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36</w:t>
            </w:r>
          </w:p>
        </w:tc>
        <w:tc>
          <w:tcPr>
            <w:tcW w:w="9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5984992">
            <w:pPr>
              <w:jc w:val="center"/>
              <w:rPr>
                <w:rFonts w:hint="eastAsia" w:ascii="宋体" w:hAnsi="宋体" w:eastAsia="宋体" w:cs="宋体"/>
                <w:i w:val="0"/>
                <w:iCs w:val="0"/>
                <w:color w:val="000000"/>
                <w:sz w:val="24"/>
                <w:szCs w:val="24"/>
                <w:u w:val="none"/>
              </w:rPr>
            </w:pPr>
          </w:p>
        </w:tc>
        <w:tc>
          <w:tcPr>
            <w:tcW w:w="22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F4C1C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助急</w:t>
            </w:r>
          </w:p>
        </w:tc>
        <w:tc>
          <w:tcPr>
            <w:tcW w:w="30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25CB6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免费</w:t>
            </w:r>
          </w:p>
        </w:tc>
        <w:tc>
          <w:tcPr>
            <w:tcW w:w="33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E41997">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紧急呼叫受理、紧急转介等</w:t>
            </w:r>
          </w:p>
        </w:tc>
      </w:tr>
    </w:tbl>
    <w:p w14:paraId="57FC8153">
      <w:pPr>
        <w:spacing w:before="78" w:line="221" w:lineRule="auto"/>
        <w:ind w:firstLine="237" w:firstLineChars="100"/>
        <w:rPr>
          <w:rFonts w:ascii="Times New Roman"/>
          <w:color w:val="FF0000"/>
          <w:sz w:val="24"/>
          <w:szCs w:val="24"/>
        </w:rPr>
        <w:sectPr>
          <w:footerReference r:id="rId5" w:type="default"/>
          <w:type w:val="continuous"/>
          <w:pgSz w:w="11910" w:h="16840"/>
          <w:pgMar w:top="960" w:right="850" w:bottom="1180" w:left="992" w:header="0" w:footer="942" w:gutter="0"/>
          <w:pgNumType w:fmt="decimal"/>
          <w:cols w:space="720" w:num="1"/>
        </w:sectPr>
      </w:pPr>
      <w:r>
        <w:rPr>
          <w:b/>
          <w:bCs/>
          <w:spacing w:val="-2"/>
          <w:sz w:val="24"/>
          <w:szCs w:val="24"/>
        </w:rPr>
        <w:t>备注：</w:t>
      </w:r>
      <w:r>
        <w:rPr>
          <w:b/>
          <w:bCs/>
          <w:color w:val="auto"/>
          <w:spacing w:val="-2"/>
          <w:sz w:val="24"/>
          <w:szCs w:val="24"/>
        </w:rPr>
        <w:t>上门服务的服务内容根据每位</w:t>
      </w:r>
      <w:r>
        <w:rPr>
          <w:rFonts w:hint="eastAsia"/>
          <w:b/>
          <w:bCs/>
          <w:color w:val="auto"/>
          <w:spacing w:val="-2"/>
          <w:sz w:val="24"/>
          <w:szCs w:val="24"/>
          <w:lang w:eastAsia="zh-CN"/>
        </w:rPr>
        <w:t>服务对象</w:t>
      </w:r>
      <w:r>
        <w:rPr>
          <w:b/>
          <w:bCs/>
          <w:color w:val="auto"/>
          <w:spacing w:val="-2"/>
          <w:sz w:val="24"/>
          <w:szCs w:val="24"/>
        </w:rPr>
        <w:t>的实际需求确定，费用结算=上门服务内容对应的单价*服务</w:t>
      </w:r>
      <w:r>
        <w:rPr>
          <w:rFonts w:hint="eastAsia"/>
          <w:b/>
          <w:bCs/>
          <w:color w:val="auto"/>
          <w:spacing w:val="-2"/>
          <w:sz w:val="24"/>
          <w:szCs w:val="24"/>
          <w:lang w:eastAsia="zh-CN"/>
        </w:rPr>
        <w:t>数量</w:t>
      </w:r>
      <w:r>
        <w:rPr>
          <w:b/>
          <w:bCs/>
          <w:color w:val="auto"/>
          <w:spacing w:val="-2"/>
          <w:sz w:val="24"/>
          <w:szCs w:val="24"/>
        </w:rPr>
        <w:t>*中标折扣率</w:t>
      </w:r>
      <w:r>
        <w:rPr>
          <w:rFonts w:hint="eastAsia"/>
          <w:b/>
          <w:bCs/>
          <w:color w:val="auto"/>
          <w:spacing w:val="-2"/>
          <w:sz w:val="24"/>
          <w:szCs w:val="24"/>
          <w:lang w:eastAsia="zh-CN"/>
        </w:rPr>
        <w:t>（总费用不超过年度标准）</w:t>
      </w:r>
      <w:r>
        <w:rPr>
          <w:b/>
          <w:bCs/>
          <w:color w:val="auto"/>
          <w:spacing w:val="-2"/>
          <w:sz w:val="24"/>
          <w:szCs w:val="24"/>
        </w:rPr>
        <w:t>，如服务对象提出超出套餐的服务，可由中标人与服务对象另行协商超出费用。</w:t>
      </w:r>
    </w:p>
    <w:p w14:paraId="1EA365FE">
      <w:pPr>
        <w:numPr>
          <w:ilvl w:val="0"/>
          <w:numId w:val="0"/>
        </w:numPr>
        <w:spacing w:before="78" w:line="360" w:lineRule="auto"/>
        <w:ind w:leftChars="100" w:right="0" w:rightChars="0"/>
        <w:rPr>
          <w:rFonts w:hint="eastAsia" w:cs="宋体"/>
          <w:b/>
          <w:bCs/>
          <w:color w:val="FF0000"/>
          <w:sz w:val="24"/>
          <w:szCs w:val="24"/>
          <w:lang w:val="en-US" w:eastAsia="zh-CN"/>
        </w:rPr>
      </w:pPr>
      <w:r>
        <w:rPr>
          <w:rFonts w:hint="eastAsia" w:cs="宋体"/>
          <w:b/>
          <w:bCs/>
          <w:color w:val="auto"/>
          <w:sz w:val="24"/>
          <w:szCs w:val="24"/>
          <w:lang w:val="en-US" w:eastAsia="zh-CN"/>
        </w:rPr>
        <w:t>(6)</w:t>
      </w:r>
      <w:r>
        <w:rPr>
          <w:rFonts w:hint="eastAsia" w:cs="宋体"/>
          <w:b w:val="0"/>
          <w:bCs w:val="0"/>
          <w:color w:val="auto"/>
          <w:sz w:val="24"/>
          <w:szCs w:val="24"/>
          <w:lang w:val="en-US" w:eastAsia="zh-CN"/>
        </w:rPr>
        <w:t xml:space="preserve"> </w:t>
      </w:r>
      <w:r>
        <w:rPr>
          <w:rFonts w:hint="eastAsia" w:ascii="宋体" w:hAnsi="宋体" w:eastAsia="宋体" w:cs="宋体"/>
          <w:b/>
          <w:bCs/>
          <w:color w:val="auto"/>
          <w:spacing w:val="-1"/>
          <w:sz w:val="24"/>
          <w:szCs w:val="22"/>
          <w:lang w:val="en-US" w:eastAsia="zh-CN" w:bidi="ar-SA"/>
        </w:rPr>
        <w:t>困境儿童关爱服务。</w:t>
      </w:r>
      <w:r>
        <w:rPr>
          <w:rFonts w:hint="eastAsia" w:ascii="宋体" w:hAnsi="宋体" w:eastAsia="宋体" w:cs="宋体"/>
          <w:color w:val="auto"/>
          <w:spacing w:val="-1"/>
          <w:sz w:val="24"/>
          <w:szCs w:val="22"/>
          <w:lang w:val="en-US" w:eastAsia="zh-CN" w:bidi="ar-SA"/>
        </w:rPr>
        <w:t>重点为孤儿、事实无人抚养儿童、重点关注的留守儿童及流动儿童等困境儿童开展家庭监护评估，心理健康监测，心理健康识别、评估、建档、个案管理等。对需要转介评估的困境儿童开展1次心理健康评估；对评估为橙色或者红色等级的困境儿童，进行心理辅导、心理慰藉、干预帮扶等措施。</w:t>
      </w:r>
    </w:p>
    <w:p w14:paraId="540AD3EB">
      <w:pPr>
        <w:numPr>
          <w:ilvl w:val="0"/>
          <w:numId w:val="0"/>
        </w:numPr>
        <w:spacing w:before="78" w:line="360" w:lineRule="auto"/>
        <w:ind w:leftChars="100" w:right="0" w:rightChars="0" w:firstLine="240" w:firstLineChars="100"/>
        <w:rPr>
          <w:rFonts w:hint="eastAsia" w:cs="宋体"/>
          <w:b/>
          <w:bCs/>
          <w:color w:val="FF0000"/>
          <w:sz w:val="24"/>
          <w:szCs w:val="24"/>
          <w:lang w:val="en-US" w:eastAsia="zh-CN"/>
        </w:rPr>
      </w:pPr>
      <w:r>
        <w:rPr>
          <w:color w:val="auto"/>
          <w:sz w:val="24"/>
          <w:szCs w:val="24"/>
        </w:rPr>
        <w:t>计费方式：按户次计算</w:t>
      </w:r>
      <w:r>
        <w:rPr>
          <w:color w:val="auto"/>
          <w:spacing w:val="-10"/>
          <w:sz w:val="24"/>
          <w:szCs w:val="24"/>
        </w:rPr>
        <w:t>。</w:t>
      </w:r>
      <w:r>
        <w:rPr>
          <w:rFonts w:hint="eastAsia" w:ascii="宋体" w:hAnsi="宋体" w:eastAsia="宋体" w:cs="宋体"/>
          <w:i w:val="0"/>
          <w:iCs w:val="0"/>
          <w:color w:val="auto"/>
          <w:kern w:val="0"/>
          <w:sz w:val="24"/>
          <w:szCs w:val="24"/>
          <w:u w:val="none"/>
          <w:lang w:val="en-US" w:eastAsia="zh-CN" w:bidi="ar"/>
        </w:rPr>
        <w:t>服务人员需取得心理咨询师证。</w:t>
      </w:r>
    </w:p>
    <w:p w14:paraId="402B2790">
      <w:pPr>
        <w:pStyle w:val="2"/>
        <w:spacing w:before="80"/>
      </w:pPr>
      <w:r>
        <w:rPr>
          <w:rFonts w:hint="eastAsia" w:cs="宋体"/>
          <w:b/>
          <w:bCs/>
          <w:color w:val="000000"/>
          <w:sz w:val="24"/>
          <w:szCs w:val="24"/>
          <w:lang w:val="en-US" w:eastAsia="zh-CN"/>
        </w:rPr>
        <w:t xml:space="preserve"> </w:t>
      </w:r>
      <w:r>
        <w:rPr>
          <w:rFonts w:hint="eastAsia" w:ascii="宋体" w:hAnsi="宋体" w:eastAsia="宋体" w:cs="宋体"/>
          <w:spacing w:val="-2"/>
          <w:lang w:val="en-US" w:eastAsia="zh-CN"/>
        </w:rPr>
        <w:t>四、项目团队</w:t>
      </w:r>
      <w:r>
        <w:rPr>
          <w:rFonts w:hint="eastAsia" w:ascii="宋体" w:hAnsi="宋体" w:eastAsia="宋体" w:cs="宋体"/>
          <w:spacing w:val="-2"/>
        </w:rPr>
        <w:t>人员配备要求</w:t>
      </w:r>
    </w:p>
    <w:p w14:paraId="621C5DCB">
      <w:pPr>
        <w:pStyle w:val="8"/>
        <w:numPr>
          <w:ilvl w:val="0"/>
          <w:numId w:val="0"/>
        </w:numPr>
        <w:tabs>
          <w:tab w:val="left" w:pos="1144"/>
        </w:tabs>
        <w:spacing w:before="105" w:after="0" w:line="240" w:lineRule="auto"/>
        <w:ind w:right="0" w:rightChars="0" w:firstLine="480" w:firstLineChars="200"/>
        <w:jc w:val="left"/>
        <w:rPr>
          <w:sz w:val="24"/>
        </w:rPr>
      </w:pPr>
      <w:r>
        <w:rPr>
          <w:rFonts w:hint="eastAsia"/>
          <w:sz w:val="24"/>
          <w:lang w:val="en-US" w:eastAsia="zh-CN"/>
        </w:rPr>
        <w:t>1、</w:t>
      </w:r>
      <w:r>
        <w:rPr>
          <w:sz w:val="24"/>
        </w:rPr>
        <w:t>成交供应商中标后，</w:t>
      </w:r>
      <w:r>
        <w:rPr>
          <w:color w:val="auto"/>
          <w:sz w:val="24"/>
        </w:rPr>
        <w:t>需</w:t>
      </w:r>
      <w:r>
        <w:rPr>
          <w:rFonts w:hint="eastAsia" w:ascii="宋体" w:hAnsi="宋体" w:eastAsia="宋体" w:cs="宋体"/>
          <w:color w:val="auto"/>
          <w:sz w:val="24"/>
          <w:szCs w:val="24"/>
        </w:rPr>
        <w:t>组建具备</w:t>
      </w:r>
      <w:r>
        <w:rPr>
          <w:rFonts w:hint="eastAsia" w:cs="宋体"/>
          <w:color w:val="auto"/>
          <w:sz w:val="24"/>
          <w:szCs w:val="24"/>
          <w:lang w:val="en-US" w:eastAsia="zh-CN"/>
        </w:rPr>
        <w:t>不少于10人的</w:t>
      </w:r>
      <w:r>
        <w:rPr>
          <w:color w:val="auto"/>
          <w:spacing w:val="-2"/>
          <w:sz w:val="24"/>
        </w:rPr>
        <w:t>派驻</w:t>
      </w:r>
      <w:r>
        <w:rPr>
          <w:rFonts w:hint="eastAsia"/>
          <w:color w:val="auto"/>
          <w:spacing w:val="-2"/>
          <w:sz w:val="24"/>
          <w:lang w:val="en-US" w:eastAsia="zh-CN"/>
        </w:rPr>
        <w:t>项目所在地的</w:t>
      </w:r>
      <w:r>
        <w:rPr>
          <w:rFonts w:hint="eastAsia" w:ascii="宋体" w:hAnsi="宋体" w:eastAsia="宋体" w:cs="宋体"/>
          <w:color w:val="auto"/>
          <w:sz w:val="24"/>
          <w:szCs w:val="24"/>
        </w:rPr>
        <w:t>服务团队</w:t>
      </w:r>
      <w:r>
        <w:rPr>
          <w:rFonts w:hint="eastAsia"/>
          <w:color w:val="auto"/>
          <w:spacing w:val="-1"/>
          <w:sz w:val="24"/>
          <w:lang w:eastAsia="zh-CN"/>
        </w:rPr>
        <w:t>。</w:t>
      </w:r>
    </w:p>
    <w:p w14:paraId="14FB124E">
      <w:pPr>
        <w:pStyle w:val="8"/>
        <w:numPr>
          <w:ilvl w:val="0"/>
          <w:numId w:val="0"/>
        </w:numPr>
        <w:tabs>
          <w:tab w:val="left" w:pos="1144"/>
        </w:tabs>
        <w:spacing w:before="41" w:after="0" w:line="364" w:lineRule="auto"/>
        <w:ind w:left="480" w:leftChars="218" w:right="758" w:rightChars="0" w:firstLine="0" w:firstLineChars="0"/>
        <w:jc w:val="both"/>
        <w:rPr>
          <w:spacing w:val="-2"/>
          <w:sz w:val="24"/>
        </w:rPr>
        <w:sectPr>
          <w:type w:val="continuous"/>
          <w:pgSz w:w="11910" w:h="16840"/>
          <w:pgMar w:top="1360" w:right="850" w:bottom="1180" w:left="992" w:header="0" w:footer="930" w:gutter="0"/>
          <w:cols w:space="720" w:num="1"/>
        </w:sectPr>
      </w:pPr>
      <w:r>
        <w:rPr>
          <w:rFonts w:hint="eastAsia"/>
          <w:spacing w:val="-2"/>
          <w:sz w:val="24"/>
          <w:lang w:val="en-US" w:eastAsia="zh-CN"/>
        </w:rPr>
        <w:t>2、</w:t>
      </w:r>
      <w:r>
        <w:rPr>
          <w:spacing w:val="-2"/>
          <w:sz w:val="24"/>
        </w:rPr>
        <w:t>成交供应商与派驻人员建立劳动关系，订立和履行劳动合同，承担全职社工人员经费（含五险），保证人员工资按月准时发放。采购单位与派驻人员不形成任何劳动关系。</w:t>
      </w:r>
    </w:p>
    <w:p w14:paraId="39AE9474">
      <w:pPr>
        <w:pStyle w:val="8"/>
        <w:numPr>
          <w:ilvl w:val="0"/>
          <w:numId w:val="0"/>
        </w:numPr>
        <w:tabs>
          <w:tab w:val="left" w:pos="1396"/>
        </w:tabs>
        <w:spacing w:before="127" w:after="0" w:line="360" w:lineRule="auto"/>
        <w:ind w:right="507" w:rightChars="0" w:firstLine="478" w:firstLineChars="200"/>
        <w:jc w:val="both"/>
        <w:rPr>
          <w:rFonts w:hint="default" w:ascii="宋体" w:hAnsi="宋体" w:eastAsia="宋体" w:cs="宋体"/>
          <w:b/>
          <w:bCs/>
          <w:color w:val="auto"/>
          <w:spacing w:val="-1"/>
          <w:sz w:val="24"/>
          <w:lang w:val="en-US" w:eastAsia="zh-CN"/>
        </w:rPr>
        <w:sectPr>
          <w:footerReference r:id="rId6" w:type="default"/>
          <w:type w:val="continuous"/>
          <w:pgSz w:w="11910" w:h="16840"/>
          <w:pgMar w:top="960" w:right="850" w:bottom="1180" w:left="992" w:header="0" w:footer="942" w:gutter="0"/>
          <w:pgNumType w:fmt="decimal"/>
          <w:cols w:space="720" w:num="1"/>
        </w:sectPr>
      </w:pPr>
      <w:r>
        <w:rPr>
          <w:rFonts w:hint="eastAsia" w:cs="宋体"/>
          <w:b/>
          <w:bCs/>
          <w:color w:val="auto"/>
          <w:spacing w:val="-1"/>
          <w:sz w:val="24"/>
          <w:lang w:val="en-US" w:eastAsia="zh-CN"/>
        </w:rPr>
        <w:t>五、</w:t>
      </w:r>
      <w:r>
        <w:rPr>
          <w:rFonts w:hint="eastAsia" w:ascii="宋体" w:hAnsi="宋体" w:eastAsia="宋体" w:cs="宋体"/>
          <w:b/>
          <w:bCs/>
          <w:color w:val="auto"/>
          <w:spacing w:val="-1"/>
          <w:sz w:val="24"/>
          <w:lang w:val="en-US" w:eastAsia="zh-CN"/>
        </w:rPr>
        <w:t>项目监管与考核</w:t>
      </w:r>
    </w:p>
    <w:p w14:paraId="47164D3D">
      <w:pPr>
        <w:pStyle w:val="8"/>
        <w:numPr>
          <w:ilvl w:val="0"/>
          <w:numId w:val="0"/>
        </w:numPr>
        <w:tabs>
          <w:tab w:val="left" w:pos="1396"/>
        </w:tabs>
        <w:spacing w:before="127" w:after="0" w:line="360" w:lineRule="auto"/>
        <w:ind w:right="507" w:rightChars="0" w:firstLine="476" w:firstLineChars="200"/>
        <w:jc w:val="both"/>
        <w:rPr>
          <w:rFonts w:hint="eastAsia" w:ascii="宋体" w:hAnsi="宋体" w:eastAsia="宋体" w:cs="宋体"/>
          <w:color w:val="auto"/>
          <w:spacing w:val="-1"/>
          <w:sz w:val="24"/>
          <w:lang w:val="en-US" w:eastAsia="zh-CN"/>
        </w:rPr>
      </w:pPr>
      <w:r>
        <w:rPr>
          <w:rFonts w:hint="eastAsia" w:ascii="宋体" w:hAnsi="宋体" w:eastAsia="宋体" w:cs="宋体"/>
          <w:color w:val="auto"/>
          <w:spacing w:val="-1"/>
          <w:sz w:val="24"/>
          <w:lang w:val="en-US" w:eastAsia="zh-CN"/>
        </w:rPr>
        <w:t>1.监督管理</w:t>
      </w:r>
    </w:p>
    <w:p w14:paraId="3C7A93B4">
      <w:pPr>
        <w:pStyle w:val="8"/>
        <w:numPr>
          <w:ilvl w:val="0"/>
          <w:numId w:val="0"/>
        </w:numPr>
        <w:tabs>
          <w:tab w:val="left" w:pos="1396"/>
        </w:tabs>
        <w:spacing w:before="127" w:after="0" w:line="360" w:lineRule="auto"/>
        <w:ind w:right="507" w:rightChars="0" w:firstLine="476" w:firstLineChars="200"/>
        <w:jc w:val="both"/>
        <w:rPr>
          <w:sz w:val="24"/>
        </w:rPr>
      </w:pPr>
      <w:r>
        <w:rPr>
          <w:rFonts w:hint="eastAsia" w:ascii="宋体" w:hAnsi="宋体" w:eastAsia="宋体" w:cs="宋体"/>
          <w:color w:val="000000" w:themeColor="text1"/>
          <w:spacing w:val="-1"/>
          <w:sz w:val="24"/>
          <w:lang w:val="en-US" w:eastAsia="zh-CN"/>
          <w14:textFill>
            <w14:solidFill>
              <w14:schemeClr w14:val="tx1"/>
            </w14:solidFill>
          </w14:textFill>
        </w:rPr>
        <w:t>（1）接受</w:t>
      </w:r>
      <w:r>
        <w:rPr>
          <w:rFonts w:hint="eastAsia" w:cs="宋体"/>
          <w:color w:val="000000" w:themeColor="text1"/>
          <w:spacing w:val="-1"/>
          <w:sz w:val="24"/>
          <w:lang w:val="en-US" w:eastAsia="zh-CN"/>
          <w14:textFill>
            <w14:solidFill>
              <w14:schemeClr w14:val="tx1"/>
            </w14:solidFill>
          </w14:textFill>
        </w:rPr>
        <w:t>县</w:t>
      </w:r>
      <w:r>
        <w:rPr>
          <w:rFonts w:hint="eastAsia" w:ascii="宋体" w:hAnsi="宋体" w:eastAsia="宋体" w:cs="宋体"/>
          <w:color w:val="000000" w:themeColor="text1"/>
          <w:spacing w:val="-1"/>
          <w:sz w:val="24"/>
          <w:lang w:val="en-US" w:eastAsia="zh-CN"/>
          <w14:textFill>
            <w14:solidFill>
              <w14:schemeClr w14:val="tx1"/>
            </w14:solidFill>
          </w14:textFill>
        </w:rPr>
        <w:t>民政</w:t>
      </w:r>
      <w:r>
        <w:rPr>
          <w:rFonts w:hint="eastAsia" w:cs="宋体"/>
          <w:color w:val="000000" w:themeColor="text1"/>
          <w:spacing w:val="-1"/>
          <w:sz w:val="24"/>
          <w:lang w:val="en-US" w:eastAsia="zh-CN"/>
          <w14:textFill>
            <w14:solidFill>
              <w14:schemeClr w14:val="tx1"/>
            </w14:solidFill>
          </w14:textFill>
        </w:rPr>
        <w:t>和退役军人事务</w:t>
      </w:r>
      <w:r>
        <w:rPr>
          <w:rFonts w:hint="eastAsia" w:ascii="宋体" w:hAnsi="宋体" w:eastAsia="宋体" w:cs="宋体"/>
          <w:color w:val="000000" w:themeColor="text1"/>
          <w:spacing w:val="-1"/>
          <w:sz w:val="24"/>
          <w:lang w:val="en-US" w:eastAsia="zh-CN"/>
          <w14:textFill>
            <w14:solidFill>
              <w14:schemeClr w14:val="tx1"/>
            </w14:solidFill>
          </w14:textFill>
        </w:rPr>
        <w:t>局</w:t>
      </w:r>
      <w:r>
        <w:rPr>
          <w:rFonts w:hint="eastAsia" w:cs="宋体"/>
          <w:color w:val="000000" w:themeColor="text1"/>
          <w:spacing w:val="-1"/>
          <w:sz w:val="24"/>
          <w:lang w:val="en-US" w:eastAsia="zh-CN"/>
          <w14:textFill>
            <w14:solidFill>
              <w14:schemeClr w14:val="tx1"/>
            </w14:solidFill>
          </w14:textFill>
        </w:rPr>
        <w:t>和</w:t>
      </w:r>
      <w:r>
        <w:rPr>
          <w:rFonts w:hint="eastAsia" w:ascii="宋体" w:hAnsi="宋体" w:eastAsia="宋体" w:cs="宋体"/>
          <w:color w:val="000000" w:themeColor="text1"/>
          <w:spacing w:val="-1"/>
          <w:sz w:val="24"/>
          <w:lang w:val="en-US" w:eastAsia="zh-CN"/>
          <w14:textFill>
            <w14:solidFill>
              <w14:schemeClr w14:val="tx1"/>
            </w14:solidFill>
          </w14:textFill>
        </w:rPr>
        <w:t>财</w:t>
      </w:r>
      <w:r>
        <w:rPr>
          <w:rFonts w:hint="eastAsia" w:ascii="宋体" w:hAnsi="宋体" w:eastAsia="宋体" w:cs="宋体"/>
          <w:color w:val="000000" w:themeColor="text1"/>
          <w:spacing w:val="-1"/>
          <w:sz w:val="24"/>
          <w:lang w:eastAsia="zh-CN"/>
          <w14:textFill>
            <w14:solidFill>
              <w14:schemeClr w14:val="tx1"/>
            </w14:solidFill>
          </w14:textFill>
        </w:rPr>
        <w:t>政局采取政</w:t>
      </w:r>
      <w:r>
        <w:rPr>
          <w:spacing w:val="-2"/>
          <w:sz w:val="24"/>
        </w:rPr>
        <w:t>府购买第三方服务等方式，委托第三方机构</w:t>
      </w:r>
      <w:r>
        <w:rPr>
          <w:rFonts w:hint="eastAsia"/>
          <w:color w:val="000000" w:themeColor="text1"/>
          <w:spacing w:val="-2"/>
          <w:sz w:val="24"/>
          <w:lang w:eastAsia="zh-CN"/>
          <w14:textFill>
            <w14:solidFill>
              <w14:schemeClr w14:val="tx1"/>
            </w14:solidFill>
          </w14:textFill>
        </w:rPr>
        <w:t>对承接主体</w:t>
      </w:r>
      <w:r>
        <w:rPr>
          <w:rFonts w:hint="eastAsia"/>
          <w:color w:val="000000" w:themeColor="text1"/>
          <w:spacing w:val="-1"/>
          <w:sz w:val="24"/>
          <w:lang w:eastAsia="zh-CN"/>
          <w14:textFill>
            <w14:solidFill>
              <w14:schemeClr w14:val="tx1"/>
            </w14:solidFill>
          </w14:textFill>
        </w:rPr>
        <w:t>承接服务开展</w:t>
      </w:r>
      <w:r>
        <w:rPr>
          <w:color w:val="000000" w:themeColor="text1"/>
          <w:spacing w:val="-1"/>
          <w:sz w:val="24"/>
          <w14:textFill>
            <w14:solidFill>
              <w14:schemeClr w14:val="tx1"/>
            </w14:solidFill>
          </w14:textFill>
        </w:rPr>
        <w:t>情况</w:t>
      </w:r>
      <w:r>
        <w:rPr>
          <w:spacing w:val="-1"/>
          <w:sz w:val="24"/>
        </w:rPr>
        <w:t>进行评估、监督、验收、绩效评价和满</w:t>
      </w:r>
      <w:r>
        <w:rPr>
          <w:spacing w:val="-2"/>
          <w:sz w:val="24"/>
        </w:rPr>
        <w:t>意度测评。第三方机构不得与服务中标人为同一家机构或存在利益关系。</w:t>
      </w:r>
    </w:p>
    <w:p w14:paraId="1081C88D">
      <w:pPr>
        <w:pStyle w:val="8"/>
        <w:numPr>
          <w:ilvl w:val="0"/>
          <w:numId w:val="0"/>
        </w:numPr>
        <w:tabs>
          <w:tab w:val="left" w:pos="1396"/>
        </w:tabs>
        <w:spacing w:before="3" w:after="0" w:line="360" w:lineRule="auto"/>
        <w:ind w:right="507" w:rightChars="0" w:firstLine="472" w:firstLineChars="200"/>
        <w:jc w:val="both"/>
        <w:rPr>
          <w:spacing w:val="-2"/>
          <w:sz w:val="24"/>
        </w:rPr>
      </w:pPr>
      <w:r>
        <w:rPr>
          <w:rFonts w:hint="eastAsia"/>
          <w:spacing w:val="-2"/>
          <w:sz w:val="24"/>
          <w:lang w:eastAsia="zh-CN"/>
        </w:rPr>
        <w:t>（</w:t>
      </w:r>
      <w:r>
        <w:rPr>
          <w:rFonts w:hint="eastAsia"/>
          <w:spacing w:val="-2"/>
          <w:sz w:val="24"/>
          <w:lang w:val="en-US" w:eastAsia="zh-CN"/>
        </w:rPr>
        <w:t>2</w:t>
      </w:r>
      <w:r>
        <w:rPr>
          <w:rFonts w:hint="eastAsia"/>
          <w:spacing w:val="-2"/>
          <w:sz w:val="24"/>
          <w:lang w:eastAsia="zh-CN"/>
        </w:rPr>
        <w:t>）</w:t>
      </w:r>
      <w:r>
        <w:rPr>
          <w:spacing w:val="-2"/>
          <w:sz w:val="24"/>
        </w:rPr>
        <w:t>接受政府监督、对象监督、群众监督和社会监督等</w:t>
      </w:r>
      <w:r>
        <w:rPr>
          <w:color w:val="000000" w:themeColor="text1"/>
          <w:spacing w:val="-2"/>
          <w:sz w:val="24"/>
          <w14:textFill>
            <w14:solidFill>
              <w14:schemeClr w14:val="tx1"/>
            </w14:solidFill>
          </w14:textFill>
        </w:rPr>
        <w:t>多</w:t>
      </w:r>
      <w:r>
        <w:rPr>
          <w:rFonts w:hint="eastAsia"/>
          <w:color w:val="000000" w:themeColor="text1"/>
          <w:spacing w:val="-2"/>
          <w:sz w:val="24"/>
          <w:lang w:eastAsia="zh-CN"/>
          <w14:textFill>
            <w14:solidFill>
              <w14:schemeClr w14:val="tx1"/>
            </w14:solidFill>
          </w14:textFill>
        </w:rPr>
        <w:t>方监督</w:t>
      </w:r>
      <w:r>
        <w:rPr>
          <w:rFonts w:hint="eastAsia"/>
          <w:spacing w:val="-2"/>
          <w:sz w:val="24"/>
          <w:lang w:eastAsia="zh-CN"/>
        </w:rPr>
        <w:t>，</w:t>
      </w:r>
      <w:r>
        <w:rPr>
          <w:spacing w:val="-2"/>
          <w:sz w:val="24"/>
        </w:rPr>
        <w:t>强化服务全过程监</w:t>
      </w:r>
      <w:r>
        <w:rPr>
          <w:spacing w:val="-1"/>
          <w:sz w:val="24"/>
        </w:rPr>
        <w:t>督</w:t>
      </w:r>
      <w:r>
        <w:rPr>
          <w:rFonts w:hint="eastAsia"/>
          <w:spacing w:val="-1"/>
          <w:sz w:val="24"/>
          <w:lang w:eastAsia="zh-CN"/>
        </w:rPr>
        <w:t>，</w:t>
      </w:r>
      <w:r>
        <w:rPr>
          <w:spacing w:val="-1"/>
          <w:sz w:val="24"/>
        </w:rPr>
        <w:t>对在服务过程中发生的服务质量、服务安全、欺老虐老、弄虚作假以及其他涉及合</w:t>
      </w:r>
      <w:r>
        <w:rPr>
          <w:spacing w:val="-2"/>
          <w:sz w:val="24"/>
        </w:rPr>
        <w:t>同纠纷等问题的，将依法依规追究责任。</w:t>
      </w:r>
    </w:p>
    <w:p w14:paraId="0A2B4B6B">
      <w:pPr>
        <w:pStyle w:val="8"/>
        <w:numPr>
          <w:ilvl w:val="0"/>
          <w:numId w:val="0"/>
        </w:numPr>
        <w:tabs>
          <w:tab w:val="left" w:pos="1396"/>
        </w:tabs>
        <w:spacing w:before="3" w:after="0" w:line="360" w:lineRule="auto"/>
        <w:ind w:right="507" w:rightChars="0" w:firstLine="480" w:firstLineChars="200"/>
        <w:jc w:val="both"/>
        <w:rPr>
          <w:rFonts w:hint="eastAsia" w:ascii="宋体" w:hAnsi="宋体" w:eastAsia="宋体" w:cs="宋体"/>
          <w:sz w:val="24"/>
          <w:szCs w:val="24"/>
        </w:rPr>
      </w:pPr>
      <w:r>
        <w:rPr>
          <w:rFonts w:hint="eastAsia" w:cs="宋体"/>
          <w:sz w:val="24"/>
          <w:szCs w:val="24"/>
          <w:lang w:eastAsia="zh-CN"/>
        </w:rPr>
        <w:t>（</w:t>
      </w:r>
      <w:r>
        <w:rPr>
          <w:rFonts w:hint="eastAsia" w:cs="宋体"/>
          <w:sz w:val="24"/>
          <w:szCs w:val="24"/>
          <w:lang w:val="en-US" w:eastAsia="zh-CN"/>
        </w:rPr>
        <w:t>3</w:t>
      </w:r>
      <w:r>
        <w:rPr>
          <w:rFonts w:hint="eastAsia" w:cs="宋体"/>
          <w:sz w:val="24"/>
          <w:szCs w:val="24"/>
          <w:lang w:eastAsia="zh-CN"/>
        </w:rPr>
        <w:t>）乙方应</w:t>
      </w:r>
      <w:r>
        <w:rPr>
          <w:rFonts w:hint="eastAsia" w:ascii="宋体" w:hAnsi="宋体" w:eastAsia="宋体" w:cs="宋体"/>
          <w:sz w:val="24"/>
          <w:szCs w:val="24"/>
        </w:rPr>
        <w:t>严格按诚信合法服务，确保服务对象及其相关人员的信息安全，对服务行为负独立法律责任；</w:t>
      </w:r>
    </w:p>
    <w:p w14:paraId="603D4D0F">
      <w:pPr>
        <w:pStyle w:val="8"/>
        <w:numPr>
          <w:ilvl w:val="0"/>
          <w:numId w:val="0"/>
        </w:numPr>
        <w:tabs>
          <w:tab w:val="left" w:pos="1396"/>
        </w:tabs>
        <w:spacing w:before="3" w:after="0" w:line="360" w:lineRule="auto"/>
        <w:ind w:right="507" w:rightChars="0" w:firstLine="480" w:firstLineChars="200"/>
        <w:jc w:val="both"/>
        <w:rPr>
          <w:rFonts w:hint="eastAsia" w:ascii="宋体" w:hAnsi="宋体" w:eastAsia="宋体" w:cs="宋体"/>
          <w:sz w:val="24"/>
          <w:szCs w:val="24"/>
        </w:rPr>
      </w:pPr>
      <w:r>
        <w:rPr>
          <w:rFonts w:hint="eastAsia" w:cs="宋体"/>
          <w:sz w:val="24"/>
          <w:szCs w:val="24"/>
          <w:lang w:eastAsia="zh-CN"/>
        </w:rPr>
        <w:t>（</w:t>
      </w:r>
      <w:r>
        <w:rPr>
          <w:rFonts w:hint="eastAsia" w:cs="宋体"/>
          <w:sz w:val="24"/>
          <w:szCs w:val="24"/>
          <w:lang w:val="en-US" w:eastAsia="zh-CN"/>
        </w:rPr>
        <w:t>4</w:t>
      </w:r>
      <w:r>
        <w:rPr>
          <w:rFonts w:hint="eastAsia" w:cs="宋体"/>
          <w:sz w:val="24"/>
          <w:szCs w:val="24"/>
          <w:lang w:eastAsia="zh-CN"/>
        </w:rPr>
        <w:t>）</w:t>
      </w:r>
      <w:r>
        <w:rPr>
          <w:rFonts w:hint="eastAsia" w:ascii="宋体" w:hAnsi="宋体" w:eastAsia="宋体" w:cs="宋体"/>
          <w:sz w:val="24"/>
          <w:szCs w:val="24"/>
        </w:rPr>
        <w:t>接受并配合做好政府购买服务项目的督察、评估，按要求抓好问题整改。</w:t>
      </w:r>
    </w:p>
    <w:p w14:paraId="34D01285">
      <w:pPr>
        <w:pStyle w:val="8"/>
        <w:numPr>
          <w:ilvl w:val="0"/>
          <w:numId w:val="0"/>
        </w:numPr>
        <w:tabs>
          <w:tab w:val="left" w:pos="1396"/>
        </w:tabs>
        <w:spacing w:before="3" w:after="0" w:line="360" w:lineRule="auto"/>
        <w:ind w:right="507" w:rightChars="0" w:firstLine="480" w:firstLineChars="200"/>
        <w:jc w:val="both"/>
        <w:rPr>
          <w:rFonts w:hint="eastAsia" w:ascii="宋体" w:hAnsi="宋体" w:eastAsia="宋体" w:cs="宋体"/>
          <w:color w:val="FF0000"/>
          <w:sz w:val="24"/>
          <w:szCs w:val="24"/>
          <w:lang w:val="en-US" w:eastAsia="zh-CN" w:bidi="ar-SA"/>
        </w:rPr>
      </w:pPr>
      <w:r>
        <w:rPr>
          <w:rFonts w:hint="eastAsia" w:cs="宋体"/>
          <w:sz w:val="24"/>
          <w:szCs w:val="24"/>
          <w:lang w:eastAsia="zh-CN"/>
        </w:rPr>
        <w:t>（</w:t>
      </w:r>
      <w:r>
        <w:rPr>
          <w:rFonts w:hint="eastAsia" w:cs="宋体"/>
          <w:sz w:val="24"/>
          <w:szCs w:val="24"/>
          <w:lang w:val="en-US" w:eastAsia="zh-CN"/>
        </w:rPr>
        <w:t>5</w:t>
      </w:r>
      <w:r>
        <w:rPr>
          <w:rFonts w:hint="eastAsia" w:cs="宋体"/>
          <w:sz w:val="24"/>
          <w:szCs w:val="24"/>
          <w:lang w:eastAsia="zh-CN"/>
        </w:rPr>
        <w:t>）</w:t>
      </w:r>
      <w:r>
        <w:rPr>
          <w:rFonts w:hint="eastAsia" w:ascii="宋体" w:hAnsi="宋体" w:eastAsia="宋体" w:cs="宋体"/>
          <w:sz w:val="24"/>
          <w:szCs w:val="24"/>
        </w:rPr>
        <w:t>及时向甲方通告本项目服务范围内有关服务的重大事项，及时配合处理投诉。</w:t>
      </w:r>
    </w:p>
    <w:p w14:paraId="6DD55D11">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480" w:firstLineChars="200"/>
        <w:textAlignment w:val="auto"/>
        <w:rPr>
          <w:rFonts w:hint="default" w:ascii="宋体" w:hAnsi="宋体" w:eastAsia="宋体" w:cs="宋体"/>
          <w:color w:val="auto"/>
          <w:sz w:val="24"/>
          <w:szCs w:val="24"/>
          <w:lang w:val="en-US" w:eastAsia="zh-CN" w:bidi="ar-SA"/>
        </w:rPr>
      </w:pPr>
      <w:r>
        <w:rPr>
          <w:rFonts w:hint="eastAsia" w:cs="宋体"/>
          <w:color w:val="auto"/>
          <w:sz w:val="24"/>
          <w:szCs w:val="24"/>
          <w:lang w:val="en-US" w:eastAsia="zh-CN" w:bidi="ar-SA"/>
        </w:rPr>
        <w:t>2.考核办法：</w:t>
      </w:r>
    </w:p>
    <w:p w14:paraId="162B170F">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480" w:firstLineChars="200"/>
        <w:textAlignment w:val="auto"/>
        <w:rPr>
          <w:rFonts w:hint="eastAsia" w:ascii="宋体" w:hAnsi="宋体" w:eastAsia="宋体" w:cs="宋体"/>
          <w:color w:val="auto"/>
          <w:sz w:val="24"/>
          <w:szCs w:val="24"/>
          <w:lang w:val="en-US" w:eastAsia="zh-CN" w:bidi="ar-SA"/>
        </w:rPr>
      </w:pPr>
      <w:r>
        <w:rPr>
          <w:rFonts w:hint="eastAsia" w:ascii="宋体" w:hAnsi="宋体" w:eastAsia="宋体" w:cs="宋体"/>
          <w:color w:val="auto"/>
          <w:sz w:val="24"/>
          <w:szCs w:val="24"/>
          <w:lang w:val="en-US" w:eastAsia="zh-CN" w:bidi="ar-SA"/>
        </w:rPr>
        <w:t>（1）家计调查项目。甲方分别随机抽取不低于10%的被调查对象和调查表，每发现1例不详细、不准确、不真实、不全面，付款比例降低1%，并要求乙方重新提供报告。超过30例以上不符合甲方要求的，甲方可终止合同，一切后果由乙方承担。</w:t>
      </w:r>
    </w:p>
    <w:p w14:paraId="2E7AE2C0">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480" w:firstLineChars="200"/>
        <w:textAlignment w:val="auto"/>
        <w:rPr>
          <w:rFonts w:hint="eastAsia" w:ascii="宋体" w:hAnsi="宋体" w:eastAsia="宋体" w:cs="宋体"/>
          <w:color w:val="auto"/>
          <w:sz w:val="24"/>
          <w:szCs w:val="24"/>
          <w:lang w:val="en-US" w:eastAsia="zh-CN" w:bidi="ar-SA"/>
        </w:rPr>
      </w:pPr>
      <w:r>
        <w:rPr>
          <w:rFonts w:hint="eastAsia" w:cs="宋体"/>
          <w:color w:val="auto"/>
          <w:sz w:val="24"/>
          <w:szCs w:val="24"/>
          <w:lang w:val="en-US" w:eastAsia="zh-CN" w:bidi="ar-SA"/>
        </w:rPr>
        <w:t>（2）</w:t>
      </w:r>
      <w:r>
        <w:rPr>
          <w:rFonts w:hint="eastAsia" w:ascii="宋体" w:hAnsi="宋体" w:eastAsia="宋体" w:cs="宋体"/>
          <w:color w:val="auto"/>
          <w:sz w:val="24"/>
          <w:szCs w:val="24"/>
          <w:lang w:val="en-US" w:eastAsia="zh-CN" w:bidi="ar-SA"/>
        </w:rPr>
        <w:t>综合评估项目。入户调查期间，甲方如收到群众投诉乙方工作人员在调查过程中态度恶劣等情况，经核实后确属乙方主观错误的，每1例投诉扣除合同金额的1%罚金,超过10例，甲方可终止合同,一切后果由乙方承担。同时，甲方对乙方的评估结果进行抽查，每发现1例不详细、不准确、不真实、不全面，付款比例降低1%，并要求乙方重新提供报告。超过30例以上不符合甲方要求的，甲方可终止合同，一切后果由乙方承担。</w:t>
      </w:r>
    </w:p>
    <w:p w14:paraId="739ABF9F">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480" w:firstLineChars="200"/>
        <w:textAlignment w:val="auto"/>
        <w:rPr>
          <w:rFonts w:hint="eastAsia" w:ascii="宋体" w:hAnsi="宋体" w:eastAsia="宋体" w:cs="宋体"/>
          <w:color w:val="auto"/>
          <w:sz w:val="24"/>
          <w:szCs w:val="24"/>
          <w:lang w:val="en-US" w:eastAsia="zh-CN" w:bidi="ar-SA"/>
        </w:rPr>
      </w:pPr>
      <w:r>
        <w:rPr>
          <w:rFonts w:hint="eastAsia" w:cs="宋体"/>
          <w:color w:val="auto"/>
          <w:sz w:val="24"/>
          <w:szCs w:val="24"/>
          <w:lang w:val="en-US" w:eastAsia="zh-CN" w:bidi="ar-SA"/>
        </w:rPr>
        <w:t>（3）</w:t>
      </w:r>
      <w:r>
        <w:rPr>
          <w:rFonts w:hint="eastAsia" w:ascii="宋体" w:hAnsi="宋体" w:eastAsia="宋体" w:cs="宋体"/>
          <w:color w:val="auto"/>
          <w:sz w:val="24"/>
          <w:szCs w:val="24"/>
          <w:lang w:val="en-US" w:eastAsia="zh-CN" w:bidi="ar-SA"/>
        </w:rPr>
        <w:t>探视巡访项目。甲方每月通过随机抽取不低于10%的服务对象，对乙方实际服务成效进行满意度测评，根据满意率进行付款，如满意率大于90%，甲方据实支付服务费给乙方；如满意率为80%（含）-90%，甲方在乙方实际提供服务费用的基础上乘以抽样满意率支付费用；如满意率小于80%，甲方在乙方实际提供服务费用的基础上乘以抽样满意率支付费用，并终止合同。</w:t>
      </w:r>
    </w:p>
    <w:p w14:paraId="1847BBCE">
      <w:pPr>
        <w:keepNext w:val="0"/>
        <w:keepLines w:val="0"/>
        <w:pageBreakBefore w:val="0"/>
        <w:widowControl w:val="0"/>
        <w:kinsoku/>
        <w:wordWrap/>
        <w:overflowPunct/>
        <w:topLinePunct w:val="0"/>
        <w:autoSpaceDE/>
        <w:autoSpaceDN/>
        <w:bidi w:val="0"/>
        <w:adjustRightInd/>
        <w:snapToGrid/>
        <w:spacing w:line="580" w:lineRule="exact"/>
        <w:ind w:firstLine="480" w:firstLineChars="200"/>
        <w:textAlignment w:val="auto"/>
        <w:rPr>
          <w:rFonts w:hint="eastAsia" w:ascii="宋体" w:hAnsi="宋体" w:eastAsia="宋体" w:cs="宋体"/>
          <w:color w:val="auto"/>
          <w:sz w:val="24"/>
          <w:szCs w:val="24"/>
          <w:lang w:val="en-US" w:eastAsia="zh-CN" w:bidi="ar-SA"/>
        </w:rPr>
      </w:pPr>
      <w:r>
        <w:rPr>
          <w:rFonts w:hint="eastAsia" w:ascii="宋体" w:hAnsi="宋体" w:eastAsia="宋体" w:cs="宋体"/>
          <w:color w:val="auto"/>
          <w:sz w:val="24"/>
          <w:szCs w:val="24"/>
          <w:lang w:val="en-US" w:eastAsia="zh-CN" w:bidi="ar-SA"/>
        </w:rPr>
        <w:t>（4）“物质+服务”救助项目。甲方通过实地抽查、电话回访、查阅档案等方式，每月开展不少于1次日常监督，发现问题当场下达整改通知，乙方需在3个工作日内整改并反馈。每季度末，由甲方组织考核小组，随机抽取不低于20%的服务对象，采取电话或入户访问的方式进行满意度测评。满意度须达到90%（含90%）以上，每低于一个百分点，扣0.1分。项目期满后，由甲方聘请第三方专业机构从服务时长、服务数量、服务质量等维度对社会组织服务绩效进行评价。考核综合得分=(季度考核得分平均值*60%)+(终期评估考核得分*40%)。</w:t>
      </w:r>
    </w:p>
    <w:p w14:paraId="7761D326">
      <w:pPr>
        <w:numPr>
          <w:ilvl w:val="0"/>
          <w:numId w:val="0"/>
        </w:numPr>
        <w:spacing w:before="78" w:line="360" w:lineRule="auto"/>
        <w:ind w:leftChars="0" w:right="0" w:rightChars="0" w:firstLine="240" w:firstLineChars="100"/>
        <w:rPr>
          <w:rFonts w:hint="eastAsia" w:ascii="宋体" w:hAnsi="宋体" w:eastAsia="宋体" w:cs="宋体"/>
          <w:color w:val="auto"/>
          <w:sz w:val="24"/>
          <w:szCs w:val="24"/>
          <w:lang w:val="en-US" w:eastAsia="zh-CN" w:bidi="ar-SA"/>
        </w:rPr>
      </w:pPr>
      <w:r>
        <w:rPr>
          <w:rFonts w:hint="eastAsia" w:ascii="宋体" w:hAnsi="宋体" w:eastAsia="宋体" w:cs="宋体"/>
          <w:color w:val="auto"/>
          <w:sz w:val="24"/>
          <w:szCs w:val="24"/>
          <w:lang w:val="en-US" w:eastAsia="zh-CN" w:bidi="ar-SA"/>
        </w:rPr>
        <w:t>考核综合得分分为4个等级，90分及以上为优秀， 80(含80)一89分为良好，60(含60)一79分为及格，60分以下为不及格。考核综合得分为优秀的，据实全额拨付项目经费；考核综合得分为良好、及格和不及格的，均以90分为基数，每少1分，分别扣500元、800元和1000 元。</w:t>
      </w:r>
    </w:p>
    <w:p w14:paraId="2333A133">
      <w:pPr>
        <w:numPr>
          <w:ilvl w:val="0"/>
          <w:numId w:val="0"/>
        </w:numPr>
        <w:spacing w:before="78" w:line="360" w:lineRule="auto"/>
        <w:ind w:leftChars="0" w:right="0" w:rightChars="0" w:firstLine="251" w:firstLineChars="100"/>
        <w:rPr>
          <w:rFonts w:hint="eastAsia"/>
          <w:b/>
          <w:bCs/>
          <w:spacing w:val="5"/>
          <w:sz w:val="24"/>
          <w:lang w:val="en-US" w:eastAsia="zh-CN"/>
        </w:rPr>
      </w:pPr>
      <w:r>
        <w:rPr>
          <w:rFonts w:hint="eastAsia"/>
          <w:b/>
          <w:bCs/>
          <w:spacing w:val="5"/>
          <w:sz w:val="24"/>
          <w:lang w:val="en-US" w:eastAsia="zh-CN"/>
        </w:rPr>
        <w:t>六、其他</w:t>
      </w:r>
    </w:p>
    <w:p w14:paraId="41F9B7CB">
      <w:pPr>
        <w:numPr>
          <w:ilvl w:val="0"/>
          <w:numId w:val="0"/>
        </w:numPr>
        <w:spacing w:before="78" w:line="360" w:lineRule="auto"/>
        <w:ind w:leftChars="0" w:right="0" w:rightChars="0" w:firstLine="500" w:firstLineChars="200"/>
        <w:rPr>
          <w:color w:val="auto"/>
          <w:sz w:val="24"/>
        </w:rPr>
      </w:pPr>
      <w:r>
        <w:rPr>
          <w:spacing w:val="5"/>
          <w:sz w:val="24"/>
        </w:rPr>
        <w:t>合同终止时，成交供应商须向采购单位移交所有工作台账、资料（档案）</w:t>
      </w:r>
      <w:r>
        <w:rPr>
          <w:spacing w:val="2"/>
          <w:sz w:val="24"/>
        </w:rPr>
        <w:t>及设</w:t>
      </w:r>
      <w:r>
        <w:rPr>
          <w:spacing w:val="2"/>
          <w:w w:val="103"/>
          <w:sz w:val="24"/>
        </w:rPr>
        <w:t>施设备等，</w:t>
      </w:r>
      <w:r>
        <w:rPr>
          <w:rFonts w:hint="eastAsia" w:ascii="宋体" w:hAnsi="宋体" w:eastAsia="宋体" w:cs="宋体"/>
          <w:color w:val="000000"/>
          <w:sz w:val="24"/>
          <w:szCs w:val="24"/>
        </w:rPr>
        <w:t>建立服务档案（含服务记录、对象签字确认材料等）按要求拍照并上传至“峡光行”民政和退役军人服务平台，每月向甲方提交服务进展报告。</w:t>
      </w:r>
    </w:p>
    <w:p w14:paraId="437FDB76">
      <w:pPr>
        <w:pStyle w:val="4"/>
        <w:spacing w:before="239"/>
        <w:ind w:right="7941"/>
        <w:jc w:val="center"/>
        <w:rPr>
          <w:b/>
          <w:bCs/>
          <w:spacing w:val="-2"/>
        </w:rPr>
      </w:pPr>
      <w:r>
        <w:rPr>
          <w:rFonts w:hint="eastAsia"/>
          <w:b/>
          <w:bCs/>
          <w:lang w:eastAsia="zh-CN"/>
        </w:rPr>
        <w:t>（三）</w:t>
      </w:r>
      <w:r>
        <w:rPr>
          <w:b/>
          <w:bCs/>
          <w:spacing w:val="-2"/>
        </w:rPr>
        <w:t>商务要求</w:t>
      </w:r>
    </w:p>
    <w:p w14:paraId="05103868">
      <w:pPr>
        <w:pStyle w:val="4"/>
        <w:spacing w:before="239" w:line="360" w:lineRule="auto"/>
        <w:ind w:right="608" w:rightChars="0" w:firstLine="456" w:firstLineChars="200"/>
        <w:jc w:val="both"/>
        <w:rPr>
          <w:rFonts w:hint="eastAsia" w:ascii="宋体" w:hAnsi="宋体" w:eastAsia="宋体" w:cs="宋体"/>
          <w:color w:val="auto"/>
          <w:spacing w:val="-10"/>
          <w:sz w:val="24"/>
          <w:szCs w:val="24"/>
        </w:rPr>
      </w:pPr>
      <w:r>
        <w:rPr>
          <w:rFonts w:hint="eastAsia" w:cs="宋体"/>
          <w:color w:val="auto"/>
          <w:spacing w:val="-6"/>
          <w:sz w:val="24"/>
          <w:szCs w:val="24"/>
          <w:lang w:val="en-US" w:eastAsia="zh-CN"/>
        </w:rPr>
        <w:t>1、</w:t>
      </w:r>
      <w:r>
        <w:rPr>
          <w:rFonts w:hint="eastAsia" w:ascii="宋体" w:hAnsi="宋体" w:eastAsia="宋体" w:cs="宋体"/>
          <w:color w:val="auto"/>
          <w:spacing w:val="-6"/>
          <w:sz w:val="24"/>
          <w:szCs w:val="24"/>
        </w:rPr>
        <w:t>服务地点</w:t>
      </w:r>
      <w:r>
        <w:rPr>
          <w:rFonts w:hint="eastAsia" w:cs="宋体"/>
          <w:color w:val="auto"/>
          <w:spacing w:val="-6"/>
          <w:sz w:val="24"/>
          <w:szCs w:val="24"/>
          <w:lang w:eastAsia="zh-CN"/>
        </w:rPr>
        <w:t>：</w:t>
      </w:r>
      <w:r>
        <w:rPr>
          <w:rFonts w:hint="eastAsia" w:ascii="宋体" w:hAnsi="宋体" w:eastAsia="宋体" w:cs="宋体"/>
          <w:color w:val="auto"/>
          <w:spacing w:val="-4"/>
          <w:sz w:val="24"/>
          <w:szCs w:val="24"/>
        </w:rPr>
        <w:t>采购人指定的服务对象家庭中（本县域内</w:t>
      </w:r>
      <w:r>
        <w:rPr>
          <w:rFonts w:hint="eastAsia" w:ascii="宋体" w:hAnsi="宋体" w:eastAsia="宋体" w:cs="宋体"/>
          <w:color w:val="auto"/>
          <w:spacing w:val="-10"/>
          <w:sz w:val="24"/>
          <w:szCs w:val="24"/>
        </w:rPr>
        <w:t>）</w:t>
      </w:r>
    </w:p>
    <w:p w14:paraId="65974637">
      <w:pPr>
        <w:pStyle w:val="4"/>
        <w:spacing w:before="239" w:line="360" w:lineRule="auto"/>
        <w:ind w:right="608" w:rightChars="0" w:firstLine="440" w:firstLineChars="200"/>
        <w:jc w:val="both"/>
        <w:rPr>
          <w:rFonts w:hint="eastAsia" w:ascii="宋体" w:hAnsi="宋体" w:eastAsia="宋体" w:cs="宋体"/>
          <w:color w:val="auto"/>
          <w:spacing w:val="-4"/>
          <w:sz w:val="24"/>
          <w:szCs w:val="24"/>
        </w:rPr>
      </w:pPr>
      <w:r>
        <w:rPr>
          <w:rFonts w:hint="eastAsia" w:ascii="宋体" w:hAnsi="宋体" w:eastAsia="宋体" w:cs="宋体"/>
          <w:color w:val="auto"/>
          <w:spacing w:val="-10"/>
          <w:sz w:val="24"/>
          <w:szCs w:val="24"/>
        </w:rPr>
        <w:t>2</w:t>
      </w:r>
      <w:r>
        <w:rPr>
          <w:rFonts w:hint="eastAsia" w:cs="宋体"/>
          <w:color w:val="auto"/>
          <w:spacing w:val="-10"/>
          <w:sz w:val="24"/>
          <w:szCs w:val="24"/>
          <w:lang w:eastAsia="zh-CN"/>
        </w:rPr>
        <w:t>、</w:t>
      </w:r>
      <w:r>
        <w:rPr>
          <w:rFonts w:hint="eastAsia" w:ascii="宋体" w:hAnsi="宋体" w:eastAsia="宋体" w:cs="宋体"/>
          <w:color w:val="auto"/>
          <w:spacing w:val="-6"/>
          <w:sz w:val="24"/>
          <w:szCs w:val="24"/>
        </w:rPr>
        <w:t>履行期限</w:t>
      </w:r>
      <w:r>
        <w:rPr>
          <w:rFonts w:hint="eastAsia" w:cs="宋体"/>
          <w:color w:val="auto"/>
          <w:spacing w:val="-6"/>
          <w:sz w:val="24"/>
          <w:szCs w:val="24"/>
          <w:lang w:eastAsia="zh-CN"/>
        </w:rPr>
        <w:t>：</w:t>
      </w:r>
      <w:r>
        <w:rPr>
          <w:rFonts w:hint="eastAsia" w:ascii="宋体" w:hAnsi="宋体" w:eastAsia="宋体" w:cs="宋体"/>
          <w:color w:val="auto"/>
          <w:spacing w:val="-4"/>
          <w:sz w:val="24"/>
          <w:szCs w:val="24"/>
        </w:rPr>
        <w:t>自签订合同之日起，1年服务期限。</w:t>
      </w:r>
    </w:p>
    <w:p w14:paraId="553B84EA">
      <w:pPr>
        <w:pStyle w:val="9"/>
        <w:spacing w:before="41" w:line="360" w:lineRule="auto"/>
        <w:ind w:right="132" w:firstLine="464" w:firstLineChars="200"/>
        <w:rPr>
          <w:rFonts w:hint="eastAsia" w:cs="宋体"/>
          <w:color w:val="auto"/>
          <w:spacing w:val="-6"/>
          <w:sz w:val="24"/>
          <w:szCs w:val="24"/>
          <w:highlight w:val="none"/>
          <w:lang w:eastAsia="zh-CN"/>
        </w:rPr>
      </w:pPr>
      <w:r>
        <w:rPr>
          <w:rFonts w:hint="eastAsia" w:cs="宋体"/>
          <w:color w:val="auto"/>
          <w:spacing w:val="-4"/>
          <w:sz w:val="24"/>
          <w:szCs w:val="24"/>
          <w:highlight w:val="none"/>
          <w:lang w:val="en-US" w:eastAsia="zh-CN"/>
        </w:rPr>
        <w:t>3、</w:t>
      </w:r>
      <w:r>
        <w:rPr>
          <w:rFonts w:hint="eastAsia" w:ascii="宋体" w:hAnsi="宋体" w:eastAsia="宋体" w:cs="宋体"/>
          <w:color w:val="auto"/>
          <w:spacing w:val="-6"/>
          <w:sz w:val="24"/>
          <w:szCs w:val="24"/>
          <w:highlight w:val="none"/>
        </w:rPr>
        <w:t>付款方式</w:t>
      </w:r>
      <w:r>
        <w:rPr>
          <w:rFonts w:hint="eastAsia" w:cs="宋体"/>
          <w:color w:val="auto"/>
          <w:spacing w:val="-6"/>
          <w:sz w:val="24"/>
          <w:szCs w:val="24"/>
          <w:highlight w:val="none"/>
          <w:lang w:eastAsia="zh-CN"/>
        </w:rPr>
        <w:t>：</w:t>
      </w:r>
    </w:p>
    <w:p w14:paraId="565D9DFC">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00"/>
        <w:textAlignment w:val="auto"/>
        <w:rPr>
          <w:rFonts w:hint="default" w:ascii="宋体" w:hAnsi="宋体" w:eastAsia="宋体" w:cs="宋体"/>
          <w:color w:val="auto"/>
          <w:spacing w:val="-2"/>
          <w:sz w:val="24"/>
          <w:szCs w:val="24"/>
          <w:lang w:val="en-US" w:eastAsia="zh-CN" w:bidi="ar-SA"/>
        </w:rPr>
      </w:pPr>
      <w:r>
        <w:rPr>
          <w:rFonts w:hint="eastAsia" w:ascii="宋体" w:hAnsi="宋体" w:eastAsia="宋体" w:cs="宋体"/>
          <w:color w:val="auto"/>
          <w:spacing w:val="-2"/>
          <w:sz w:val="24"/>
          <w:szCs w:val="24"/>
          <w:lang w:val="en-US" w:eastAsia="zh-CN" w:bidi="ar-SA"/>
        </w:rPr>
        <w:t>（1）对象排查项目在合同签订后30个工作日内，甲方向乙方支付</w:t>
      </w:r>
      <w:r>
        <w:rPr>
          <w:rFonts w:hint="eastAsia" w:cs="宋体"/>
          <w:color w:val="auto"/>
          <w:spacing w:val="-2"/>
          <w:sz w:val="24"/>
          <w:szCs w:val="24"/>
          <w:lang w:val="en-US" w:eastAsia="zh-CN" w:bidi="ar-SA"/>
        </w:rPr>
        <w:t>本单项服务</w:t>
      </w:r>
      <w:r>
        <w:rPr>
          <w:rFonts w:hint="eastAsia" w:ascii="宋体" w:hAnsi="宋体" w:eastAsia="宋体" w:cs="宋体"/>
          <w:color w:val="auto"/>
          <w:spacing w:val="-2"/>
          <w:sz w:val="24"/>
          <w:szCs w:val="24"/>
          <w:lang w:val="en-US" w:eastAsia="zh-CN" w:bidi="ar-SA"/>
        </w:rPr>
        <w:t>金额的30%，项目完成80%后，支付</w:t>
      </w:r>
      <w:r>
        <w:rPr>
          <w:rFonts w:hint="eastAsia" w:cs="宋体"/>
          <w:color w:val="auto"/>
          <w:spacing w:val="-2"/>
          <w:sz w:val="24"/>
          <w:szCs w:val="24"/>
          <w:lang w:val="en-US" w:eastAsia="zh-CN" w:bidi="ar-SA"/>
        </w:rPr>
        <w:t>至本单项服务</w:t>
      </w:r>
      <w:r>
        <w:rPr>
          <w:rFonts w:hint="eastAsia" w:ascii="宋体" w:hAnsi="宋体" w:eastAsia="宋体" w:cs="宋体"/>
          <w:color w:val="auto"/>
          <w:spacing w:val="-2"/>
          <w:sz w:val="24"/>
          <w:szCs w:val="24"/>
          <w:lang w:val="en-US" w:eastAsia="zh-CN" w:bidi="ar-SA"/>
        </w:rPr>
        <w:t>金额的</w:t>
      </w:r>
      <w:r>
        <w:rPr>
          <w:rFonts w:hint="eastAsia" w:cs="宋体"/>
          <w:color w:val="auto"/>
          <w:spacing w:val="-2"/>
          <w:sz w:val="24"/>
          <w:szCs w:val="24"/>
          <w:lang w:val="en-US" w:eastAsia="zh-CN" w:bidi="ar-SA"/>
        </w:rPr>
        <w:t>6</w:t>
      </w:r>
      <w:r>
        <w:rPr>
          <w:rFonts w:hint="eastAsia" w:ascii="宋体" w:hAnsi="宋体" w:eastAsia="宋体" w:cs="宋体"/>
          <w:color w:val="auto"/>
          <w:spacing w:val="-2"/>
          <w:sz w:val="24"/>
          <w:szCs w:val="24"/>
          <w:lang w:val="en-US" w:eastAsia="zh-CN" w:bidi="ar-SA"/>
        </w:rPr>
        <w:t>0%，剩余40%待项目完成后，经甲方考核验收后十个工作日内按考核结果据实拨付，多退少补。</w:t>
      </w:r>
    </w:p>
    <w:p w14:paraId="3F5A0617">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00"/>
        <w:textAlignment w:val="auto"/>
        <w:rPr>
          <w:rFonts w:hint="eastAsia" w:ascii="宋体" w:hAnsi="宋体" w:eastAsia="宋体" w:cs="宋体"/>
          <w:color w:val="auto"/>
          <w:spacing w:val="-2"/>
          <w:sz w:val="24"/>
          <w:szCs w:val="24"/>
          <w:lang w:val="en-US" w:eastAsia="zh-CN" w:bidi="ar-SA"/>
        </w:rPr>
      </w:pPr>
      <w:r>
        <w:rPr>
          <w:rFonts w:hint="eastAsia" w:ascii="宋体" w:hAnsi="宋体" w:eastAsia="宋体" w:cs="宋体"/>
          <w:color w:val="auto"/>
          <w:spacing w:val="-2"/>
          <w:sz w:val="24"/>
          <w:szCs w:val="24"/>
          <w:lang w:val="en-US" w:eastAsia="zh-CN" w:bidi="ar-SA"/>
        </w:rPr>
        <w:t>（2）家计调查项目在合同签订后30个工作日内，甲方向乙方支付</w:t>
      </w:r>
      <w:r>
        <w:rPr>
          <w:rFonts w:hint="eastAsia" w:cs="宋体"/>
          <w:color w:val="auto"/>
          <w:spacing w:val="-2"/>
          <w:sz w:val="24"/>
          <w:szCs w:val="24"/>
          <w:lang w:val="en-US" w:eastAsia="zh-CN" w:bidi="ar-SA"/>
        </w:rPr>
        <w:t>本单项服务</w:t>
      </w:r>
      <w:r>
        <w:rPr>
          <w:rFonts w:hint="eastAsia" w:ascii="宋体" w:hAnsi="宋体" w:eastAsia="宋体" w:cs="宋体"/>
          <w:color w:val="auto"/>
          <w:spacing w:val="-2"/>
          <w:sz w:val="24"/>
          <w:szCs w:val="24"/>
          <w:lang w:val="en-US" w:eastAsia="zh-CN" w:bidi="ar-SA"/>
        </w:rPr>
        <w:t>金额的30%，项目完成80%后，支付</w:t>
      </w:r>
      <w:r>
        <w:rPr>
          <w:rFonts w:hint="eastAsia" w:cs="宋体"/>
          <w:color w:val="auto"/>
          <w:spacing w:val="-2"/>
          <w:sz w:val="24"/>
          <w:szCs w:val="24"/>
          <w:lang w:val="en-US" w:eastAsia="zh-CN" w:bidi="ar-SA"/>
        </w:rPr>
        <w:t>至本单项服务</w:t>
      </w:r>
      <w:r>
        <w:rPr>
          <w:rFonts w:hint="eastAsia" w:ascii="宋体" w:hAnsi="宋体" w:eastAsia="宋体" w:cs="宋体"/>
          <w:color w:val="auto"/>
          <w:spacing w:val="-2"/>
          <w:sz w:val="24"/>
          <w:szCs w:val="24"/>
          <w:lang w:val="en-US" w:eastAsia="zh-CN" w:bidi="ar-SA"/>
        </w:rPr>
        <w:t>金额的</w:t>
      </w:r>
      <w:r>
        <w:rPr>
          <w:rFonts w:hint="eastAsia" w:cs="宋体"/>
          <w:color w:val="auto"/>
          <w:spacing w:val="-2"/>
          <w:sz w:val="24"/>
          <w:szCs w:val="24"/>
          <w:lang w:val="en-US" w:eastAsia="zh-CN" w:bidi="ar-SA"/>
        </w:rPr>
        <w:t>6</w:t>
      </w:r>
      <w:r>
        <w:rPr>
          <w:rFonts w:hint="eastAsia" w:ascii="宋体" w:hAnsi="宋体" w:eastAsia="宋体" w:cs="宋体"/>
          <w:color w:val="auto"/>
          <w:spacing w:val="-2"/>
          <w:sz w:val="24"/>
          <w:szCs w:val="24"/>
          <w:lang w:val="en-US" w:eastAsia="zh-CN" w:bidi="ar-SA"/>
        </w:rPr>
        <w:t>0%，剩余40%待项目完成后，经甲方考核验收后十个工作日内按考核结果据实拨付，多退少补。</w:t>
      </w:r>
    </w:p>
    <w:p w14:paraId="0BEDA67C">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00"/>
        <w:textAlignment w:val="auto"/>
        <w:rPr>
          <w:rFonts w:hint="eastAsia" w:ascii="宋体" w:hAnsi="宋体" w:eastAsia="宋体" w:cs="宋体"/>
          <w:color w:val="auto"/>
          <w:spacing w:val="-2"/>
          <w:sz w:val="24"/>
          <w:szCs w:val="24"/>
          <w:lang w:val="en-US" w:eastAsia="zh-CN" w:bidi="ar-SA"/>
        </w:rPr>
      </w:pPr>
      <w:r>
        <w:rPr>
          <w:rFonts w:hint="eastAsia" w:ascii="宋体" w:hAnsi="宋体" w:eastAsia="宋体" w:cs="宋体"/>
          <w:color w:val="auto"/>
          <w:spacing w:val="-2"/>
          <w:sz w:val="24"/>
          <w:szCs w:val="24"/>
          <w:lang w:val="en-US" w:eastAsia="zh-CN" w:bidi="ar-SA"/>
        </w:rPr>
        <w:t>（3）综合评估项目在合同签订后1个月内，甲方向乙方支付</w:t>
      </w:r>
      <w:r>
        <w:rPr>
          <w:rFonts w:hint="eastAsia" w:cs="宋体"/>
          <w:color w:val="auto"/>
          <w:spacing w:val="-2"/>
          <w:sz w:val="24"/>
          <w:szCs w:val="24"/>
          <w:lang w:val="en-US" w:eastAsia="zh-CN" w:bidi="ar-SA"/>
        </w:rPr>
        <w:t>本单项服务</w:t>
      </w:r>
      <w:r>
        <w:rPr>
          <w:rFonts w:hint="eastAsia" w:ascii="宋体" w:hAnsi="宋体" w:eastAsia="宋体" w:cs="宋体"/>
          <w:color w:val="auto"/>
          <w:spacing w:val="-2"/>
          <w:sz w:val="24"/>
          <w:szCs w:val="24"/>
          <w:lang w:val="en-US" w:eastAsia="zh-CN" w:bidi="ar-SA"/>
        </w:rPr>
        <w:t>金额的30%，项目完成80%后，支付</w:t>
      </w:r>
      <w:r>
        <w:rPr>
          <w:rFonts w:hint="eastAsia" w:cs="宋体"/>
          <w:color w:val="auto"/>
          <w:spacing w:val="-2"/>
          <w:sz w:val="24"/>
          <w:szCs w:val="24"/>
          <w:lang w:val="en-US" w:eastAsia="zh-CN" w:bidi="ar-SA"/>
        </w:rPr>
        <w:t>至本单项服务</w:t>
      </w:r>
      <w:r>
        <w:rPr>
          <w:rFonts w:hint="eastAsia" w:ascii="宋体" w:hAnsi="宋体" w:eastAsia="宋体" w:cs="宋体"/>
          <w:color w:val="auto"/>
          <w:spacing w:val="-2"/>
          <w:sz w:val="24"/>
          <w:szCs w:val="24"/>
          <w:lang w:val="en-US" w:eastAsia="zh-CN" w:bidi="ar-SA"/>
        </w:rPr>
        <w:t>金额30%资金，剩余40%待调查任务完成，乙方出具成果报告经专家和甲方考核验收合格后十个工作日内据实拨付，多退少补。</w:t>
      </w:r>
    </w:p>
    <w:p w14:paraId="7D339795">
      <w:pPr>
        <w:pStyle w:val="9"/>
        <w:spacing w:before="41" w:line="360" w:lineRule="auto"/>
        <w:ind w:right="132" w:firstLine="472" w:firstLineChars="200"/>
        <w:rPr>
          <w:rFonts w:hint="eastAsia" w:ascii="宋体" w:hAnsi="宋体" w:eastAsia="宋体" w:cs="宋体"/>
          <w:color w:val="auto"/>
          <w:spacing w:val="-2"/>
          <w:sz w:val="24"/>
          <w:szCs w:val="24"/>
          <w:lang w:val="en-US" w:eastAsia="zh-CN" w:bidi="ar-SA"/>
        </w:rPr>
      </w:pPr>
      <w:r>
        <w:rPr>
          <w:rFonts w:hint="eastAsia" w:ascii="宋体" w:hAnsi="宋体" w:eastAsia="宋体" w:cs="宋体"/>
          <w:color w:val="auto"/>
          <w:spacing w:val="-2"/>
          <w:sz w:val="24"/>
          <w:szCs w:val="24"/>
          <w:lang w:val="en-US" w:eastAsia="zh-CN" w:bidi="ar-SA"/>
        </w:rPr>
        <w:t>（4）探视巡访项目采用先作业后付款方式支付服务费，由甲方根据乙方实际服务户次及合同约定服务单价和考核结果核拨购买服务费。</w:t>
      </w:r>
    </w:p>
    <w:p w14:paraId="5A1AD57F">
      <w:pPr>
        <w:keepNext w:val="0"/>
        <w:keepLines w:val="0"/>
        <w:pageBreakBefore w:val="0"/>
        <w:widowControl w:val="0"/>
        <w:kinsoku/>
        <w:wordWrap/>
        <w:overflowPunct/>
        <w:topLinePunct w:val="0"/>
        <w:autoSpaceDE/>
        <w:autoSpaceDN/>
        <w:bidi w:val="0"/>
        <w:adjustRightInd/>
        <w:snapToGrid/>
        <w:spacing w:line="580" w:lineRule="exact"/>
        <w:ind w:firstLine="472" w:firstLineChars="200"/>
        <w:textAlignment w:val="auto"/>
        <w:rPr>
          <w:rFonts w:hint="eastAsia" w:ascii="宋体" w:hAnsi="宋体" w:eastAsia="宋体" w:cs="宋体"/>
          <w:color w:val="auto"/>
          <w:spacing w:val="-2"/>
          <w:sz w:val="24"/>
          <w:szCs w:val="24"/>
          <w:lang w:val="en-US" w:eastAsia="zh-CN" w:bidi="ar-SA"/>
        </w:rPr>
      </w:pPr>
      <w:r>
        <w:rPr>
          <w:rFonts w:hint="eastAsia" w:ascii="宋体" w:hAnsi="宋体" w:eastAsia="宋体" w:cs="宋体"/>
          <w:color w:val="auto"/>
          <w:spacing w:val="-2"/>
          <w:sz w:val="24"/>
          <w:szCs w:val="24"/>
          <w:lang w:val="en-US" w:eastAsia="zh-CN" w:bidi="ar-SA"/>
        </w:rPr>
        <w:t>（5）“物质+服务”救助</w:t>
      </w:r>
      <w:r>
        <w:rPr>
          <w:rFonts w:hint="eastAsia" w:cs="宋体"/>
          <w:b w:val="0"/>
          <w:bCs w:val="0"/>
          <w:color w:val="auto"/>
          <w:sz w:val="24"/>
          <w:szCs w:val="24"/>
          <w:highlight w:val="none"/>
          <w:lang w:val="en-US" w:eastAsia="zh-CN"/>
        </w:rPr>
        <w:t>（含特困人员就医陪护）</w:t>
      </w:r>
      <w:r>
        <w:rPr>
          <w:rFonts w:hint="eastAsia" w:ascii="宋体" w:hAnsi="宋体" w:eastAsia="宋体" w:cs="宋体"/>
          <w:color w:val="auto"/>
          <w:spacing w:val="-2"/>
          <w:sz w:val="24"/>
          <w:szCs w:val="24"/>
          <w:lang w:val="en-US" w:eastAsia="zh-CN" w:bidi="ar-SA"/>
        </w:rPr>
        <w:t>项目在合同签订后10个工作日内，甲方向乙方支付</w:t>
      </w:r>
      <w:r>
        <w:rPr>
          <w:rFonts w:hint="eastAsia" w:cs="宋体"/>
          <w:color w:val="auto"/>
          <w:spacing w:val="-2"/>
          <w:sz w:val="24"/>
          <w:szCs w:val="24"/>
          <w:lang w:val="en-US" w:eastAsia="zh-CN" w:bidi="ar-SA"/>
        </w:rPr>
        <w:t>本单项服务</w:t>
      </w:r>
      <w:r>
        <w:rPr>
          <w:rFonts w:hint="eastAsia" w:ascii="宋体" w:hAnsi="宋体" w:eastAsia="宋体" w:cs="宋体"/>
          <w:color w:val="auto"/>
          <w:spacing w:val="-2"/>
          <w:sz w:val="24"/>
          <w:szCs w:val="24"/>
          <w:lang w:val="en-US" w:eastAsia="zh-CN" w:bidi="ar-SA"/>
        </w:rPr>
        <w:t>金额的30%，作为项目启动资金；项目完成70%时，经季度考核合格后7个工作日内，支付</w:t>
      </w:r>
      <w:r>
        <w:rPr>
          <w:rFonts w:hint="eastAsia" w:cs="宋体"/>
          <w:color w:val="auto"/>
          <w:spacing w:val="-2"/>
          <w:sz w:val="24"/>
          <w:szCs w:val="24"/>
          <w:lang w:val="en-US" w:eastAsia="zh-CN" w:bidi="ar-SA"/>
        </w:rPr>
        <w:t>至本单项服务</w:t>
      </w:r>
      <w:r>
        <w:rPr>
          <w:rFonts w:hint="eastAsia" w:ascii="宋体" w:hAnsi="宋体" w:eastAsia="宋体" w:cs="宋体"/>
          <w:color w:val="auto"/>
          <w:spacing w:val="-2"/>
          <w:sz w:val="24"/>
          <w:szCs w:val="24"/>
          <w:lang w:val="en-US" w:eastAsia="zh-CN" w:bidi="ar-SA"/>
        </w:rPr>
        <w:t>金额的</w:t>
      </w:r>
      <w:r>
        <w:rPr>
          <w:rFonts w:hint="eastAsia" w:cs="宋体"/>
          <w:color w:val="auto"/>
          <w:spacing w:val="-2"/>
          <w:sz w:val="24"/>
          <w:szCs w:val="24"/>
          <w:lang w:val="en-US" w:eastAsia="zh-CN" w:bidi="ar-SA"/>
        </w:rPr>
        <w:t>7</w:t>
      </w:r>
      <w:r>
        <w:rPr>
          <w:rFonts w:hint="eastAsia" w:ascii="宋体" w:hAnsi="宋体" w:eastAsia="宋体" w:cs="宋体"/>
          <w:color w:val="auto"/>
          <w:spacing w:val="-2"/>
          <w:sz w:val="24"/>
          <w:szCs w:val="24"/>
          <w:lang w:val="en-US" w:eastAsia="zh-CN" w:bidi="ar-SA"/>
        </w:rPr>
        <w:t>0%,考核不合格的，待整改合格后支付；项目终期评估合格后15个工作日内，根据考核结果核算支付剩余30%尾款，多退少补。</w:t>
      </w:r>
    </w:p>
    <w:p w14:paraId="2D4C685D">
      <w:pPr>
        <w:pStyle w:val="9"/>
        <w:spacing w:before="41" w:line="360" w:lineRule="auto"/>
        <w:ind w:right="132" w:firstLine="472" w:firstLineChars="200"/>
        <w:rPr>
          <w:rFonts w:hint="eastAsia" w:cs="宋体"/>
          <w:b w:val="0"/>
          <w:bCs w:val="0"/>
          <w:color w:val="auto"/>
          <w:spacing w:val="-5"/>
          <w:sz w:val="24"/>
          <w:szCs w:val="24"/>
          <w:lang w:val="en-US" w:eastAsia="zh-CN"/>
        </w:rPr>
      </w:pPr>
      <w:r>
        <w:rPr>
          <w:rFonts w:hint="eastAsia" w:ascii="宋体" w:hAnsi="宋体" w:eastAsia="宋体" w:cs="宋体"/>
          <w:b w:val="0"/>
          <w:bCs w:val="0"/>
          <w:color w:val="auto"/>
          <w:spacing w:val="-2"/>
          <w:sz w:val="24"/>
          <w:szCs w:val="24"/>
          <w:lang w:val="en-US" w:eastAsia="zh-CN" w:bidi="ar-SA"/>
        </w:rPr>
        <w:t>（</w:t>
      </w:r>
      <w:r>
        <w:rPr>
          <w:rFonts w:hint="eastAsia" w:ascii="宋体" w:hAnsi="宋体" w:eastAsia="宋体" w:cs="宋体"/>
          <w:b w:val="0"/>
          <w:bCs w:val="0"/>
          <w:color w:val="auto"/>
          <w:sz w:val="24"/>
          <w:szCs w:val="24"/>
          <w:highlight w:val="none"/>
          <w:lang w:val="en-US" w:eastAsia="zh-CN"/>
        </w:rPr>
        <w:t>6）困境儿童关爱服务。采用先作业后付款方式支付服务费，由甲方根据乙方实际服务户次及合同约定服务单价和考核结果核拨购买服务费。</w:t>
      </w:r>
    </w:p>
    <w:p w14:paraId="73E8C12D">
      <w:pPr>
        <w:pStyle w:val="9"/>
        <w:spacing w:before="41" w:line="360" w:lineRule="auto"/>
        <w:ind w:left="9" w:right="132" w:firstLine="480"/>
        <w:rPr>
          <w:rFonts w:hint="eastAsia" w:ascii="宋体" w:hAnsi="宋体" w:eastAsia="宋体" w:cs="宋体"/>
          <w:color w:val="auto"/>
          <w:sz w:val="24"/>
          <w:szCs w:val="24"/>
        </w:rPr>
      </w:pPr>
      <w:r>
        <w:rPr>
          <w:rFonts w:hint="eastAsia" w:cs="宋体"/>
          <w:color w:val="auto"/>
          <w:spacing w:val="-5"/>
          <w:sz w:val="24"/>
          <w:szCs w:val="24"/>
          <w:lang w:val="en-US" w:eastAsia="zh-CN"/>
        </w:rPr>
        <w:t>4、</w:t>
      </w:r>
      <w:r>
        <w:rPr>
          <w:rFonts w:hint="eastAsia" w:ascii="宋体" w:hAnsi="宋体" w:eastAsia="宋体" w:cs="宋体"/>
          <w:color w:val="auto"/>
          <w:spacing w:val="-6"/>
          <w:sz w:val="24"/>
          <w:szCs w:val="24"/>
        </w:rPr>
        <w:t>报价方式</w:t>
      </w:r>
      <w:r>
        <w:rPr>
          <w:rFonts w:hint="eastAsia" w:cs="宋体"/>
          <w:color w:val="auto"/>
          <w:spacing w:val="-6"/>
          <w:sz w:val="24"/>
          <w:szCs w:val="24"/>
          <w:lang w:eastAsia="zh-CN"/>
        </w:rPr>
        <w:t>：</w:t>
      </w:r>
      <w:r>
        <w:rPr>
          <w:rFonts w:hint="eastAsia" w:ascii="宋体" w:hAnsi="宋体" w:eastAsia="宋体" w:cs="宋体"/>
          <w:color w:val="auto"/>
          <w:spacing w:val="-2"/>
          <w:sz w:val="24"/>
          <w:szCs w:val="24"/>
        </w:rPr>
        <w:t>折扣率报价，投标人</w:t>
      </w:r>
      <w:r>
        <w:rPr>
          <w:rFonts w:hint="eastAsia" w:cs="宋体"/>
          <w:color w:val="auto"/>
          <w:spacing w:val="-2"/>
          <w:sz w:val="24"/>
          <w:szCs w:val="24"/>
          <w:lang w:eastAsia="zh-CN"/>
        </w:rPr>
        <w:t>按</w:t>
      </w:r>
      <w:r>
        <w:rPr>
          <w:rFonts w:hint="eastAsia" w:ascii="宋体" w:hAnsi="宋体" w:eastAsia="宋体" w:cs="宋体"/>
          <w:color w:val="auto"/>
          <w:spacing w:val="-2"/>
          <w:sz w:val="24"/>
          <w:szCs w:val="24"/>
        </w:rPr>
        <w:t>最高单价限</w:t>
      </w:r>
      <w:r>
        <w:rPr>
          <w:rFonts w:hint="eastAsia" w:cs="宋体"/>
          <w:color w:val="auto"/>
          <w:spacing w:val="-2"/>
          <w:sz w:val="24"/>
          <w:szCs w:val="24"/>
          <w:lang w:val="en-US" w:eastAsia="zh-CN"/>
        </w:rPr>
        <w:t>价</w:t>
      </w:r>
      <w:r>
        <w:rPr>
          <w:rFonts w:hint="eastAsia" w:ascii="宋体" w:hAnsi="宋体" w:eastAsia="宋体" w:cs="宋体"/>
          <w:color w:val="auto"/>
          <w:spacing w:val="-2"/>
          <w:sz w:val="24"/>
          <w:szCs w:val="24"/>
        </w:rPr>
        <w:t>进行统一折扣报价，投标人的价格折扣应</w:t>
      </w:r>
      <w:r>
        <w:rPr>
          <w:rFonts w:hint="eastAsia" w:ascii="宋体" w:hAnsi="宋体" w:eastAsia="宋体" w:cs="宋体"/>
          <w:color w:val="auto"/>
          <w:spacing w:val="-5"/>
          <w:sz w:val="24"/>
          <w:szCs w:val="24"/>
        </w:rPr>
        <w:t>当在开标一览表的投标报价中说明。折扣报价采取四舍五入法，保留小数</w:t>
      </w:r>
      <w:r>
        <w:rPr>
          <w:rFonts w:hint="eastAsia" w:ascii="宋体" w:hAnsi="宋体" w:eastAsia="宋体" w:cs="宋体"/>
          <w:color w:val="auto"/>
          <w:spacing w:val="-2"/>
          <w:sz w:val="24"/>
          <w:szCs w:val="24"/>
        </w:rPr>
        <w:t>点后两位。</w:t>
      </w:r>
    </w:p>
    <w:p w14:paraId="55EB2C5C">
      <w:pPr>
        <w:pStyle w:val="9"/>
        <w:spacing w:before="41" w:line="360" w:lineRule="auto"/>
        <w:ind w:left="9" w:right="132" w:firstLine="480"/>
        <w:rPr>
          <w:rFonts w:hint="eastAsia" w:ascii="宋体" w:hAnsi="宋体" w:eastAsia="宋体" w:cs="宋体"/>
          <w:color w:val="auto"/>
          <w:spacing w:val="-4"/>
          <w:sz w:val="24"/>
          <w:szCs w:val="24"/>
        </w:rPr>
      </w:pPr>
      <w:r>
        <w:rPr>
          <w:rFonts w:hint="eastAsia" w:ascii="宋体" w:hAnsi="宋体" w:eastAsia="宋体" w:cs="宋体"/>
          <w:color w:val="auto"/>
          <w:spacing w:val="-2"/>
          <w:sz w:val="24"/>
          <w:szCs w:val="24"/>
        </w:rPr>
        <w:t>如服务对象提出超出套餐的服务，可由中标人与服务对象另行协商超</w:t>
      </w:r>
      <w:r>
        <w:rPr>
          <w:rFonts w:hint="eastAsia" w:ascii="宋体" w:hAnsi="宋体" w:eastAsia="宋体" w:cs="宋体"/>
          <w:color w:val="auto"/>
          <w:spacing w:val="-4"/>
          <w:sz w:val="24"/>
          <w:szCs w:val="24"/>
        </w:rPr>
        <w:t>出费用。</w:t>
      </w:r>
    </w:p>
    <w:p w14:paraId="0E5C1357">
      <w:pPr>
        <w:pStyle w:val="4"/>
        <w:spacing w:before="107"/>
        <w:ind w:firstLine="468" w:firstLineChars="200"/>
        <w:rPr>
          <w:color w:val="auto"/>
        </w:rPr>
      </w:pPr>
      <w:r>
        <w:rPr>
          <w:rFonts w:hint="eastAsia"/>
          <w:color w:val="auto"/>
          <w:spacing w:val="-3"/>
          <w:lang w:val="en-US" w:eastAsia="zh-CN"/>
        </w:rPr>
        <w:t>5、</w:t>
      </w:r>
      <w:r>
        <w:rPr>
          <w:color w:val="auto"/>
          <w:spacing w:val="-3"/>
        </w:rPr>
        <w:t>保密：</w:t>
      </w:r>
    </w:p>
    <w:p w14:paraId="1C900752">
      <w:pPr>
        <w:pStyle w:val="8"/>
        <w:numPr>
          <w:ilvl w:val="0"/>
          <w:numId w:val="1"/>
        </w:numPr>
        <w:tabs>
          <w:tab w:val="left" w:pos="1264"/>
        </w:tabs>
        <w:spacing w:before="133" w:after="0" w:line="343" w:lineRule="auto"/>
        <w:ind w:left="424" w:right="638" w:firstLine="480"/>
        <w:jc w:val="left"/>
        <w:rPr>
          <w:sz w:val="24"/>
        </w:rPr>
      </w:pPr>
      <w:r>
        <w:rPr>
          <w:spacing w:val="-2"/>
          <w:sz w:val="24"/>
        </w:rPr>
        <w:t>中标人应承诺遵守有关保密规定，满足采购方的保密要求，有义务和责任保证在项目服务过程中所有信息安全。如本项目在实施中有特殊需求，中标人必须获得采购人的书面同意。</w:t>
      </w:r>
    </w:p>
    <w:p w14:paraId="358DBAD5">
      <w:pPr>
        <w:pStyle w:val="8"/>
        <w:numPr>
          <w:ilvl w:val="0"/>
          <w:numId w:val="1"/>
        </w:numPr>
        <w:tabs>
          <w:tab w:val="left" w:pos="1264"/>
        </w:tabs>
        <w:spacing w:before="0" w:after="0" w:line="343" w:lineRule="auto"/>
        <w:ind w:left="424" w:right="638" w:firstLine="480"/>
        <w:jc w:val="left"/>
        <w:rPr>
          <w:sz w:val="24"/>
        </w:rPr>
      </w:pPr>
      <w:r>
        <w:rPr>
          <w:spacing w:val="-2"/>
          <w:sz w:val="24"/>
        </w:rPr>
        <w:t>中标人在项目服务过程中，可能涉及涉密信息的，需制定涉密管理办法，规定涉密数据、涉密设备、涉密介质、涉密人员的管理。</w:t>
      </w:r>
    </w:p>
    <w:p w14:paraId="7F9A986B">
      <w:pPr>
        <w:pStyle w:val="4"/>
        <w:spacing w:before="50" w:line="343" w:lineRule="auto"/>
        <w:ind w:right="758"/>
        <w:rPr>
          <w:rFonts w:hint="eastAsia" w:ascii="宋体" w:hAnsi="宋体" w:eastAsia="宋体" w:cs="宋体"/>
          <w:color w:val="FF0000"/>
          <w:spacing w:val="-4"/>
          <w:sz w:val="24"/>
          <w:szCs w:val="24"/>
        </w:rPr>
      </w:pPr>
      <w:r>
        <w:rPr>
          <w:spacing w:val="-2"/>
          <w:sz w:val="24"/>
        </w:rPr>
        <w:t>双方在采购和履行合同过程中所获悉的对方或有关方的信息、资料、数据均属于保密的内容，双方均有保密义务，仅能因履行本次采购工作需要使用，不能以任何</w:t>
      </w:r>
      <w:r>
        <w:rPr>
          <w:spacing w:val="-2"/>
        </w:rPr>
        <w:t>理由、任何方式泄露、截留、使用（商业或非商业用途）该等信息、资料、数据，除非该信息、资料、数据已经合法公开。</w:t>
      </w:r>
    </w:p>
    <w:p w14:paraId="50371C75">
      <w:pPr>
        <w:pStyle w:val="9"/>
        <w:numPr>
          <w:ilvl w:val="0"/>
          <w:numId w:val="0"/>
        </w:numPr>
        <w:spacing w:before="44" w:line="360" w:lineRule="auto"/>
        <w:ind w:left="489" w:leftChars="0" w:right="39" w:rightChars="0"/>
        <w:rPr>
          <w:rFonts w:hint="eastAsia" w:ascii="宋体" w:hAnsi="宋体" w:eastAsia="宋体" w:cs="宋体"/>
          <w:color w:val="auto"/>
          <w:sz w:val="24"/>
          <w:szCs w:val="24"/>
        </w:rPr>
      </w:pPr>
      <w:r>
        <w:rPr>
          <w:rFonts w:hint="eastAsia" w:cs="宋体"/>
          <w:color w:val="auto"/>
          <w:spacing w:val="-4"/>
          <w:sz w:val="24"/>
          <w:szCs w:val="24"/>
          <w:lang w:val="en-US" w:eastAsia="zh-CN"/>
        </w:rPr>
        <w:t>6、</w:t>
      </w:r>
      <w:r>
        <w:rPr>
          <w:rFonts w:hint="eastAsia" w:ascii="宋体" w:hAnsi="宋体" w:eastAsia="宋体" w:cs="宋体"/>
          <w:color w:val="auto"/>
          <w:spacing w:val="-4"/>
          <w:sz w:val="24"/>
          <w:szCs w:val="24"/>
        </w:rPr>
        <w:t>售后服务</w:t>
      </w:r>
      <w:r>
        <w:rPr>
          <w:rFonts w:hint="eastAsia" w:cs="宋体"/>
          <w:color w:val="auto"/>
          <w:spacing w:val="-4"/>
          <w:sz w:val="24"/>
          <w:szCs w:val="24"/>
          <w:lang w:eastAsia="zh-CN"/>
        </w:rPr>
        <w:t>：</w:t>
      </w:r>
    </w:p>
    <w:p w14:paraId="11FF1794">
      <w:pPr>
        <w:pStyle w:val="9"/>
        <w:spacing w:before="46" w:line="360" w:lineRule="auto"/>
        <w:ind w:right="108" w:firstLine="708" w:firstLineChars="300"/>
        <w:rPr>
          <w:rFonts w:hint="eastAsia" w:ascii="宋体" w:hAnsi="宋体" w:eastAsia="宋体" w:cs="宋体"/>
          <w:color w:val="auto"/>
          <w:sz w:val="24"/>
          <w:szCs w:val="24"/>
        </w:rPr>
      </w:pPr>
      <w:r>
        <w:rPr>
          <w:rFonts w:hint="eastAsia" w:cs="宋体"/>
          <w:color w:val="auto"/>
          <w:spacing w:val="-2"/>
          <w:sz w:val="24"/>
          <w:szCs w:val="24"/>
          <w:lang w:val="en-US" w:eastAsia="zh-CN"/>
        </w:rPr>
        <w:t>1</w:t>
      </w:r>
      <w:r>
        <w:rPr>
          <w:rFonts w:hint="eastAsia" w:cs="宋体"/>
          <w:color w:val="auto"/>
          <w:spacing w:val="-2"/>
          <w:sz w:val="24"/>
          <w:szCs w:val="24"/>
          <w:lang w:eastAsia="zh-CN"/>
        </w:rPr>
        <w:t>）</w:t>
      </w:r>
      <w:r>
        <w:rPr>
          <w:rFonts w:hint="eastAsia" w:ascii="宋体" w:hAnsi="宋体" w:eastAsia="宋体" w:cs="宋体"/>
          <w:color w:val="auto"/>
          <w:spacing w:val="-2"/>
          <w:sz w:val="24"/>
          <w:szCs w:val="24"/>
        </w:rPr>
        <w:t>关于服务的如经核查未达到要求的中标供应商应当及时整改或重新补齐服务，且不能因此影响采购方的项目交付期限；</w:t>
      </w:r>
    </w:p>
    <w:p w14:paraId="1D61FE17">
      <w:pPr>
        <w:pStyle w:val="9"/>
        <w:numPr>
          <w:ilvl w:val="0"/>
          <w:numId w:val="0"/>
        </w:numPr>
        <w:spacing w:before="41" w:line="360" w:lineRule="auto"/>
        <w:ind w:right="132" w:rightChars="0" w:firstLine="708" w:firstLineChars="300"/>
        <w:rPr>
          <w:rFonts w:hint="eastAsia" w:cs="宋体"/>
          <w:color w:val="auto"/>
          <w:spacing w:val="-2"/>
          <w:sz w:val="24"/>
          <w:szCs w:val="24"/>
          <w:lang w:val="en-US" w:eastAsia="zh-CN"/>
        </w:rPr>
      </w:pPr>
      <w:r>
        <w:rPr>
          <w:rFonts w:hint="eastAsia" w:cs="宋体"/>
          <w:color w:val="auto"/>
          <w:spacing w:val="-2"/>
          <w:sz w:val="24"/>
          <w:szCs w:val="24"/>
          <w:lang w:val="en-US" w:eastAsia="zh-CN"/>
        </w:rPr>
        <w:t>2）</w:t>
      </w:r>
      <w:r>
        <w:rPr>
          <w:rFonts w:hint="eastAsia" w:ascii="宋体" w:hAnsi="宋体" w:eastAsia="宋体" w:cs="宋体"/>
          <w:color w:val="auto"/>
          <w:spacing w:val="-2"/>
          <w:sz w:val="24"/>
          <w:szCs w:val="24"/>
        </w:rPr>
        <w:t>所有项目相关资料中标供应商应当在项目验收结束后存档不低于一年，一年内采购方如有需要调取资料的中标供应商应当在两小时内给予提供</w:t>
      </w:r>
      <w:r>
        <w:rPr>
          <w:rFonts w:hint="eastAsia" w:ascii="宋体" w:hAnsi="宋体" w:eastAsia="宋体" w:cs="宋体"/>
          <w:color w:val="auto"/>
          <w:spacing w:val="-2"/>
          <w:sz w:val="24"/>
          <w:szCs w:val="24"/>
          <w:lang w:eastAsia="zh-CN"/>
        </w:rPr>
        <w:t>。</w:t>
      </w:r>
    </w:p>
    <w:p w14:paraId="0AE8EC7B">
      <w:pPr>
        <w:pStyle w:val="9"/>
        <w:numPr>
          <w:ilvl w:val="0"/>
          <w:numId w:val="0"/>
        </w:numPr>
        <w:spacing w:before="41" w:line="360" w:lineRule="auto"/>
        <w:ind w:right="132" w:rightChars="0" w:firstLine="472" w:firstLineChars="200"/>
        <w:rPr>
          <w:sz w:val="24"/>
        </w:rPr>
        <w:sectPr>
          <w:type w:val="continuous"/>
          <w:pgSz w:w="11910" w:h="16840"/>
          <w:pgMar w:top="1360" w:right="850" w:bottom="1180" w:left="992" w:header="0" w:footer="930" w:gutter="0"/>
          <w:cols w:space="720" w:num="1"/>
        </w:sectPr>
      </w:pPr>
      <w:r>
        <w:rPr>
          <w:rFonts w:hint="eastAsia" w:cs="宋体"/>
          <w:color w:val="auto"/>
          <w:spacing w:val="-2"/>
          <w:sz w:val="24"/>
          <w:szCs w:val="24"/>
          <w:lang w:val="en-US" w:eastAsia="zh-CN"/>
        </w:rPr>
        <w:t>7、</w:t>
      </w:r>
      <w:r>
        <w:rPr>
          <w:rFonts w:hint="eastAsia" w:ascii="宋体" w:hAnsi="宋体" w:eastAsia="宋体" w:cs="宋体"/>
          <w:color w:val="auto"/>
          <w:spacing w:val="-6"/>
          <w:sz w:val="24"/>
          <w:szCs w:val="24"/>
        </w:rPr>
        <w:t>其他</w:t>
      </w:r>
      <w:r>
        <w:rPr>
          <w:rFonts w:hint="eastAsia" w:cs="宋体"/>
          <w:color w:val="auto"/>
          <w:spacing w:val="-6"/>
          <w:sz w:val="24"/>
          <w:szCs w:val="24"/>
          <w:lang w:eastAsia="zh-CN"/>
        </w:rPr>
        <w:t>：</w:t>
      </w:r>
      <w:r>
        <w:rPr>
          <w:rFonts w:hint="eastAsia" w:ascii="宋体" w:hAnsi="宋体" w:eastAsia="宋体" w:cs="宋体"/>
          <w:color w:val="auto"/>
          <w:spacing w:val="-5"/>
          <w:sz w:val="24"/>
          <w:szCs w:val="24"/>
        </w:rPr>
        <w:t>本项目技术服务/商务条款未尽事宜，</w:t>
      </w:r>
      <w:r>
        <w:rPr>
          <w:rFonts w:hint="eastAsia" w:ascii="宋体" w:hAnsi="宋体" w:eastAsia="宋体" w:cs="宋体"/>
          <w:color w:val="auto"/>
          <w:spacing w:val="-5"/>
          <w:sz w:val="24"/>
          <w:szCs w:val="24"/>
          <w:lang w:eastAsia="zh-CN"/>
        </w:rPr>
        <w:t>以双方签订</w:t>
      </w:r>
      <w:r>
        <w:rPr>
          <w:rFonts w:hint="eastAsia" w:cs="宋体"/>
          <w:color w:val="auto"/>
          <w:spacing w:val="-5"/>
          <w:sz w:val="24"/>
          <w:szCs w:val="24"/>
          <w:lang w:eastAsia="zh-CN"/>
        </w:rPr>
        <w:t>的</w:t>
      </w:r>
      <w:r>
        <w:rPr>
          <w:rFonts w:hint="eastAsia" w:ascii="宋体" w:hAnsi="宋体" w:eastAsia="宋体" w:cs="宋体"/>
          <w:color w:val="auto"/>
          <w:spacing w:val="-5"/>
          <w:sz w:val="24"/>
          <w:szCs w:val="24"/>
          <w:lang w:eastAsia="zh-CN"/>
        </w:rPr>
        <w:t>合同为准。</w:t>
      </w:r>
    </w:p>
    <w:p w14:paraId="641D228B"/>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roman"/>
    <w:pitch w:val="default"/>
    <w:sig w:usb0="E0002AFF" w:usb1="C0007841" w:usb2="00000009" w:usb3="00000000" w:csb0="400001FF" w:csb1="FFFF0000"/>
  </w:font>
  <w:font w:name="宋体">
    <w:panose1 w:val="02010600030101010101"/>
    <w:charset w:val="34"/>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Microsoft JhengHei">
    <w:panose1 w:val="020B0604030504040204"/>
    <w:charset w:val="88"/>
    <w:family w:val="swiss"/>
    <w:pitch w:val="default"/>
    <w:sig w:usb0="00000087" w:usb1="28AF4000" w:usb2="00000016" w:usb3="00000000" w:csb0="00100009" w:csb1="00000000"/>
  </w:font>
  <w:font w:name="仿宋">
    <w:panose1 w:val="02010609060101010101"/>
    <w:charset w:val="86"/>
    <w:family w:val="auto"/>
    <w:pitch w:val="default"/>
    <w:sig w:usb0="800002BF" w:usb1="38CF7CFA" w:usb2="00000016" w:usb3="00000000" w:csb0="00040001" w:csb1="00000000"/>
  </w:font>
  <w:font w:name="Segoe UI">
    <w:panose1 w:val="020B0502040204020203"/>
    <w:charset w:val="00"/>
    <w:family w:val="auto"/>
    <w:pitch w:val="default"/>
    <w:sig w:usb0="E10022FF" w:usb1="C000E47F" w:usb2="00000029" w:usb3="00000000" w:csb0="200001DF" w:csb1="2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C71298">
    <w:pPr>
      <w:spacing w:line="176" w:lineRule="auto"/>
      <w:ind w:left="4670"/>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2" name="文本框 2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FB962CA">
                          <w:pPr>
                            <w:pStyle w:val="5"/>
                          </w:pPr>
                          <w:r>
                            <w:fldChar w:fldCharType="begin"/>
                          </w:r>
                          <w:r>
                            <w:instrText xml:space="preserve"> PAGE  \* MERGEFORMAT </w:instrText>
                          </w:r>
                          <w:r>
                            <w:fldChar w:fldCharType="separate"/>
                          </w:r>
                          <w:r>
                            <w:t>72</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EhxuIy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ESHG4jICAABjBAAADgAAAAAAAAABACAAAAAfAQAAZHJzL2Uyb0RvYy54bWxQSwUG&#10;AAAAAAYABgBZAQAAwwUAAAAA&#10;">
              <v:fill on="f" focussize="0,0"/>
              <v:stroke on="f" weight="0.5pt"/>
              <v:imagedata o:title=""/>
              <o:lock v:ext="edit" aspectratio="f"/>
              <v:textbox inset="0mm,0mm,0mm,0mm" style="mso-fit-shape-to-text:t;">
                <w:txbxContent>
                  <w:p w14:paraId="2FB962CA">
                    <w:pPr>
                      <w:pStyle w:val="5"/>
                    </w:pPr>
                    <w:r>
                      <w:fldChar w:fldCharType="begin"/>
                    </w:r>
                    <w:r>
                      <w:instrText xml:space="preserve"> PAGE  \* MERGEFORMAT </w:instrText>
                    </w:r>
                    <w:r>
                      <w:fldChar w:fldCharType="separate"/>
                    </w:r>
                    <w:r>
                      <w:t>72</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E8C579">
    <w:pPr>
      <w:spacing w:line="176" w:lineRule="auto"/>
      <w:ind w:left="4670"/>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1970FB1">
                          <w:pPr>
                            <w:pStyle w:val="5"/>
                          </w:pPr>
                          <w:r>
                            <w:fldChar w:fldCharType="begin"/>
                          </w:r>
                          <w:r>
                            <w:instrText xml:space="preserve"> PAGE  \* MERGEFORMAT </w:instrText>
                          </w:r>
                          <w:r>
                            <w:fldChar w:fldCharType="separate"/>
                          </w:r>
                          <w:r>
                            <w:t>72</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KVIPQyAgAAYQQAAA4AAABkcnMvZTJvRG9jLnhtbK1UzY7TMBC+I/EO&#10;lu80aRGrbt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ApUg9DICAABhBAAADgAAAAAAAAABACAAAAAfAQAAZHJzL2Uyb0RvYy54bWxQSwUG&#10;AAAAAAYABgBZAQAAwwUAAAAA&#10;">
              <v:fill on="f" focussize="0,0"/>
              <v:stroke on="f" weight="0.5pt"/>
              <v:imagedata o:title=""/>
              <o:lock v:ext="edit" aspectratio="f"/>
              <v:textbox inset="0mm,0mm,0mm,0mm" style="mso-fit-shape-to-text:t;">
                <w:txbxContent>
                  <w:p w14:paraId="51970FB1">
                    <w:pPr>
                      <w:pStyle w:val="5"/>
                    </w:pPr>
                    <w:r>
                      <w:fldChar w:fldCharType="begin"/>
                    </w:r>
                    <w:r>
                      <w:instrText xml:space="preserve"> PAGE  \* MERGEFORMAT </w:instrText>
                    </w:r>
                    <w:r>
                      <w:fldChar w:fldCharType="separate"/>
                    </w:r>
                    <w:r>
                      <w:t>72</w:t>
                    </w:r>
                    <w: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5CD0074"/>
    <w:multiLevelType w:val="multilevel"/>
    <w:tmpl w:val="65CD0074"/>
    <w:lvl w:ilvl="0" w:tentative="0">
      <w:start w:val="1"/>
      <w:numFmt w:val="decimal"/>
      <w:lvlText w:val="%1）"/>
      <w:lvlJc w:val="left"/>
      <w:pPr>
        <w:ind w:left="425" w:hanging="361"/>
        <w:jc w:val="left"/>
      </w:pPr>
      <w:rPr>
        <w:rFonts w:hint="default" w:ascii="宋体" w:hAnsi="宋体" w:eastAsia="宋体" w:cs="宋体"/>
        <w:b w:val="0"/>
        <w:bCs w:val="0"/>
        <w:i w:val="0"/>
        <w:iCs w:val="0"/>
        <w:spacing w:val="0"/>
        <w:w w:val="100"/>
        <w:sz w:val="22"/>
        <w:szCs w:val="22"/>
        <w:lang w:val="en-US" w:eastAsia="zh-CN" w:bidi="ar-SA"/>
      </w:rPr>
    </w:lvl>
    <w:lvl w:ilvl="1" w:tentative="0">
      <w:start w:val="0"/>
      <w:numFmt w:val="bullet"/>
      <w:lvlText w:val="•"/>
      <w:lvlJc w:val="left"/>
      <w:pPr>
        <w:ind w:left="1384" w:hanging="361"/>
      </w:pPr>
      <w:rPr>
        <w:rFonts w:hint="default"/>
        <w:lang w:val="en-US" w:eastAsia="zh-CN" w:bidi="ar-SA"/>
      </w:rPr>
    </w:lvl>
    <w:lvl w:ilvl="2" w:tentative="0">
      <w:start w:val="0"/>
      <w:numFmt w:val="bullet"/>
      <w:lvlText w:val="•"/>
      <w:lvlJc w:val="left"/>
      <w:pPr>
        <w:ind w:left="2348" w:hanging="361"/>
      </w:pPr>
      <w:rPr>
        <w:rFonts w:hint="default"/>
        <w:lang w:val="en-US" w:eastAsia="zh-CN" w:bidi="ar-SA"/>
      </w:rPr>
    </w:lvl>
    <w:lvl w:ilvl="3" w:tentative="0">
      <w:start w:val="0"/>
      <w:numFmt w:val="bullet"/>
      <w:lvlText w:val="•"/>
      <w:lvlJc w:val="left"/>
      <w:pPr>
        <w:ind w:left="3313" w:hanging="361"/>
      </w:pPr>
      <w:rPr>
        <w:rFonts w:hint="default"/>
        <w:lang w:val="en-US" w:eastAsia="zh-CN" w:bidi="ar-SA"/>
      </w:rPr>
    </w:lvl>
    <w:lvl w:ilvl="4" w:tentative="0">
      <w:start w:val="0"/>
      <w:numFmt w:val="bullet"/>
      <w:lvlText w:val="•"/>
      <w:lvlJc w:val="left"/>
      <w:pPr>
        <w:ind w:left="4277" w:hanging="361"/>
      </w:pPr>
      <w:rPr>
        <w:rFonts w:hint="default"/>
        <w:lang w:val="en-US" w:eastAsia="zh-CN" w:bidi="ar-SA"/>
      </w:rPr>
    </w:lvl>
    <w:lvl w:ilvl="5" w:tentative="0">
      <w:start w:val="0"/>
      <w:numFmt w:val="bullet"/>
      <w:lvlText w:val="•"/>
      <w:lvlJc w:val="left"/>
      <w:pPr>
        <w:ind w:left="5242" w:hanging="361"/>
      </w:pPr>
      <w:rPr>
        <w:rFonts w:hint="default"/>
        <w:lang w:val="en-US" w:eastAsia="zh-CN" w:bidi="ar-SA"/>
      </w:rPr>
    </w:lvl>
    <w:lvl w:ilvl="6" w:tentative="0">
      <w:start w:val="0"/>
      <w:numFmt w:val="bullet"/>
      <w:lvlText w:val="•"/>
      <w:lvlJc w:val="left"/>
      <w:pPr>
        <w:ind w:left="6206" w:hanging="361"/>
      </w:pPr>
      <w:rPr>
        <w:rFonts w:hint="default"/>
        <w:lang w:val="en-US" w:eastAsia="zh-CN" w:bidi="ar-SA"/>
      </w:rPr>
    </w:lvl>
    <w:lvl w:ilvl="7" w:tentative="0">
      <w:start w:val="0"/>
      <w:numFmt w:val="bullet"/>
      <w:lvlText w:val="•"/>
      <w:lvlJc w:val="left"/>
      <w:pPr>
        <w:ind w:left="7170" w:hanging="361"/>
      </w:pPr>
      <w:rPr>
        <w:rFonts w:hint="default"/>
        <w:lang w:val="en-US" w:eastAsia="zh-CN" w:bidi="ar-SA"/>
      </w:rPr>
    </w:lvl>
    <w:lvl w:ilvl="8" w:tentative="0">
      <w:start w:val="0"/>
      <w:numFmt w:val="bullet"/>
      <w:lvlText w:val="•"/>
      <w:lvlJc w:val="left"/>
      <w:pPr>
        <w:ind w:left="8135" w:hanging="361"/>
      </w:pPr>
      <w:rPr>
        <w:rFonts w:hint="default"/>
        <w:lang w:val="en-US" w:eastAsia="zh-CN" w:bidi="ar-S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58079EC"/>
    <w:rsid w:val="458079E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0" w:semiHidden="0" w:name="heading 1"/>
    <w:lsdException w:qFormat="1" w:unhideWhenUsed="0" w:uiPriority="1"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autoSpaceDE w:val="0"/>
      <w:autoSpaceDN w:val="0"/>
      <w:spacing w:before="0" w:after="0" w:line="240" w:lineRule="auto"/>
      <w:ind w:left="0" w:right="0"/>
      <w:jc w:val="left"/>
    </w:pPr>
    <w:rPr>
      <w:rFonts w:ascii="宋体" w:hAnsi="宋体" w:eastAsia="宋体" w:cs="宋体"/>
      <w:sz w:val="22"/>
      <w:szCs w:val="22"/>
      <w:lang w:val="en-US" w:eastAsia="zh-CN" w:bidi="ar-SA"/>
    </w:rPr>
  </w:style>
  <w:style w:type="paragraph" w:styleId="2">
    <w:name w:val="heading 2"/>
    <w:basedOn w:val="1"/>
    <w:next w:val="1"/>
    <w:qFormat/>
    <w:uiPriority w:val="1"/>
    <w:pPr>
      <w:ind w:left="316"/>
      <w:outlineLvl w:val="2"/>
    </w:pPr>
    <w:rPr>
      <w:rFonts w:ascii="Microsoft JhengHei" w:hAnsi="Microsoft JhengHei" w:eastAsia="Microsoft JhengHei" w:cs="Microsoft JhengHei"/>
      <w:b/>
      <w:bCs/>
      <w:sz w:val="24"/>
      <w:szCs w:val="24"/>
      <w:lang w:val="en-US" w:eastAsia="zh-CN" w:bidi="ar-SA"/>
    </w:rPr>
  </w:style>
  <w:style w:type="character" w:default="1" w:styleId="7">
    <w:name w:val="Default Paragraph Font"/>
    <w:semiHidden/>
    <w:uiPriority w:val="0"/>
  </w:style>
  <w:style w:type="table" w:default="1" w:styleId="6">
    <w:name w:val="Normal Table"/>
    <w:semiHidden/>
    <w:uiPriority w:val="0"/>
    <w:tblPr>
      <w:tblCellMar>
        <w:top w:w="0" w:type="dxa"/>
        <w:left w:w="108" w:type="dxa"/>
        <w:bottom w:w="0" w:type="dxa"/>
        <w:right w:w="108" w:type="dxa"/>
      </w:tblCellMar>
    </w:tblPr>
  </w:style>
  <w:style w:type="paragraph" w:styleId="3">
    <w:name w:val="Normal Indent"/>
    <w:basedOn w:val="1"/>
    <w:qFormat/>
    <w:uiPriority w:val="0"/>
    <w:pPr>
      <w:ind w:firstLine="420" w:firstLineChars="200"/>
    </w:pPr>
    <w:rPr>
      <w:szCs w:val="22"/>
    </w:rPr>
  </w:style>
  <w:style w:type="paragraph" w:styleId="4">
    <w:name w:val="Body Text"/>
    <w:basedOn w:val="1"/>
    <w:qFormat/>
    <w:uiPriority w:val="1"/>
    <w:rPr>
      <w:rFonts w:ascii="宋体" w:hAnsi="宋体" w:eastAsia="宋体" w:cs="宋体"/>
      <w:sz w:val="24"/>
      <w:szCs w:val="24"/>
      <w:lang w:val="en-US" w:eastAsia="zh-CN" w:bidi="ar-SA"/>
    </w:rPr>
  </w:style>
  <w:style w:type="paragraph" w:styleId="5">
    <w:name w:val="footer"/>
    <w:basedOn w:val="1"/>
    <w:qFormat/>
    <w:uiPriority w:val="0"/>
    <w:pPr>
      <w:tabs>
        <w:tab w:val="center" w:pos="4153"/>
        <w:tab w:val="right" w:pos="8306"/>
      </w:tabs>
      <w:snapToGrid w:val="0"/>
      <w:jc w:val="left"/>
    </w:pPr>
    <w:rPr>
      <w:sz w:val="18"/>
    </w:rPr>
  </w:style>
  <w:style w:type="paragraph" w:styleId="8">
    <w:name w:val="List Paragraph"/>
    <w:basedOn w:val="1"/>
    <w:qFormat/>
    <w:uiPriority w:val="1"/>
    <w:pPr>
      <w:ind w:left="1309" w:hanging="600"/>
    </w:pPr>
    <w:rPr>
      <w:rFonts w:ascii="宋体" w:hAnsi="宋体" w:eastAsia="宋体" w:cs="宋体"/>
      <w:lang w:val="en-US" w:eastAsia="zh-CN" w:bidi="ar-SA"/>
    </w:rPr>
  </w:style>
  <w:style w:type="paragraph" w:customStyle="1" w:styleId="9">
    <w:name w:val="Table Paragraph"/>
    <w:basedOn w:val="1"/>
    <w:qFormat/>
    <w:uiPriority w:val="1"/>
    <w:rPr>
      <w:rFonts w:ascii="宋体" w:hAnsi="宋体" w:eastAsia="宋体" w:cs="宋体"/>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8</Pages>
  <Words>0</Words>
  <Characters>0</Characters>
  <Lines>0</Lines>
  <Paragraphs>0</Paragraphs>
  <TotalTime>2</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2026-06-09T09:40:00Z</dcterms:created>
  <dc:creator>Administrator</dc:creator>
  <cp:lastModifiedBy>Administrator</cp:lastModifiedBy>
  <dcterms:modified xsi:type="dcterms:W3CDTF">2026-06-09T09:43:38Z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AB595B83A80746699526F90322FF3C59_11</vt:lpwstr>
  </property>
  <property fmtid="{D5CDD505-2E9C-101B-9397-08002B2CF9AE}" pid="4" name="KSOTemplateDocerSaveRecord">
    <vt:lpwstr>eyJoZGlkIjoiZTViYzk4YzgzMTQ3OTJiYThiNTEyOWUyYzQ4Njg2YTkiLCJ1c2VySWQiOiIxMDYxNDc5MTcwIn0=</vt:lpwstr>
  </property>
</Properties>
</file>