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78041">
      <w:pPr>
        <w:keepLines w:val="0"/>
        <w:pageBreakBefore w:val="0"/>
        <w:widowControl w:val="0"/>
        <w:kinsoku w:val="0"/>
        <w:wordWrap/>
        <w:overflowPunct/>
        <w:topLinePunct w:val="0"/>
        <w:autoSpaceDE/>
        <w:autoSpaceDN/>
        <w:bidi w:val="0"/>
        <w:spacing w:before="63" w:line="224" w:lineRule="auto"/>
        <w:jc w:val="center"/>
        <w:outlineLvl w:val="0"/>
        <w:rPr>
          <w:rFonts w:hint="eastAsia" w:ascii="宋体" w:hAnsi="宋体" w:eastAsia="宋体" w:cs="宋体"/>
          <w:color w:val="auto"/>
          <w:sz w:val="31"/>
          <w:szCs w:val="31"/>
          <w:highlight w:val="none"/>
          <w:lang w:eastAsia="zh-CN"/>
        </w:rPr>
      </w:pPr>
      <w:bookmarkStart w:id="0" w:name="_Toc18510"/>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hint="eastAsia" w:ascii="宋体" w:hAnsi="宋体" w:eastAsia="宋体" w:cs="宋体"/>
          <w:color w:val="auto"/>
          <w:spacing w:val="9"/>
          <w:sz w:val="31"/>
          <w:szCs w:val="31"/>
          <w:highlight w:val="none"/>
          <w:lang w:eastAsia="zh-CN"/>
        </w:rPr>
        <w:t xml:space="preserve">  </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p>
    <w:p w14:paraId="10EC163E">
      <w:pPr>
        <w:keepLines w:val="0"/>
        <w:pageBreakBefore w:val="0"/>
        <w:widowControl w:val="0"/>
        <w:kinsoku w:val="0"/>
        <w:wordWrap/>
        <w:overflowPunct/>
        <w:topLinePunct w:val="0"/>
        <w:autoSpaceDE/>
        <w:autoSpaceDN/>
        <w:bidi w:val="0"/>
        <w:spacing w:line="309" w:lineRule="auto"/>
        <w:jc w:val="center"/>
        <w:rPr>
          <w:rFonts w:hint="eastAsia" w:ascii="宋体" w:hAnsi="宋体" w:eastAsia="宋体" w:cs="宋体"/>
          <w:color w:val="auto"/>
          <w:highlight w:val="none"/>
          <w:lang w:eastAsia="zh-CN"/>
        </w:rPr>
      </w:pPr>
    </w:p>
    <w:p w14:paraId="69DE931E">
      <w:pPr>
        <w:keepLines w:val="0"/>
        <w:pageBreakBefore w:val="0"/>
        <w:widowControl w:val="0"/>
        <w:kinsoku w:val="0"/>
        <w:wordWrap/>
        <w:overflowPunct/>
        <w:topLinePunct w:val="0"/>
        <w:autoSpaceDE/>
        <w:autoSpaceDN/>
        <w:bidi w:val="0"/>
        <w:spacing w:before="78" w:line="220" w:lineRule="auto"/>
        <w:ind w:firstLine="3776" w:firstLineChars="1600"/>
        <w:jc w:val="both"/>
        <w:outlineLvl w:val="2"/>
        <w:rPr>
          <w:rFonts w:hint="eastAsia" w:ascii="宋体" w:hAnsi="宋体" w:eastAsia="宋体" w:cs="宋体"/>
          <w:color w:val="auto"/>
          <w:sz w:val="24"/>
          <w:szCs w:val="24"/>
          <w:highlight w:val="none"/>
        </w:rPr>
      </w:pPr>
      <w:bookmarkStart w:id="1" w:name="bookmark81"/>
      <w:bookmarkEnd w:id="1"/>
      <w:bookmarkStart w:id="2" w:name="_Toc29016"/>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bookmarkEnd w:id="2"/>
    </w:p>
    <w:p w14:paraId="000880C3">
      <w:pPr>
        <w:keepLines w:val="0"/>
        <w:pageBreakBefore w:val="0"/>
        <w:widowControl w:val="0"/>
        <w:kinsoku w:val="0"/>
        <w:wordWrap/>
        <w:overflowPunct/>
        <w:topLinePunct w:val="0"/>
        <w:autoSpaceDE/>
        <w:autoSpaceDN/>
        <w:bidi w:val="0"/>
        <w:spacing w:before="64"/>
        <w:rPr>
          <w:rFonts w:hint="eastAsia" w:ascii="宋体" w:hAnsi="宋体" w:eastAsia="宋体" w:cs="宋体"/>
          <w:color w:val="auto"/>
          <w:highlight w:val="none"/>
        </w:rPr>
      </w:pPr>
    </w:p>
    <w:tbl>
      <w:tblPr>
        <w:tblStyle w:val="7"/>
        <w:tblW w:w="901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70472B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jc w:val="center"/>
        </w:trPr>
        <w:tc>
          <w:tcPr>
            <w:tcW w:w="2048" w:type="dxa"/>
            <w:tcBorders>
              <w:right w:val="nil"/>
            </w:tcBorders>
            <w:vAlign w:val="center"/>
          </w:tcPr>
          <w:p w14:paraId="6B9AEF52">
            <w:pPr>
              <w:keepLines w:val="0"/>
              <w:pageBreakBefore w:val="0"/>
              <w:widowControl w:val="0"/>
              <w:kinsoku w:val="0"/>
              <w:wordWrap/>
              <w:overflowPunct/>
              <w:topLinePunct w:val="0"/>
              <w:autoSpaceDE/>
              <w:autoSpaceDN/>
              <w:bidi w:val="0"/>
              <w:spacing w:before="183" w:line="223" w:lineRule="auto"/>
              <w:ind w:left="1091"/>
              <w:rPr>
                <w:rFonts w:hint="eastAsia" w:ascii="宋体" w:hAnsi="宋体" w:eastAsia="宋体" w:cs="宋体"/>
                <w:color w:val="auto"/>
                <w:sz w:val="24"/>
                <w:szCs w:val="24"/>
                <w:highlight w:val="none"/>
              </w:rPr>
            </w:pPr>
            <w:r>
              <w:rPr>
                <w:rFonts w:hint="eastAsia" w:ascii="宋体" w:hAnsi="宋体" w:eastAsia="宋体" w:cs="宋体"/>
                <w:color w:val="auto"/>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805051" cy="1485442"/>
                          </a:xfrm>
                          <a:prstGeom prst="rect">
                            <a:avLst/>
                          </a:prstGeom>
                        </pic:spPr>
                      </pic:pic>
                    </a:graphicData>
                  </a:graphic>
                </wp:anchor>
              </w:drawing>
            </w:r>
            <w:r>
              <w:rPr>
                <w:rFonts w:hint="eastAsia" w:ascii="宋体" w:hAnsi="宋体" w:eastAsia="宋体" w:cs="宋体"/>
                <w:color w:val="auto"/>
                <w:sz w:val="24"/>
                <w:szCs w:val="24"/>
                <w:highlight w:val="none"/>
              </w:rPr>
              <w:t>名</w:t>
            </w:r>
          </w:p>
          <w:p w14:paraId="64355A95">
            <w:pPr>
              <w:pStyle w:val="8"/>
              <w:keepLines w:val="0"/>
              <w:pageBreakBefore w:val="0"/>
              <w:widowControl w:val="0"/>
              <w:kinsoku w:val="0"/>
              <w:wordWrap/>
              <w:overflowPunct/>
              <w:topLinePunct w:val="0"/>
              <w:autoSpaceDE/>
              <w:autoSpaceDN/>
              <w:bidi w:val="0"/>
              <w:spacing w:line="245" w:lineRule="auto"/>
              <w:rPr>
                <w:rFonts w:hint="eastAsia" w:ascii="宋体" w:hAnsi="宋体" w:eastAsia="宋体" w:cs="宋体"/>
                <w:color w:val="auto"/>
                <w:highlight w:val="none"/>
              </w:rPr>
            </w:pPr>
          </w:p>
          <w:p w14:paraId="4A2675A2">
            <w:pPr>
              <w:pStyle w:val="8"/>
              <w:keepLines w:val="0"/>
              <w:pageBreakBefore w:val="0"/>
              <w:widowControl w:val="0"/>
              <w:kinsoku w:val="0"/>
              <w:wordWrap/>
              <w:overflowPunct/>
              <w:topLinePunct w:val="0"/>
              <w:autoSpaceDE/>
              <w:autoSpaceDN/>
              <w:bidi w:val="0"/>
              <w:spacing w:line="246" w:lineRule="auto"/>
              <w:rPr>
                <w:rFonts w:hint="eastAsia" w:ascii="宋体" w:hAnsi="宋体" w:eastAsia="宋体" w:cs="宋体"/>
                <w:color w:val="auto"/>
                <w:highlight w:val="none"/>
              </w:rPr>
            </w:pPr>
          </w:p>
          <w:p w14:paraId="6A764029">
            <w:pPr>
              <w:keepLines w:val="0"/>
              <w:pageBreakBefore w:val="0"/>
              <w:widowControl w:val="0"/>
              <w:kinsoku w:val="0"/>
              <w:wordWrap/>
              <w:overflowPunct/>
              <w:topLinePunct w:val="0"/>
              <w:autoSpaceDE/>
              <w:autoSpaceDN/>
              <w:bidi w:val="0"/>
              <w:spacing w:before="78" w:line="219" w:lineRule="auto"/>
              <w:ind w:left="48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内</w:t>
            </w:r>
          </w:p>
          <w:p w14:paraId="5B845CB8">
            <w:pPr>
              <w:pStyle w:val="8"/>
              <w:keepLines w:val="0"/>
              <w:pageBreakBefore w:val="0"/>
              <w:widowControl w:val="0"/>
              <w:kinsoku w:val="0"/>
              <w:wordWrap/>
              <w:overflowPunct/>
              <w:topLinePunct w:val="0"/>
              <w:autoSpaceDE/>
              <w:autoSpaceDN/>
              <w:bidi w:val="0"/>
              <w:spacing w:line="338" w:lineRule="auto"/>
              <w:rPr>
                <w:rFonts w:hint="eastAsia" w:ascii="宋体" w:hAnsi="宋体" w:eastAsia="宋体" w:cs="宋体"/>
                <w:color w:val="auto"/>
                <w:highlight w:val="none"/>
              </w:rPr>
            </w:pPr>
          </w:p>
          <w:p w14:paraId="5FF6A84C">
            <w:pPr>
              <w:keepLines w:val="0"/>
              <w:pageBreakBefore w:val="0"/>
              <w:widowControl w:val="0"/>
              <w:kinsoku w:val="0"/>
              <w:wordWrap/>
              <w:overflowPunct/>
              <w:topLinePunct w:val="0"/>
              <w:autoSpaceDE/>
              <w:autoSpaceDN/>
              <w:bidi w:val="0"/>
              <w:spacing w:before="78" w:line="220" w:lineRule="auto"/>
              <w:ind w:left="131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容</w:t>
            </w:r>
          </w:p>
        </w:tc>
        <w:tc>
          <w:tcPr>
            <w:tcW w:w="817" w:type="dxa"/>
            <w:tcBorders>
              <w:left w:val="nil"/>
            </w:tcBorders>
            <w:vAlign w:val="center"/>
          </w:tcPr>
          <w:p w14:paraId="24AFF903">
            <w:pPr>
              <w:pStyle w:val="8"/>
              <w:keepLines w:val="0"/>
              <w:pageBreakBefore w:val="0"/>
              <w:widowControl w:val="0"/>
              <w:kinsoku w:val="0"/>
              <w:wordWrap/>
              <w:overflowPunct/>
              <w:topLinePunct w:val="0"/>
              <w:autoSpaceDE/>
              <w:autoSpaceDN/>
              <w:bidi w:val="0"/>
              <w:spacing w:line="263" w:lineRule="auto"/>
              <w:rPr>
                <w:rFonts w:hint="eastAsia" w:ascii="宋体" w:hAnsi="宋体" w:eastAsia="宋体" w:cs="宋体"/>
                <w:color w:val="auto"/>
                <w:highlight w:val="none"/>
              </w:rPr>
            </w:pPr>
          </w:p>
          <w:p w14:paraId="66BE78FF">
            <w:pPr>
              <w:pStyle w:val="8"/>
              <w:keepLines w:val="0"/>
              <w:pageBreakBefore w:val="0"/>
              <w:widowControl w:val="0"/>
              <w:kinsoku w:val="0"/>
              <w:wordWrap/>
              <w:overflowPunct/>
              <w:topLinePunct w:val="0"/>
              <w:autoSpaceDE/>
              <w:autoSpaceDN/>
              <w:bidi w:val="0"/>
              <w:spacing w:line="263" w:lineRule="auto"/>
              <w:rPr>
                <w:rFonts w:hint="eastAsia" w:ascii="宋体" w:hAnsi="宋体" w:eastAsia="宋体" w:cs="宋体"/>
                <w:color w:val="auto"/>
                <w:highlight w:val="none"/>
              </w:rPr>
            </w:pPr>
          </w:p>
          <w:p w14:paraId="2ECC8697">
            <w:pPr>
              <w:pStyle w:val="8"/>
              <w:keepLines w:val="0"/>
              <w:pageBreakBefore w:val="0"/>
              <w:widowControl w:val="0"/>
              <w:kinsoku w:val="0"/>
              <w:wordWrap/>
              <w:overflowPunct/>
              <w:topLinePunct w:val="0"/>
              <w:autoSpaceDE/>
              <w:autoSpaceDN/>
              <w:bidi w:val="0"/>
              <w:spacing w:line="264" w:lineRule="auto"/>
              <w:rPr>
                <w:rFonts w:hint="eastAsia" w:ascii="宋体" w:hAnsi="宋体" w:eastAsia="宋体" w:cs="宋体"/>
                <w:color w:val="auto"/>
                <w:highlight w:val="none"/>
              </w:rPr>
            </w:pPr>
          </w:p>
          <w:p w14:paraId="1C2FD2F1">
            <w:pPr>
              <w:keepLines w:val="0"/>
              <w:pageBreakBefore w:val="0"/>
              <w:widowControl w:val="0"/>
              <w:kinsoku w:val="0"/>
              <w:wordWrap/>
              <w:overflowPunct/>
              <w:topLinePunct w:val="0"/>
              <w:autoSpaceDE/>
              <w:autoSpaceDN/>
              <w:bidi w:val="0"/>
              <w:spacing w:before="78" w:line="221" w:lineRule="auto"/>
              <w:ind w:left="192"/>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称</w:t>
            </w:r>
          </w:p>
        </w:tc>
        <w:tc>
          <w:tcPr>
            <w:tcW w:w="6150" w:type="dxa"/>
            <w:vAlign w:val="center"/>
          </w:tcPr>
          <w:p w14:paraId="46C14C8F">
            <w:pPr>
              <w:pStyle w:val="8"/>
              <w:pageBreakBefore w:val="0"/>
              <w:widowControl w:val="0"/>
              <w:wordWrap/>
              <w:overflowPunct/>
              <w:topLinePunct w:val="0"/>
              <w:bidi w:val="0"/>
              <w:jc w:val="center"/>
              <w:rPr>
                <w:rFonts w:hint="eastAsia" w:ascii="宋体" w:hAnsi="宋体" w:eastAsia="宋体" w:cs="宋体"/>
                <w:color w:val="auto"/>
                <w:highlight w:val="none"/>
              </w:rPr>
            </w:pPr>
            <w:r>
              <w:rPr>
                <w:rFonts w:hint="eastAsia" w:ascii="宋体" w:hAnsi="宋体" w:eastAsia="宋体" w:cs="宋体"/>
                <w:color w:val="auto"/>
                <w:sz w:val="24"/>
                <w:szCs w:val="24"/>
                <w:highlight w:val="none"/>
                <w:lang w:eastAsia="zh-CN"/>
              </w:rPr>
              <w:t>上饶高铁经济试验区灵溪街道职工食堂承包服务项目</w:t>
            </w:r>
          </w:p>
        </w:tc>
      </w:tr>
      <w:tr w14:paraId="37C14F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65" w:type="dxa"/>
            <w:gridSpan w:val="2"/>
            <w:vAlign w:val="center"/>
          </w:tcPr>
          <w:p w14:paraId="5448F440">
            <w:pPr>
              <w:keepLines w:val="0"/>
              <w:pageBreakBefore w:val="0"/>
              <w:widowControl w:val="0"/>
              <w:kinsoku w:val="0"/>
              <w:wordWrap/>
              <w:overflowPunct/>
              <w:topLinePunct w:val="0"/>
              <w:autoSpaceDE/>
              <w:autoSpaceDN/>
              <w:bidi w:val="0"/>
              <w:spacing w:before="253" w:line="219" w:lineRule="auto"/>
              <w:ind w:left="1188"/>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数量</w:t>
            </w:r>
          </w:p>
        </w:tc>
        <w:tc>
          <w:tcPr>
            <w:tcW w:w="6150" w:type="dxa"/>
            <w:vAlign w:val="center"/>
          </w:tcPr>
          <w:p w14:paraId="562E7CEF">
            <w:pPr>
              <w:pStyle w:val="8"/>
              <w:pageBreakBefore w:val="0"/>
              <w:widowControl w:val="0"/>
              <w:wordWrap/>
              <w:overflowPunct/>
              <w:topLinePunct w:val="0"/>
              <w:bidi w:val="0"/>
              <w:jc w:val="center"/>
              <w:rPr>
                <w:rFonts w:hint="eastAsia" w:ascii="宋体" w:hAnsi="宋体" w:eastAsia="宋体" w:cs="宋体"/>
                <w:color w:val="auto"/>
                <w:highlight w:val="none"/>
              </w:rPr>
            </w:pPr>
            <w:r>
              <w:rPr>
                <w:rFonts w:hint="eastAsia" w:ascii="宋体" w:hAnsi="宋体" w:eastAsia="宋体" w:cs="宋体"/>
                <w:color w:val="auto"/>
                <w:sz w:val="24"/>
                <w:szCs w:val="24"/>
                <w:highlight w:val="none"/>
                <w:lang w:val="en-US" w:eastAsia="zh-CN"/>
              </w:rPr>
              <w:t>1项</w:t>
            </w:r>
          </w:p>
        </w:tc>
      </w:tr>
      <w:tr w14:paraId="750FD1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65" w:type="dxa"/>
            <w:gridSpan w:val="2"/>
            <w:vAlign w:val="center"/>
          </w:tcPr>
          <w:p w14:paraId="4EC1A938">
            <w:pPr>
              <w:keepLines w:val="0"/>
              <w:pageBreakBefore w:val="0"/>
              <w:widowControl w:val="0"/>
              <w:kinsoku w:val="0"/>
              <w:wordWrap/>
              <w:overflowPunct/>
              <w:topLinePunct w:val="0"/>
              <w:autoSpaceDE/>
              <w:autoSpaceDN/>
              <w:bidi w:val="0"/>
              <w:spacing w:before="253" w:line="219" w:lineRule="auto"/>
              <w:ind w:left="1071"/>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hint="eastAsia" w:ascii="宋体" w:hAnsi="宋体" w:eastAsia="宋体" w:cs="宋体"/>
                <w:color w:val="auto"/>
                <w:spacing w:val="-5"/>
                <w:sz w:val="24"/>
                <w:szCs w:val="24"/>
                <w:highlight w:val="none"/>
              </w:rPr>
              <w:t>期</w:t>
            </w:r>
          </w:p>
        </w:tc>
        <w:tc>
          <w:tcPr>
            <w:tcW w:w="6150" w:type="dxa"/>
            <w:vAlign w:val="center"/>
          </w:tcPr>
          <w:p w14:paraId="1F428CDE">
            <w:pPr>
              <w:pStyle w:val="8"/>
              <w:pageBreakBefore w:val="0"/>
              <w:widowControl w:val="0"/>
              <w:wordWrap/>
              <w:overflowPunct/>
              <w:topLinePunct w:val="0"/>
              <w:bidi w:val="0"/>
              <w:jc w:val="center"/>
              <w:rPr>
                <w:rFonts w:hint="eastAsia" w:ascii="宋体" w:hAnsi="宋体" w:eastAsia="宋体" w:cs="宋体"/>
                <w:color w:val="auto"/>
                <w:highlight w:val="none"/>
              </w:rPr>
            </w:pPr>
            <w:r>
              <w:rPr>
                <w:rFonts w:hint="eastAsia" w:ascii="宋体" w:hAnsi="宋体" w:eastAsia="宋体" w:cs="宋体"/>
                <w:color w:val="auto"/>
                <w:sz w:val="24"/>
                <w:szCs w:val="24"/>
                <w:highlight w:val="none"/>
                <w:lang w:val="en-US" w:eastAsia="zh-CN"/>
              </w:rPr>
              <w:t>自合同签订之日起1年</w:t>
            </w:r>
          </w:p>
        </w:tc>
      </w:tr>
      <w:tr w14:paraId="7824BE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65" w:type="dxa"/>
            <w:gridSpan w:val="2"/>
            <w:vAlign w:val="center"/>
          </w:tcPr>
          <w:p w14:paraId="14B03DDC">
            <w:pPr>
              <w:keepLines w:val="0"/>
              <w:pageBreakBefore w:val="0"/>
              <w:widowControl w:val="0"/>
              <w:kinsoku w:val="0"/>
              <w:wordWrap/>
              <w:overflowPunct/>
              <w:topLinePunct w:val="0"/>
              <w:autoSpaceDE/>
              <w:autoSpaceDN/>
              <w:bidi w:val="0"/>
              <w:spacing w:before="256" w:line="219" w:lineRule="auto"/>
              <w:ind w:left="951"/>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hint="eastAsia" w:ascii="宋体" w:hAnsi="宋体" w:eastAsia="宋体" w:cs="宋体"/>
                <w:color w:val="auto"/>
                <w:spacing w:val="-4"/>
                <w:sz w:val="24"/>
                <w:szCs w:val="24"/>
                <w:highlight w:val="none"/>
              </w:rPr>
              <w:t>地点</w:t>
            </w:r>
          </w:p>
        </w:tc>
        <w:tc>
          <w:tcPr>
            <w:tcW w:w="6150" w:type="dxa"/>
            <w:vAlign w:val="center"/>
          </w:tcPr>
          <w:p w14:paraId="7172AF41">
            <w:pPr>
              <w:pStyle w:val="8"/>
              <w:pageBreakBefore w:val="0"/>
              <w:widowControl w:val="0"/>
              <w:wordWrap/>
              <w:overflowPunct/>
              <w:topLinePunct w:val="0"/>
              <w:bidi w:val="0"/>
              <w:jc w:val="center"/>
              <w:rPr>
                <w:rFonts w:hint="eastAsia" w:ascii="宋体" w:hAnsi="宋体" w:eastAsia="宋体" w:cs="宋体"/>
                <w:color w:val="auto"/>
                <w:highlight w:val="none"/>
                <w:lang w:val="en-US"/>
              </w:rPr>
            </w:pPr>
            <w:r>
              <w:rPr>
                <w:rFonts w:hint="eastAsia" w:ascii="宋体" w:hAnsi="宋体" w:eastAsia="宋体" w:cs="宋体"/>
                <w:color w:val="auto"/>
                <w:sz w:val="24"/>
                <w:szCs w:val="24"/>
                <w:highlight w:val="none"/>
                <w:lang w:eastAsia="zh-CN"/>
              </w:rPr>
              <w:t>上饶高铁经济试验区灵溪街道办事处</w:t>
            </w:r>
          </w:p>
        </w:tc>
      </w:tr>
      <w:tr w14:paraId="51671E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jc w:val="center"/>
        </w:trPr>
        <w:tc>
          <w:tcPr>
            <w:tcW w:w="2865" w:type="dxa"/>
            <w:gridSpan w:val="2"/>
            <w:vAlign w:val="center"/>
          </w:tcPr>
          <w:p w14:paraId="020BD381">
            <w:pPr>
              <w:keepLines w:val="0"/>
              <w:pageBreakBefore w:val="0"/>
              <w:widowControl w:val="0"/>
              <w:kinsoku w:val="0"/>
              <w:wordWrap/>
              <w:overflowPunct/>
              <w:topLinePunct w:val="0"/>
              <w:autoSpaceDE/>
              <w:autoSpaceDN/>
              <w:bidi w:val="0"/>
              <w:spacing w:before="256" w:line="221" w:lineRule="auto"/>
              <w:ind w:left="1189"/>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rPr>
              <w:t>备注</w:t>
            </w:r>
          </w:p>
        </w:tc>
        <w:tc>
          <w:tcPr>
            <w:tcW w:w="6150" w:type="dxa"/>
            <w:vAlign w:val="center"/>
          </w:tcPr>
          <w:p w14:paraId="038C755C">
            <w:pPr>
              <w:pStyle w:val="8"/>
              <w:keepLines w:val="0"/>
              <w:pageBreakBefore w:val="0"/>
              <w:widowControl w:val="0"/>
              <w:kinsoku w:val="0"/>
              <w:wordWrap/>
              <w:overflowPunct/>
              <w:topLinePunct w:val="0"/>
              <w:autoSpaceDE/>
              <w:autoSpaceDN/>
              <w:bidi w:val="0"/>
              <w:rPr>
                <w:rFonts w:hint="eastAsia" w:ascii="宋体" w:hAnsi="宋体" w:eastAsia="宋体" w:cs="宋体"/>
                <w:color w:val="auto"/>
                <w:highlight w:val="none"/>
              </w:rPr>
            </w:pPr>
            <w:r>
              <w:rPr>
                <w:rFonts w:hint="eastAsia" w:ascii="宋体" w:hAnsi="宋体" w:eastAsia="宋体" w:cs="宋体"/>
                <w:color w:val="auto"/>
                <w:sz w:val="24"/>
                <w:szCs w:val="24"/>
                <w:highlight w:val="none"/>
                <w:lang w:val="en-US" w:eastAsia="zh-CN"/>
              </w:rPr>
              <w:t>本项目为交钥匙项目，报价内容包含完成本项目的一切相关费用</w:t>
            </w:r>
          </w:p>
        </w:tc>
      </w:tr>
    </w:tbl>
    <w:p w14:paraId="0DDEBADA">
      <w:pPr>
        <w:keepLines w:val="0"/>
        <w:pageBreakBefore w:val="0"/>
        <w:widowControl w:val="0"/>
        <w:kinsoku w:val="0"/>
        <w:wordWrap/>
        <w:overflowPunct/>
        <w:topLinePunct w:val="0"/>
        <w:autoSpaceDE/>
        <w:autoSpaceDN/>
        <w:bidi w:val="0"/>
        <w:rPr>
          <w:rFonts w:hint="eastAsia" w:ascii="宋体" w:hAnsi="宋体" w:eastAsia="宋体" w:cs="宋体"/>
          <w:color w:val="auto"/>
          <w:highlight w:val="none"/>
        </w:rPr>
      </w:pPr>
    </w:p>
    <w:p w14:paraId="220C23D3">
      <w:pPr>
        <w:keepLines w:val="0"/>
        <w:pageBreakBefore w:val="0"/>
        <w:widowControl w:val="0"/>
        <w:kinsoku w:val="0"/>
        <w:wordWrap/>
        <w:overflowPunct/>
        <w:topLinePunct w:val="0"/>
        <w:autoSpaceDE/>
        <w:autoSpaceDN/>
        <w:bidi w:val="0"/>
        <w:rPr>
          <w:rFonts w:hint="eastAsia" w:ascii="宋体" w:hAnsi="宋体" w:eastAsia="宋体" w:cs="宋体"/>
          <w:color w:val="auto"/>
          <w:highlight w:val="none"/>
        </w:rPr>
        <w:sectPr>
          <w:footerReference r:id="rId3" w:type="default"/>
          <w:pgSz w:w="11911" w:h="16838"/>
          <w:pgMar w:top="1440" w:right="1123" w:bottom="1440" w:left="1123" w:header="0" w:footer="737" w:gutter="0"/>
          <w:pgNumType w:fmt="decimal"/>
          <w:cols w:space="0" w:num="1"/>
          <w:rtlGutter w:val="0"/>
          <w:docGrid w:linePitch="0" w:charSpace="0"/>
        </w:sectPr>
      </w:pPr>
    </w:p>
    <w:p w14:paraId="0D9C0787">
      <w:pPr>
        <w:keepLines w:val="0"/>
        <w:pageBreakBefore w:val="0"/>
        <w:widowControl w:val="0"/>
        <w:kinsoku w:val="0"/>
        <w:wordWrap/>
        <w:overflowPunct/>
        <w:topLinePunct w:val="0"/>
        <w:autoSpaceDE/>
        <w:autoSpaceDN/>
        <w:bidi w:val="0"/>
        <w:spacing w:before="47" w:line="219" w:lineRule="auto"/>
        <w:outlineLvl w:val="2"/>
        <w:rPr>
          <w:rFonts w:hint="eastAsia" w:ascii="宋体" w:hAnsi="宋体" w:eastAsia="宋体" w:cs="宋体"/>
          <w:color w:val="auto"/>
          <w:highlight w:val="none"/>
        </w:rPr>
      </w:pPr>
      <w:bookmarkStart w:id="3" w:name="_Toc25628"/>
      <w:r>
        <w:rPr>
          <w:rFonts w:hint="eastAsia" w:ascii="宋体" w:hAnsi="宋体" w:eastAsia="宋体" w:cs="宋体"/>
          <w:color w:val="auto"/>
          <w:spacing w:val="-2"/>
          <w:sz w:val="32"/>
          <w:szCs w:val="32"/>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32"/>
          <w:szCs w:val="32"/>
          <w:highlight w:val="none"/>
          <w:lang w:val="en-US" w:eastAsia="zh-CN"/>
          <w14:textOutline w14:w="4356" w14:cap="sq" w14:cmpd="sng" w14:algn="ctr">
            <w14:solidFill>
              <w14:srgbClr w14:val="000000"/>
            </w14:solidFill>
            <w14:prstDash w14:val="solid"/>
            <w14:bevel/>
          </w14:textOutline>
        </w:rPr>
        <w:t>要</w:t>
      </w:r>
      <w:r>
        <w:rPr>
          <w:rFonts w:hint="eastAsia" w:ascii="宋体" w:hAnsi="宋体" w:eastAsia="宋体" w:cs="宋体"/>
          <w:color w:val="auto"/>
          <w:spacing w:val="-2"/>
          <w:sz w:val="32"/>
          <w:szCs w:val="32"/>
          <w:highlight w:val="none"/>
          <w14:textOutline w14:w="4356" w14:cap="sq" w14:cmpd="sng" w14:algn="ctr">
            <w14:solidFill>
              <w14:srgbClr w14:val="000000"/>
            </w14:solidFill>
            <w14:prstDash w14:val="solid"/>
            <w14:bevel/>
          </w14:textOutline>
        </w:rPr>
        <w:t>求</w:t>
      </w:r>
      <w:bookmarkEnd w:id="3"/>
    </w:p>
    <w:p w14:paraId="31CF2947">
      <w:pPr>
        <w:keepNext w:val="0"/>
        <w:keepLines w:val="0"/>
        <w:pageBreakBefore w:val="0"/>
        <w:widowControl w:val="0"/>
        <w:kinsoku/>
        <w:wordWrap/>
        <w:overflowPunct/>
        <w:topLinePunct/>
        <w:autoSpaceDE w:val="0"/>
        <w:autoSpaceDN w:val="0"/>
        <w:bidi w:val="0"/>
        <w:adjustRightInd w:val="0"/>
        <w:snapToGrid w:val="0"/>
        <w:spacing w:line="440" w:lineRule="exact"/>
        <w:ind w:left="0" w:leftChars="0" w:right="0" w:rightChars="0"/>
        <w:jc w:val="both"/>
        <w:textAlignment w:val="baseline"/>
        <w:rPr>
          <w:rFonts w:hint="eastAsia" w:ascii="宋体" w:hAnsi="宋体" w:eastAsia="宋体" w:cs="宋体"/>
          <w:b/>
          <w:bCs/>
          <w:color w:val="auto"/>
          <w:spacing w:val="0"/>
          <w:position w:val="0"/>
          <w:sz w:val="28"/>
          <w:szCs w:val="28"/>
          <w:highlight w:val="none"/>
          <w:lang w:val="en-US" w:eastAsia="zh-CN"/>
        </w:rPr>
      </w:pPr>
      <w:r>
        <w:rPr>
          <w:rFonts w:hint="eastAsia" w:ascii="宋体" w:hAnsi="宋体" w:eastAsia="宋体" w:cs="宋体"/>
          <w:b/>
          <w:bCs/>
          <w:color w:val="auto"/>
          <w:spacing w:val="0"/>
          <w:position w:val="0"/>
          <w:sz w:val="28"/>
          <w:szCs w:val="28"/>
          <w:highlight w:val="none"/>
          <w:lang w:val="en-US" w:eastAsia="zh-CN"/>
        </w:rPr>
        <w:t>1、食堂管理服务需求</w:t>
      </w:r>
    </w:p>
    <w:p w14:paraId="74A98A42">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(一) 项目概况</w:t>
      </w:r>
    </w:p>
    <w:tbl>
      <w:tblPr>
        <w:tblStyle w:val="5"/>
        <w:tblW w:w="100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5"/>
        <w:gridCol w:w="2215"/>
        <w:gridCol w:w="1527"/>
        <w:gridCol w:w="1387"/>
        <w:gridCol w:w="1344"/>
        <w:gridCol w:w="2758"/>
      </w:tblGrid>
      <w:tr w14:paraId="77725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805" w:type="dxa"/>
            <w:vAlign w:val="center"/>
          </w:tcPr>
          <w:p w14:paraId="69FE1E71">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序号</w:t>
            </w:r>
          </w:p>
        </w:tc>
        <w:tc>
          <w:tcPr>
            <w:tcW w:w="2215" w:type="dxa"/>
            <w:vAlign w:val="center"/>
          </w:tcPr>
          <w:p w14:paraId="3C0362A6">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用餐人员</w:t>
            </w:r>
          </w:p>
        </w:tc>
        <w:tc>
          <w:tcPr>
            <w:tcW w:w="1527" w:type="dxa"/>
            <w:vAlign w:val="center"/>
          </w:tcPr>
          <w:p w14:paraId="2E478B8E">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用餐人数（人）</w:t>
            </w:r>
          </w:p>
        </w:tc>
        <w:tc>
          <w:tcPr>
            <w:tcW w:w="1387" w:type="dxa"/>
            <w:vAlign w:val="center"/>
          </w:tcPr>
          <w:p w14:paraId="60FA287C">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用餐标准</w:t>
            </w:r>
          </w:p>
        </w:tc>
        <w:tc>
          <w:tcPr>
            <w:tcW w:w="1344" w:type="dxa"/>
            <w:vAlign w:val="center"/>
          </w:tcPr>
          <w:p w14:paraId="78DFBCF6">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数量</w:t>
            </w:r>
          </w:p>
        </w:tc>
        <w:tc>
          <w:tcPr>
            <w:tcW w:w="2758" w:type="dxa"/>
            <w:vAlign w:val="center"/>
          </w:tcPr>
          <w:p w14:paraId="1850B548">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备注</w:t>
            </w:r>
          </w:p>
        </w:tc>
      </w:tr>
      <w:tr w14:paraId="58421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805" w:type="dxa"/>
            <w:vAlign w:val="center"/>
          </w:tcPr>
          <w:p w14:paraId="44D7D977">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2215" w:type="dxa"/>
            <w:vAlign w:val="center"/>
          </w:tcPr>
          <w:p w14:paraId="03DEA2D2">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员工</w:t>
            </w:r>
          </w:p>
        </w:tc>
        <w:tc>
          <w:tcPr>
            <w:tcW w:w="1527" w:type="dxa"/>
            <w:vAlign w:val="center"/>
          </w:tcPr>
          <w:p w14:paraId="60E2BD6F">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110</w:t>
            </w:r>
          </w:p>
        </w:tc>
        <w:tc>
          <w:tcPr>
            <w:tcW w:w="1387" w:type="dxa"/>
            <w:vAlign w:val="center"/>
          </w:tcPr>
          <w:p w14:paraId="3BADDEF1">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565元/月</w:t>
            </w:r>
          </w:p>
        </w:tc>
        <w:tc>
          <w:tcPr>
            <w:tcW w:w="1344" w:type="dxa"/>
            <w:vAlign w:val="center"/>
          </w:tcPr>
          <w:p w14:paraId="0617D524">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12个月</w:t>
            </w:r>
          </w:p>
        </w:tc>
        <w:tc>
          <w:tcPr>
            <w:tcW w:w="2758" w:type="dxa"/>
            <w:vAlign w:val="center"/>
          </w:tcPr>
          <w:p w14:paraId="7871DF10">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提供工作日早、中餐</w:t>
            </w:r>
          </w:p>
        </w:tc>
      </w:tr>
      <w:tr w14:paraId="20EF8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805" w:type="dxa"/>
            <w:vAlign w:val="center"/>
          </w:tcPr>
          <w:p w14:paraId="69CA89AC">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2215" w:type="dxa"/>
            <w:vAlign w:val="center"/>
          </w:tcPr>
          <w:p w14:paraId="3881F1B5">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退休干部</w:t>
            </w:r>
          </w:p>
        </w:tc>
        <w:tc>
          <w:tcPr>
            <w:tcW w:w="1527" w:type="dxa"/>
            <w:vAlign w:val="center"/>
          </w:tcPr>
          <w:p w14:paraId="26D52499">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36</w:t>
            </w:r>
          </w:p>
        </w:tc>
        <w:tc>
          <w:tcPr>
            <w:tcW w:w="1387" w:type="dxa"/>
            <w:vAlign w:val="center"/>
          </w:tcPr>
          <w:p w14:paraId="7CE88B69">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20元/月</w:t>
            </w:r>
          </w:p>
        </w:tc>
        <w:tc>
          <w:tcPr>
            <w:tcW w:w="1344" w:type="dxa"/>
            <w:vAlign w:val="center"/>
          </w:tcPr>
          <w:p w14:paraId="1A4A3640">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12个月</w:t>
            </w:r>
          </w:p>
        </w:tc>
        <w:tc>
          <w:tcPr>
            <w:tcW w:w="2758" w:type="dxa"/>
            <w:vAlign w:val="center"/>
          </w:tcPr>
          <w:p w14:paraId="051D9E49">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p>
        </w:tc>
      </w:tr>
      <w:tr w14:paraId="54376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4" w:hRule="atLeast"/>
          <w:jc w:val="center"/>
        </w:trPr>
        <w:tc>
          <w:tcPr>
            <w:tcW w:w="805" w:type="dxa"/>
            <w:vMerge w:val="restart"/>
            <w:vAlign w:val="center"/>
          </w:tcPr>
          <w:p w14:paraId="359368D1">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2215" w:type="dxa"/>
            <w:vMerge w:val="restart"/>
            <w:vAlign w:val="center"/>
          </w:tcPr>
          <w:p w14:paraId="1BD1D0C1">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值班人员</w:t>
            </w:r>
          </w:p>
        </w:tc>
        <w:tc>
          <w:tcPr>
            <w:tcW w:w="1527" w:type="dxa"/>
            <w:vMerge w:val="restart"/>
            <w:vAlign w:val="center"/>
          </w:tcPr>
          <w:p w14:paraId="29091F5E">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p>
        </w:tc>
        <w:tc>
          <w:tcPr>
            <w:tcW w:w="1387" w:type="dxa"/>
            <w:vAlign w:val="center"/>
          </w:tcPr>
          <w:p w14:paraId="694D91D5">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20元/天</w:t>
            </w:r>
          </w:p>
        </w:tc>
        <w:tc>
          <w:tcPr>
            <w:tcW w:w="1344" w:type="dxa"/>
            <w:vAlign w:val="center"/>
          </w:tcPr>
          <w:p w14:paraId="127537D1">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365天</w:t>
            </w:r>
          </w:p>
        </w:tc>
        <w:tc>
          <w:tcPr>
            <w:tcW w:w="2758" w:type="dxa"/>
            <w:vAlign w:val="center"/>
          </w:tcPr>
          <w:p w14:paraId="297B5B81">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一年按365天计算，限每天晚餐；因无法确定用餐情况，故根据实际使用情况据实结算</w:t>
            </w:r>
          </w:p>
        </w:tc>
      </w:tr>
      <w:tr w14:paraId="3D087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1" w:hRule="atLeast"/>
          <w:jc w:val="center"/>
        </w:trPr>
        <w:tc>
          <w:tcPr>
            <w:tcW w:w="805" w:type="dxa"/>
            <w:vMerge w:val="continue"/>
            <w:vAlign w:val="center"/>
          </w:tcPr>
          <w:p w14:paraId="1602279F">
            <w:pPr>
              <w:keepNext w:val="0"/>
              <w:keepLines w:val="0"/>
              <w:pageBreakBefore w:val="0"/>
              <w:widowControl w:val="0"/>
              <w:kinsoku/>
              <w:wordWrap/>
              <w:overflowPunct/>
              <w:topLinePunct/>
              <w:autoSpaceDE w:val="0"/>
              <w:autoSpaceDN w:val="0"/>
              <w:bidi w:val="0"/>
              <w:adjustRightInd w:val="0"/>
              <w:snapToGrid w:val="0"/>
              <w:spacing w:line="440" w:lineRule="exact"/>
              <w:ind w:left="0" w:leftChars="0" w:right="0" w:rightChars="0" w:firstLine="577"/>
              <w:jc w:val="center"/>
              <w:textAlignment w:val="baseline"/>
              <w:rPr>
                <w:rFonts w:hint="eastAsia" w:ascii="宋体" w:hAnsi="宋体" w:eastAsia="宋体" w:cs="宋体"/>
                <w:color w:val="auto"/>
                <w:sz w:val="24"/>
                <w:szCs w:val="24"/>
                <w:highlight w:val="none"/>
                <w:lang w:val="en-US" w:eastAsia="zh-CN"/>
              </w:rPr>
            </w:pPr>
          </w:p>
        </w:tc>
        <w:tc>
          <w:tcPr>
            <w:tcW w:w="2215" w:type="dxa"/>
            <w:vMerge w:val="continue"/>
            <w:vAlign w:val="center"/>
          </w:tcPr>
          <w:p w14:paraId="79F1F16A">
            <w:pPr>
              <w:keepNext w:val="0"/>
              <w:keepLines w:val="0"/>
              <w:pageBreakBefore w:val="0"/>
              <w:widowControl w:val="0"/>
              <w:kinsoku/>
              <w:wordWrap/>
              <w:overflowPunct/>
              <w:topLinePunct/>
              <w:autoSpaceDE w:val="0"/>
              <w:autoSpaceDN w:val="0"/>
              <w:bidi w:val="0"/>
              <w:adjustRightInd w:val="0"/>
              <w:snapToGrid w:val="0"/>
              <w:spacing w:line="440" w:lineRule="exact"/>
              <w:ind w:left="0" w:leftChars="0" w:right="0" w:rightChars="0" w:firstLine="577"/>
              <w:jc w:val="center"/>
              <w:textAlignment w:val="baseline"/>
              <w:rPr>
                <w:rFonts w:hint="eastAsia" w:ascii="宋体" w:hAnsi="宋体" w:eastAsia="宋体" w:cs="宋体"/>
                <w:color w:val="auto"/>
                <w:sz w:val="24"/>
                <w:szCs w:val="24"/>
                <w:highlight w:val="none"/>
                <w:lang w:val="en-US" w:eastAsia="zh-CN"/>
              </w:rPr>
            </w:pPr>
          </w:p>
        </w:tc>
        <w:tc>
          <w:tcPr>
            <w:tcW w:w="1527" w:type="dxa"/>
            <w:vMerge w:val="continue"/>
            <w:vAlign w:val="center"/>
          </w:tcPr>
          <w:p w14:paraId="69238367">
            <w:pPr>
              <w:keepNext w:val="0"/>
              <w:keepLines w:val="0"/>
              <w:pageBreakBefore w:val="0"/>
              <w:widowControl w:val="0"/>
              <w:kinsoku/>
              <w:wordWrap/>
              <w:overflowPunct/>
              <w:topLinePunct/>
              <w:autoSpaceDE w:val="0"/>
              <w:autoSpaceDN w:val="0"/>
              <w:bidi w:val="0"/>
              <w:adjustRightInd w:val="0"/>
              <w:snapToGrid w:val="0"/>
              <w:spacing w:line="440" w:lineRule="exact"/>
              <w:ind w:left="0" w:leftChars="0" w:right="0" w:rightChars="0" w:firstLine="577"/>
              <w:jc w:val="center"/>
              <w:textAlignment w:val="baseline"/>
              <w:rPr>
                <w:rFonts w:hint="eastAsia" w:ascii="宋体" w:hAnsi="宋体" w:eastAsia="宋体" w:cs="宋体"/>
                <w:color w:val="auto"/>
                <w:sz w:val="24"/>
                <w:szCs w:val="24"/>
                <w:highlight w:val="none"/>
                <w:lang w:val="en-US" w:eastAsia="zh-CN"/>
              </w:rPr>
            </w:pPr>
          </w:p>
        </w:tc>
        <w:tc>
          <w:tcPr>
            <w:tcW w:w="1387" w:type="dxa"/>
            <w:vAlign w:val="center"/>
          </w:tcPr>
          <w:p w14:paraId="088B8E53">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40元/天</w:t>
            </w:r>
          </w:p>
        </w:tc>
        <w:tc>
          <w:tcPr>
            <w:tcW w:w="1344" w:type="dxa"/>
            <w:vAlign w:val="center"/>
          </w:tcPr>
          <w:p w14:paraId="6A0AE31F">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104天</w:t>
            </w:r>
          </w:p>
        </w:tc>
        <w:tc>
          <w:tcPr>
            <w:tcW w:w="2758" w:type="dxa"/>
            <w:vAlign w:val="center"/>
          </w:tcPr>
          <w:p w14:paraId="23E8D995">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提供周末两天中、晚餐，一年约52周，合计104天；因无法确定用餐情况，故根据实际使用情况据实结算</w:t>
            </w:r>
          </w:p>
        </w:tc>
      </w:tr>
      <w:tr w14:paraId="167FA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6" w:hRule="atLeast"/>
          <w:jc w:val="center"/>
        </w:trPr>
        <w:tc>
          <w:tcPr>
            <w:tcW w:w="805" w:type="dxa"/>
            <w:vAlign w:val="center"/>
          </w:tcPr>
          <w:p w14:paraId="534CB559">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p>
        </w:tc>
        <w:tc>
          <w:tcPr>
            <w:tcW w:w="2215" w:type="dxa"/>
            <w:vAlign w:val="center"/>
          </w:tcPr>
          <w:p w14:paraId="2F8F766D">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其他人员</w:t>
            </w:r>
          </w:p>
        </w:tc>
        <w:tc>
          <w:tcPr>
            <w:tcW w:w="1527" w:type="dxa"/>
            <w:vAlign w:val="center"/>
          </w:tcPr>
          <w:p w14:paraId="093053D3">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p>
        </w:tc>
        <w:tc>
          <w:tcPr>
            <w:tcW w:w="1387" w:type="dxa"/>
            <w:vAlign w:val="center"/>
          </w:tcPr>
          <w:p w14:paraId="3D526394">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20元/天</w:t>
            </w:r>
          </w:p>
        </w:tc>
        <w:tc>
          <w:tcPr>
            <w:tcW w:w="1344" w:type="dxa"/>
            <w:vAlign w:val="center"/>
          </w:tcPr>
          <w:p w14:paraId="3A5C99F4">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p>
        </w:tc>
        <w:tc>
          <w:tcPr>
            <w:tcW w:w="2758" w:type="dxa"/>
            <w:vAlign w:val="center"/>
          </w:tcPr>
          <w:p w14:paraId="2DD70CCE">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因无法确定用餐情况，故根据实际使用情况据实结算</w:t>
            </w:r>
          </w:p>
        </w:tc>
      </w:tr>
      <w:tr w14:paraId="1EE50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atLeast"/>
          <w:jc w:val="center"/>
        </w:trPr>
        <w:tc>
          <w:tcPr>
            <w:tcW w:w="3020" w:type="dxa"/>
            <w:gridSpan w:val="2"/>
            <w:vAlign w:val="center"/>
          </w:tcPr>
          <w:p w14:paraId="317FBE6C">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合计</w:t>
            </w:r>
          </w:p>
        </w:tc>
        <w:tc>
          <w:tcPr>
            <w:tcW w:w="7016" w:type="dxa"/>
            <w:gridSpan w:val="4"/>
            <w:vAlign w:val="center"/>
          </w:tcPr>
          <w:p w14:paraId="6D5E20A6">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center"/>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900000.00元</w:t>
            </w:r>
          </w:p>
        </w:tc>
      </w:tr>
    </w:tbl>
    <w:p w14:paraId="2AAF64D8">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注:1.采购人提供食堂餐饮场所，现有设施设备和餐饮用具盘好清单后全部委托给成交供应商维护管理，水电费用、食堂设备非人为损坏的维修及新增添置费用全部由采购人（本单位）承担，食堂日常运营产生的燃气使用费，全部由中标成交供应商全额承担，因成交供应商操作不当、人为损毁厨具设备产生的维修、更换费用，由成交供应商自行承担，请各投标供应商充分考虑后再进行报价。</w:t>
      </w:r>
    </w:p>
    <w:p w14:paraId="265D6F0E">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center"/>
        <w:rPr>
          <w:rFonts w:hint="default"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2.该食堂用于本单位在职职工就餐使用，定位非营利性内部职工食堂，不对外营业、不面向社会零散顾客开放，不以赚取经营利润为运营目的，食堂运营宗旨为保障单位职工日常就餐、优化职工后勤福利、严控就餐成本。</w:t>
      </w:r>
    </w:p>
    <w:p w14:paraId="5F476F03">
      <w:pPr>
        <w:keepNext w:val="0"/>
        <w:keepLines w:val="0"/>
        <w:pageBreakBefore w:val="0"/>
        <w:wordWrap/>
        <w:overflowPunct/>
        <w:autoSpaceDE w:val="0"/>
        <w:autoSpaceDN w:val="0"/>
        <w:bidi w:val="0"/>
        <w:adjustRightInd w:val="0"/>
        <w:snapToGrid w:val="0"/>
        <w:textAlignment w:val="center"/>
        <w:rPr>
          <w:rFonts w:hint="eastAsia" w:ascii="宋体" w:hAnsi="宋体" w:eastAsia="宋体" w:cs="宋体"/>
          <w:color w:val="auto"/>
          <w:lang w:val="en-US" w:eastAsia="zh-CN"/>
        </w:rPr>
      </w:pPr>
    </w:p>
    <w:p w14:paraId="78D8F058">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left"/>
        <w:textAlignment w:val="center"/>
        <w:rPr>
          <w:rFonts w:hint="eastAsia" w:ascii="宋体" w:hAnsi="宋体" w:eastAsia="宋体" w:cs="宋体"/>
          <w:color w:val="auto"/>
          <w:sz w:val="24"/>
          <w:szCs w:val="24"/>
          <w:highlight w:val="none"/>
          <w:lang w:val="en-US" w:eastAsia="zh-CN"/>
        </w:rPr>
      </w:pPr>
    </w:p>
    <w:p w14:paraId="04C91E70">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(二) 项目内容： </w:t>
      </w:r>
    </w:p>
    <w:p w14:paraId="771D63AF">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为做好灵溪街道职工食堂就餐工作，为进一步提升人员管理规范化水平，经街道研究决定，现通过政府采购确定委托一家供应商对食堂按社会化管理要求进行外包管理。在服务期限内，成交供应商必须遵守国家《劳动法》及有关法律、法规，在管理范围内进行管理服务。 </w:t>
      </w:r>
    </w:p>
    <w:p w14:paraId="2B772AAE">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(三) 服务要求和标准： </w:t>
      </w:r>
    </w:p>
    <w:p w14:paraId="0FCC92AD">
      <w:pPr>
        <w:keepNext w:val="0"/>
        <w:keepLines w:val="0"/>
        <w:pageBreakBefore w:val="0"/>
        <w:widowControl w:val="0"/>
        <w:kinsoku/>
        <w:wordWrap/>
        <w:overflowPunct/>
        <w:topLinePunct/>
        <w:autoSpaceDE w:val="0"/>
        <w:autoSpaceDN w:val="0"/>
        <w:bidi w:val="0"/>
        <w:adjustRightInd w:val="0"/>
        <w:snapToGrid w:val="0"/>
        <w:spacing w:line="440" w:lineRule="exact"/>
        <w:ind w:right="0" w:rightChars="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1、卫生管理要求 </w:t>
      </w:r>
    </w:p>
    <w:p w14:paraId="6990F634">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 食堂工作人员每年要进行一次健康检查，凡患有传染病或其他有碍食品卫生疾病的人员不得继续从事食堂工作，当日患有重感冒、剧烈咳嗽等易传染病症的不得上岗。</w:t>
      </w:r>
    </w:p>
    <w:p w14:paraId="202EC4F1">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食堂工作人员必须持有有效的健康证、统一着装(费用由中标人负责)上岗，且定期进行健康体检(费用由中标人负责)。工作期间需穿戴整洁进行工作服务，不留长指甲、佩戴口罩、手套及工作帽，并将头发置于帽内，挂牌上岗，注意个人仪容仪表，操作时禁止吸烟、挖鼻孔等不卫生行为，凡不符合餐饮业卫生要求的一律辞退。</w:t>
      </w:r>
    </w:p>
    <w:p w14:paraId="6DD5744A">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(3)厨房、餐厅要经常保持清洁卫生，做到勤打扫、勤清洗，无“四害”、无垃圾死角。</w:t>
      </w:r>
    </w:p>
    <w:p w14:paraId="2F29A070">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(4)中标人所使用的餐具要勤擦洗、勤消毒，做到无毒无菌，做到勤打扫、勤清洗，每 餐洗净后必须放进消毒柜高温消毒，冰箱、碗柜要经常清洗；每餐后要将相关器皿清洗干净，加盖放整齐。</w:t>
      </w:r>
    </w:p>
    <w:p w14:paraId="35253E32">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中标人需负责餐厅(含门、窗玻璃等)、操作间、卫生间、储物间、仓库等及周边区域的卫生清扫工作和安全管理工作，保证各项卫生检查达标，并定期进行室内消毒且做好记录(台账)；做到食堂的卫生防疫、就餐环境达到政府主管部门制定的标准。</w:t>
      </w:r>
    </w:p>
    <w:p w14:paraId="79A63835">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(6)中标人需按采购人要求做好后厨、餐厅、食堂门前及周边卫生“三包”，不定期对所承租食堂区域内外的设施、地面、墙面、地沟等进行清理，确保卫生达标。</w:t>
      </w:r>
    </w:p>
    <w:p w14:paraId="337FBFD1">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2、食品卫生管理要求</w:t>
      </w:r>
    </w:p>
    <w:p w14:paraId="40069050">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(1)蔬菜一般当天购进当天食用，不得放置两天以上，发现变质立即丢弃处理；</w:t>
      </w:r>
    </w:p>
    <w:p w14:paraId="2A70B051">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(2)肉食、鱼类等要保持鲜活；</w:t>
      </w:r>
    </w:p>
    <w:p w14:paraId="03120A37">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(3)菜要炒熟煮透，油炸食品不能炸糊；</w:t>
      </w:r>
    </w:p>
    <w:p w14:paraId="6A831C8E">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(4)熟食必须使用专一熟食工具，不得用手拿放，生、熟食品必须分开存放；</w:t>
      </w:r>
    </w:p>
    <w:p w14:paraId="5100ACDF">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(5)剩食品必须采取保鲜纸遮盖放入冷藏柜，变质变味食品不得再售卖；</w:t>
      </w:r>
    </w:p>
    <w:p w14:paraId="5A36A8CB">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(6)中标人必须按规定遵守餐饮加工的各项操作流程。每餐供应的蔬菜在加工前必须按 规定进行浸泡，并做好浸泡记录。严格按要求做到所有食品100%留样，48小时规范留样，以便采购人对其进行卫生抽检；</w:t>
      </w:r>
    </w:p>
    <w:p w14:paraId="6620D0B3">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(7)鲜菜、肉类、干货成品和半成品必须分类存放，生、熟食品分开存放，食品存放分类分架，无过期、变质食品；</w:t>
      </w:r>
    </w:p>
    <w:p w14:paraId="24018E79">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3、安全管理要求</w:t>
      </w:r>
    </w:p>
    <w:p w14:paraId="58A5B67C">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(1)食堂工作人员使用炊事器具，要严格遵守操作规程，防止事故发生；</w:t>
      </w:r>
    </w:p>
    <w:p w14:paraId="29AA778E">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(2)严禁随带无关人员进入厨房；</w:t>
      </w:r>
    </w:p>
    <w:p w14:paraId="73233E9B">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(3)易燃、易爆物品要严格按规定放置，杜绝意外事故的发生；</w:t>
      </w:r>
    </w:p>
    <w:p w14:paraId="6576BDC0">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(4)工作人员下班前，要关好门窗、空调，检查各类电源开关、设备开关等，一经发现 门窗、各类设备电源未关闭，采购人有权扣除中标人每次200元；</w:t>
      </w:r>
    </w:p>
    <w:p w14:paraId="1C690DA4">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(5)中标人应严格工作人员管理，爱惜食堂设备、设施等，做好厨具设备维护和固定资  产的保养工作，确保设施设备的运行良好。禁止工作人员外带食堂的用品、用具、设备、食物和其他偷窃行为，一经发现，扣除500元；</w:t>
      </w:r>
    </w:p>
    <w:p w14:paraId="1F50B5B4">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(6)中标人须严禁食堂内所有水龙头出现跑、冒、滴、漏水现象，采购方一经发现，罚 款200元一次；</w:t>
      </w:r>
    </w:p>
    <w:p w14:paraId="31B06F95">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(7)中标人应加强工作人员的安全教育和管理，杜绝安全事故发生，如发生安全责任事 故的损失由中标人自行承担；</w:t>
      </w:r>
    </w:p>
    <w:p w14:paraId="5F17F664">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(8)中标人应做好相关设施设备消防安全工作，若因中标人原因造成消防安全事故，中 标人应自行承担所有责任，并需赔偿采购人在事故中造成的损失；</w:t>
      </w:r>
    </w:p>
    <w:p w14:paraId="73E2240F">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4、伙食质量要求</w:t>
      </w:r>
    </w:p>
    <w:p w14:paraId="72A61B96">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(1)早餐：7:40-9:00,品种不得少于六种，其中蛋、奶/豆浆、稀饭、小菜为每天必备 品种，包子、油条、馒头、花卷、面条、粉、饺子等轮流合理安排；</w:t>
      </w:r>
    </w:p>
    <w:p w14:paraId="0942801C">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(2)午餐：12:00-13:30,品种要求主荤2种、花荤2种、素菜2种、小菜2种、汤1种，粗 粮、水果、米饭各1种；</w:t>
      </w:r>
    </w:p>
    <w:p w14:paraId="79B84472">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(3)后续若招标人有延迟就餐时间的需求，中标人应按照需求进行调整。食堂每周要制 作和公布当周菜谱，食物品种多样化搭配，花样翻新，要兼顾营养和可口，每月最少推出1-2个新式菜品；</w:t>
      </w:r>
    </w:p>
    <w:p w14:paraId="509FA505">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(4)接待餐要做好多套菜谱，色香味品质要上档次，能提供多种加工方式，符合各种口 味需求；</w:t>
      </w:r>
    </w:p>
    <w:p w14:paraId="629FAC1C">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(5)烹调菜肴时，肉鱼豆类菜肴做到烧熟煮透。食物不油腻，食盐、味精等尽量降低使 用量；</w:t>
      </w:r>
    </w:p>
    <w:p w14:paraId="30EC3A14">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(6)中标人保证就餐时间内有充足的饭菜供应，提供优质服务，优化品种结构，开展多 层次餐饮服务，满足职工需求；</w:t>
      </w:r>
    </w:p>
    <w:p w14:paraId="34A0FB57">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(7)如遇公务接待或特殊情况需用餐，无论工作日、周末、节假日，采购人提前通知中 标人，中标人保证早餐、中餐或晚餐供应。(说明：公务接待用餐费另行结算，将通过江西省公务消费网络监管系统进行支付)</w:t>
      </w:r>
    </w:p>
    <w:p w14:paraId="61DB0B84">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5、服务质量要求</w:t>
      </w:r>
    </w:p>
    <w:p w14:paraId="4C81A013">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(1)中标人采购的所有物资主副原材料(米、面粉、油、肉、家禽、蔬菜、副食品、调 味品等)，必须在法律法规的允许范围内集中采购、统一配送，渠道正规，证件齐全，并接受采购人的监督管理。不得购入“三无”食品及过期、霉烂、变质食品。食堂使用的大米、面粉、食用油、肉、家禽、蔬菜、副食品、调味品等食品原材料必须从合法、安全的供货商进货，必须符合国家标准，并建立详细食品进货查验记录制度，并配有营业执照、生产许可证、检疫合格证或流通许可证，如实记录食品的名称、规格、数量、生产批号、保质期、供货者名称及联系方式、进货日期等内容，杜绝因食材来源而引起的中毒事件的发生；</w:t>
      </w:r>
    </w:p>
    <w:p w14:paraId="705775B8">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(2)中标人负责管理维护食堂设施设备及物品，如因使用不当造成损坏的，由中标人负 责维修或赔偿。食堂就餐所需的餐具(碗筷)、烹调所需的锅碗瓢盆和刀具等易耗物品的配置由中标人负责；</w:t>
      </w:r>
    </w:p>
    <w:p w14:paraId="590DCC55">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(3)中标人的管理员要做好每天食材的进出库(台账)、公务接待报账、职工餐饮卡的 充值等会计统计工作，做好食品留样(台账)、食品自查(台账)、员工晨检(台账)及卫生知识培训等工作；</w:t>
      </w:r>
    </w:p>
    <w:p w14:paraId="5981A208">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人员配置要求：供应商须为本项目投入不得少于5人，包括但不限于：项目负责人1人、厨师1人、面点师1人、营养师1人、勤杂1人。以上人员需确保身体健康，年龄须在18周岁(含)-55周岁(含)之间，必须经过正规的培训且无违法犯罪记录；</w:t>
      </w:r>
    </w:p>
    <w:p w14:paraId="56B58EFF">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(5)中标人有权自主聘用员工，并在《劳动法》、《劳动合同法》等相关法律规定的框  架内，自主制定内部分配和奖惩制度，根据经营状况确定员工的收入标准，工作人员的工资、福利、社会保险金、卫生检疫、体检、工伤等各项经费均由中标人自理；</w:t>
      </w:r>
    </w:p>
    <w:p w14:paraId="3B28B489">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如发生用工纠纷，由中标人负责解决，中标人所聘员工发生的一切事故由中标人自行承担或者处理；</w:t>
      </w:r>
    </w:p>
    <w:p w14:paraId="50469EFF">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(6)中标人应认真对招聘员工进行安全及工作流程培训，切实增强员工的安全意识和操 作技能，教育工作人员遵纪守法。要有良好的服务态度，不能与职工发生争吵或冲突，如发现违规者，采购人有权视情节提出处理意见；</w:t>
      </w:r>
    </w:p>
    <w:p w14:paraId="6D33BFF0">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(7)中标人须按用餐时间开饭，按时回收餐具。为了节约资源、绿色环保，中标人在经 营过程中一律使用不锈钢或者其他环保餐具；</w:t>
      </w:r>
    </w:p>
    <w:p w14:paraId="43BFE8AD">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(8)中标人对用餐者的意见和反馈及整改时间不得超过12个小时；</w:t>
      </w:r>
    </w:p>
    <w:p w14:paraId="3E2AE593">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(9)就餐员工用餐吃出异物时，中标人负责及时妥善处理，因此给就餐员工造成身体损 害或严重后果的，由中标人承担赔偿责任并扣除1000元服务费；</w:t>
      </w:r>
    </w:p>
    <w:p w14:paraId="7E39599A">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6、其他有关事项要求</w:t>
      </w:r>
    </w:p>
    <w:p w14:paraId="061543F4">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(1)中标人在中标后的30天内，必须办理食堂的食品卫生许可证，否则视为单方违约， 采购人有权终止合同(协议)；</w:t>
      </w:r>
    </w:p>
    <w:p w14:paraId="1B500463">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(2)中标人必须严格遵守国家有关食堂管理的所有规定，遵守国家法律法规及省、市监 督部门及采购人的相关管理规定，不得利用采购人资源搞不法、违规、不当经营。一经发现，采购人有权取消其中标资格，并视情节轻重给予经济处罚或诉诸法律；</w:t>
      </w:r>
    </w:p>
    <w:p w14:paraId="39254F46">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中标人应自觉接受采购人对其经营情况、服务质量、卫生条件等方面工作的检查、指导、监督和考核。积极支持和配合职工伙食管理人员的工作，设立就餐意见箱，广泛听取就餐者的意见，努力提高经营水平和服务质量。由采购人负责管理就餐意见箱，采购人将意见箱中收集的意见反馈给中标人，同时对检查中发现的问题，及时妥善地加以纠正和改进；</w:t>
      </w:r>
    </w:p>
    <w:p w14:paraId="32060C4C">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(4)中标人在经营过程中严格遵守《国家食品药品监督管理局餐饮规范要求》，若不符 合《国家食品药品监督管理局餐饮规范要求》或加工食品引发食品安全事故由中标人承担全部经济、法律责任，采购人不承担任何责任，给采购人造成损害的，中标人应予赔偿，采购人有权终止合同，中标人应在10天内完成清场并移交；</w:t>
      </w:r>
    </w:p>
    <w:p w14:paraId="3D2F276E">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(5)中标人对食堂的食材采购、菜品制作享有自主权。中标人应严格遵守《食品卫生法》 《环境保护法》及采购人的相关规定。合同期内为保证餐厅正常运行，不影响职工用餐，中标人不得随意中途停止营业或不正常营业，不得私自整体转让他人经营，若私自整体转让，产生的经济损失及后果由中标人全额承担；</w:t>
      </w:r>
    </w:p>
    <w:p w14:paraId="57742E2C">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采购人有权对中标人的经营活动和卫生安全等相关工作进行指导、检查和监督。根据《国家食堂食品安全管理条例》、上饶市食品药品监督管理局的相关规定，进行定期或不定期的检查(包括库查、夜查),中标人应无条件予以配合。对出现的问题采购人有权责令中标人限期整改，中标人必须无条件服从；</w:t>
      </w:r>
    </w:p>
    <w:p w14:paraId="2D43E651">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(7)中标人有下列情况之一者，采购人有权单方面终止合同并由中标人承担一切责任。</w:t>
      </w:r>
    </w:p>
    <w:p w14:paraId="6862ABFA">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①发生食物中毒或食源性疾病造成用餐者住院治疗一次；</w:t>
      </w:r>
    </w:p>
    <w:p w14:paraId="54417C4A">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②防疫或省、市、区食品药品监督管理局等部门检查发现食品问题，被查出过期食品、违禁添加剂，对其进行处罚，且对采购人声誉造成恶劣影响；</w:t>
      </w:r>
    </w:p>
    <w:p w14:paraId="13242119">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③采购人每年组织职工进行满意度测评。若中标人所经营的食堂职工餐饮服务满意率低于80%，每年经核实有效投诉达到3起，采购人有权对中标人进行警告、罚款直至终止合同；</w:t>
      </w:r>
    </w:p>
    <w:p w14:paraId="6B2DC369">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④由于中标人原因造成职工罢餐一次；</w:t>
      </w:r>
    </w:p>
    <w:p w14:paraId="507EF871">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⑤发生重大设备事故或火灾事故一次，或发生中标人工作人员1人次及以上的非正常死亡事故，对采购人造成恶劣影响。</w:t>
      </w:r>
    </w:p>
    <w:p w14:paraId="69704FB1">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7、食堂服务质量考核细则</w:t>
      </w:r>
    </w:p>
    <w:p w14:paraId="27EEE697">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为进一步加强食堂餐饮工作的管理，使食堂工作人员更好地为所有职工提供优质规范的服务，加强对食堂的监督检查，提高服务质量保证饮食安全，特制定本考核办法，具体细则如下：</w:t>
      </w:r>
    </w:p>
    <w:p w14:paraId="59BE5F09">
      <w:pPr>
        <w:keepNext w:val="0"/>
        <w:keepLines w:val="0"/>
        <w:pageBreakBefore w:val="0"/>
        <w:widowControl w:val="0"/>
        <w:numPr>
          <w:ilvl w:val="0"/>
          <w:numId w:val="1"/>
        </w:numPr>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检查范围：伙食质量、服务质量、卫生标准、食堂管理及人员满意率，职工投诉(投诉扣分加倍)等。每月检查1次，每月统计一次。满分为100分，80分为及格分。具体考核内容详见附件一；</w:t>
      </w:r>
    </w:p>
    <w:p w14:paraId="25CC7D6D">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(2)处罚办法：在考核中，将根据检查评比结果。月度考核80分以下，每扣1分罚款200 元，月度考核70分以下，每扣1分罚款500元。罚款在履约保证金中扣除。如连续二个月的月度考核70分以下管理部门将提出限期整改，如连续三个月月度考核70分以下,将予以双倍处罚；</w:t>
      </w:r>
    </w:p>
    <w:p w14:paraId="4FBC14A1">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(3)在日常监督检查中，如发现有违反卫生管理规定及考核办法的行为，情节较轻的， 限期整改，情节较重的，有以下情形的，实行一票否决制；</w:t>
      </w:r>
    </w:p>
    <w:p w14:paraId="13642D89">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①发生轻微食物中毒(五人以下),认定为当月考核不合格；</w:t>
      </w:r>
    </w:p>
    <w:p w14:paraId="1C13A684">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②发生严重食物中毒或食源性疾病的，除按《食品卫生法》规定进行处罚外，解除或终止服务合同；</w:t>
      </w:r>
    </w:p>
    <w:p w14:paraId="2D78F71F">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③如因中标人管理不善导致食堂火灾事故。</w:t>
      </w:r>
    </w:p>
    <w:p w14:paraId="453AA438">
      <w:pPr>
        <w:spacing w:before="78" w:line="219" w:lineRule="auto"/>
        <w:rPr>
          <w:rFonts w:hint="eastAsia" w:ascii="宋体" w:hAnsi="宋体" w:eastAsia="宋体" w:cs="宋体"/>
          <w:color w:val="auto"/>
          <w:sz w:val="24"/>
          <w:szCs w:val="24"/>
        </w:rPr>
      </w:pPr>
    </w:p>
    <w:p w14:paraId="17417397">
      <w:pPr>
        <w:spacing w:before="78" w:line="219" w:lineRule="auto"/>
        <w:rPr>
          <w:rFonts w:hint="eastAsia" w:ascii="宋体" w:hAnsi="宋体" w:eastAsia="宋体" w:cs="宋体"/>
          <w:color w:val="auto"/>
          <w:sz w:val="24"/>
          <w:szCs w:val="24"/>
        </w:rPr>
      </w:pPr>
    </w:p>
    <w:p w14:paraId="395898DE">
      <w:pPr>
        <w:spacing w:before="78" w:line="219" w:lineRule="auto"/>
        <w:rPr>
          <w:rFonts w:hint="eastAsia" w:ascii="宋体" w:hAnsi="宋体" w:eastAsia="宋体" w:cs="宋体"/>
          <w:color w:val="auto"/>
          <w:sz w:val="24"/>
          <w:szCs w:val="24"/>
        </w:rPr>
      </w:pPr>
    </w:p>
    <w:p w14:paraId="27FC5509">
      <w:pPr>
        <w:spacing w:before="78" w:line="219" w:lineRule="auto"/>
        <w:rPr>
          <w:rFonts w:hint="eastAsia" w:ascii="宋体" w:hAnsi="宋体" w:eastAsia="宋体" w:cs="宋体"/>
          <w:color w:val="auto"/>
          <w:sz w:val="24"/>
          <w:szCs w:val="24"/>
        </w:rPr>
      </w:pPr>
    </w:p>
    <w:p w14:paraId="2EED1C10">
      <w:pPr>
        <w:keepNext w:val="0"/>
        <w:keepLines w:val="0"/>
        <w:pageBreakBefore w:val="0"/>
        <w:widowControl/>
        <w:kinsoku w:val="0"/>
        <w:wordWrap/>
        <w:overflowPunct/>
        <w:topLinePunct w:val="0"/>
        <w:autoSpaceDE w:val="0"/>
        <w:autoSpaceDN w:val="0"/>
        <w:bidi w:val="0"/>
        <w:adjustRightInd w:val="0"/>
        <w:snapToGrid w:val="0"/>
        <w:spacing w:before="78" w:line="460" w:lineRule="exact"/>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附件一：食堂日常管理量化考核</w:t>
      </w:r>
    </w:p>
    <w:tbl>
      <w:tblPr>
        <w:tblStyle w:val="7"/>
        <w:tblW w:w="98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265"/>
        <w:gridCol w:w="3400"/>
        <w:gridCol w:w="3061"/>
        <w:gridCol w:w="787"/>
        <w:gridCol w:w="659"/>
        <w:gridCol w:w="706"/>
      </w:tblGrid>
      <w:tr w14:paraId="78C14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6" w:hRule="atLeast"/>
          <w:jc w:val="center"/>
        </w:trPr>
        <w:tc>
          <w:tcPr>
            <w:tcW w:w="1265" w:type="dxa"/>
            <w:vAlign w:val="center"/>
          </w:tcPr>
          <w:p w14:paraId="78DF66BD">
            <w:pPr>
              <w:pStyle w:val="8"/>
              <w:spacing w:before="245" w:line="220" w:lineRule="auto"/>
              <w:jc w:val="center"/>
              <w:rPr>
                <w:rFonts w:hint="eastAsia" w:ascii="宋体" w:hAnsi="宋体" w:eastAsia="宋体" w:cs="宋体"/>
                <w:color w:val="auto"/>
                <w:sz w:val="24"/>
                <w:szCs w:val="24"/>
              </w:rPr>
            </w:pPr>
            <w:r>
              <w:rPr>
                <w:rFonts w:hint="eastAsia" w:ascii="宋体" w:hAnsi="宋体" w:eastAsia="宋体" w:cs="宋体"/>
                <w:color w:val="auto"/>
                <w:spacing w:val="-7"/>
                <w:sz w:val="24"/>
                <w:szCs w:val="24"/>
              </w:rPr>
              <w:t>项目</w:t>
            </w:r>
          </w:p>
        </w:tc>
        <w:tc>
          <w:tcPr>
            <w:tcW w:w="3400" w:type="dxa"/>
            <w:vAlign w:val="center"/>
          </w:tcPr>
          <w:p w14:paraId="30259A0F">
            <w:pPr>
              <w:pStyle w:val="8"/>
              <w:spacing w:before="245" w:line="219" w:lineRule="auto"/>
              <w:jc w:val="center"/>
              <w:rPr>
                <w:rFonts w:hint="eastAsia" w:ascii="宋体" w:hAnsi="宋体" w:eastAsia="宋体" w:cs="宋体"/>
                <w:color w:val="auto"/>
                <w:sz w:val="24"/>
                <w:szCs w:val="24"/>
              </w:rPr>
            </w:pPr>
            <w:r>
              <w:rPr>
                <w:rFonts w:hint="eastAsia" w:ascii="宋体" w:hAnsi="宋体" w:eastAsia="宋体" w:cs="宋体"/>
                <w:color w:val="auto"/>
                <w:spacing w:val="2"/>
                <w:sz w:val="24"/>
                <w:szCs w:val="24"/>
              </w:rPr>
              <w:t>检查具体内容</w:t>
            </w:r>
          </w:p>
        </w:tc>
        <w:tc>
          <w:tcPr>
            <w:tcW w:w="3061" w:type="dxa"/>
            <w:vAlign w:val="center"/>
          </w:tcPr>
          <w:p w14:paraId="456B4D7C">
            <w:pPr>
              <w:pStyle w:val="8"/>
              <w:spacing w:before="245" w:line="220" w:lineRule="auto"/>
              <w:jc w:val="center"/>
              <w:rPr>
                <w:rFonts w:hint="eastAsia" w:ascii="宋体" w:hAnsi="宋体" w:eastAsia="宋体" w:cs="宋体"/>
                <w:color w:val="auto"/>
                <w:sz w:val="24"/>
                <w:szCs w:val="24"/>
              </w:rPr>
            </w:pPr>
            <w:r>
              <w:rPr>
                <w:rFonts w:hint="eastAsia" w:ascii="宋体" w:hAnsi="宋体" w:eastAsia="宋体" w:cs="宋体"/>
                <w:color w:val="auto"/>
                <w:spacing w:val="-2"/>
                <w:sz w:val="24"/>
                <w:szCs w:val="24"/>
              </w:rPr>
              <w:t>评分标准</w:t>
            </w:r>
          </w:p>
        </w:tc>
        <w:tc>
          <w:tcPr>
            <w:tcW w:w="787" w:type="dxa"/>
            <w:vAlign w:val="center"/>
          </w:tcPr>
          <w:p w14:paraId="1AC92071">
            <w:pPr>
              <w:pStyle w:val="8"/>
              <w:spacing w:before="55" w:line="219" w:lineRule="auto"/>
              <w:jc w:val="center"/>
              <w:rPr>
                <w:rFonts w:hint="eastAsia" w:ascii="宋体" w:hAnsi="宋体" w:eastAsia="宋体" w:cs="宋体"/>
                <w:color w:val="auto"/>
                <w:sz w:val="24"/>
                <w:szCs w:val="24"/>
              </w:rPr>
            </w:pPr>
            <w:r>
              <w:rPr>
                <w:rFonts w:hint="eastAsia" w:ascii="宋体" w:hAnsi="宋体" w:eastAsia="宋体" w:cs="宋体"/>
                <w:color w:val="auto"/>
                <w:spacing w:val="6"/>
                <w:sz w:val="24"/>
                <w:szCs w:val="24"/>
              </w:rPr>
              <w:t>检查</w:t>
            </w:r>
          </w:p>
          <w:p w14:paraId="014A9EE8">
            <w:pPr>
              <w:pStyle w:val="8"/>
              <w:spacing w:before="45" w:line="220" w:lineRule="auto"/>
              <w:jc w:val="center"/>
              <w:rPr>
                <w:rFonts w:hint="eastAsia" w:ascii="宋体" w:hAnsi="宋体" w:eastAsia="宋体" w:cs="宋体"/>
                <w:color w:val="auto"/>
                <w:sz w:val="24"/>
                <w:szCs w:val="24"/>
              </w:rPr>
            </w:pPr>
            <w:r>
              <w:rPr>
                <w:rFonts w:hint="eastAsia" w:ascii="宋体" w:hAnsi="宋体" w:eastAsia="宋体" w:cs="宋体"/>
                <w:color w:val="auto"/>
                <w:spacing w:val="7"/>
                <w:sz w:val="24"/>
                <w:szCs w:val="24"/>
              </w:rPr>
              <w:t>结果</w:t>
            </w:r>
          </w:p>
        </w:tc>
        <w:tc>
          <w:tcPr>
            <w:tcW w:w="659" w:type="dxa"/>
            <w:textDirection w:val="tbRlV"/>
            <w:vAlign w:val="center"/>
          </w:tcPr>
          <w:p w14:paraId="694F97B8">
            <w:pPr>
              <w:pStyle w:val="8"/>
              <w:spacing w:before="190" w:line="201" w:lineRule="auto"/>
              <w:ind w:left="20"/>
              <w:jc w:val="center"/>
              <w:rPr>
                <w:rFonts w:hint="eastAsia" w:ascii="宋体" w:hAnsi="宋体" w:eastAsia="宋体" w:cs="宋体"/>
                <w:color w:val="auto"/>
                <w:sz w:val="24"/>
                <w:szCs w:val="24"/>
              </w:rPr>
            </w:pPr>
            <w:r>
              <w:rPr>
                <w:rFonts w:hint="eastAsia" w:ascii="宋体" w:hAnsi="宋体" w:eastAsia="宋体" w:cs="宋体"/>
                <w:color w:val="auto"/>
                <w:sz w:val="24"/>
                <w:szCs w:val="24"/>
              </w:rPr>
              <w:t>分值</w:t>
            </w:r>
          </w:p>
        </w:tc>
        <w:tc>
          <w:tcPr>
            <w:tcW w:w="706" w:type="dxa"/>
            <w:textDirection w:val="tbRlV"/>
            <w:vAlign w:val="center"/>
          </w:tcPr>
          <w:p w14:paraId="1C9F7B50">
            <w:pPr>
              <w:pStyle w:val="8"/>
              <w:spacing w:before="204" w:line="200" w:lineRule="auto"/>
              <w:ind w:left="42"/>
              <w:jc w:val="center"/>
              <w:rPr>
                <w:rFonts w:hint="eastAsia" w:ascii="宋体" w:hAnsi="宋体" w:eastAsia="宋体" w:cs="宋体"/>
                <w:color w:val="auto"/>
                <w:sz w:val="24"/>
                <w:szCs w:val="24"/>
              </w:rPr>
            </w:pPr>
            <w:r>
              <w:rPr>
                <w:rFonts w:hint="eastAsia" w:ascii="宋体" w:hAnsi="宋体" w:eastAsia="宋体" w:cs="宋体"/>
                <w:color w:val="auto"/>
                <w:sz w:val="24"/>
                <w:szCs w:val="24"/>
              </w:rPr>
              <w:t>得分</w:t>
            </w:r>
          </w:p>
        </w:tc>
      </w:tr>
      <w:tr w14:paraId="4A1F0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6" w:hRule="atLeast"/>
          <w:jc w:val="center"/>
        </w:trPr>
        <w:tc>
          <w:tcPr>
            <w:tcW w:w="1265" w:type="dxa"/>
            <w:vMerge w:val="restart"/>
            <w:vAlign w:val="center"/>
          </w:tcPr>
          <w:p w14:paraId="6FCE26E7">
            <w:pPr>
              <w:pStyle w:val="8"/>
              <w:spacing w:before="78" w:line="219" w:lineRule="auto"/>
              <w:jc w:val="center"/>
              <w:rPr>
                <w:rFonts w:hint="eastAsia" w:ascii="宋体" w:hAnsi="宋体" w:eastAsia="宋体" w:cs="宋体"/>
                <w:color w:val="auto"/>
                <w:sz w:val="24"/>
                <w:szCs w:val="24"/>
              </w:rPr>
            </w:pPr>
            <w:r>
              <w:rPr>
                <w:rFonts w:hint="eastAsia" w:ascii="宋体" w:hAnsi="宋体" w:eastAsia="宋体" w:cs="宋体"/>
                <w:color w:val="auto"/>
                <w:spacing w:val="-2"/>
                <w:sz w:val="24"/>
                <w:szCs w:val="24"/>
              </w:rPr>
              <w:t>伙食质量</w:t>
            </w:r>
          </w:p>
          <w:p w14:paraId="2EAB64A4">
            <w:pPr>
              <w:pStyle w:val="8"/>
              <w:spacing w:before="45" w:line="220" w:lineRule="auto"/>
              <w:jc w:val="center"/>
              <w:rPr>
                <w:rFonts w:hint="eastAsia" w:ascii="宋体" w:hAnsi="宋体" w:eastAsia="宋体" w:cs="宋体"/>
                <w:color w:val="auto"/>
                <w:sz w:val="24"/>
                <w:szCs w:val="24"/>
              </w:rPr>
            </w:pPr>
            <w:r>
              <w:rPr>
                <w:rFonts w:hint="eastAsia" w:ascii="宋体" w:hAnsi="宋体" w:eastAsia="宋体" w:cs="宋体"/>
                <w:color w:val="auto"/>
                <w:spacing w:val="10"/>
                <w:sz w:val="24"/>
                <w:szCs w:val="24"/>
              </w:rPr>
              <w:t>(35分)</w:t>
            </w:r>
          </w:p>
        </w:tc>
        <w:tc>
          <w:tcPr>
            <w:tcW w:w="3400" w:type="dxa"/>
            <w:vAlign w:val="center"/>
          </w:tcPr>
          <w:p w14:paraId="44F1DE76">
            <w:pPr>
              <w:pStyle w:val="8"/>
              <w:spacing w:before="230" w:line="244" w:lineRule="auto"/>
              <w:ind w:right="130"/>
              <w:jc w:val="left"/>
              <w:rPr>
                <w:rFonts w:hint="eastAsia" w:ascii="宋体" w:hAnsi="宋体" w:eastAsia="宋体" w:cs="宋体"/>
                <w:color w:val="auto"/>
                <w:sz w:val="24"/>
                <w:szCs w:val="24"/>
              </w:rPr>
            </w:pPr>
            <w:r>
              <w:rPr>
                <w:rFonts w:hint="eastAsia" w:ascii="宋体" w:hAnsi="宋体" w:eastAsia="宋体" w:cs="宋体"/>
                <w:color w:val="auto"/>
                <w:spacing w:val="2"/>
                <w:sz w:val="24"/>
                <w:szCs w:val="24"/>
              </w:rPr>
              <w:t>食物中出现杂物、不熟或口</w:t>
            </w:r>
            <w:r>
              <w:rPr>
                <w:rFonts w:hint="eastAsia" w:ascii="宋体" w:hAnsi="宋体" w:eastAsia="宋体" w:cs="宋体"/>
                <w:color w:val="auto"/>
                <w:spacing w:val="4"/>
                <w:sz w:val="24"/>
                <w:szCs w:val="24"/>
              </w:rPr>
              <w:t>感较差</w:t>
            </w:r>
          </w:p>
        </w:tc>
        <w:tc>
          <w:tcPr>
            <w:tcW w:w="3061" w:type="dxa"/>
            <w:vAlign w:val="center"/>
          </w:tcPr>
          <w:p w14:paraId="3288CBCA">
            <w:pPr>
              <w:pStyle w:val="8"/>
              <w:spacing w:before="51" w:line="219" w:lineRule="auto"/>
              <w:jc w:val="left"/>
              <w:rPr>
                <w:rFonts w:hint="eastAsia" w:ascii="宋体" w:hAnsi="宋体" w:eastAsia="宋体" w:cs="宋体"/>
                <w:color w:val="auto"/>
                <w:sz w:val="24"/>
                <w:szCs w:val="24"/>
              </w:rPr>
            </w:pPr>
            <w:r>
              <w:rPr>
                <w:rFonts w:hint="eastAsia" w:ascii="宋体" w:hAnsi="宋体" w:eastAsia="宋体" w:cs="宋体"/>
                <w:color w:val="auto"/>
                <w:spacing w:val="1"/>
                <w:sz w:val="24"/>
                <w:szCs w:val="24"/>
              </w:rPr>
              <w:t>有一项不合格减1分。有人投诉经查实的一次减2</w:t>
            </w:r>
            <w:r>
              <w:rPr>
                <w:rFonts w:hint="eastAsia" w:ascii="宋体" w:hAnsi="宋体" w:eastAsia="宋体" w:cs="宋体"/>
                <w:color w:val="auto"/>
                <w:sz w:val="24"/>
                <w:szCs w:val="24"/>
              </w:rPr>
              <w:t>分。</w:t>
            </w:r>
          </w:p>
        </w:tc>
        <w:tc>
          <w:tcPr>
            <w:tcW w:w="787" w:type="dxa"/>
            <w:vAlign w:val="center"/>
          </w:tcPr>
          <w:p w14:paraId="22CFC803">
            <w:pPr>
              <w:jc w:val="center"/>
              <w:rPr>
                <w:rFonts w:hint="eastAsia" w:ascii="宋体" w:hAnsi="宋体" w:eastAsia="宋体" w:cs="宋体"/>
                <w:color w:val="auto"/>
                <w:sz w:val="24"/>
                <w:szCs w:val="24"/>
              </w:rPr>
            </w:pPr>
          </w:p>
        </w:tc>
        <w:tc>
          <w:tcPr>
            <w:tcW w:w="659" w:type="dxa"/>
            <w:vAlign w:val="center"/>
          </w:tcPr>
          <w:p w14:paraId="732774B6">
            <w:pPr>
              <w:pStyle w:val="8"/>
              <w:spacing w:before="78"/>
              <w:jc w:val="center"/>
              <w:rPr>
                <w:rFonts w:hint="eastAsia" w:ascii="宋体" w:hAnsi="宋体" w:eastAsia="宋体" w:cs="宋体"/>
                <w:color w:val="auto"/>
                <w:sz w:val="24"/>
                <w:szCs w:val="24"/>
              </w:rPr>
            </w:pPr>
            <w:r>
              <w:rPr>
                <w:rFonts w:hint="eastAsia" w:ascii="宋体" w:hAnsi="宋体" w:eastAsia="宋体" w:cs="宋体"/>
                <w:color w:val="auto"/>
                <w:spacing w:val="-4"/>
                <w:sz w:val="24"/>
                <w:szCs w:val="24"/>
              </w:rPr>
              <w:t>30</w:t>
            </w:r>
          </w:p>
        </w:tc>
        <w:tc>
          <w:tcPr>
            <w:tcW w:w="706" w:type="dxa"/>
            <w:vAlign w:val="center"/>
          </w:tcPr>
          <w:p w14:paraId="5D487CB3">
            <w:pPr>
              <w:jc w:val="center"/>
              <w:rPr>
                <w:rFonts w:hint="eastAsia" w:ascii="宋体" w:hAnsi="宋体" w:eastAsia="宋体" w:cs="宋体"/>
                <w:color w:val="auto"/>
                <w:sz w:val="24"/>
                <w:szCs w:val="24"/>
              </w:rPr>
            </w:pPr>
          </w:p>
        </w:tc>
      </w:tr>
      <w:tr w14:paraId="25EF2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2" w:hRule="atLeast"/>
          <w:jc w:val="center"/>
        </w:trPr>
        <w:tc>
          <w:tcPr>
            <w:tcW w:w="1265" w:type="dxa"/>
            <w:vMerge w:val="continue"/>
            <w:vAlign w:val="center"/>
          </w:tcPr>
          <w:p w14:paraId="3F423BEC">
            <w:pPr>
              <w:jc w:val="center"/>
              <w:rPr>
                <w:rFonts w:hint="eastAsia" w:ascii="宋体" w:hAnsi="宋体" w:eastAsia="宋体" w:cs="宋体"/>
                <w:color w:val="auto"/>
                <w:sz w:val="24"/>
                <w:szCs w:val="24"/>
              </w:rPr>
            </w:pPr>
          </w:p>
        </w:tc>
        <w:tc>
          <w:tcPr>
            <w:tcW w:w="3400" w:type="dxa"/>
            <w:vAlign w:val="center"/>
          </w:tcPr>
          <w:p w14:paraId="22580F6F">
            <w:pPr>
              <w:pStyle w:val="8"/>
              <w:spacing w:before="80" w:line="238" w:lineRule="auto"/>
              <w:ind w:right="88"/>
              <w:jc w:val="left"/>
              <w:rPr>
                <w:rFonts w:hint="eastAsia" w:ascii="宋体" w:hAnsi="宋体" w:eastAsia="宋体" w:cs="宋体"/>
                <w:color w:val="auto"/>
                <w:sz w:val="24"/>
                <w:szCs w:val="24"/>
              </w:rPr>
            </w:pPr>
            <w:r>
              <w:rPr>
                <w:rFonts w:hint="eastAsia" w:ascii="宋体" w:hAnsi="宋体" w:eastAsia="宋体" w:cs="宋体"/>
                <w:color w:val="auto"/>
                <w:spacing w:val="1"/>
                <w:sz w:val="24"/>
                <w:szCs w:val="24"/>
              </w:rPr>
              <w:t>早、中、晚工作餐荤、素营养搭配合理。种类不少于3种</w:t>
            </w:r>
          </w:p>
        </w:tc>
        <w:tc>
          <w:tcPr>
            <w:tcW w:w="3061" w:type="dxa"/>
            <w:vAlign w:val="center"/>
          </w:tcPr>
          <w:p w14:paraId="35393AF0">
            <w:pPr>
              <w:pStyle w:val="8"/>
              <w:spacing w:before="90" w:line="234" w:lineRule="auto"/>
              <w:ind w:right="52"/>
              <w:jc w:val="left"/>
              <w:rPr>
                <w:rFonts w:hint="eastAsia" w:ascii="宋体" w:hAnsi="宋体" w:eastAsia="宋体" w:cs="宋体"/>
                <w:color w:val="auto"/>
                <w:sz w:val="24"/>
                <w:szCs w:val="24"/>
              </w:rPr>
            </w:pPr>
            <w:r>
              <w:rPr>
                <w:rFonts w:hint="eastAsia" w:ascii="宋体" w:hAnsi="宋体" w:eastAsia="宋体" w:cs="宋体"/>
                <w:color w:val="auto"/>
                <w:spacing w:val="1"/>
                <w:sz w:val="24"/>
                <w:szCs w:val="24"/>
              </w:rPr>
              <w:t>每少一种减2分。荤、素</w:t>
            </w:r>
            <w:r>
              <w:rPr>
                <w:rFonts w:hint="eastAsia" w:ascii="宋体" w:hAnsi="宋体" w:eastAsia="宋体" w:cs="宋体"/>
                <w:color w:val="auto"/>
                <w:sz w:val="24"/>
                <w:szCs w:val="24"/>
              </w:rPr>
              <w:t>营养搭配不合理减2分。</w:t>
            </w:r>
          </w:p>
        </w:tc>
        <w:tc>
          <w:tcPr>
            <w:tcW w:w="787" w:type="dxa"/>
            <w:vAlign w:val="center"/>
          </w:tcPr>
          <w:p w14:paraId="38C8E121">
            <w:pPr>
              <w:jc w:val="center"/>
              <w:rPr>
                <w:rFonts w:hint="eastAsia" w:ascii="宋体" w:hAnsi="宋体" w:eastAsia="宋体" w:cs="宋体"/>
                <w:color w:val="auto"/>
                <w:sz w:val="24"/>
                <w:szCs w:val="24"/>
              </w:rPr>
            </w:pPr>
          </w:p>
        </w:tc>
        <w:tc>
          <w:tcPr>
            <w:tcW w:w="659" w:type="dxa"/>
            <w:vAlign w:val="center"/>
          </w:tcPr>
          <w:p w14:paraId="09900143">
            <w:pPr>
              <w:pStyle w:val="8"/>
              <w:spacing w:before="265"/>
              <w:jc w:val="center"/>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706" w:type="dxa"/>
            <w:vAlign w:val="center"/>
          </w:tcPr>
          <w:p w14:paraId="1F245DBF">
            <w:pPr>
              <w:jc w:val="center"/>
              <w:rPr>
                <w:rFonts w:hint="eastAsia" w:ascii="宋体" w:hAnsi="宋体" w:eastAsia="宋体" w:cs="宋体"/>
                <w:color w:val="auto"/>
                <w:sz w:val="24"/>
                <w:szCs w:val="24"/>
              </w:rPr>
            </w:pPr>
          </w:p>
        </w:tc>
      </w:tr>
      <w:tr w14:paraId="37F17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79" w:hRule="atLeast"/>
          <w:jc w:val="center"/>
        </w:trPr>
        <w:tc>
          <w:tcPr>
            <w:tcW w:w="1265" w:type="dxa"/>
            <w:vMerge w:val="restart"/>
            <w:vAlign w:val="center"/>
          </w:tcPr>
          <w:p w14:paraId="588C5993">
            <w:pPr>
              <w:pStyle w:val="8"/>
              <w:spacing w:before="78" w:line="219" w:lineRule="auto"/>
              <w:jc w:val="center"/>
              <w:rPr>
                <w:rFonts w:hint="eastAsia" w:ascii="宋体" w:hAnsi="宋体" w:eastAsia="宋体" w:cs="宋体"/>
                <w:color w:val="auto"/>
                <w:sz w:val="24"/>
                <w:szCs w:val="24"/>
              </w:rPr>
            </w:pPr>
            <w:r>
              <w:rPr>
                <w:rFonts w:hint="eastAsia" w:ascii="宋体" w:hAnsi="宋体" w:eastAsia="宋体" w:cs="宋体"/>
                <w:color w:val="auto"/>
                <w:spacing w:val="-2"/>
                <w:sz w:val="24"/>
                <w:szCs w:val="24"/>
              </w:rPr>
              <w:t>服务质量</w:t>
            </w:r>
            <w:r>
              <w:rPr>
                <w:rFonts w:hint="eastAsia" w:ascii="宋体" w:hAnsi="宋体" w:eastAsia="宋体" w:cs="宋体"/>
                <w:color w:val="auto"/>
                <w:spacing w:val="10"/>
                <w:sz w:val="24"/>
                <w:szCs w:val="24"/>
              </w:rPr>
              <w:t>(30分)</w:t>
            </w:r>
          </w:p>
        </w:tc>
        <w:tc>
          <w:tcPr>
            <w:tcW w:w="3400" w:type="dxa"/>
            <w:vAlign w:val="center"/>
          </w:tcPr>
          <w:p w14:paraId="36DD64A6">
            <w:pPr>
              <w:pStyle w:val="8"/>
              <w:spacing w:before="63" w:line="219"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炊事人员必须持有效的健康</w:t>
            </w:r>
            <w:r>
              <w:rPr>
                <w:rFonts w:hint="eastAsia" w:ascii="宋体" w:hAnsi="宋体" w:eastAsia="宋体" w:cs="宋体"/>
                <w:color w:val="auto"/>
                <w:spacing w:val="1"/>
                <w:sz w:val="24"/>
                <w:szCs w:val="24"/>
              </w:rPr>
              <w:t>证上岗，定时检查。在加工及出售食品时需穿戴整洁的</w:t>
            </w:r>
            <w:r>
              <w:rPr>
                <w:rFonts w:hint="eastAsia" w:ascii="宋体" w:hAnsi="宋体" w:eastAsia="宋体" w:cs="宋体"/>
                <w:color w:val="auto"/>
                <w:sz w:val="24"/>
                <w:szCs w:val="24"/>
              </w:rPr>
              <w:t>工作服、工作帽并将头发置</w:t>
            </w:r>
            <w:r>
              <w:rPr>
                <w:rFonts w:hint="eastAsia" w:ascii="宋体" w:hAnsi="宋体" w:eastAsia="宋体" w:cs="宋体"/>
                <w:color w:val="auto"/>
                <w:spacing w:val="-1"/>
                <w:sz w:val="24"/>
                <w:szCs w:val="24"/>
              </w:rPr>
              <w:t>于帽内，并挂牌上岗。</w:t>
            </w:r>
          </w:p>
        </w:tc>
        <w:tc>
          <w:tcPr>
            <w:tcW w:w="3061" w:type="dxa"/>
            <w:vAlign w:val="center"/>
          </w:tcPr>
          <w:p w14:paraId="10FD68C5">
            <w:pPr>
              <w:pStyle w:val="8"/>
              <w:spacing w:before="213" w:line="219" w:lineRule="auto"/>
              <w:jc w:val="left"/>
              <w:rPr>
                <w:rFonts w:hint="eastAsia" w:ascii="宋体" w:hAnsi="宋体" w:eastAsia="宋体" w:cs="宋体"/>
                <w:color w:val="auto"/>
                <w:sz w:val="24"/>
                <w:szCs w:val="24"/>
              </w:rPr>
            </w:pPr>
            <w:r>
              <w:rPr>
                <w:rFonts w:hint="eastAsia" w:ascii="宋体" w:hAnsi="宋体" w:eastAsia="宋体" w:cs="宋体"/>
                <w:color w:val="auto"/>
                <w:spacing w:val="2"/>
                <w:sz w:val="24"/>
                <w:szCs w:val="24"/>
              </w:rPr>
              <w:t>无健康证并没定期检查1</w:t>
            </w:r>
            <w:r>
              <w:rPr>
                <w:rFonts w:hint="eastAsia" w:ascii="宋体" w:hAnsi="宋体" w:eastAsia="宋体" w:cs="宋体"/>
                <w:color w:val="auto"/>
                <w:spacing w:val="10"/>
                <w:sz w:val="24"/>
                <w:szCs w:val="24"/>
              </w:rPr>
              <w:t>人减2分，没穿工作服、</w:t>
            </w:r>
            <w:r>
              <w:rPr>
                <w:rFonts w:hint="eastAsia" w:ascii="宋体" w:hAnsi="宋体" w:eastAsia="宋体" w:cs="宋体"/>
                <w:color w:val="auto"/>
                <w:spacing w:val="1"/>
                <w:sz w:val="24"/>
                <w:szCs w:val="24"/>
              </w:rPr>
              <w:t>工作帽上岗发现1人次减</w:t>
            </w:r>
            <w:r>
              <w:rPr>
                <w:rFonts w:hint="eastAsia" w:ascii="宋体" w:hAnsi="宋体" w:eastAsia="宋体" w:cs="宋体"/>
                <w:color w:val="auto"/>
                <w:sz w:val="24"/>
                <w:szCs w:val="24"/>
              </w:rPr>
              <w:t>1分。</w:t>
            </w:r>
          </w:p>
        </w:tc>
        <w:tc>
          <w:tcPr>
            <w:tcW w:w="787" w:type="dxa"/>
            <w:vAlign w:val="center"/>
          </w:tcPr>
          <w:p w14:paraId="3869CB3F">
            <w:pPr>
              <w:jc w:val="center"/>
              <w:rPr>
                <w:rFonts w:hint="eastAsia" w:ascii="宋体" w:hAnsi="宋体" w:eastAsia="宋体" w:cs="宋体"/>
                <w:color w:val="auto"/>
                <w:sz w:val="24"/>
                <w:szCs w:val="24"/>
              </w:rPr>
            </w:pPr>
          </w:p>
        </w:tc>
        <w:tc>
          <w:tcPr>
            <w:tcW w:w="659" w:type="dxa"/>
            <w:vAlign w:val="center"/>
          </w:tcPr>
          <w:p w14:paraId="5AC841AB">
            <w:pPr>
              <w:pStyle w:val="8"/>
              <w:spacing w:before="78"/>
              <w:jc w:val="center"/>
              <w:rPr>
                <w:rFonts w:hint="eastAsia" w:ascii="宋体" w:hAnsi="宋体" w:eastAsia="宋体" w:cs="宋体"/>
                <w:color w:val="auto"/>
                <w:sz w:val="24"/>
                <w:szCs w:val="24"/>
              </w:rPr>
            </w:pPr>
            <w:r>
              <w:rPr>
                <w:rFonts w:hint="eastAsia" w:ascii="宋体" w:hAnsi="宋体" w:eastAsia="宋体" w:cs="宋体"/>
                <w:color w:val="auto"/>
                <w:spacing w:val="-7"/>
                <w:sz w:val="24"/>
                <w:szCs w:val="24"/>
              </w:rPr>
              <w:t>10</w:t>
            </w:r>
          </w:p>
        </w:tc>
        <w:tc>
          <w:tcPr>
            <w:tcW w:w="706" w:type="dxa"/>
            <w:vAlign w:val="center"/>
          </w:tcPr>
          <w:p w14:paraId="5CE10D16">
            <w:pPr>
              <w:jc w:val="center"/>
              <w:rPr>
                <w:rFonts w:hint="eastAsia" w:ascii="宋体" w:hAnsi="宋体" w:eastAsia="宋体" w:cs="宋体"/>
                <w:color w:val="auto"/>
                <w:sz w:val="24"/>
                <w:szCs w:val="24"/>
              </w:rPr>
            </w:pPr>
          </w:p>
        </w:tc>
      </w:tr>
      <w:tr w14:paraId="1FD92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1265" w:type="dxa"/>
            <w:vMerge w:val="continue"/>
            <w:vAlign w:val="center"/>
          </w:tcPr>
          <w:p w14:paraId="13CCFBD7">
            <w:pPr>
              <w:jc w:val="center"/>
              <w:rPr>
                <w:rFonts w:hint="eastAsia" w:ascii="宋体" w:hAnsi="宋体" w:eastAsia="宋体" w:cs="宋体"/>
                <w:color w:val="auto"/>
                <w:sz w:val="24"/>
                <w:szCs w:val="24"/>
              </w:rPr>
            </w:pPr>
          </w:p>
        </w:tc>
        <w:tc>
          <w:tcPr>
            <w:tcW w:w="3400" w:type="dxa"/>
            <w:vAlign w:val="center"/>
          </w:tcPr>
          <w:p w14:paraId="31F0837F">
            <w:pPr>
              <w:pStyle w:val="8"/>
              <w:spacing w:before="44" w:line="219" w:lineRule="auto"/>
              <w:jc w:val="left"/>
              <w:rPr>
                <w:rFonts w:hint="eastAsia" w:ascii="宋体" w:hAnsi="宋体" w:eastAsia="宋体" w:cs="宋体"/>
                <w:color w:val="auto"/>
                <w:sz w:val="24"/>
                <w:szCs w:val="24"/>
              </w:rPr>
            </w:pPr>
            <w:r>
              <w:rPr>
                <w:rFonts w:hint="eastAsia" w:ascii="宋体" w:hAnsi="宋体" w:eastAsia="宋体" w:cs="宋体"/>
                <w:color w:val="auto"/>
                <w:spacing w:val="1"/>
                <w:sz w:val="24"/>
                <w:szCs w:val="24"/>
              </w:rPr>
              <w:t>炊事人员必须保持整洁，不准佩戴首饰，两手干净，操</w:t>
            </w:r>
            <w:r>
              <w:rPr>
                <w:rFonts w:hint="eastAsia" w:ascii="宋体" w:hAnsi="宋体" w:eastAsia="宋体" w:cs="宋体"/>
                <w:color w:val="auto"/>
                <w:sz w:val="24"/>
                <w:szCs w:val="24"/>
              </w:rPr>
              <w:t>作食品时禁止吸烟、挖鼻孔</w:t>
            </w:r>
            <w:r>
              <w:rPr>
                <w:rFonts w:hint="eastAsia" w:ascii="宋体" w:hAnsi="宋体" w:eastAsia="宋体" w:cs="宋体"/>
                <w:color w:val="auto"/>
                <w:spacing w:val="-1"/>
                <w:sz w:val="24"/>
                <w:szCs w:val="24"/>
              </w:rPr>
              <w:t>、对食品打喷嚏等不卫生行</w:t>
            </w:r>
            <w:r>
              <w:rPr>
                <w:rFonts w:hint="eastAsia" w:ascii="宋体" w:hAnsi="宋体" w:eastAsia="宋体" w:cs="宋体"/>
                <w:color w:val="auto"/>
                <w:sz w:val="24"/>
                <w:szCs w:val="24"/>
              </w:rPr>
              <w:t>为。</w:t>
            </w:r>
          </w:p>
        </w:tc>
        <w:tc>
          <w:tcPr>
            <w:tcW w:w="3061" w:type="dxa"/>
            <w:vAlign w:val="center"/>
          </w:tcPr>
          <w:p w14:paraId="50B6D0C9">
            <w:pPr>
              <w:pStyle w:val="8"/>
              <w:spacing w:before="78" w:line="219" w:lineRule="auto"/>
              <w:jc w:val="left"/>
              <w:rPr>
                <w:rFonts w:hint="eastAsia" w:ascii="宋体" w:hAnsi="宋体" w:eastAsia="宋体" w:cs="宋体"/>
                <w:color w:val="auto"/>
                <w:sz w:val="24"/>
                <w:szCs w:val="24"/>
              </w:rPr>
            </w:pPr>
            <w:r>
              <w:rPr>
                <w:rFonts w:hint="eastAsia" w:ascii="宋体" w:hAnsi="宋体" w:eastAsia="宋体" w:cs="宋体"/>
                <w:color w:val="auto"/>
                <w:spacing w:val="-1"/>
                <w:sz w:val="24"/>
                <w:szCs w:val="24"/>
              </w:rPr>
              <w:t>发现1人次减1分。</w:t>
            </w:r>
          </w:p>
        </w:tc>
        <w:tc>
          <w:tcPr>
            <w:tcW w:w="787" w:type="dxa"/>
            <w:vAlign w:val="center"/>
          </w:tcPr>
          <w:p w14:paraId="793A43F2">
            <w:pPr>
              <w:jc w:val="center"/>
              <w:rPr>
                <w:rFonts w:hint="eastAsia" w:ascii="宋体" w:hAnsi="宋体" w:eastAsia="宋体" w:cs="宋体"/>
                <w:color w:val="auto"/>
                <w:sz w:val="24"/>
                <w:szCs w:val="24"/>
              </w:rPr>
            </w:pPr>
          </w:p>
        </w:tc>
        <w:tc>
          <w:tcPr>
            <w:tcW w:w="659" w:type="dxa"/>
            <w:vAlign w:val="center"/>
          </w:tcPr>
          <w:p w14:paraId="1612FA21">
            <w:pPr>
              <w:pStyle w:val="8"/>
              <w:spacing w:before="78"/>
              <w:jc w:val="center"/>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706" w:type="dxa"/>
            <w:vAlign w:val="center"/>
          </w:tcPr>
          <w:p w14:paraId="125A81F8">
            <w:pPr>
              <w:jc w:val="center"/>
              <w:rPr>
                <w:rFonts w:hint="eastAsia" w:ascii="宋体" w:hAnsi="宋体" w:eastAsia="宋体" w:cs="宋体"/>
                <w:color w:val="auto"/>
                <w:sz w:val="24"/>
                <w:szCs w:val="24"/>
              </w:rPr>
            </w:pPr>
          </w:p>
        </w:tc>
      </w:tr>
      <w:tr w14:paraId="413F0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89" w:hRule="atLeast"/>
          <w:jc w:val="center"/>
        </w:trPr>
        <w:tc>
          <w:tcPr>
            <w:tcW w:w="1265" w:type="dxa"/>
            <w:vMerge w:val="continue"/>
            <w:vAlign w:val="center"/>
          </w:tcPr>
          <w:p w14:paraId="4CCC2C7F">
            <w:pPr>
              <w:jc w:val="center"/>
              <w:rPr>
                <w:rFonts w:hint="eastAsia" w:ascii="宋体" w:hAnsi="宋体" w:eastAsia="宋体" w:cs="宋体"/>
                <w:color w:val="auto"/>
                <w:sz w:val="24"/>
                <w:szCs w:val="24"/>
              </w:rPr>
            </w:pPr>
          </w:p>
        </w:tc>
        <w:tc>
          <w:tcPr>
            <w:tcW w:w="3400" w:type="dxa"/>
            <w:vAlign w:val="center"/>
          </w:tcPr>
          <w:p w14:paraId="54B0C658">
            <w:pPr>
              <w:pStyle w:val="8"/>
              <w:spacing w:before="205" w:line="219"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按规定时间开饭，按时回收餐具，不能用手直接接触食品必须使用食品夹。</w:t>
            </w:r>
          </w:p>
        </w:tc>
        <w:tc>
          <w:tcPr>
            <w:tcW w:w="3061" w:type="dxa"/>
            <w:vAlign w:val="center"/>
          </w:tcPr>
          <w:p w14:paraId="2B2267D9">
            <w:pPr>
              <w:pStyle w:val="8"/>
              <w:spacing w:before="35" w:line="219" w:lineRule="auto"/>
              <w:jc w:val="left"/>
              <w:rPr>
                <w:rFonts w:hint="eastAsia" w:ascii="宋体" w:hAnsi="宋体" w:eastAsia="宋体" w:cs="宋体"/>
                <w:color w:val="auto"/>
                <w:sz w:val="24"/>
                <w:szCs w:val="24"/>
              </w:rPr>
            </w:pPr>
            <w:r>
              <w:rPr>
                <w:rFonts w:hint="eastAsia" w:ascii="宋体" w:hAnsi="宋体" w:eastAsia="宋体" w:cs="宋体"/>
                <w:color w:val="auto"/>
                <w:spacing w:val="2"/>
                <w:sz w:val="24"/>
                <w:szCs w:val="24"/>
              </w:rPr>
              <w:t>发现1人次未按规定时间</w:t>
            </w:r>
            <w:r>
              <w:rPr>
                <w:rFonts w:hint="eastAsia" w:ascii="宋体" w:hAnsi="宋体" w:eastAsia="宋体" w:cs="宋体"/>
                <w:color w:val="auto"/>
                <w:spacing w:val="1"/>
                <w:sz w:val="24"/>
                <w:szCs w:val="24"/>
              </w:rPr>
              <w:t>开饭、未按时回收餐具减1分，发现1人次接触</w:t>
            </w:r>
            <w:r>
              <w:rPr>
                <w:rFonts w:hint="eastAsia" w:ascii="宋体" w:hAnsi="宋体" w:eastAsia="宋体" w:cs="宋体"/>
                <w:color w:val="auto"/>
                <w:spacing w:val="-1"/>
                <w:sz w:val="24"/>
                <w:szCs w:val="24"/>
              </w:rPr>
              <w:t>食品减1分。</w:t>
            </w:r>
          </w:p>
        </w:tc>
        <w:tc>
          <w:tcPr>
            <w:tcW w:w="787" w:type="dxa"/>
            <w:vAlign w:val="center"/>
          </w:tcPr>
          <w:p w14:paraId="729B155E">
            <w:pPr>
              <w:jc w:val="center"/>
              <w:rPr>
                <w:rFonts w:hint="eastAsia" w:ascii="宋体" w:hAnsi="宋体" w:eastAsia="宋体" w:cs="宋体"/>
                <w:color w:val="auto"/>
                <w:sz w:val="24"/>
                <w:szCs w:val="24"/>
              </w:rPr>
            </w:pPr>
          </w:p>
        </w:tc>
        <w:tc>
          <w:tcPr>
            <w:tcW w:w="659" w:type="dxa"/>
            <w:vAlign w:val="center"/>
          </w:tcPr>
          <w:p w14:paraId="04B37B1A">
            <w:pPr>
              <w:pStyle w:val="8"/>
              <w:spacing w:before="78"/>
              <w:jc w:val="center"/>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706" w:type="dxa"/>
            <w:vAlign w:val="center"/>
          </w:tcPr>
          <w:p w14:paraId="7DA8096C">
            <w:pPr>
              <w:jc w:val="center"/>
              <w:rPr>
                <w:rFonts w:hint="eastAsia" w:ascii="宋体" w:hAnsi="宋体" w:eastAsia="宋体" w:cs="宋体"/>
                <w:color w:val="auto"/>
                <w:sz w:val="24"/>
                <w:szCs w:val="24"/>
              </w:rPr>
            </w:pPr>
          </w:p>
        </w:tc>
      </w:tr>
      <w:tr w14:paraId="0DAFF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08" w:hRule="atLeast"/>
          <w:jc w:val="center"/>
        </w:trPr>
        <w:tc>
          <w:tcPr>
            <w:tcW w:w="1265" w:type="dxa"/>
            <w:vMerge w:val="continue"/>
            <w:vAlign w:val="center"/>
          </w:tcPr>
          <w:p w14:paraId="4A2AC9D7">
            <w:pPr>
              <w:jc w:val="center"/>
              <w:rPr>
                <w:rFonts w:hint="eastAsia" w:ascii="宋体" w:hAnsi="宋体" w:eastAsia="宋体" w:cs="宋体"/>
                <w:color w:val="auto"/>
                <w:sz w:val="24"/>
                <w:szCs w:val="24"/>
              </w:rPr>
            </w:pPr>
          </w:p>
        </w:tc>
        <w:tc>
          <w:tcPr>
            <w:tcW w:w="3400" w:type="dxa"/>
            <w:vAlign w:val="center"/>
          </w:tcPr>
          <w:p w14:paraId="724BA72E">
            <w:pPr>
              <w:pStyle w:val="8"/>
              <w:spacing w:before="78" w:line="219" w:lineRule="auto"/>
              <w:jc w:val="left"/>
              <w:rPr>
                <w:rFonts w:hint="eastAsia" w:ascii="宋体" w:hAnsi="宋体" w:eastAsia="宋体" w:cs="宋体"/>
                <w:color w:val="auto"/>
                <w:sz w:val="24"/>
                <w:szCs w:val="24"/>
              </w:rPr>
            </w:pPr>
            <w:r>
              <w:rPr>
                <w:rFonts w:hint="eastAsia" w:ascii="宋体" w:hAnsi="宋体" w:eastAsia="宋体" w:cs="宋体"/>
                <w:color w:val="auto"/>
                <w:spacing w:val="9"/>
                <w:sz w:val="24"/>
                <w:szCs w:val="24"/>
              </w:rPr>
              <w:t>食堂服务人员要耐心解答、微笑服务，不得发生争吵、</w:t>
            </w:r>
            <w:r>
              <w:rPr>
                <w:rFonts w:hint="eastAsia" w:ascii="宋体" w:hAnsi="宋体" w:eastAsia="宋体" w:cs="宋体"/>
                <w:color w:val="auto"/>
                <w:spacing w:val="1"/>
                <w:sz w:val="24"/>
                <w:szCs w:val="24"/>
              </w:rPr>
              <w:t>打骂等不文明行为，有问题</w:t>
            </w:r>
            <w:r>
              <w:rPr>
                <w:rFonts w:hint="eastAsia" w:ascii="宋体" w:hAnsi="宋体" w:eastAsia="宋体" w:cs="宋体"/>
                <w:color w:val="auto"/>
                <w:sz w:val="24"/>
                <w:szCs w:val="24"/>
              </w:rPr>
              <w:t>反映相关管理部门解决。</w:t>
            </w:r>
          </w:p>
        </w:tc>
        <w:tc>
          <w:tcPr>
            <w:tcW w:w="3061" w:type="dxa"/>
            <w:vAlign w:val="center"/>
          </w:tcPr>
          <w:p w14:paraId="776F3DA5">
            <w:pPr>
              <w:pStyle w:val="8"/>
              <w:spacing w:before="36" w:line="219" w:lineRule="auto"/>
              <w:jc w:val="left"/>
              <w:rPr>
                <w:rFonts w:hint="eastAsia" w:ascii="宋体" w:hAnsi="宋体" w:eastAsia="宋体" w:cs="宋体"/>
                <w:color w:val="auto"/>
                <w:sz w:val="24"/>
                <w:szCs w:val="24"/>
                <w:lang w:eastAsia="zh-CN"/>
              </w:rPr>
            </w:pPr>
            <w:r>
              <w:rPr>
                <w:rFonts w:hint="eastAsia" w:ascii="宋体" w:hAnsi="宋体" w:eastAsia="宋体" w:cs="宋体"/>
                <w:color w:val="auto"/>
                <w:spacing w:val="1"/>
                <w:sz w:val="24"/>
                <w:szCs w:val="24"/>
              </w:rPr>
              <w:t>发现1人次不文明行为减2分。有人举报1人次减5分。如出现恶劣事件招标人将根据造成影响对当期考核结果做出调整</w:t>
            </w:r>
            <w:r>
              <w:rPr>
                <w:rFonts w:hint="eastAsia" w:ascii="宋体" w:hAnsi="宋体" w:eastAsia="宋体" w:cs="宋体"/>
                <w:color w:val="auto"/>
                <w:spacing w:val="1"/>
                <w:sz w:val="24"/>
                <w:szCs w:val="24"/>
                <w:lang w:eastAsia="zh-CN"/>
              </w:rPr>
              <w:t>。</w:t>
            </w:r>
          </w:p>
        </w:tc>
        <w:tc>
          <w:tcPr>
            <w:tcW w:w="787" w:type="dxa"/>
            <w:vAlign w:val="center"/>
          </w:tcPr>
          <w:p w14:paraId="23DF6092">
            <w:pPr>
              <w:jc w:val="center"/>
              <w:rPr>
                <w:rFonts w:hint="eastAsia" w:ascii="宋体" w:hAnsi="宋体" w:eastAsia="宋体" w:cs="宋体"/>
                <w:color w:val="auto"/>
                <w:sz w:val="24"/>
                <w:szCs w:val="24"/>
              </w:rPr>
            </w:pPr>
          </w:p>
        </w:tc>
        <w:tc>
          <w:tcPr>
            <w:tcW w:w="659" w:type="dxa"/>
            <w:vAlign w:val="center"/>
          </w:tcPr>
          <w:p w14:paraId="4FC4D9D1">
            <w:pPr>
              <w:pStyle w:val="8"/>
              <w:spacing w:before="78"/>
              <w:jc w:val="center"/>
              <w:rPr>
                <w:rFonts w:hint="eastAsia" w:ascii="宋体" w:hAnsi="宋体" w:eastAsia="宋体" w:cs="宋体"/>
                <w:color w:val="auto"/>
                <w:sz w:val="24"/>
                <w:szCs w:val="24"/>
              </w:rPr>
            </w:pPr>
            <w:r>
              <w:rPr>
                <w:rFonts w:hint="eastAsia" w:ascii="宋体" w:hAnsi="宋体" w:eastAsia="宋体" w:cs="宋体"/>
                <w:color w:val="auto"/>
                <w:spacing w:val="-7"/>
                <w:sz w:val="24"/>
                <w:szCs w:val="24"/>
              </w:rPr>
              <w:t>10</w:t>
            </w:r>
          </w:p>
        </w:tc>
        <w:tc>
          <w:tcPr>
            <w:tcW w:w="706" w:type="dxa"/>
            <w:vAlign w:val="center"/>
          </w:tcPr>
          <w:p w14:paraId="74B6D522">
            <w:pPr>
              <w:jc w:val="center"/>
              <w:rPr>
                <w:rFonts w:hint="eastAsia" w:ascii="宋体" w:hAnsi="宋体" w:eastAsia="宋体" w:cs="宋体"/>
                <w:color w:val="auto"/>
                <w:sz w:val="24"/>
                <w:szCs w:val="24"/>
              </w:rPr>
            </w:pPr>
          </w:p>
        </w:tc>
      </w:tr>
      <w:tr w14:paraId="35996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6" w:hRule="atLeast"/>
          <w:jc w:val="center"/>
        </w:trPr>
        <w:tc>
          <w:tcPr>
            <w:tcW w:w="1265" w:type="dxa"/>
            <w:vMerge w:val="restart"/>
            <w:vAlign w:val="center"/>
          </w:tcPr>
          <w:p w14:paraId="7942C980">
            <w:pPr>
              <w:pStyle w:val="8"/>
              <w:spacing w:before="78" w:line="220" w:lineRule="auto"/>
              <w:jc w:val="center"/>
              <w:rPr>
                <w:rFonts w:hint="eastAsia" w:ascii="宋体" w:hAnsi="宋体" w:eastAsia="宋体" w:cs="宋体"/>
                <w:color w:val="auto"/>
                <w:sz w:val="24"/>
                <w:szCs w:val="24"/>
              </w:rPr>
            </w:pPr>
            <w:r>
              <w:rPr>
                <w:rFonts w:hint="eastAsia" w:ascii="宋体" w:hAnsi="宋体" w:eastAsia="宋体" w:cs="宋体"/>
                <w:color w:val="auto"/>
                <w:spacing w:val="2"/>
                <w:sz w:val="24"/>
                <w:szCs w:val="24"/>
              </w:rPr>
              <w:t>卫生标准</w:t>
            </w:r>
            <w:r>
              <w:rPr>
                <w:rFonts w:hint="eastAsia" w:ascii="宋体" w:hAnsi="宋体" w:eastAsia="宋体" w:cs="宋体"/>
                <w:color w:val="auto"/>
                <w:spacing w:val="-3"/>
                <w:sz w:val="24"/>
                <w:szCs w:val="24"/>
              </w:rPr>
              <w:t>质量</w:t>
            </w:r>
            <w:r>
              <w:rPr>
                <w:rFonts w:hint="eastAsia" w:ascii="宋体" w:hAnsi="宋体" w:eastAsia="宋体" w:cs="宋体"/>
                <w:color w:val="auto"/>
                <w:spacing w:val="10"/>
                <w:sz w:val="24"/>
                <w:szCs w:val="24"/>
              </w:rPr>
              <w:t>(24分)</w:t>
            </w:r>
          </w:p>
        </w:tc>
        <w:tc>
          <w:tcPr>
            <w:tcW w:w="3400" w:type="dxa"/>
            <w:vAlign w:val="center"/>
          </w:tcPr>
          <w:p w14:paraId="1B67ABBB">
            <w:pPr>
              <w:pStyle w:val="8"/>
              <w:spacing w:before="78" w:line="220" w:lineRule="auto"/>
              <w:jc w:val="left"/>
              <w:rPr>
                <w:rFonts w:hint="eastAsia" w:ascii="宋体" w:hAnsi="宋体" w:eastAsia="宋体" w:cs="宋体"/>
                <w:color w:val="auto"/>
                <w:sz w:val="24"/>
                <w:szCs w:val="24"/>
              </w:rPr>
            </w:pPr>
            <w:r>
              <w:rPr>
                <w:rFonts w:hint="eastAsia" w:ascii="宋体" w:hAnsi="宋体" w:eastAsia="宋体" w:cs="宋体"/>
                <w:color w:val="auto"/>
                <w:spacing w:val="1"/>
                <w:sz w:val="24"/>
                <w:szCs w:val="24"/>
              </w:rPr>
              <w:t>工作间无苍蝇、老鼠，防蝇</w:t>
            </w:r>
            <w:r>
              <w:rPr>
                <w:rFonts w:hint="eastAsia" w:ascii="宋体" w:hAnsi="宋体" w:eastAsia="宋体" w:cs="宋体"/>
                <w:color w:val="auto"/>
                <w:spacing w:val="-1"/>
                <w:sz w:val="24"/>
                <w:szCs w:val="24"/>
              </w:rPr>
              <w:t>、防鼠、防尘设备齐全、有</w:t>
            </w:r>
            <w:r>
              <w:rPr>
                <w:rFonts w:hint="eastAsia" w:ascii="宋体" w:hAnsi="宋体" w:eastAsia="宋体" w:cs="宋体"/>
                <w:color w:val="auto"/>
                <w:sz w:val="24"/>
                <w:szCs w:val="24"/>
              </w:rPr>
              <w:t>效。</w:t>
            </w:r>
          </w:p>
        </w:tc>
        <w:tc>
          <w:tcPr>
            <w:tcW w:w="3061" w:type="dxa"/>
            <w:vAlign w:val="center"/>
          </w:tcPr>
          <w:p w14:paraId="5603A947">
            <w:pPr>
              <w:pStyle w:val="8"/>
              <w:spacing w:before="68" w:line="236"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发现苍蝇一次减1分、老</w:t>
            </w:r>
            <w:r>
              <w:rPr>
                <w:rFonts w:hint="eastAsia" w:ascii="宋体" w:hAnsi="宋体" w:eastAsia="宋体" w:cs="宋体"/>
                <w:color w:val="auto"/>
                <w:spacing w:val="10"/>
                <w:sz w:val="24"/>
                <w:szCs w:val="24"/>
              </w:rPr>
              <w:t>鼠一次减2分，无防蝇、</w:t>
            </w:r>
            <w:r>
              <w:rPr>
                <w:rFonts w:hint="eastAsia" w:ascii="宋体" w:hAnsi="宋体" w:eastAsia="宋体" w:cs="宋体"/>
                <w:color w:val="auto"/>
                <w:spacing w:val="4"/>
                <w:sz w:val="24"/>
                <w:szCs w:val="24"/>
              </w:rPr>
              <w:t>防鼠、防尘设备减2分。</w:t>
            </w:r>
          </w:p>
        </w:tc>
        <w:tc>
          <w:tcPr>
            <w:tcW w:w="787" w:type="dxa"/>
            <w:vAlign w:val="center"/>
          </w:tcPr>
          <w:p w14:paraId="6097724E">
            <w:pPr>
              <w:jc w:val="center"/>
              <w:rPr>
                <w:rFonts w:hint="eastAsia" w:ascii="宋体" w:hAnsi="宋体" w:eastAsia="宋体" w:cs="宋体"/>
                <w:color w:val="auto"/>
                <w:sz w:val="24"/>
                <w:szCs w:val="24"/>
              </w:rPr>
            </w:pPr>
          </w:p>
        </w:tc>
        <w:tc>
          <w:tcPr>
            <w:tcW w:w="659" w:type="dxa"/>
            <w:vAlign w:val="center"/>
          </w:tcPr>
          <w:p w14:paraId="6BB21947">
            <w:pPr>
              <w:pStyle w:val="8"/>
              <w:spacing w:before="78"/>
              <w:jc w:val="center"/>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706" w:type="dxa"/>
            <w:vAlign w:val="center"/>
          </w:tcPr>
          <w:p w14:paraId="4EF539BE">
            <w:pPr>
              <w:jc w:val="center"/>
              <w:rPr>
                <w:rFonts w:hint="eastAsia" w:ascii="宋体" w:hAnsi="宋体" w:eastAsia="宋体" w:cs="宋体"/>
                <w:color w:val="auto"/>
                <w:sz w:val="24"/>
                <w:szCs w:val="24"/>
              </w:rPr>
            </w:pPr>
          </w:p>
        </w:tc>
      </w:tr>
      <w:tr w14:paraId="39218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65" w:hRule="atLeast"/>
          <w:jc w:val="center"/>
        </w:trPr>
        <w:tc>
          <w:tcPr>
            <w:tcW w:w="1265" w:type="dxa"/>
            <w:vMerge w:val="continue"/>
            <w:vAlign w:val="center"/>
          </w:tcPr>
          <w:p w14:paraId="1BF02F82">
            <w:pPr>
              <w:jc w:val="center"/>
              <w:rPr>
                <w:rFonts w:hint="eastAsia" w:ascii="宋体" w:hAnsi="宋体" w:eastAsia="宋体" w:cs="宋体"/>
                <w:color w:val="auto"/>
                <w:sz w:val="24"/>
                <w:szCs w:val="24"/>
              </w:rPr>
            </w:pPr>
          </w:p>
        </w:tc>
        <w:tc>
          <w:tcPr>
            <w:tcW w:w="3400" w:type="dxa"/>
            <w:vAlign w:val="center"/>
          </w:tcPr>
          <w:p w14:paraId="14CFF5B2">
            <w:pPr>
              <w:pStyle w:val="8"/>
              <w:spacing w:before="49" w:line="220" w:lineRule="auto"/>
              <w:jc w:val="left"/>
              <w:rPr>
                <w:rFonts w:hint="eastAsia" w:ascii="宋体" w:hAnsi="宋体" w:eastAsia="宋体" w:cs="宋体"/>
                <w:color w:val="auto"/>
                <w:sz w:val="24"/>
                <w:szCs w:val="24"/>
              </w:rPr>
            </w:pPr>
            <w:r>
              <w:rPr>
                <w:rFonts w:hint="eastAsia" w:ascii="宋体" w:hAnsi="宋体" w:eastAsia="宋体" w:cs="宋体"/>
                <w:color w:val="auto"/>
                <w:spacing w:val="1"/>
                <w:sz w:val="24"/>
                <w:szCs w:val="24"/>
              </w:rPr>
              <w:t>原料、半成品、成品的加工</w:t>
            </w:r>
            <w:r>
              <w:rPr>
                <w:rFonts w:hint="eastAsia" w:ascii="宋体" w:hAnsi="宋体" w:eastAsia="宋体" w:cs="宋体"/>
                <w:color w:val="auto"/>
                <w:sz w:val="24"/>
                <w:szCs w:val="24"/>
              </w:rPr>
              <w:t>、存放及使用容器是否存在交叉污染并有明显的区分</w:t>
            </w:r>
            <w:r>
              <w:rPr>
                <w:rFonts w:hint="eastAsia" w:ascii="宋体" w:hAnsi="宋体" w:eastAsia="宋体" w:cs="宋体"/>
                <w:color w:val="auto"/>
                <w:sz w:val="24"/>
                <w:szCs w:val="24"/>
                <w:lang w:val="en-US" w:eastAsia="zh-CN"/>
              </w:rPr>
              <w:t>标志</w:t>
            </w:r>
            <w:r>
              <w:rPr>
                <w:rFonts w:hint="eastAsia" w:ascii="宋体" w:hAnsi="宋体" w:eastAsia="宋体" w:cs="宋体"/>
                <w:color w:val="auto"/>
                <w:spacing w:val="2"/>
                <w:sz w:val="24"/>
                <w:szCs w:val="24"/>
              </w:rPr>
              <w:t>，生、熟食品分开，食品</w:t>
            </w:r>
            <w:r>
              <w:rPr>
                <w:rFonts w:hint="eastAsia" w:ascii="宋体" w:hAnsi="宋体" w:eastAsia="宋体" w:cs="宋体"/>
                <w:color w:val="auto"/>
                <w:spacing w:val="-1"/>
                <w:sz w:val="24"/>
                <w:szCs w:val="24"/>
              </w:rPr>
              <w:t>存放分类分架，无过期、变质食品。</w:t>
            </w:r>
          </w:p>
        </w:tc>
        <w:tc>
          <w:tcPr>
            <w:tcW w:w="3061" w:type="dxa"/>
            <w:vAlign w:val="center"/>
          </w:tcPr>
          <w:p w14:paraId="162E1B5C">
            <w:pPr>
              <w:pStyle w:val="8"/>
              <w:spacing w:before="78" w:line="245"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存在交叉污染并无明显</w:t>
            </w:r>
            <w:r>
              <w:rPr>
                <w:rFonts w:hint="eastAsia" w:ascii="宋体" w:hAnsi="宋体" w:eastAsia="宋体" w:cs="宋体"/>
                <w:color w:val="auto"/>
                <w:spacing w:val="10"/>
                <w:sz w:val="24"/>
                <w:szCs w:val="24"/>
              </w:rPr>
              <w:t>的区分标志减2分，生、</w:t>
            </w:r>
            <w:r>
              <w:rPr>
                <w:rFonts w:hint="eastAsia" w:ascii="宋体" w:hAnsi="宋体" w:eastAsia="宋体" w:cs="宋体"/>
                <w:color w:val="auto"/>
                <w:spacing w:val="6"/>
                <w:sz w:val="24"/>
                <w:szCs w:val="24"/>
              </w:rPr>
              <w:t>熟食品未分开且食品存</w:t>
            </w:r>
            <w:r>
              <w:rPr>
                <w:rFonts w:hint="eastAsia" w:ascii="宋体" w:hAnsi="宋体" w:eastAsia="宋体" w:cs="宋体"/>
                <w:color w:val="auto"/>
                <w:spacing w:val="4"/>
                <w:sz w:val="24"/>
                <w:szCs w:val="24"/>
              </w:rPr>
              <w:t>放没有分类分架减3分。</w:t>
            </w:r>
          </w:p>
        </w:tc>
        <w:tc>
          <w:tcPr>
            <w:tcW w:w="787" w:type="dxa"/>
            <w:vAlign w:val="center"/>
          </w:tcPr>
          <w:p w14:paraId="05A72DC1">
            <w:pPr>
              <w:jc w:val="center"/>
              <w:rPr>
                <w:rFonts w:hint="eastAsia" w:ascii="宋体" w:hAnsi="宋体" w:eastAsia="宋体" w:cs="宋体"/>
                <w:color w:val="auto"/>
                <w:sz w:val="24"/>
                <w:szCs w:val="24"/>
              </w:rPr>
            </w:pPr>
          </w:p>
        </w:tc>
        <w:tc>
          <w:tcPr>
            <w:tcW w:w="659" w:type="dxa"/>
            <w:vAlign w:val="center"/>
          </w:tcPr>
          <w:p w14:paraId="775A507D">
            <w:pPr>
              <w:pStyle w:val="8"/>
              <w:spacing w:before="78"/>
              <w:jc w:val="center"/>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706" w:type="dxa"/>
            <w:vAlign w:val="center"/>
          </w:tcPr>
          <w:p w14:paraId="058B438B">
            <w:pPr>
              <w:jc w:val="center"/>
              <w:rPr>
                <w:rFonts w:hint="eastAsia" w:ascii="宋体" w:hAnsi="宋体" w:eastAsia="宋体" w:cs="宋体"/>
                <w:color w:val="auto"/>
                <w:sz w:val="24"/>
                <w:szCs w:val="24"/>
              </w:rPr>
            </w:pPr>
          </w:p>
        </w:tc>
      </w:tr>
      <w:tr w14:paraId="64244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3" w:hRule="atLeast"/>
          <w:jc w:val="center"/>
        </w:trPr>
        <w:tc>
          <w:tcPr>
            <w:tcW w:w="1265" w:type="dxa"/>
            <w:vMerge w:val="continue"/>
            <w:vAlign w:val="center"/>
          </w:tcPr>
          <w:p w14:paraId="6AAEA9A5">
            <w:pPr>
              <w:jc w:val="center"/>
              <w:rPr>
                <w:rFonts w:hint="eastAsia" w:ascii="宋体" w:hAnsi="宋体" w:eastAsia="宋体" w:cs="宋体"/>
                <w:color w:val="auto"/>
                <w:sz w:val="24"/>
                <w:szCs w:val="24"/>
              </w:rPr>
            </w:pPr>
          </w:p>
        </w:tc>
        <w:tc>
          <w:tcPr>
            <w:tcW w:w="3400" w:type="dxa"/>
            <w:vAlign w:val="center"/>
          </w:tcPr>
          <w:p w14:paraId="012CBABE">
            <w:pPr>
              <w:pStyle w:val="8"/>
              <w:spacing w:before="49" w:line="220"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工作间卫生清洁，地面干净、无积水、无杂物，操作台及灶台及售饭台卫生整洁。就餐场所地面及桌椅每日清扫，地面整洁，桌椅洁净无油污。</w:t>
            </w:r>
          </w:p>
        </w:tc>
        <w:tc>
          <w:tcPr>
            <w:tcW w:w="3061" w:type="dxa"/>
            <w:vAlign w:val="center"/>
          </w:tcPr>
          <w:p w14:paraId="5A3267A5">
            <w:pPr>
              <w:pStyle w:val="8"/>
              <w:spacing w:before="49" w:line="220"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有一项不清洁减1分。</w:t>
            </w:r>
          </w:p>
        </w:tc>
        <w:tc>
          <w:tcPr>
            <w:tcW w:w="787" w:type="dxa"/>
            <w:vAlign w:val="center"/>
          </w:tcPr>
          <w:p w14:paraId="07E05784">
            <w:pPr>
              <w:jc w:val="center"/>
              <w:rPr>
                <w:rFonts w:hint="eastAsia" w:ascii="宋体" w:hAnsi="宋体" w:eastAsia="宋体" w:cs="宋体"/>
                <w:color w:val="auto"/>
                <w:sz w:val="24"/>
                <w:szCs w:val="24"/>
              </w:rPr>
            </w:pPr>
          </w:p>
        </w:tc>
        <w:tc>
          <w:tcPr>
            <w:tcW w:w="659" w:type="dxa"/>
            <w:vAlign w:val="center"/>
          </w:tcPr>
          <w:p w14:paraId="13C14A7F">
            <w:pPr>
              <w:pStyle w:val="8"/>
              <w:spacing w:before="78"/>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w:t>
            </w:r>
          </w:p>
        </w:tc>
        <w:tc>
          <w:tcPr>
            <w:tcW w:w="706" w:type="dxa"/>
            <w:vAlign w:val="center"/>
          </w:tcPr>
          <w:p w14:paraId="418F3F5C">
            <w:pPr>
              <w:jc w:val="center"/>
              <w:rPr>
                <w:rFonts w:hint="eastAsia" w:ascii="宋体" w:hAnsi="宋体" w:eastAsia="宋体" w:cs="宋体"/>
                <w:color w:val="auto"/>
                <w:sz w:val="24"/>
                <w:szCs w:val="24"/>
              </w:rPr>
            </w:pPr>
          </w:p>
        </w:tc>
      </w:tr>
      <w:tr w14:paraId="44782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9" w:hRule="atLeast"/>
          <w:jc w:val="center"/>
        </w:trPr>
        <w:tc>
          <w:tcPr>
            <w:tcW w:w="1265" w:type="dxa"/>
            <w:vMerge w:val="continue"/>
            <w:vAlign w:val="center"/>
          </w:tcPr>
          <w:p w14:paraId="14AA6F87">
            <w:pPr>
              <w:jc w:val="center"/>
              <w:rPr>
                <w:rFonts w:hint="eastAsia" w:ascii="宋体" w:hAnsi="宋体" w:eastAsia="宋体" w:cs="宋体"/>
                <w:color w:val="auto"/>
                <w:sz w:val="24"/>
                <w:szCs w:val="24"/>
              </w:rPr>
            </w:pPr>
          </w:p>
        </w:tc>
        <w:tc>
          <w:tcPr>
            <w:tcW w:w="3400" w:type="dxa"/>
            <w:vAlign w:val="center"/>
          </w:tcPr>
          <w:p w14:paraId="151D0882">
            <w:pPr>
              <w:pStyle w:val="8"/>
              <w:spacing w:before="49" w:line="220"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炊具餐具、菜具、熟食容器定期消毒并保持清洁，做到“一洗二清三消毒四隔离”。</w:t>
            </w:r>
          </w:p>
        </w:tc>
        <w:tc>
          <w:tcPr>
            <w:tcW w:w="3061" w:type="dxa"/>
            <w:vAlign w:val="center"/>
          </w:tcPr>
          <w:p w14:paraId="45F179C2">
            <w:pPr>
              <w:pStyle w:val="8"/>
              <w:spacing w:before="49" w:line="220"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无消毒作业减2分，不定期减2分。</w:t>
            </w:r>
          </w:p>
        </w:tc>
        <w:tc>
          <w:tcPr>
            <w:tcW w:w="787" w:type="dxa"/>
            <w:vAlign w:val="center"/>
          </w:tcPr>
          <w:p w14:paraId="0F59D630">
            <w:pPr>
              <w:jc w:val="center"/>
              <w:rPr>
                <w:rFonts w:hint="eastAsia" w:ascii="宋体" w:hAnsi="宋体" w:eastAsia="宋体" w:cs="宋体"/>
                <w:color w:val="auto"/>
                <w:sz w:val="24"/>
                <w:szCs w:val="24"/>
              </w:rPr>
            </w:pPr>
          </w:p>
        </w:tc>
        <w:tc>
          <w:tcPr>
            <w:tcW w:w="659" w:type="dxa"/>
            <w:vAlign w:val="center"/>
          </w:tcPr>
          <w:p w14:paraId="1F52A86F">
            <w:pPr>
              <w:pStyle w:val="8"/>
              <w:spacing w:before="78"/>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w:t>
            </w:r>
          </w:p>
        </w:tc>
        <w:tc>
          <w:tcPr>
            <w:tcW w:w="706" w:type="dxa"/>
            <w:vAlign w:val="center"/>
          </w:tcPr>
          <w:p w14:paraId="58549254">
            <w:pPr>
              <w:jc w:val="center"/>
              <w:rPr>
                <w:rFonts w:hint="eastAsia" w:ascii="宋体" w:hAnsi="宋体" w:eastAsia="宋体" w:cs="宋体"/>
                <w:color w:val="auto"/>
                <w:sz w:val="24"/>
                <w:szCs w:val="24"/>
              </w:rPr>
            </w:pPr>
          </w:p>
        </w:tc>
      </w:tr>
      <w:tr w14:paraId="7EE4F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12" w:hRule="atLeast"/>
          <w:jc w:val="center"/>
        </w:trPr>
        <w:tc>
          <w:tcPr>
            <w:tcW w:w="1265" w:type="dxa"/>
            <w:vMerge w:val="restart"/>
            <w:vAlign w:val="center"/>
          </w:tcPr>
          <w:p w14:paraId="6CA470F8">
            <w:pPr>
              <w:jc w:val="center"/>
              <w:rPr>
                <w:rFonts w:hint="eastAsia" w:ascii="宋体" w:hAnsi="宋体" w:eastAsia="宋体" w:cs="宋体"/>
                <w:color w:val="auto"/>
                <w:sz w:val="24"/>
                <w:szCs w:val="24"/>
              </w:rPr>
            </w:pPr>
            <w:r>
              <w:rPr>
                <w:rFonts w:hint="eastAsia" w:ascii="宋体" w:hAnsi="宋体" w:eastAsia="宋体" w:cs="宋体"/>
                <w:color w:val="auto"/>
                <w:sz w:val="24"/>
                <w:szCs w:val="24"/>
              </w:rPr>
              <w:t>食堂管理</w:t>
            </w:r>
          </w:p>
          <w:p w14:paraId="6E69CA36">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(11分)</w:t>
            </w:r>
          </w:p>
        </w:tc>
        <w:tc>
          <w:tcPr>
            <w:tcW w:w="3400" w:type="dxa"/>
            <w:vAlign w:val="center"/>
          </w:tcPr>
          <w:p w14:paraId="11DCF0F9">
            <w:pPr>
              <w:pStyle w:val="8"/>
              <w:spacing w:before="49" w:line="220"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食堂应建立严格的安全保卫规定，严禁非食堂人员随意进入食堂的食品加工操作间及原料仓库。</w:t>
            </w:r>
          </w:p>
        </w:tc>
        <w:tc>
          <w:tcPr>
            <w:tcW w:w="3061" w:type="dxa"/>
            <w:vAlign w:val="center"/>
          </w:tcPr>
          <w:p w14:paraId="382BAE88">
            <w:pPr>
              <w:pStyle w:val="8"/>
              <w:spacing w:before="49" w:line="220" w:lineRule="auto"/>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rPr>
              <w:t>不按食品安全工作规定执行减2分。发现非食堂人员随意进入食堂一次减1分</w:t>
            </w:r>
            <w:r>
              <w:rPr>
                <w:rFonts w:hint="eastAsia" w:ascii="宋体" w:hAnsi="宋体" w:eastAsia="宋体" w:cs="宋体"/>
                <w:color w:val="auto"/>
                <w:sz w:val="24"/>
                <w:szCs w:val="24"/>
                <w:lang w:eastAsia="zh-CN"/>
              </w:rPr>
              <w:t>。</w:t>
            </w:r>
          </w:p>
        </w:tc>
        <w:tc>
          <w:tcPr>
            <w:tcW w:w="787" w:type="dxa"/>
            <w:vAlign w:val="center"/>
          </w:tcPr>
          <w:p w14:paraId="639C9B91">
            <w:pPr>
              <w:jc w:val="center"/>
              <w:rPr>
                <w:rFonts w:hint="eastAsia" w:ascii="宋体" w:hAnsi="宋体" w:eastAsia="宋体" w:cs="宋体"/>
                <w:color w:val="auto"/>
                <w:sz w:val="24"/>
                <w:szCs w:val="24"/>
              </w:rPr>
            </w:pPr>
          </w:p>
        </w:tc>
        <w:tc>
          <w:tcPr>
            <w:tcW w:w="659" w:type="dxa"/>
            <w:vAlign w:val="center"/>
          </w:tcPr>
          <w:p w14:paraId="3350646F">
            <w:pPr>
              <w:pStyle w:val="8"/>
              <w:spacing w:before="78"/>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w:t>
            </w:r>
          </w:p>
        </w:tc>
        <w:tc>
          <w:tcPr>
            <w:tcW w:w="706" w:type="dxa"/>
            <w:vAlign w:val="center"/>
          </w:tcPr>
          <w:p w14:paraId="27A8B76A">
            <w:pPr>
              <w:jc w:val="center"/>
              <w:rPr>
                <w:rFonts w:hint="eastAsia" w:ascii="宋体" w:hAnsi="宋体" w:eastAsia="宋体" w:cs="宋体"/>
                <w:color w:val="auto"/>
                <w:sz w:val="24"/>
                <w:szCs w:val="24"/>
              </w:rPr>
            </w:pPr>
          </w:p>
        </w:tc>
      </w:tr>
      <w:tr w14:paraId="651D7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94" w:hRule="atLeast"/>
          <w:jc w:val="center"/>
        </w:trPr>
        <w:tc>
          <w:tcPr>
            <w:tcW w:w="1265" w:type="dxa"/>
            <w:vMerge w:val="continue"/>
            <w:vAlign w:val="center"/>
          </w:tcPr>
          <w:p w14:paraId="51BA57E0">
            <w:pPr>
              <w:jc w:val="center"/>
              <w:rPr>
                <w:rFonts w:hint="eastAsia" w:ascii="宋体" w:hAnsi="宋体" w:eastAsia="宋体" w:cs="宋体"/>
                <w:color w:val="auto"/>
                <w:sz w:val="24"/>
                <w:szCs w:val="24"/>
              </w:rPr>
            </w:pPr>
          </w:p>
        </w:tc>
        <w:tc>
          <w:tcPr>
            <w:tcW w:w="3400" w:type="dxa"/>
            <w:vAlign w:val="center"/>
          </w:tcPr>
          <w:p w14:paraId="2E43BC35">
            <w:pPr>
              <w:pStyle w:val="8"/>
              <w:spacing w:before="49" w:line="220" w:lineRule="auto"/>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rPr>
              <w:t>对外聘炊事人员及其社会关系进行严格审核，对所聘炊事人员进行实名登记管理。并对所聘炊事人员在业务及工作态度等方面进行管理</w:t>
            </w:r>
            <w:r>
              <w:rPr>
                <w:rFonts w:hint="eastAsia" w:ascii="宋体" w:hAnsi="宋体" w:eastAsia="宋体" w:cs="宋体"/>
                <w:color w:val="auto"/>
                <w:sz w:val="24"/>
                <w:szCs w:val="24"/>
                <w:lang w:eastAsia="zh-CN"/>
              </w:rPr>
              <w:t>。</w:t>
            </w:r>
          </w:p>
        </w:tc>
        <w:tc>
          <w:tcPr>
            <w:tcW w:w="3061" w:type="dxa"/>
            <w:vAlign w:val="center"/>
          </w:tcPr>
          <w:p w14:paraId="78B057EE">
            <w:pPr>
              <w:pStyle w:val="8"/>
              <w:spacing w:before="49" w:line="220"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对所聘炊事人员无审核及未登记管理减1分，对所聘炊事人员管理不力减1分。</w:t>
            </w:r>
          </w:p>
        </w:tc>
        <w:tc>
          <w:tcPr>
            <w:tcW w:w="787" w:type="dxa"/>
            <w:vAlign w:val="center"/>
          </w:tcPr>
          <w:p w14:paraId="3ECA40E3">
            <w:pPr>
              <w:jc w:val="center"/>
              <w:rPr>
                <w:rFonts w:hint="eastAsia" w:ascii="宋体" w:hAnsi="宋体" w:eastAsia="宋体" w:cs="宋体"/>
                <w:color w:val="auto"/>
                <w:sz w:val="24"/>
                <w:szCs w:val="24"/>
              </w:rPr>
            </w:pPr>
          </w:p>
        </w:tc>
        <w:tc>
          <w:tcPr>
            <w:tcW w:w="659" w:type="dxa"/>
            <w:vAlign w:val="center"/>
          </w:tcPr>
          <w:p w14:paraId="220C9599">
            <w:pPr>
              <w:pStyle w:val="8"/>
              <w:spacing w:before="78"/>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w:t>
            </w:r>
          </w:p>
        </w:tc>
        <w:tc>
          <w:tcPr>
            <w:tcW w:w="706" w:type="dxa"/>
            <w:vAlign w:val="center"/>
          </w:tcPr>
          <w:p w14:paraId="130F53F3">
            <w:pPr>
              <w:jc w:val="center"/>
              <w:rPr>
                <w:rFonts w:hint="eastAsia" w:ascii="宋体" w:hAnsi="宋体" w:eastAsia="宋体" w:cs="宋体"/>
                <w:color w:val="auto"/>
                <w:sz w:val="24"/>
                <w:szCs w:val="24"/>
              </w:rPr>
            </w:pPr>
          </w:p>
        </w:tc>
      </w:tr>
    </w:tbl>
    <w:p w14:paraId="3966DA1A">
      <w:pPr>
        <w:spacing w:before="53" w:line="359" w:lineRule="auto"/>
        <w:rPr>
          <w:rFonts w:hint="eastAsia" w:ascii="宋体" w:hAnsi="宋体" w:eastAsia="宋体" w:cs="宋体"/>
          <w:color w:val="auto"/>
          <w:sz w:val="24"/>
          <w:szCs w:val="24"/>
        </w:rPr>
      </w:pPr>
      <w:r>
        <w:rPr>
          <w:rFonts w:hint="eastAsia" w:ascii="宋体" w:hAnsi="宋体" w:eastAsia="宋体" w:cs="宋体"/>
          <w:color w:val="auto"/>
          <w:spacing w:val="-2"/>
          <w:sz w:val="24"/>
          <w:szCs w:val="24"/>
        </w:rPr>
        <w:t>注：以上服务质量考核项目，由采购人领导或采购人食</w:t>
      </w:r>
      <w:r>
        <w:rPr>
          <w:rFonts w:hint="eastAsia" w:ascii="宋体" w:hAnsi="宋体" w:eastAsia="宋体" w:cs="宋体"/>
          <w:color w:val="auto"/>
          <w:spacing w:val="-3"/>
          <w:sz w:val="24"/>
          <w:szCs w:val="24"/>
        </w:rPr>
        <w:t>堂管理部门考核，所有考核项</w:t>
      </w:r>
      <w:r>
        <w:rPr>
          <w:rFonts w:hint="eastAsia" w:ascii="宋体" w:hAnsi="宋体" w:eastAsia="宋体" w:cs="宋体"/>
          <w:color w:val="auto"/>
          <w:spacing w:val="-4"/>
          <w:sz w:val="24"/>
          <w:szCs w:val="24"/>
        </w:rPr>
        <w:t>目坚持实事求是原则，并经考核人或当事大签字确</w:t>
      </w:r>
      <w:r>
        <w:rPr>
          <w:rFonts w:hint="eastAsia" w:ascii="宋体" w:hAnsi="宋体" w:eastAsia="宋体" w:cs="宋体"/>
          <w:color w:val="auto"/>
          <w:spacing w:val="-5"/>
          <w:sz w:val="24"/>
          <w:szCs w:val="24"/>
        </w:rPr>
        <w:t>认后生效。涉及违法的，移交有关部</w:t>
      </w:r>
      <w:r>
        <w:rPr>
          <w:rFonts w:hint="eastAsia" w:ascii="宋体" w:hAnsi="宋体" w:eastAsia="宋体" w:cs="宋体"/>
          <w:color w:val="auto"/>
          <w:spacing w:val="-6"/>
          <w:sz w:val="24"/>
          <w:szCs w:val="24"/>
        </w:rPr>
        <w:t>门依法处理。</w:t>
      </w:r>
    </w:p>
    <w:p w14:paraId="28807E75">
      <w:pPr>
        <w:spacing w:before="53" w:line="359" w:lineRule="auto"/>
        <w:rPr>
          <w:rFonts w:hint="eastAsia" w:ascii="宋体" w:hAnsi="宋体" w:eastAsia="宋体" w:cs="宋体"/>
          <w:color w:val="auto"/>
          <w:spacing w:val="-4"/>
          <w:sz w:val="24"/>
          <w:szCs w:val="24"/>
        </w:rPr>
      </w:pPr>
      <w:r>
        <w:rPr>
          <w:rFonts w:hint="eastAsia" w:ascii="宋体" w:hAnsi="宋体" w:eastAsia="宋体" w:cs="宋体"/>
          <w:color w:val="auto"/>
          <w:spacing w:val="-4"/>
          <w:sz w:val="24"/>
          <w:szCs w:val="24"/>
        </w:rPr>
        <w:t>8</w:t>
      </w:r>
      <w:r>
        <w:rPr>
          <w:rFonts w:hint="eastAsia" w:ascii="宋体" w:hAnsi="宋体" w:eastAsia="宋体" w:cs="宋体"/>
          <w:color w:val="auto"/>
          <w:spacing w:val="-4"/>
          <w:sz w:val="24"/>
          <w:szCs w:val="24"/>
          <w:lang w:eastAsia="zh-CN"/>
        </w:rPr>
        <w:t>、</w:t>
      </w:r>
      <w:r>
        <w:rPr>
          <w:rFonts w:hint="eastAsia" w:ascii="宋体" w:hAnsi="宋体" w:eastAsia="宋体" w:cs="宋体"/>
          <w:color w:val="auto"/>
          <w:spacing w:val="-4"/>
          <w:sz w:val="24"/>
          <w:szCs w:val="24"/>
        </w:rPr>
        <w:t>部分食品清单及要求</w:t>
      </w:r>
    </w:p>
    <w:p w14:paraId="5C6FA960">
      <w:pPr>
        <w:spacing w:line="160" w:lineRule="exact"/>
        <w:rPr>
          <w:rFonts w:hint="eastAsia" w:ascii="宋体" w:hAnsi="宋体" w:eastAsia="宋体" w:cs="宋体"/>
          <w:color w:val="auto"/>
        </w:rPr>
      </w:pPr>
    </w:p>
    <w:tbl>
      <w:tblPr>
        <w:tblStyle w:val="7"/>
        <w:tblW w:w="927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04"/>
        <w:gridCol w:w="1329"/>
        <w:gridCol w:w="7137"/>
      </w:tblGrid>
      <w:tr w14:paraId="2F3869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4" w:hRule="atLeast"/>
          <w:jc w:val="center"/>
        </w:trPr>
        <w:tc>
          <w:tcPr>
            <w:tcW w:w="804" w:type="dxa"/>
            <w:vAlign w:val="center"/>
          </w:tcPr>
          <w:p w14:paraId="609FE101">
            <w:pPr>
              <w:pStyle w:val="8"/>
              <w:spacing w:before="226" w:line="221" w:lineRule="auto"/>
              <w:ind w:left="155"/>
              <w:jc w:val="center"/>
              <w:rPr>
                <w:rFonts w:hint="eastAsia" w:ascii="宋体" w:hAnsi="宋体" w:eastAsia="宋体" w:cs="宋体"/>
                <w:color w:val="auto"/>
                <w:sz w:val="24"/>
                <w:szCs w:val="24"/>
              </w:rPr>
            </w:pPr>
            <w:r>
              <w:rPr>
                <w:rFonts w:hint="eastAsia" w:ascii="宋体" w:hAnsi="宋体" w:eastAsia="宋体" w:cs="宋体"/>
                <w:color w:val="auto"/>
                <w:spacing w:val="7"/>
                <w:sz w:val="24"/>
                <w:szCs w:val="24"/>
              </w:rPr>
              <w:t>序号</w:t>
            </w:r>
          </w:p>
        </w:tc>
        <w:tc>
          <w:tcPr>
            <w:tcW w:w="1329" w:type="dxa"/>
            <w:vAlign w:val="center"/>
          </w:tcPr>
          <w:p w14:paraId="03F4C83D">
            <w:pPr>
              <w:pStyle w:val="8"/>
              <w:spacing w:before="225" w:line="219" w:lineRule="auto"/>
              <w:ind w:left="411"/>
              <w:rPr>
                <w:rFonts w:hint="eastAsia" w:ascii="宋体" w:hAnsi="宋体" w:eastAsia="宋体" w:cs="宋体"/>
                <w:color w:val="auto"/>
                <w:sz w:val="24"/>
                <w:szCs w:val="24"/>
              </w:rPr>
            </w:pPr>
            <w:r>
              <w:rPr>
                <w:rFonts w:hint="eastAsia" w:ascii="宋体" w:hAnsi="宋体" w:eastAsia="宋体" w:cs="宋体"/>
                <w:color w:val="auto"/>
                <w:spacing w:val="5"/>
                <w:sz w:val="24"/>
                <w:szCs w:val="24"/>
              </w:rPr>
              <w:t>品类</w:t>
            </w:r>
          </w:p>
        </w:tc>
        <w:tc>
          <w:tcPr>
            <w:tcW w:w="7137" w:type="dxa"/>
            <w:vAlign w:val="center"/>
          </w:tcPr>
          <w:p w14:paraId="7A5D31E6">
            <w:pPr>
              <w:pStyle w:val="8"/>
              <w:spacing w:before="225" w:line="219" w:lineRule="auto"/>
              <w:ind w:left="2912"/>
              <w:rPr>
                <w:rFonts w:hint="eastAsia" w:ascii="宋体" w:hAnsi="宋体" w:eastAsia="宋体" w:cs="宋体"/>
                <w:color w:val="auto"/>
                <w:sz w:val="24"/>
                <w:szCs w:val="24"/>
              </w:rPr>
            </w:pPr>
            <w:r>
              <w:rPr>
                <w:rFonts w:hint="eastAsia" w:ascii="宋体" w:hAnsi="宋体" w:eastAsia="宋体" w:cs="宋体"/>
                <w:color w:val="auto"/>
                <w:spacing w:val="1"/>
                <w:sz w:val="24"/>
                <w:szCs w:val="24"/>
              </w:rPr>
              <w:t>技术参数要求</w:t>
            </w:r>
          </w:p>
        </w:tc>
      </w:tr>
      <w:tr w14:paraId="14C62B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jc w:val="center"/>
        </w:trPr>
        <w:tc>
          <w:tcPr>
            <w:tcW w:w="804" w:type="dxa"/>
            <w:vAlign w:val="center"/>
          </w:tcPr>
          <w:p w14:paraId="45C61E2C">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snapToGrid w:val="0"/>
                <w:color w:val="auto"/>
                <w:kern w:val="0"/>
                <w:sz w:val="24"/>
                <w:szCs w:val="24"/>
                <w:u w:val="none"/>
                <w:lang w:val="en-US" w:eastAsia="zh-CN" w:bidi="ar"/>
              </w:rPr>
              <w:t>1</w:t>
            </w:r>
          </w:p>
        </w:tc>
        <w:tc>
          <w:tcPr>
            <w:tcW w:w="1329" w:type="dxa"/>
            <w:vAlign w:val="center"/>
          </w:tcPr>
          <w:p w14:paraId="07C9CF26">
            <w:pPr>
              <w:pStyle w:val="8"/>
              <w:spacing w:before="202" w:line="221" w:lineRule="auto"/>
              <w:ind w:left="411"/>
              <w:rPr>
                <w:rFonts w:hint="eastAsia" w:ascii="宋体" w:hAnsi="宋体" w:eastAsia="宋体" w:cs="宋体"/>
                <w:color w:val="auto"/>
                <w:sz w:val="24"/>
                <w:szCs w:val="24"/>
              </w:rPr>
            </w:pPr>
            <w:r>
              <w:rPr>
                <w:rFonts w:hint="eastAsia" w:ascii="宋体" w:hAnsi="宋体" w:eastAsia="宋体" w:cs="宋体"/>
                <w:color w:val="auto"/>
                <w:spacing w:val="5"/>
                <w:sz w:val="24"/>
                <w:szCs w:val="24"/>
              </w:rPr>
              <w:t>苦瓜</w:t>
            </w:r>
          </w:p>
        </w:tc>
        <w:tc>
          <w:tcPr>
            <w:tcW w:w="7137" w:type="dxa"/>
            <w:vAlign w:val="center"/>
          </w:tcPr>
          <w:p w14:paraId="227F6B98">
            <w:pPr>
              <w:pStyle w:val="8"/>
              <w:spacing w:before="21" w:line="230" w:lineRule="auto"/>
              <w:ind w:left="102" w:right="54"/>
              <w:rPr>
                <w:rFonts w:hint="eastAsia" w:ascii="宋体" w:hAnsi="宋体" w:eastAsia="宋体" w:cs="宋体"/>
                <w:color w:val="auto"/>
                <w:sz w:val="24"/>
                <w:szCs w:val="24"/>
              </w:rPr>
            </w:pPr>
            <w:r>
              <w:rPr>
                <w:rFonts w:hint="eastAsia" w:ascii="宋体" w:hAnsi="宋体" w:eastAsia="宋体" w:cs="宋体"/>
                <w:color w:val="auto"/>
                <w:sz w:val="24"/>
                <w:szCs w:val="24"/>
              </w:rPr>
              <w:t>外观良好、表皮不损伤、个体整齐、色泽正常、瓜肉坚实、瓜上无</w:t>
            </w:r>
            <w:r>
              <w:rPr>
                <w:rFonts w:hint="eastAsia" w:ascii="宋体" w:hAnsi="宋体" w:eastAsia="宋体" w:cs="宋体"/>
                <w:color w:val="auto"/>
                <w:spacing w:val="9"/>
                <w:sz w:val="24"/>
                <w:szCs w:val="24"/>
              </w:rPr>
              <w:t xml:space="preserve"> </w:t>
            </w:r>
            <w:r>
              <w:rPr>
                <w:rFonts w:hint="eastAsia" w:ascii="宋体" w:hAnsi="宋体" w:eastAsia="宋体" w:cs="宋体"/>
                <w:color w:val="auto"/>
                <w:spacing w:val="-1"/>
                <w:sz w:val="24"/>
                <w:szCs w:val="24"/>
              </w:rPr>
              <w:t>病斑、烂斑。农药残留符合国家标准。</w:t>
            </w:r>
          </w:p>
        </w:tc>
      </w:tr>
      <w:tr w14:paraId="318AC0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9" w:hRule="atLeast"/>
          <w:jc w:val="center"/>
        </w:trPr>
        <w:tc>
          <w:tcPr>
            <w:tcW w:w="804" w:type="dxa"/>
            <w:vAlign w:val="center"/>
          </w:tcPr>
          <w:p w14:paraId="39CABCD1">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snapToGrid w:val="0"/>
                <w:color w:val="auto"/>
                <w:kern w:val="0"/>
                <w:sz w:val="24"/>
                <w:szCs w:val="24"/>
                <w:u w:val="none"/>
                <w:lang w:val="en-US" w:eastAsia="zh-CN" w:bidi="ar"/>
              </w:rPr>
              <w:t>2</w:t>
            </w:r>
          </w:p>
        </w:tc>
        <w:tc>
          <w:tcPr>
            <w:tcW w:w="1329" w:type="dxa"/>
            <w:vAlign w:val="center"/>
          </w:tcPr>
          <w:p w14:paraId="1A37CC73">
            <w:pPr>
              <w:pStyle w:val="8"/>
              <w:spacing w:before="212" w:line="220" w:lineRule="auto"/>
              <w:ind w:left="411"/>
              <w:rPr>
                <w:rFonts w:hint="eastAsia" w:ascii="宋体" w:hAnsi="宋体" w:eastAsia="宋体" w:cs="宋体"/>
                <w:color w:val="auto"/>
                <w:sz w:val="24"/>
                <w:szCs w:val="24"/>
              </w:rPr>
            </w:pPr>
            <w:r>
              <w:rPr>
                <w:rFonts w:hint="eastAsia" w:ascii="宋体" w:hAnsi="宋体" w:eastAsia="宋体" w:cs="宋体"/>
                <w:color w:val="auto"/>
                <w:spacing w:val="7"/>
                <w:sz w:val="24"/>
                <w:szCs w:val="24"/>
              </w:rPr>
              <w:t>莲藕</w:t>
            </w:r>
          </w:p>
        </w:tc>
        <w:tc>
          <w:tcPr>
            <w:tcW w:w="7137" w:type="dxa"/>
            <w:vAlign w:val="center"/>
          </w:tcPr>
          <w:p w14:paraId="0F5A0E6F">
            <w:pPr>
              <w:pStyle w:val="8"/>
              <w:spacing w:before="30" w:line="234" w:lineRule="auto"/>
              <w:ind w:left="82" w:right="75" w:firstLine="20"/>
              <w:rPr>
                <w:rFonts w:hint="eastAsia" w:ascii="宋体" w:hAnsi="宋体" w:eastAsia="宋体" w:cs="宋体"/>
                <w:color w:val="auto"/>
                <w:sz w:val="24"/>
                <w:szCs w:val="24"/>
              </w:rPr>
            </w:pPr>
            <w:r>
              <w:rPr>
                <w:rFonts w:hint="eastAsia" w:ascii="宋体" w:hAnsi="宋体" w:eastAsia="宋体" w:cs="宋体"/>
                <w:color w:val="auto"/>
                <w:spacing w:val="-1"/>
                <w:sz w:val="24"/>
                <w:szCs w:val="24"/>
              </w:rPr>
              <w:t>新鲜；干净清洁、无泥沙；无害虫、无腐烂、农药残留符合国家标</w:t>
            </w:r>
            <w:r>
              <w:rPr>
                <w:rFonts w:hint="eastAsia" w:ascii="宋体" w:hAnsi="宋体" w:eastAsia="宋体" w:cs="宋体"/>
                <w:color w:val="auto"/>
                <w:spacing w:val="17"/>
                <w:sz w:val="24"/>
                <w:szCs w:val="24"/>
              </w:rPr>
              <w:t xml:space="preserve"> </w:t>
            </w:r>
            <w:r>
              <w:rPr>
                <w:rFonts w:hint="eastAsia" w:ascii="宋体" w:hAnsi="宋体" w:eastAsia="宋体" w:cs="宋体"/>
                <w:color w:val="auto"/>
                <w:sz w:val="24"/>
                <w:szCs w:val="24"/>
              </w:rPr>
              <w:t>准。</w:t>
            </w:r>
          </w:p>
        </w:tc>
      </w:tr>
      <w:tr w14:paraId="7C1C34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jc w:val="center"/>
        </w:trPr>
        <w:tc>
          <w:tcPr>
            <w:tcW w:w="804" w:type="dxa"/>
            <w:vAlign w:val="center"/>
          </w:tcPr>
          <w:p w14:paraId="0984A997">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snapToGrid w:val="0"/>
                <w:color w:val="auto"/>
                <w:kern w:val="0"/>
                <w:sz w:val="24"/>
                <w:szCs w:val="24"/>
                <w:u w:val="none"/>
                <w:lang w:val="en-US" w:eastAsia="zh-CN" w:bidi="ar"/>
              </w:rPr>
              <w:t>3</w:t>
            </w:r>
          </w:p>
        </w:tc>
        <w:tc>
          <w:tcPr>
            <w:tcW w:w="1329" w:type="dxa"/>
            <w:vAlign w:val="center"/>
          </w:tcPr>
          <w:p w14:paraId="66ABD281">
            <w:pPr>
              <w:pStyle w:val="8"/>
              <w:spacing w:before="206" w:line="222" w:lineRule="auto"/>
              <w:ind w:left="411"/>
              <w:rPr>
                <w:rFonts w:hint="eastAsia" w:ascii="宋体" w:hAnsi="宋体" w:eastAsia="宋体" w:cs="宋体"/>
                <w:color w:val="auto"/>
                <w:sz w:val="24"/>
                <w:szCs w:val="24"/>
              </w:rPr>
            </w:pPr>
            <w:r>
              <w:rPr>
                <w:rFonts w:hint="eastAsia" w:ascii="宋体" w:hAnsi="宋体" w:eastAsia="宋体" w:cs="宋体"/>
                <w:color w:val="auto"/>
                <w:spacing w:val="5"/>
                <w:sz w:val="24"/>
                <w:szCs w:val="24"/>
              </w:rPr>
              <w:t>丝瓜</w:t>
            </w:r>
          </w:p>
        </w:tc>
        <w:tc>
          <w:tcPr>
            <w:tcW w:w="7137" w:type="dxa"/>
            <w:vAlign w:val="center"/>
          </w:tcPr>
          <w:p w14:paraId="4DBB166F">
            <w:pPr>
              <w:pStyle w:val="8"/>
              <w:spacing w:before="31" w:line="226" w:lineRule="auto"/>
              <w:ind w:left="132" w:right="29" w:hanging="30"/>
              <w:rPr>
                <w:rFonts w:hint="eastAsia" w:ascii="宋体" w:hAnsi="宋体" w:eastAsia="宋体" w:cs="宋体"/>
                <w:color w:val="auto"/>
                <w:sz w:val="24"/>
                <w:szCs w:val="24"/>
              </w:rPr>
            </w:pPr>
            <w:r>
              <w:rPr>
                <w:rFonts w:hint="eastAsia" w:ascii="宋体" w:hAnsi="宋体" w:eastAsia="宋体" w:cs="宋体"/>
                <w:color w:val="auto"/>
                <w:spacing w:val="1"/>
                <w:sz w:val="24"/>
                <w:szCs w:val="24"/>
              </w:rPr>
              <w:t>外观良好、表皮不损伤、个体整齐、色泽正常、瓜肉坚实、无裂口</w:t>
            </w:r>
            <w:r>
              <w:rPr>
                <w:rFonts w:hint="eastAsia" w:ascii="宋体" w:hAnsi="宋体" w:eastAsia="宋体" w:cs="宋体"/>
                <w:color w:val="auto"/>
                <w:spacing w:val="5"/>
                <w:sz w:val="24"/>
                <w:szCs w:val="24"/>
              </w:rPr>
              <w:t xml:space="preserve"> </w:t>
            </w:r>
            <w:r>
              <w:rPr>
                <w:rFonts w:hint="eastAsia" w:ascii="宋体" w:hAnsi="宋体" w:eastAsia="宋体" w:cs="宋体"/>
                <w:color w:val="auto"/>
                <w:spacing w:val="-1"/>
                <w:sz w:val="24"/>
                <w:szCs w:val="24"/>
              </w:rPr>
              <w:t>、无折断。农药残留符合国家标准。</w:t>
            </w:r>
          </w:p>
        </w:tc>
      </w:tr>
      <w:tr w14:paraId="34ABCF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39" w:hRule="atLeast"/>
          <w:jc w:val="center"/>
        </w:trPr>
        <w:tc>
          <w:tcPr>
            <w:tcW w:w="804" w:type="dxa"/>
            <w:vAlign w:val="center"/>
          </w:tcPr>
          <w:p w14:paraId="41D6A0D1">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snapToGrid w:val="0"/>
                <w:color w:val="auto"/>
                <w:kern w:val="0"/>
                <w:sz w:val="24"/>
                <w:szCs w:val="24"/>
                <w:u w:val="none"/>
                <w:lang w:val="en-US" w:eastAsia="zh-CN" w:bidi="ar"/>
              </w:rPr>
              <w:t>4</w:t>
            </w:r>
          </w:p>
        </w:tc>
        <w:tc>
          <w:tcPr>
            <w:tcW w:w="1329" w:type="dxa"/>
            <w:vAlign w:val="center"/>
          </w:tcPr>
          <w:p w14:paraId="0A51F39E">
            <w:pPr>
              <w:pStyle w:val="8"/>
              <w:spacing w:before="202" w:line="219" w:lineRule="auto"/>
              <w:ind w:left="291"/>
              <w:rPr>
                <w:rFonts w:hint="eastAsia" w:ascii="宋体" w:hAnsi="宋体" w:eastAsia="宋体" w:cs="宋体"/>
                <w:color w:val="auto"/>
                <w:sz w:val="24"/>
                <w:szCs w:val="24"/>
              </w:rPr>
            </w:pPr>
            <w:r>
              <w:rPr>
                <w:rFonts w:hint="eastAsia" w:ascii="宋体" w:hAnsi="宋体" w:eastAsia="宋体" w:cs="宋体"/>
                <w:color w:val="auto"/>
                <w:spacing w:val="13"/>
                <w:sz w:val="24"/>
                <w:szCs w:val="24"/>
              </w:rPr>
              <w:t>红萝卜</w:t>
            </w:r>
          </w:p>
        </w:tc>
        <w:tc>
          <w:tcPr>
            <w:tcW w:w="7137" w:type="dxa"/>
            <w:vAlign w:val="center"/>
          </w:tcPr>
          <w:p w14:paraId="23A11939">
            <w:pPr>
              <w:pStyle w:val="8"/>
              <w:spacing w:before="43" w:line="225" w:lineRule="auto"/>
              <w:ind w:left="102" w:right="40" w:firstLine="10"/>
              <w:rPr>
                <w:rFonts w:hint="eastAsia" w:ascii="宋体" w:hAnsi="宋体" w:eastAsia="宋体" w:cs="宋体"/>
                <w:color w:val="auto"/>
                <w:sz w:val="24"/>
                <w:szCs w:val="24"/>
              </w:rPr>
            </w:pPr>
            <w:r>
              <w:rPr>
                <w:rFonts w:hint="eastAsia" w:ascii="宋体" w:hAnsi="宋体" w:eastAsia="宋体" w:cs="宋体"/>
                <w:color w:val="auto"/>
                <w:sz w:val="24"/>
                <w:szCs w:val="24"/>
              </w:rPr>
              <w:t>大小均匀、皮细光滑、肉质脆嫩新鲜；不空心、干净清洁；无害虫</w:t>
            </w:r>
            <w:r>
              <w:rPr>
                <w:rFonts w:hint="eastAsia" w:ascii="宋体" w:hAnsi="宋体" w:eastAsia="宋体" w:cs="宋体"/>
                <w:color w:val="auto"/>
                <w:spacing w:val="13"/>
                <w:sz w:val="24"/>
                <w:szCs w:val="24"/>
              </w:rPr>
              <w:t xml:space="preserve"> </w:t>
            </w:r>
            <w:r>
              <w:rPr>
                <w:rFonts w:hint="eastAsia" w:ascii="宋体" w:hAnsi="宋体" w:eastAsia="宋体" w:cs="宋体"/>
                <w:color w:val="auto"/>
                <w:sz w:val="24"/>
                <w:szCs w:val="24"/>
              </w:rPr>
              <w:t>、无腐烂、无折断，农药残留符合国家标准。</w:t>
            </w:r>
          </w:p>
        </w:tc>
      </w:tr>
      <w:tr w14:paraId="69C00C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39" w:hRule="atLeast"/>
          <w:jc w:val="center"/>
        </w:trPr>
        <w:tc>
          <w:tcPr>
            <w:tcW w:w="804" w:type="dxa"/>
            <w:vAlign w:val="center"/>
          </w:tcPr>
          <w:p w14:paraId="7E3EF3DF">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snapToGrid w:val="0"/>
                <w:color w:val="auto"/>
                <w:kern w:val="0"/>
                <w:sz w:val="24"/>
                <w:szCs w:val="24"/>
                <w:u w:val="none"/>
                <w:lang w:val="en-US" w:eastAsia="zh-CN" w:bidi="ar"/>
              </w:rPr>
              <w:t>5</w:t>
            </w:r>
          </w:p>
        </w:tc>
        <w:tc>
          <w:tcPr>
            <w:tcW w:w="1329" w:type="dxa"/>
            <w:vAlign w:val="center"/>
          </w:tcPr>
          <w:p w14:paraId="0F1E290F">
            <w:pPr>
              <w:pStyle w:val="8"/>
              <w:spacing w:before="203" w:line="219" w:lineRule="auto"/>
              <w:ind w:left="411"/>
              <w:rPr>
                <w:rFonts w:hint="eastAsia" w:ascii="宋体" w:hAnsi="宋体" w:eastAsia="宋体" w:cs="宋体"/>
                <w:color w:val="auto"/>
                <w:sz w:val="24"/>
                <w:szCs w:val="24"/>
              </w:rPr>
            </w:pPr>
            <w:r>
              <w:rPr>
                <w:rFonts w:hint="eastAsia" w:ascii="宋体" w:hAnsi="宋体" w:eastAsia="宋体" w:cs="宋体"/>
                <w:color w:val="auto"/>
                <w:spacing w:val="5"/>
                <w:sz w:val="24"/>
                <w:szCs w:val="24"/>
              </w:rPr>
              <w:t>芹菜</w:t>
            </w:r>
          </w:p>
        </w:tc>
        <w:tc>
          <w:tcPr>
            <w:tcW w:w="7137" w:type="dxa"/>
            <w:vAlign w:val="center"/>
          </w:tcPr>
          <w:p w14:paraId="6B47635C">
            <w:pPr>
              <w:pStyle w:val="8"/>
              <w:spacing w:before="33" w:line="229" w:lineRule="auto"/>
              <w:ind w:left="92" w:right="53" w:firstLine="10"/>
              <w:rPr>
                <w:rFonts w:hint="eastAsia" w:ascii="宋体" w:hAnsi="宋体" w:eastAsia="宋体" w:cs="宋体"/>
                <w:color w:val="auto"/>
                <w:sz w:val="24"/>
                <w:szCs w:val="24"/>
              </w:rPr>
            </w:pPr>
            <w:r>
              <w:rPr>
                <w:rFonts w:hint="eastAsia" w:ascii="宋体" w:hAnsi="宋体" w:eastAsia="宋体" w:cs="宋体"/>
                <w:color w:val="auto"/>
                <w:sz w:val="24"/>
                <w:szCs w:val="24"/>
              </w:rPr>
              <w:t>青绿、株棵完整无折断、不干枯、无黄叶、无烂叶、无泥土、农药</w:t>
            </w:r>
            <w:r>
              <w:rPr>
                <w:rFonts w:hint="eastAsia" w:ascii="宋体" w:hAnsi="宋体" w:eastAsia="宋体" w:cs="宋体"/>
                <w:color w:val="auto"/>
                <w:spacing w:val="10"/>
                <w:sz w:val="24"/>
                <w:szCs w:val="24"/>
              </w:rPr>
              <w:t xml:space="preserve"> </w:t>
            </w:r>
            <w:r>
              <w:rPr>
                <w:rFonts w:hint="eastAsia" w:ascii="宋体" w:hAnsi="宋体" w:eastAsia="宋体" w:cs="宋体"/>
                <w:color w:val="auto"/>
                <w:sz w:val="24"/>
                <w:szCs w:val="24"/>
              </w:rPr>
              <w:t>残留符合国家标准。</w:t>
            </w:r>
          </w:p>
        </w:tc>
      </w:tr>
      <w:tr w14:paraId="5BBFE1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jc w:val="center"/>
        </w:trPr>
        <w:tc>
          <w:tcPr>
            <w:tcW w:w="804" w:type="dxa"/>
            <w:vAlign w:val="center"/>
          </w:tcPr>
          <w:p w14:paraId="03319D78">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snapToGrid w:val="0"/>
                <w:color w:val="auto"/>
                <w:kern w:val="0"/>
                <w:sz w:val="24"/>
                <w:szCs w:val="24"/>
                <w:u w:val="none"/>
                <w:lang w:val="en-US" w:eastAsia="zh-CN" w:bidi="ar"/>
              </w:rPr>
              <w:t>6</w:t>
            </w:r>
          </w:p>
        </w:tc>
        <w:tc>
          <w:tcPr>
            <w:tcW w:w="1329" w:type="dxa"/>
            <w:vAlign w:val="center"/>
          </w:tcPr>
          <w:p w14:paraId="768655F7">
            <w:pPr>
              <w:pStyle w:val="8"/>
              <w:spacing w:before="206" w:line="219" w:lineRule="auto"/>
              <w:ind w:left="411"/>
              <w:rPr>
                <w:rFonts w:hint="eastAsia" w:ascii="宋体" w:hAnsi="宋体" w:eastAsia="宋体" w:cs="宋体"/>
                <w:color w:val="auto"/>
                <w:sz w:val="24"/>
                <w:szCs w:val="24"/>
              </w:rPr>
            </w:pPr>
            <w:r>
              <w:rPr>
                <w:rFonts w:hint="eastAsia" w:ascii="宋体" w:hAnsi="宋体" w:eastAsia="宋体" w:cs="宋体"/>
                <w:color w:val="auto"/>
                <w:spacing w:val="-3"/>
                <w:sz w:val="24"/>
                <w:szCs w:val="24"/>
              </w:rPr>
              <w:t>菜梗</w:t>
            </w:r>
          </w:p>
        </w:tc>
        <w:tc>
          <w:tcPr>
            <w:tcW w:w="7137" w:type="dxa"/>
            <w:vAlign w:val="center"/>
          </w:tcPr>
          <w:p w14:paraId="3F784284">
            <w:pPr>
              <w:pStyle w:val="8"/>
              <w:spacing w:before="46" w:line="224" w:lineRule="auto"/>
              <w:ind w:left="112" w:right="34" w:firstLine="10"/>
              <w:rPr>
                <w:rFonts w:hint="eastAsia" w:ascii="宋体" w:hAnsi="宋体" w:eastAsia="宋体" w:cs="宋体"/>
                <w:color w:val="auto"/>
                <w:sz w:val="24"/>
                <w:szCs w:val="24"/>
              </w:rPr>
            </w:pPr>
            <w:r>
              <w:rPr>
                <w:rFonts w:hint="eastAsia" w:ascii="宋体" w:hAnsi="宋体" w:eastAsia="宋体" w:cs="宋体"/>
                <w:color w:val="auto"/>
                <w:sz w:val="24"/>
                <w:szCs w:val="24"/>
              </w:rPr>
              <w:t>茎皮光滑不开裂、无老根、无黄叶、无病虫害、不糠心。清洁、无</w:t>
            </w:r>
            <w:r>
              <w:rPr>
                <w:rFonts w:hint="eastAsia" w:ascii="宋体" w:hAnsi="宋体" w:eastAsia="宋体" w:cs="宋体"/>
                <w:color w:val="auto"/>
                <w:spacing w:val="9"/>
                <w:sz w:val="24"/>
                <w:szCs w:val="24"/>
              </w:rPr>
              <w:t xml:space="preserve"> </w:t>
            </w:r>
            <w:r>
              <w:rPr>
                <w:rFonts w:hint="eastAsia" w:ascii="宋体" w:hAnsi="宋体" w:eastAsia="宋体" w:cs="宋体"/>
                <w:color w:val="auto"/>
                <w:sz w:val="24"/>
                <w:szCs w:val="24"/>
              </w:rPr>
              <w:t>泥沙农药残留符合国家标准。</w:t>
            </w:r>
          </w:p>
        </w:tc>
      </w:tr>
      <w:tr w14:paraId="0EC543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jc w:val="center"/>
        </w:trPr>
        <w:tc>
          <w:tcPr>
            <w:tcW w:w="804" w:type="dxa"/>
            <w:vAlign w:val="center"/>
          </w:tcPr>
          <w:p w14:paraId="34A4D779">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snapToGrid w:val="0"/>
                <w:color w:val="auto"/>
                <w:kern w:val="0"/>
                <w:sz w:val="24"/>
                <w:szCs w:val="24"/>
                <w:u w:val="none"/>
                <w:lang w:val="en-US" w:eastAsia="zh-CN" w:bidi="ar"/>
              </w:rPr>
              <w:t>7</w:t>
            </w:r>
          </w:p>
        </w:tc>
        <w:tc>
          <w:tcPr>
            <w:tcW w:w="1329" w:type="dxa"/>
            <w:vAlign w:val="center"/>
          </w:tcPr>
          <w:p w14:paraId="7A7C0577">
            <w:pPr>
              <w:pStyle w:val="8"/>
              <w:spacing w:before="207" w:line="219" w:lineRule="auto"/>
              <w:ind w:left="411"/>
              <w:rPr>
                <w:rFonts w:hint="eastAsia" w:ascii="宋体" w:hAnsi="宋体" w:eastAsia="宋体" w:cs="宋体"/>
                <w:color w:val="auto"/>
                <w:sz w:val="24"/>
                <w:szCs w:val="24"/>
              </w:rPr>
            </w:pPr>
            <w:r>
              <w:rPr>
                <w:rFonts w:hint="eastAsia" w:ascii="宋体" w:hAnsi="宋体" w:eastAsia="宋体" w:cs="宋体"/>
                <w:color w:val="auto"/>
                <w:spacing w:val="5"/>
                <w:sz w:val="24"/>
                <w:szCs w:val="24"/>
              </w:rPr>
              <w:t>花菜</w:t>
            </w:r>
          </w:p>
        </w:tc>
        <w:tc>
          <w:tcPr>
            <w:tcW w:w="7137" w:type="dxa"/>
            <w:vAlign w:val="center"/>
          </w:tcPr>
          <w:p w14:paraId="148B73D5">
            <w:pPr>
              <w:pStyle w:val="8"/>
              <w:spacing w:before="36" w:line="224" w:lineRule="auto"/>
              <w:ind w:left="112" w:right="52" w:hanging="10"/>
              <w:rPr>
                <w:rFonts w:hint="eastAsia" w:ascii="宋体" w:hAnsi="宋体" w:eastAsia="宋体" w:cs="宋体"/>
                <w:color w:val="auto"/>
                <w:sz w:val="24"/>
                <w:szCs w:val="24"/>
              </w:rPr>
            </w:pPr>
            <w:r>
              <w:rPr>
                <w:rFonts w:hint="eastAsia" w:ascii="宋体" w:hAnsi="宋体" w:eastAsia="宋体" w:cs="宋体"/>
                <w:color w:val="auto"/>
                <w:sz w:val="24"/>
                <w:szCs w:val="24"/>
              </w:rPr>
              <w:t>个体周正、花球坚实、无发乌、无褐变、无虫咬、无霉变；农药残</w:t>
            </w:r>
            <w:r>
              <w:rPr>
                <w:rFonts w:hint="eastAsia" w:ascii="宋体" w:hAnsi="宋体" w:eastAsia="宋体" w:cs="宋体"/>
                <w:color w:val="auto"/>
                <w:spacing w:val="11"/>
                <w:sz w:val="24"/>
                <w:szCs w:val="24"/>
              </w:rPr>
              <w:t xml:space="preserve"> </w:t>
            </w:r>
            <w:r>
              <w:rPr>
                <w:rFonts w:hint="eastAsia" w:ascii="宋体" w:hAnsi="宋体" w:eastAsia="宋体" w:cs="宋体"/>
                <w:color w:val="auto"/>
                <w:spacing w:val="-1"/>
                <w:sz w:val="24"/>
                <w:szCs w:val="24"/>
              </w:rPr>
              <w:t>留符合国家标准。</w:t>
            </w:r>
          </w:p>
        </w:tc>
      </w:tr>
      <w:tr w14:paraId="11618D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9" w:hRule="atLeast"/>
          <w:jc w:val="center"/>
        </w:trPr>
        <w:tc>
          <w:tcPr>
            <w:tcW w:w="804" w:type="dxa"/>
            <w:vAlign w:val="center"/>
          </w:tcPr>
          <w:p w14:paraId="73E1FC62">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snapToGrid w:val="0"/>
                <w:color w:val="auto"/>
                <w:kern w:val="0"/>
                <w:sz w:val="24"/>
                <w:szCs w:val="24"/>
                <w:u w:val="none"/>
                <w:lang w:val="en-US" w:eastAsia="zh-CN" w:bidi="ar"/>
              </w:rPr>
              <w:t>8</w:t>
            </w:r>
          </w:p>
        </w:tc>
        <w:tc>
          <w:tcPr>
            <w:tcW w:w="1329" w:type="dxa"/>
            <w:vAlign w:val="center"/>
          </w:tcPr>
          <w:p w14:paraId="3714F592">
            <w:pPr>
              <w:pStyle w:val="8"/>
              <w:spacing w:before="216" w:line="219" w:lineRule="auto"/>
              <w:ind w:left="291"/>
              <w:rPr>
                <w:rFonts w:hint="eastAsia" w:ascii="宋体" w:hAnsi="宋体" w:eastAsia="宋体" w:cs="宋体"/>
                <w:color w:val="auto"/>
                <w:sz w:val="24"/>
                <w:szCs w:val="24"/>
              </w:rPr>
            </w:pPr>
            <w:r>
              <w:rPr>
                <w:rFonts w:hint="eastAsia" w:ascii="宋体" w:hAnsi="宋体" w:eastAsia="宋体" w:cs="宋体"/>
                <w:color w:val="auto"/>
                <w:spacing w:val="4"/>
                <w:sz w:val="24"/>
                <w:szCs w:val="24"/>
              </w:rPr>
              <w:t>西葫芦</w:t>
            </w:r>
          </w:p>
        </w:tc>
        <w:tc>
          <w:tcPr>
            <w:tcW w:w="7137" w:type="dxa"/>
            <w:vAlign w:val="center"/>
          </w:tcPr>
          <w:p w14:paraId="33A5C01B">
            <w:pPr>
              <w:pStyle w:val="8"/>
              <w:spacing w:before="48" w:line="227" w:lineRule="auto"/>
              <w:ind w:left="102" w:right="29"/>
              <w:rPr>
                <w:rFonts w:hint="eastAsia" w:ascii="宋体" w:hAnsi="宋体" w:eastAsia="宋体" w:cs="宋体"/>
                <w:color w:val="auto"/>
                <w:sz w:val="24"/>
                <w:szCs w:val="24"/>
              </w:rPr>
            </w:pPr>
            <w:r>
              <w:rPr>
                <w:rFonts w:hint="eastAsia" w:ascii="宋体" w:hAnsi="宋体" w:eastAsia="宋体" w:cs="宋体"/>
                <w:color w:val="auto"/>
                <w:spacing w:val="1"/>
                <w:sz w:val="24"/>
                <w:szCs w:val="24"/>
              </w:rPr>
              <w:t>外观良好、表皮不损伤、个体整齐、色泽正常、瓜肉坚实、无裂口</w:t>
            </w:r>
            <w:r>
              <w:rPr>
                <w:rFonts w:hint="eastAsia" w:ascii="宋体" w:hAnsi="宋体" w:eastAsia="宋体" w:cs="宋体"/>
                <w:color w:val="auto"/>
                <w:spacing w:val="5"/>
                <w:sz w:val="24"/>
                <w:szCs w:val="24"/>
              </w:rPr>
              <w:t xml:space="preserve"> </w:t>
            </w:r>
            <w:r>
              <w:rPr>
                <w:rFonts w:hint="eastAsia" w:ascii="宋体" w:hAnsi="宋体" w:eastAsia="宋体" w:cs="宋体"/>
                <w:color w:val="auto"/>
                <w:sz w:val="24"/>
                <w:szCs w:val="24"/>
              </w:rPr>
              <w:t>、瓜上无病斑、烂斑。农药残留符合国家标</w:t>
            </w:r>
            <w:r>
              <w:rPr>
                <w:rFonts w:hint="eastAsia" w:ascii="宋体" w:hAnsi="宋体" w:eastAsia="宋体" w:cs="宋体"/>
                <w:color w:val="auto"/>
                <w:spacing w:val="-1"/>
                <w:sz w:val="24"/>
                <w:szCs w:val="24"/>
              </w:rPr>
              <w:t>准。</w:t>
            </w:r>
          </w:p>
        </w:tc>
      </w:tr>
      <w:tr w14:paraId="004E52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00" w:hRule="atLeast"/>
          <w:jc w:val="center"/>
        </w:trPr>
        <w:tc>
          <w:tcPr>
            <w:tcW w:w="804" w:type="dxa"/>
            <w:vAlign w:val="center"/>
          </w:tcPr>
          <w:p w14:paraId="4F7269DD">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snapToGrid w:val="0"/>
                <w:color w:val="auto"/>
                <w:kern w:val="0"/>
                <w:sz w:val="24"/>
                <w:szCs w:val="24"/>
                <w:u w:val="none"/>
                <w:lang w:val="en-US" w:eastAsia="zh-CN" w:bidi="ar"/>
              </w:rPr>
              <w:t>9</w:t>
            </w:r>
          </w:p>
        </w:tc>
        <w:tc>
          <w:tcPr>
            <w:tcW w:w="1329" w:type="dxa"/>
            <w:vAlign w:val="center"/>
          </w:tcPr>
          <w:p w14:paraId="1A748F1A">
            <w:pPr>
              <w:pStyle w:val="8"/>
              <w:spacing w:before="37" w:line="194" w:lineRule="auto"/>
              <w:ind w:left="411"/>
              <w:rPr>
                <w:rFonts w:hint="eastAsia" w:ascii="宋体" w:hAnsi="宋体" w:eastAsia="宋体" w:cs="宋体"/>
                <w:color w:val="auto"/>
                <w:sz w:val="24"/>
                <w:szCs w:val="24"/>
              </w:rPr>
            </w:pPr>
            <w:r>
              <w:rPr>
                <w:rFonts w:hint="eastAsia" w:ascii="宋体" w:hAnsi="宋体" w:eastAsia="宋体" w:cs="宋体"/>
                <w:color w:val="auto"/>
                <w:spacing w:val="14"/>
                <w:sz w:val="24"/>
                <w:szCs w:val="24"/>
              </w:rPr>
              <w:t>豆角</w:t>
            </w:r>
          </w:p>
        </w:tc>
        <w:tc>
          <w:tcPr>
            <w:tcW w:w="7137" w:type="dxa"/>
            <w:vAlign w:val="center"/>
          </w:tcPr>
          <w:p w14:paraId="6961FD32">
            <w:pPr>
              <w:pStyle w:val="8"/>
              <w:spacing w:before="39" w:line="193" w:lineRule="auto"/>
              <w:ind w:left="102"/>
              <w:rPr>
                <w:rFonts w:hint="eastAsia" w:ascii="宋体" w:hAnsi="宋体" w:eastAsia="宋体" w:cs="宋体"/>
                <w:color w:val="auto"/>
                <w:sz w:val="24"/>
                <w:szCs w:val="24"/>
              </w:rPr>
            </w:pPr>
            <w:r>
              <w:rPr>
                <w:rFonts w:hint="eastAsia" w:ascii="宋体" w:hAnsi="宋体" w:eastAsia="宋体" w:cs="宋体"/>
                <w:color w:val="auto"/>
                <w:sz w:val="24"/>
                <w:szCs w:val="24"/>
              </w:rPr>
              <w:t>新鲜、饱满、无虫眼。农药残留符合国家标准。</w:t>
            </w:r>
          </w:p>
        </w:tc>
      </w:tr>
      <w:tr w14:paraId="184311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667C89FB">
            <w:pPr>
              <w:keepNext w:val="0"/>
              <w:keepLines w:val="0"/>
              <w:widowControl/>
              <w:suppressLineNumbers w:val="0"/>
              <w:jc w:val="center"/>
              <w:textAlignment w:val="center"/>
              <w:rPr>
                <w:rFonts w:hint="eastAsia" w:ascii="宋体" w:hAnsi="宋体" w:eastAsia="宋体" w:cs="宋体"/>
                <w:color w:val="auto"/>
                <w:sz w:val="24"/>
                <w:szCs w:val="24"/>
              </w:rPr>
            </w:pPr>
            <w:r>
              <w:rPr>
                <w:rFonts w:hint="eastAsia" w:ascii="宋体" w:hAnsi="宋体" w:eastAsia="宋体" w:cs="宋体"/>
                <w:i w:val="0"/>
                <w:iCs w:val="0"/>
                <w:snapToGrid w:val="0"/>
                <w:color w:val="auto"/>
                <w:kern w:val="0"/>
                <w:sz w:val="24"/>
                <w:szCs w:val="24"/>
                <w:u w:val="none"/>
                <w:lang w:val="en-US" w:eastAsia="zh-CN" w:bidi="ar"/>
              </w:rPr>
              <w:t>10</w:t>
            </w:r>
          </w:p>
        </w:tc>
        <w:tc>
          <w:tcPr>
            <w:tcW w:w="1329" w:type="dxa"/>
            <w:vAlign w:val="center"/>
          </w:tcPr>
          <w:p w14:paraId="1335550A">
            <w:pPr>
              <w:pStyle w:val="8"/>
              <w:spacing w:before="60" w:line="203" w:lineRule="auto"/>
              <w:ind w:left="411"/>
              <w:rPr>
                <w:rFonts w:hint="eastAsia" w:ascii="宋体" w:hAnsi="宋体" w:eastAsia="宋体" w:cs="宋体"/>
                <w:color w:val="auto"/>
                <w:sz w:val="24"/>
                <w:szCs w:val="24"/>
              </w:rPr>
            </w:pPr>
            <w:r>
              <w:rPr>
                <w:rFonts w:hint="eastAsia" w:ascii="宋体" w:hAnsi="宋体" w:eastAsia="宋体" w:cs="宋体"/>
                <w:color w:val="auto"/>
                <w:spacing w:val="6"/>
                <w:sz w:val="24"/>
                <w:szCs w:val="24"/>
              </w:rPr>
              <w:t>莴笋</w:t>
            </w:r>
          </w:p>
        </w:tc>
        <w:tc>
          <w:tcPr>
            <w:tcW w:w="7137" w:type="dxa"/>
            <w:vAlign w:val="center"/>
          </w:tcPr>
          <w:p w14:paraId="7753142D">
            <w:pPr>
              <w:pStyle w:val="8"/>
              <w:spacing w:before="57" w:line="205" w:lineRule="auto"/>
              <w:ind w:left="102"/>
              <w:rPr>
                <w:rFonts w:hint="eastAsia" w:ascii="宋体" w:hAnsi="宋体" w:eastAsia="宋体" w:cs="宋体"/>
                <w:color w:val="auto"/>
                <w:sz w:val="24"/>
                <w:szCs w:val="24"/>
              </w:rPr>
            </w:pPr>
            <w:r>
              <w:rPr>
                <w:rFonts w:hint="eastAsia" w:ascii="宋体" w:hAnsi="宋体" w:eastAsia="宋体" w:cs="宋体"/>
                <w:color w:val="auto"/>
                <w:sz w:val="24"/>
                <w:szCs w:val="24"/>
              </w:rPr>
              <w:t>新鲜且嫩无茎，无病虫害、不糠心。干净清洁、无泥沙；去皮莴笋,无虫眼、无腐烂及异常斑点、农药残留符合国家标准。</w:t>
            </w:r>
          </w:p>
        </w:tc>
      </w:tr>
      <w:tr w14:paraId="77221A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395A8364">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11</w:t>
            </w:r>
          </w:p>
        </w:tc>
        <w:tc>
          <w:tcPr>
            <w:tcW w:w="1329" w:type="dxa"/>
            <w:vAlign w:val="center"/>
          </w:tcPr>
          <w:p w14:paraId="3B38A81A">
            <w:pPr>
              <w:pStyle w:val="8"/>
              <w:spacing w:before="211" w:line="220" w:lineRule="auto"/>
              <w:ind w:left="411" w:leftChars="0"/>
              <w:rPr>
                <w:rFonts w:hint="eastAsia" w:ascii="宋体" w:hAnsi="宋体" w:eastAsia="宋体" w:cs="宋体"/>
                <w:color w:val="auto"/>
                <w:spacing w:val="6"/>
                <w:sz w:val="24"/>
                <w:szCs w:val="24"/>
              </w:rPr>
            </w:pPr>
            <w:r>
              <w:rPr>
                <w:rFonts w:hint="eastAsia" w:ascii="宋体" w:hAnsi="宋体" w:eastAsia="宋体" w:cs="宋体"/>
                <w:color w:val="auto"/>
                <w:spacing w:val="9"/>
                <w:sz w:val="24"/>
                <w:szCs w:val="24"/>
              </w:rPr>
              <w:t>洋葱</w:t>
            </w:r>
          </w:p>
        </w:tc>
        <w:tc>
          <w:tcPr>
            <w:tcW w:w="7137" w:type="dxa"/>
            <w:vAlign w:val="center"/>
          </w:tcPr>
          <w:p w14:paraId="3DDE4F9B">
            <w:pPr>
              <w:pStyle w:val="8"/>
              <w:spacing w:before="59" w:line="218" w:lineRule="auto"/>
              <w:ind w:left="91" w:leftChars="0" w:hanging="79"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外观良好、个体均匀、无泥沙、无虫蛀、无萎蔫变软、无发芽或变</w:t>
            </w:r>
            <w:r>
              <w:rPr>
                <w:rFonts w:hint="eastAsia" w:ascii="宋体" w:hAnsi="宋体" w:eastAsia="宋体" w:cs="宋体"/>
                <w:color w:val="auto"/>
                <w:spacing w:val="-1"/>
                <w:sz w:val="24"/>
                <w:szCs w:val="24"/>
              </w:rPr>
              <w:t>绿。农药残留符合国家标准。</w:t>
            </w:r>
          </w:p>
        </w:tc>
      </w:tr>
      <w:tr w14:paraId="6FBD46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003057BC">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12</w:t>
            </w:r>
          </w:p>
        </w:tc>
        <w:tc>
          <w:tcPr>
            <w:tcW w:w="1329" w:type="dxa"/>
            <w:vAlign w:val="center"/>
          </w:tcPr>
          <w:p w14:paraId="7DDBE548">
            <w:pPr>
              <w:pStyle w:val="8"/>
              <w:spacing w:before="191" w:line="221" w:lineRule="auto"/>
              <w:ind w:left="411" w:leftChars="0"/>
              <w:rPr>
                <w:rFonts w:hint="eastAsia" w:ascii="宋体" w:hAnsi="宋体" w:eastAsia="宋体" w:cs="宋体"/>
                <w:color w:val="auto"/>
                <w:spacing w:val="6"/>
                <w:sz w:val="24"/>
                <w:szCs w:val="24"/>
              </w:rPr>
            </w:pPr>
            <w:r>
              <w:rPr>
                <w:rFonts w:hint="eastAsia" w:ascii="宋体" w:hAnsi="宋体" w:eastAsia="宋体" w:cs="宋体"/>
                <w:color w:val="auto"/>
                <w:spacing w:val="9"/>
                <w:sz w:val="24"/>
                <w:szCs w:val="24"/>
              </w:rPr>
              <w:t>香葱</w:t>
            </w:r>
          </w:p>
        </w:tc>
        <w:tc>
          <w:tcPr>
            <w:tcW w:w="7137" w:type="dxa"/>
            <w:vAlign w:val="center"/>
          </w:tcPr>
          <w:p w14:paraId="4757C803">
            <w:pPr>
              <w:pStyle w:val="8"/>
              <w:spacing w:before="28" w:line="218" w:lineRule="auto"/>
              <w:ind w:left="91" w:leftChars="0" w:hanging="79"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青绿、株棵完整无折断、不干枯、无黄叶、无烂叶、无泥土；农药</w:t>
            </w:r>
            <w:r>
              <w:rPr>
                <w:rFonts w:hint="eastAsia" w:ascii="宋体" w:hAnsi="宋体" w:eastAsia="宋体" w:cs="宋体"/>
                <w:color w:val="auto"/>
                <w:spacing w:val="-1"/>
                <w:sz w:val="24"/>
                <w:szCs w:val="24"/>
              </w:rPr>
              <w:t>残留符合国家标准。</w:t>
            </w:r>
          </w:p>
        </w:tc>
      </w:tr>
      <w:tr w14:paraId="05F336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350ED9A4">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13</w:t>
            </w:r>
          </w:p>
        </w:tc>
        <w:tc>
          <w:tcPr>
            <w:tcW w:w="1329" w:type="dxa"/>
            <w:vAlign w:val="center"/>
          </w:tcPr>
          <w:p w14:paraId="48FB6358">
            <w:pPr>
              <w:pStyle w:val="8"/>
              <w:spacing w:before="207" w:line="232" w:lineRule="auto"/>
              <w:ind w:left="41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土豆</w:t>
            </w:r>
          </w:p>
        </w:tc>
        <w:tc>
          <w:tcPr>
            <w:tcW w:w="7137" w:type="dxa"/>
            <w:vAlign w:val="center"/>
          </w:tcPr>
          <w:p w14:paraId="10308303">
            <w:pPr>
              <w:pStyle w:val="8"/>
              <w:spacing w:before="40" w:line="214" w:lineRule="auto"/>
              <w:ind w:left="111" w:leftChars="0" w:hanging="99"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外观良好、个体均匀、无泥沙、无虫蛀、无萎蔫变软、无发芽或变</w:t>
            </w:r>
            <w:r>
              <w:rPr>
                <w:rFonts w:hint="eastAsia" w:ascii="宋体" w:hAnsi="宋体" w:eastAsia="宋体" w:cs="宋体"/>
                <w:color w:val="auto"/>
                <w:spacing w:val="-1"/>
                <w:sz w:val="24"/>
                <w:szCs w:val="24"/>
              </w:rPr>
              <w:t>绿，无开裂。农药残留符合国家标准。</w:t>
            </w:r>
          </w:p>
        </w:tc>
      </w:tr>
      <w:tr w14:paraId="4E5CD2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4CE811CF">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14</w:t>
            </w:r>
          </w:p>
        </w:tc>
        <w:tc>
          <w:tcPr>
            <w:tcW w:w="1329" w:type="dxa"/>
            <w:vAlign w:val="center"/>
          </w:tcPr>
          <w:p w14:paraId="7C34D1AE">
            <w:pPr>
              <w:pStyle w:val="8"/>
              <w:spacing w:before="199" w:line="219" w:lineRule="auto"/>
              <w:ind w:left="291"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油麦菜</w:t>
            </w:r>
          </w:p>
        </w:tc>
        <w:tc>
          <w:tcPr>
            <w:tcW w:w="7137" w:type="dxa"/>
            <w:vAlign w:val="center"/>
          </w:tcPr>
          <w:p w14:paraId="4D429ED2">
            <w:pPr>
              <w:pStyle w:val="8"/>
              <w:spacing w:before="41" w:line="221" w:lineRule="auto"/>
              <w:ind w:left="111" w:leftChars="0" w:hanging="99"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青绿、株棵完整无折断、不干枯、无黄叶、无烂叶、无泥土；农药</w:t>
            </w:r>
            <w:r>
              <w:rPr>
                <w:rFonts w:hint="eastAsia" w:ascii="宋体" w:hAnsi="宋体" w:eastAsia="宋体" w:cs="宋体"/>
                <w:color w:val="auto"/>
                <w:spacing w:val="-1"/>
                <w:sz w:val="24"/>
                <w:szCs w:val="24"/>
              </w:rPr>
              <w:t>残留符合国家标准。农药残留符合国家标准。</w:t>
            </w:r>
          </w:p>
        </w:tc>
      </w:tr>
      <w:tr w14:paraId="0C1854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3E07087E">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15</w:t>
            </w:r>
          </w:p>
        </w:tc>
        <w:tc>
          <w:tcPr>
            <w:tcW w:w="1329" w:type="dxa"/>
            <w:vAlign w:val="center"/>
          </w:tcPr>
          <w:p w14:paraId="1D828D54">
            <w:pPr>
              <w:pStyle w:val="8"/>
              <w:spacing w:before="191" w:line="219" w:lineRule="auto"/>
              <w:ind w:left="41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生菜</w:t>
            </w:r>
          </w:p>
        </w:tc>
        <w:tc>
          <w:tcPr>
            <w:tcW w:w="7137" w:type="dxa"/>
            <w:vAlign w:val="center"/>
          </w:tcPr>
          <w:p w14:paraId="691901A1">
            <w:pPr>
              <w:pStyle w:val="8"/>
              <w:spacing w:before="40" w:line="214" w:lineRule="auto"/>
              <w:ind w:left="111" w:leftChars="0" w:hanging="99"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青绿、株棵完整无折断、不干枯、无黄叶、无烂叶、无泥土；农药</w:t>
            </w:r>
            <w:r>
              <w:rPr>
                <w:rFonts w:hint="eastAsia" w:ascii="宋体" w:hAnsi="宋体" w:eastAsia="宋体" w:cs="宋体"/>
                <w:color w:val="auto"/>
                <w:spacing w:val="-1"/>
                <w:sz w:val="24"/>
                <w:szCs w:val="24"/>
              </w:rPr>
              <w:t>残留符合国家标准。</w:t>
            </w:r>
          </w:p>
        </w:tc>
      </w:tr>
      <w:tr w14:paraId="74E60C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16168460">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16</w:t>
            </w:r>
          </w:p>
        </w:tc>
        <w:tc>
          <w:tcPr>
            <w:tcW w:w="1329" w:type="dxa"/>
            <w:vAlign w:val="center"/>
          </w:tcPr>
          <w:p w14:paraId="4282D899">
            <w:pPr>
              <w:pStyle w:val="8"/>
              <w:spacing w:before="201" w:line="219" w:lineRule="auto"/>
              <w:ind w:left="41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韭菜</w:t>
            </w:r>
          </w:p>
        </w:tc>
        <w:tc>
          <w:tcPr>
            <w:tcW w:w="7137" w:type="dxa"/>
            <w:vAlign w:val="center"/>
          </w:tcPr>
          <w:p w14:paraId="5152E589">
            <w:pPr>
              <w:pStyle w:val="8"/>
              <w:spacing w:before="40" w:line="221" w:lineRule="auto"/>
              <w:ind w:left="91" w:leftChars="0" w:hanging="79"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新鲜、干净无泥、无枯焦烂叶、不干枯；青绿脆嫩、干爽无水、无</w:t>
            </w:r>
            <w:r>
              <w:rPr>
                <w:rFonts w:hint="eastAsia" w:ascii="宋体" w:hAnsi="宋体" w:eastAsia="宋体" w:cs="宋体"/>
                <w:color w:val="auto"/>
                <w:spacing w:val="-2"/>
                <w:sz w:val="24"/>
                <w:szCs w:val="24"/>
              </w:rPr>
              <w:t>折断。</w:t>
            </w:r>
          </w:p>
        </w:tc>
      </w:tr>
      <w:tr w14:paraId="13B62D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252C6B80">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17</w:t>
            </w:r>
          </w:p>
        </w:tc>
        <w:tc>
          <w:tcPr>
            <w:tcW w:w="1329" w:type="dxa"/>
            <w:vAlign w:val="center"/>
          </w:tcPr>
          <w:p w14:paraId="747E23C7">
            <w:pPr>
              <w:spacing w:line="269" w:lineRule="auto"/>
              <w:rPr>
                <w:rFonts w:hint="eastAsia" w:ascii="宋体" w:hAnsi="宋体" w:eastAsia="宋体" w:cs="宋体"/>
                <w:color w:val="auto"/>
                <w:sz w:val="24"/>
                <w:szCs w:val="24"/>
              </w:rPr>
            </w:pPr>
          </w:p>
          <w:p w14:paraId="4CB16FE4">
            <w:pPr>
              <w:pStyle w:val="8"/>
              <w:spacing w:before="81" w:line="219" w:lineRule="auto"/>
              <w:ind w:left="41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包菜</w:t>
            </w:r>
          </w:p>
        </w:tc>
        <w:tc>
          <w:tcPr>
            <w:tcW w:w="7137" w:type="dxa"/>
            <w:vAlign w:val="center"/>
          </w:tcPr>
          <w:p w14:paraId="29081A7C">
            <w:pPr>
              <w:pStyle w:val="8"/>
              <w:spacing w:before="41" w:line="221" w:lineRule="auto"/>
              <w:ind w:left="12" w:leftChars="0"/>
              <w:jc w:val="both"/>
              <w:rPr>
                <w:rFonts w:hint="eastAsia" w:ascii="宋体" w:hAnsi="宋体" w:eastAsia="宋体" w:cs="宋体"/>
                <w:color w:val="auto"/>
                <w:sz w:val="24"/>
                <w:szCs w:val="24"/>
              </w:rPr>
            </w:pPr>
            <w:r>
              <w:rPr>
                <w:rFonts w:hint="eastAsia" w:ascii="宋体" w:hAnsi="宋体" w:eastAsia="宋体" w:cs="宋体"/>
                <w:color w:val="auto"/>
                <w:spacing w:val="-3"/>
                <w:sz w:val="24"/>
                <w:szCs w:val="24"/>
              </w:rPr>
              <w:t>鲜嫩形态好，色泽正常；茎基部削平，叶茎完整；无枯黄叶、病叶</w:t>
            </w:r>
            <w:r>
              <w:rPr>
                <w:rFonts w:hint="eastAsia" w:ascii="宋体" w:hAnsi="宋体" w:eastAsia="宋体" w:cs="宋体"/>
                <w:color w:val="auto"/>
                <w:spacing w:val="10"/>
                <w:sz w:val="24"/>
                <w:szCs w:val="24"/>
              </w:rPr>
              <w:t xml:space="preserve"> </w:t>
            </w:r>
            <w:r>
              <w:rPr>
                <w:rFonts w:hint="eastAsia" w:ascii="宋体" w:hAnsi="宋体" w:eastAsia="宋体" w:cs="宋体"/>
                <w:color w:val="auto"/>
                <w:spacing w:val="-3"/>
                <w:sz w:val="24"/>
                <w:szCs w:val="24"/>
              </w:rPr>
              <w:t>、花斑、泥土，叶片无损伤、无烂叶、无虫眼、无腐烂及异常</w:t>
            </w:r>
            <w:r>
              <w:rPr>
                <w:rFonts w:hint="eastAsia" w:ascii="宋体" w:hAnsi="宋体" w:eastAsia="宋体" w:cs="宋体"/>
                <w:color w:val="auto"/>
                <w:spacing w:val="-4"/>
                <w:sz w:val="24"/>
                <w:szCs w:val="24"/>
              </w:rPr>
              <w:t>斑点</w:t>
            </w:r>
            <w:r>
              <w:rPr>
                <w:rFonts w:hint="eastAsia" w:ascii="宋体" w:hAnsi="宋体" w:eastAsia="宋体" w:cs="宋体"/>
                <w:color w:val="auto"/>
                <w:sz w:val="24"/>
                <w:szCs w:val="24"/>
              </w:rPr>
              <w:t xml:space="preserve"> </w:t>
            </w:r>
            <w:r>
              <w:rPr>
                <w:rFonts w:hint="eastAsia" w:ascii="宋体" w:hAnsi="宋体" w:eastAsia="宋体" w:cs="宋体"/>
                <w:color w:val="auto"/>
                <w:spacing w:val="5"/>
                <w:sz w:val="24"/>
                <w:szCs w:val="24"/>
              </w:rPr>
              <w:t>、农药残留符合国家标准。</w:t>
            </w:r>
          </w:p>
        </w:tc>
      </w:tr>
      <w:tr w14:paraId="02D4BF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15767D2C">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18</w:t>
            </w:r>
          </w:p>
        </w:tc>
        <w:tc>
          <w:tcPr>
            <w:tcW w:w="1329" w:type="dxa"/>
            <w:vAlign w:val="center"/>
          </w:tcPr>
          <w:p w14:paraId="70927DFC">
            <w:pPr>
              <w:spacing w:line="268" w:lineRule="auto"/>
              <w:rPr>
                <w:rFonts w:hint="eastAsia" w:ascii="宋体" w:hAnsi="宋体" w:eastAsia="宋体" w:cs="宋体"/>
                <w:color w:val="auto"/>
                <w:sz w:val="24"/>
                <w:szCs w:val="24"/>
              </w:rPr>
            </w:pPr>
          </w:p>
          <w:p w14:paraId="12B1A816">
            <w:pPr>
              <w:pStyle w:val="8"/>
              <w:spacing w:before="82" w:line="219" w:lineRule="auto"/>
              <w:ind w:left="291" w:leftChars="0"/>
              <w:rPr>
                <w:rFonts w:hint="eastAsia" w:ascii="宋体" w:hAnsi="宋体" w:eastAsia="宋体" w:cs="宋体"/>
                <w:color w:val="auto"/>
                <w:spacing w:val="6"/>
                <w:sz w:val="24"/>
                <w:szCs w:val="24"/>
              </w:rPr>
            </w:pPr>
            <w:r>
              <w:rPr>
                <w:rFonts w:hint="eastAsia" w:ascii="宋体" w:hAnsi="宋体" w:eastAsia="宋体" w:cs="宋体"/>
                <w:color w:val="auto"/>
                <w:spacing w:val="14"/>
                <w:sz w:val="24"/>
                <w:szCs w:val="24"/>
              </w:rPr>
              <w:t>白萝卜</w:t>
            </w:r>
          </w:p>
        </w:tc>
        <w:tc>
          <w:tcPr>
            <w:tcW w:w="7137" w:type="dxa"/>
            <w:vAlign w:val="center"/>
          </w:tcPr>
          <w:p w14:paraId="78DE95F0">
            <w:pPr>
              <w:pStyle w:val="8"/>
              <w:spacing w:before="41" w:line="221" w:lineRule="auto"/>
              <w:ind w:left="12" w:leftChars="0"/>
              <w:jc w:val="both"/>
              <w:rPr>
                <w:rFonts w:hint="eastAsia" w:ascii="宋体" w:hAnsi="宋体" w:eastAsia="宋体" w:cs="宋体"/>
                <w:color w:val="auto"/>
                <w:sz w:val="24"/>
                <w:szCs w:val="24"/>
              </w:rPr>
            </w:pPr>
            <w:r>
              <w:rPr>
                <w:rFonts w:hint="eastAsia" w:ascii="宋体" w:hAnsi="宋体" w:eastAsia="宋体" w:cs="宋体"/>
                <w:color w:val="auto"/>
                <w:spacing w:val="-3"/>
                <w:sz w:val="24"/>
                <w:szCs w:val="24"/>
              </w:rPr>
              <w:t>大小均匀、皮细光滑、肉质脆嫩致密新鲜：表皮紧硬不开裂、不空</w:t>
            </w:r>
            <w:r>
              <w:rPr>
                <w:rFonts w:hint="eastAsia" w:ascii="宋体" w:hAnsi="宋体" w:eastAsia="宋体" w:cs="宋体"/>
                <w:color w:val="auto"/>
                <w:spacing w:val="9"/>
                <w:sz w:val="24"/>
                <w:szCs w:val="24"/>
              </w:rPr>
              <w:t xml:space="preserve"> </w:t>
            </w:r>
            <w:r>
              <w:rPr>
                <w:rFonts w:hint="eastAsia" w:ascii="宋体" w:hAnsi="宋体" w:eastAsia="宋体" w:cs="宋体"/>
                <w:color w:val="auto"/>
                <w:spacing w:val="-3"/>
                <w:sz w:val="24"/>
                <w:szCs w:val="24"/>
              </w:rPr>
              <w:t>心、弹击有实感；干净清洁、无害虫、无腐烂，农药残留符合国家</w:t>
            </w:r>
            <w:r>
              <w:rPr>
                <w:rFonts w:hint="eastAsia" w:ascii="宋体" w:hAnsi="宋体" w:eastAsia="宋体" w:cs="宋体"/>
                <w:color w:val="auto"/>
                <w:spacing w:val="10"/>
                <w:sz w:val="24"/>
                <w:szCs w:val="24"/>
              </w:rPr>
              <w:t xml:space="preserve"> </w:t>
            </w:r>
            <w:r>
              <w:rPr>
                <w:rFonts w:hint="eastAsia" w:ascii="宋体" w:hAnsi="宋体" w:eastAsia="宋体" w:cs="宋体"/>
                <w:color w:val="auto"/>
                <w:spacing w:val="21"/>
                <w:sz w:val="24"/>
                <w:szCs w:val="24"/>
              </w:rPr>
              <w:t>标准。</w:t>
            </w:r>
          </w:p>
        </w:tc>
      </w:tr>
      <w:tr w14:paraId="2743AE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7305CF2B">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19</w:t>
            </w:r>
          </w:p>
        </w:tc>
        <w:tc>
          <w:tcPr>
            <w:tcW w:w="1329" w:type="dxa"/>
            <w:vAlign w:val="center"/>
          </w:tcPr>
          <w:p w14:paraId="71070B9E">
            <w:pPr>
              <w:pStyle w:val="8"/>
              <w:spacing w:before="194" w:line="219" w:lineRule="auto"/>
              <w:ind w:left="411"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黄瓜</w:t>
            </w:r>
          </w:p>
        </w:tc>
        <w:tc>
          <w:tcPr>
            <w:tcW w:w="7137" w:type="dxa"/>
            <w:vAlign w:val="center"/>
          </w:tcPr>
          <w:p w14:paraId="26945178">
            <w:pPr>
              <w:pStyle w:val="8"/>
              <w:spacing w:before="35" w:line="216" w:lineRule="auto"/>
              <w:ind w:left="81" w:leftChars="0" w:hanging="69"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外观良好、表皮不损伤、个体整齐、色泽正常、瓜肉爽口、无折断</w:t>
            </w:r>
            <w:r>
              <w:rPr>
                <w:rFonts w:hint="eastAsia" w:ascii="宋体" w:hAnsi="宋体" w:eastAsia="宋体" w:cs="宋体"/>
                <w:color w:val="auto"/>
                <w:spacing w:val="-1"/>
                <w:sz w:val="24"/>
                <w:szCs w:val="24"/>
              </w:rPr>
              <w:t>、无病斑、烂斑。农药残留符合国家标准。</w:t>
            </w:r>
          </w:p>
        </w:tc>
      </w:tr>
      <w:tr w14:paraId="444755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5AEE6A6D">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20</w:t>
            </w:r>
          </w:p>
        </w:tc>
        <w:tc>
          <w:tcPr>
            <w:tcW w:w="1329" w:type="dxa"/>
            <w:vAlign w:val="center"/>
          </w:tcPr>
          <w:p w14:paraId="45B997C2">
            <w:pPr>
              <w:pStyle w:val="8"/>
              <w:spacing w:before="197" w:line="221" w:lineRule="auto"/>
              <w:ind w:left="41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南瓜</w:t>
            </w:r>
          </w:p>
        </w:tc>
        <w:tc>
          <w:tcPr>
            <w:tcW w:w="7137" w:type="dxa"/>
            <w:vAlign w:val="center"/>
          </w:tcPr>
          <w:p w14:paraId="3FB4F3E9">
            <w:pPr>
              <w:pStyle w:val="8"/>
              <w:spacing w:before="34" w:line="216" w:lineRule="auto"/>
              <w:ind w:left="81" w:leftChars="0" w:hanging="69"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外观良好、表皮不损伤、个体整齐、色泽正常、瓜肉坚实、瓜上无</w:t>
            </w:r>
            <w:r>
              <w:rPr>
                <w:rFonts w:hint="eastAsia" w:ascii="宋体" w:hAnsi="宋体" w:eastAsia="宋体" w:cs="宋体"/>
                <w:color w:val="auto"/>
                <w:spacing w:val="-1"/>
                <w:sz w:val="24"/>
                <w:szCs w:val="24"/>
              </w:rPr>
              <w:t>病斑、烂斑。农药残留符合国家标准。</w:t>
            </w:r>
          </w:p>
        </w:tc>
      </w:tr>
      <w:tr w14:paraId="3A059B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24175545">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21</w:t>
            </w:r>
          </w:p>
        </w:tc>
        <w:tc>
          <w:tcPr>
            <w:tcW w:w="1329" w:type="dxa"/>
            <w:vAlign w:val="center"/>
          </w:tcPr>
          <w:p w14:paraId="132D87B0">
            <w:pPr>
              <w:pStyle w:val="8"/>
              <w:spacing w:before="209" w:line="222" w:lineRule="auto"/>
              <w:ind w:left="41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冬瓜</w:t>
            </w:r>
          </w:p>
        </w:tc>
        <w:tc>
          <w:tcPr>
            <w:tcW w:w="7137" w:type="dxa"/>
            <w:vAlign w:val="center"/>
          </w:tcPr>
          <w:p w14:paraId="3A2303E3">
            <w:pPr>
              <w:pStyle w:val="8"/>
              <w:spacing w:before="45" w:line="216" w:lineRule="auto"/>
              <w:ind w:left="81" w:leftChars="0" w:hanging="69"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外观良好、表皮不损伤、个体整齐、色泽正常、瓜肉坚实、冬瓜上</w:t>
            </w:r>
            <w:r>
              <w:rPr>
                <w:rFonts w:hint="eastAsia" w:ascii="宋体" w:hAnsi="宋体" w:eastAsia="宋体" w:cs="宋体"/>
                <w:color w:val="auto"/>
                <w:spacing w:val="10"/>
                <w:sz w:val="24"/>
                <w:szCs w:val="24"/>
              </w:rPr>
              <w:t xml:space="preserve"> </w:t>
            </w:r>
            <w:r>
              <w:rPr>
                <w:rFonts w:hint="eastAsia" w:ascii="宋体" w:hAnsi="宋体" w:eastAsia="宋体" w:cs="宋体"/>
                <w:color w:val="auto"/>
                <w:spacing w:val="-1"/>
                <w:sz w:val="24"/>
                <w:szCs w:val="24"/>
              </w:rPr>
              <w:t>无病斑、烂斑。农药残留符合国家标准。</w:t>
            </w:r>
          </w:p>
        </w:tc>
      </w:tr>
      <w:tr w14:paraId="4CD026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507467D8">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22</w:t>
            </w:r>
          </w:p>
        </w:tc>
        <w:tc>
          <w:tcPr>
            <w:tcW w:w="1329" w:type="dxa"/>
            <w:vAlign w:val="center"/>
          </w:tcPr>
          <w:p w14:paraId="523B1767">
            <w:pPr>
              <w:pStyle w:val="8"/>
              <w:spacing w:before="45" w:line="195" w:lineRule="auto"/>
              <w:ind w:left="41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茄子</w:t>
            </w:r>
          </w:p>
        </w:tc>
        <w:tc>
          <w:tcPr>
            <w:tcW w:w="7137" w:type="dxa"/>
            <w:vAlign w:val="center"/>
          </w:tcPr>
          <w:p w14:paraId="5B77659E">
            <w:pPr>
              <w:pStyle w:val="8"/>
              <w:spacing w:before="44" w:line="196" w:lineRule="auto"/>
              <w:jc w:val="both"/>
              <w:rPr>
                <w:rFonts w:hint="eastAsia" w:ascii="宋体" w:hAnsi="宋体" w:eastAsia="宋体" w:cs="宋体"/>
                <w:color w:val="auto"/>
                <w:sz w:val="24"/>
                <w:szCs w:val="24"/>
              </w:rPr>
            </w:pPr>
            <w:r>
              <w:rPr>
                <w:rFonts w:hint="eastAsia" w:ascii="宋体" w:hAnsi="宋体" w:eastAsia="宋体" w:cs="宋体"/>
                <w:color w:val="auto"/>
                <w:spacing w:val="-3"/>
                <w:sz w:val="24"/>
                <w:szCs w:val="24"/>
              </w:rPr>
              <w:t>皮亮有光泽、无破皮、茄子较硬有弹性。农药残留符合国家标准。</w:t>
            </w:r>
          </w:p>
        </w:tc>
      </w:tr>
      <w:tr w14:paraId="2AFA87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5B6DB262">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23</w:t>
            </w:r>
          </w:p>
        </w:tc>
        <w:tc>
          <w:tcPr>
            <w:tcW w:w="1329" w:type="dxa"/>
            <w:vAlign w:val="center"/>
          </w:tcPr>
          <w:p w14:paraId="3047A463">
            <w:pPr>
              <w:pStyle w:val="8"/>
              <w:spacing w:before="195" w:line="219" w:lineRule="auto"/>
              <w:ind w:left="291" w:leftChars="0"/>
              <w:rPr>
                <w:rFonts w:hint="eastAsia" w:ascii="宋体" w:hAnsi="宋体" w:eastAsia="宋体" w:cs="宋体"/>
                <w:color w:val="auto"/>
                <w:spacing w:val="6"/>
                <w:sz w:val="24"/>
                <w:szCs w:val="24"/>
              </w:rPr>
            </w:pPr>
            <w:r>
              <w:rPr>
                <w:rFonts w:hint="eastAsia" w:ascii="宋体" w:hAnsi="宋体" w:eastAsia="宋体" w:cs="宋体"/>
                <w:color w:val="auto"/>
                <w:spacing w:val="4"/>
                <w:sz w:val="24"/>
                <w:szCs w:val="24"/>
              </w:rPr>
              <w:t>西红柿</w:t>
            </w:r>
          </w:p>
        </w:tc>
        <w:tc>
          <w:tcPr>
            <w:tcW w:w="7137" w:type="dxa"/>
            <w:vAlign w:val="center"/>
          </w:tcPr>
          <w:p w14:paraId="508B21BB">
            <w:pPr>
              <w:pStyle w:val="8"/>
              <w:spacing w:before="25" w:line="219" w:lineRule="auto"/>
              <w:ind w:left="151" w:leftChars="0" w:hanging="139"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口感有酸甜味，籽粒是土黄色，肉质红色，多汁，着色均匀果实饱</w:t>
            </w:r>
            <w:r>
              <w:rPr>
                <w:rFonts w:hint="eastAsia" w:ascii="宋体" w:hAnsi="宋体" w:eastAsia="宋体" w:cs="宋体"/>
                <w:color w:val="auto"/>
                <w:spacing w:val="-1"/>
                <w:sz w:val="24"/>
                <w:szCs w:val="24"/>
              </w:rPr>
              <w:t>满、圆正、不破裂、无腐烂、无压痕、农药残留符合国家标准。</w:t>
            </w:r>
          </w:p>
        </w:tc>
      </w:tr>
      <w:tr w14:paraId="3721AE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40081F57">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24</w:t>
            </w:r>
          </w:p>
        </w:tc>
        <w:tc>
          <w:tcPr>
            <w:tcW w:w="1329" w:type="dxa"/>
            <w:vAlign w:val="center"/>
          </w:tcPr>
          <w:p w14:paraId="5D7ECAE7">
            <w:pPr>
              <w:spacing w:line="271" w:lineRule="auto"/>
              <w:rPr>
                <w:rFonts w:hint="eastAsia" w:ascii="宋体" w:hAnsi="宋体" w:eastAsia="宋体" w:cs="宋体"/>
                <w:color w:val="auto"/>
                <w:sz w:val="24"/>
                <w:szCs w:val="24"/>
              </w:rPr>
            </w:pPr>
          </w:p>
          <w:p w14:paraId="73DADA6D">
            <w:pPr>
              <w:pStyle w:val="8"/>
              <w:spacing w:before="82" w:line="219" w:lineRule="auto"/>
              <w:ind w:left="41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青菜</w:t>
            </w:r>
          </w:p>
        </w:tc>
        <w:tc>
          <w:tcPr>
            <w:tcW w:w="7137" w:type="dxa"/>
            <w:vAlign w:val="center"/>
          </w:tcPr>
          <w:p w14:paraId="7A5427E9">
            <w:pPr>
              <w:pStyle w:val="8"/>
              <w:spacing w:before="27" w:line="222" w:lineRule="auto"/>
              <w:ind w:left="12" w:leftChars="0"/>
              <w:jc w:val="both"/>
              <w:rPr>
                <w:rFonts w:hint="eastAsia" w:ascii="宋体" w:hAnsi="宋体" w:eastAsia="宋体" w:cs="宋体"/>
                <w:color w:val="auto"/>
                <w:sz w:val="24"/>
                <w:szCs w:val="24"/>
              </w:rPr>
            </w:pPr>
            <w:r>
              <w:rPr>
                <w:rFonts w:hint="eastAsia" w:ascii="宋体" w:hAnsi="宋体" w:eastAsia="宋体" w:cs="宋体"/>
                <w:color w:val="auto"/>
                <w:spacing w:val="-3"/>
                <w:sz w:val="24"/>
                <w:szCs w:val="24"/>
              </w:rPr>
              <w:t>鲜嫩形态好，色泽正常；无枯黄叶、病叶、花斑、泥土、叶片无损</w:t>
            </w:r>
            <w:r>
              <w:rPr>
                <w:rFonts w:hint="eastAsia" w:ascii="宋体" w:hAnsi="宋体" w:eastAsia="宋体" w:cs="宋体"/>
                <w:color w:val="auto"/>
                <w:spacing w:val="10"/>
                <w:sz w:val="24"/>
                <w:szCs w:val="24"/>
              </w:rPr>
              <w:t xml:space="preserve"> </w:t>
            </w:r>
            <w:r>
              <w:rPr>
                <w:rFonts w:hint="eastAsia" w:ascii="宋体" w:hAnsi="宋体" w:eastAsia="宋体" w:cs="宋体"/>
                <w:color w:val="auto"/>
                <w:spacing w:val="-3"/>
                <w:sz w:val="24"/>
                <w:szCs w:val="24"/>
              </w:rPr>
              <w:t>伤、无枯萎叶、不烂叶、无虫眼、无腐烂及异常斑点，农药残留符</w:t>
            </w:r>
            <w:r>
              <w:rPr>
                <w:rFonts w:hint="eastAsia" w:ascii="宋体" w:hAnsi="宋体" w:eastAsia="宋体" w:cs="宋体"/>
                <w:color w:val="auto"/>
                <w:sz w:val="24"/>
                <w:szCs w:val="24"/>
              </w:rPr>
              <w:t xml:space="preserve"> </w:t>
            </w:r>
            <w:r>
              <w:rPr>
                <w:rFonts w:hint="eastAsia" w:ascii="宋体" w:hAnsi="宋体" w:eastAsia="宋体" w:cs="宋体"/>
                <w:color w:val="auto"/>
                <w:spacing w:val="13"/>
                <w:sz w:val="24"/>
                <w:szCs w:val="24"/>
              </w:rPr>
              <w:t>合国家标准。</w:t>
            </w:r>
          </w:p>
        </w:tc>
      </w:tr>
      <w:tr w14:paraId="425E37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1A232B75">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25</w:t>
            </w:r>
          </w:p>
        </w:tc>
        <w:tc>
          <w:tcPr>
            <w:tcW w:w="1329" w:type="dxa"/>
            <w:vAlign w:val="center"/>
          </w:tcPr>
          <w:p w14:paraId="4C30D21D">
            <w:pPr>
              <w:pStyle w:val="8"/>
              <w:spacing w:before="207" w:line="219" w:lineRule="auto"/>
              <w:ind w:left="291"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空心菜</w:t>
            </w:r>
          </w:p>
        </w:tc>
        <w:tc>
          <w:tcPr>
            <w:tcW w:w="7137" w:type="dxa"/>
            <w:vAlign w:val="center"/>
          </w:tcPr>
          <w:p w14:paraId="43F9F88E">
            <w:pPr>
              <w:pStyle w:val="8"/>
              <w:spacing w:before="47" w:line="215" w:lineRule="auto"/>
              <w:ind w:left="151" w:leftChars="0" w:hanging="139"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鲜嫩形态好，色泽正常；茎基部削平，叶茎完整；叶片无损伤、无</w:t>
            </w:r>
            <w:r>
              <w:rPr>
                <w:rFonts w:hint="eastAsia" w:ascii="宋体" w:hAnsi="宋体" w:eastAsia="宋体" w:cs="宋体"/>
                <w:color w:val="auto"/>
                <w:spacing w:val="-1"/>
                <w:sz w:val="24"/>
                <w:szCs w:val="24"/>
              </w:rPr>
              <w:t>枯萎叶、无烂叶、无虫眼及异常斑点、农药残留符合国家标准。</w:t>
            </w:r>
          </w:p>
        </w:tc>
      </w:tr>
      <w:tr w14:paraId="058AB3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1659989C">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26</w:t>
            </w:r>
          </w:p>
        </w:tc>
        <w:tc>
          <w:tcPr>
            <w:tcW w:w="1329" w:type="dxa"/>
            <w:vAlign w:val="center"/>
          </w:tcPr>
          <w:p w14:paraId="61E082DA">
            <w:pPr>
              <w:spacing w:line="274" w:lineRule="auto"/>
              <w:rPr>
                <w:rFonts w:hint="eastAsia" w:ascii="宋体" w:hAnsi="宋体" w:eastAsia="宋体" w:cs="宋体"/>
                <w:color w:val="auto"/>
                <w:sz w:val="24"/>
                <w:szCs w:val="24"/>
              </w:rPr>
            </w:pPr>
          </w:p>
          <w:p w14:paraId="731CA0A6">
            <w:pPr>
              <w:pStyle w:val="8"/>
              <w:spacing w:before="81" w:line="219" w:lineRule="auto"/>
              <w:ind w:left="411" w:leftChars="0"/>
              <w:rPr>
                <w:rFonts w:hint="eastAsia" w:ascii="宋体" w:hAnsi="宋体" w:eastAsia="宋体" w:cs="宋体"/>
                <w:color w:val="auto"/>
                <w:spacing w:val="6"/>
                <w:sz w:val="24"/>
                <w:szCs w:val="24"/>
              </w:rPr>
            </w:pPr>
            <w:r>
              <w:rPr>
                <w:rFonts w:hint="eastAsia" w:ascii="宋体" w:hAnsi="宋体" w:eastAsia="宋体" w:cs="宋体"/>
                <w:color w:val="auto"/>
                <w:spacing w:val="4"/>
                <w:sz w:val="24"/>
                <w:szCs w:val="24"/>
              </w:rPr>
              <w:t>韭黄</w:t>
            </w:r>
          </w:p>
        </w:tc>
        <w:tc>
          <w:tcPr>
            <w:tcW w:w="7137" w:type="dxa"/>
            <w:vAlign w:val="center"/>
          </w:tcPr>
          <w:p w14:paraId="02A1D650">
            <w:pPr>
              <w:pStyle w:val="8"/>
              <w:spacing w:before="45" w:line="220" w:lineRule="auto"/>
              <w:ind w:left="101" w:leftChars="0" w:hanging="89" w:firstLineChars="0"/>
              <w:jc w:val="both"/>
              <w:rPr>
                <w:rFonts w:hint="eastAsia" w:ascii="宋体" w:hAnsi="宋体" w:eastAsia="宋体" w:cs="宋体"/>
                <w:color w:val="auto"/>
                <w:sz w:val="24"/>
                <w:szCs w:val="24"/>
              </w:rPr>
            </w:pPr>
            <w:r>
              <w:rPr>
                <w:rFonts w:hint="eastAsia" w:ascii="宋体" w:hAnsi="宋体" w:eastAsia="宋体" w:cs="宋体"/>
                <w:color w:val="auto"/>
                <w:spacing w:val="-3"/>
                <w:sz w:val="24"/>
                <w:szCs w:val="24"/>
              </w:rPr>
              <w:t>黄白、株棵完整无折断、不干枯、无烂叶、无泥土；新鲜、无枯焦</w:t>
            </w:r>
            <w:r>
              <w:rPr>
                <w:rFonts w:hint="eastAsia" w:ascii="宋体" w:hAnsi="宋体" w:eastAsia="宋体" w:cs="宋体"/>
                <w:color w:val="auto"/>
                <w:spacing w:val="10"/>
                <w:sz w:val="24"/>
                <w:szCs w:val="24"/>
              </w:rPr>
              <w:t xml:space="preserve"> </w:t>
            </w:r>
            <w:r>
              <w:rPr>
                <w:rFonts w:hint="eastAsia" w:ascii="宋体" w:hAnsi="宋体" w:eastAsia="宋体" w:cs="宋体"/>
                <w:color w:val="auto"/>
                <w:spacing w:val="-6"/>
                <w:sz w:val="24"/>
                <w:szCs w:val="24"/>
              </w:rPr>
              <w:t>烂叶、悬株均匀无折断、干净无泥、细长、叶呈黄白、无烂叶、无</w:t>
            </w:r>
            <w:r>
              <w:rPr>
                <w:rFonts w:hint="eastAsia" w:ascii="宋体" w:hAnsi="宋体" w:eastAsia="宋体" w:cs="宋体"/>
                <w:color w:val="auto"/>
                <w:spacing w:val="3"/>
                <w:sz w:val="24"/>
                <w:szCs w:val="24"/>
              </w:rPr>
              <w:t xml:space="preserve"> </w:t>
            </w:r>
            <w:r>
              <w:rPr>
                <w:rFonts w:hint="eastAsia" w:ascii="宋体" w:hAnsi="宋体" w:eastAsia="宋体" w:cs="宋体"/>
                <w:color w:val="auto"/>
                <w:sz w:val="24"/>
                <w:szCs w:val="24"/>
              </w:rPr>
              <w:t>枯；农药残留符合国家标准。</w:t>
            </w:r>
          </w:p>
        </w:tc>
      </w:tr>
      <w:tr w14:paraId="6FD441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4B8E5FE5">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27</w:t>
            </w:r>
          </w:p>
        </w:tc>
        <w:tc>
          <w:tcPr>
            <w:tcW w:w="1329" w:type="dxa"/>
            <w:vAlign w:val="center"/>
          </w:tcPr>
          <w:p w14:paraId="126F993A">
            <w:pPr>
              <w:spacing w:line="276" w:lineRule="auto"/>
              <w:rPr>
                <w:rFonts w:hint="eastAsia" w:ascii="宋体" w:hAnsi="宋体" w:eastAsia="宋体" w:cs="宋体"/>
                <w:color w:val="auto"/>
                <w:sz w:val="24"/>
                <w:szCs w:val="24"/>
              </w:rPr>
            </w:pPr>
          </w:p>
          <w:p w14:paraId="217B60AF">
            <w:pPr>
              <w:pStyle w:val="8"/>
              <w:spacing w:before="81" w:line="220" w:lineRule="auto"/>
              <w:ind w:left="41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蒜苗</w:t>
            </w:r>
          </w:p>
        </w:tc>
        <w:tc>
          <w:tcPr>
            <w:tcW w:w="7137" w:type="dxa"/>
            <w:vAlign w:val="center"/>
          </w:tcPr>
          <w:p w14:paraId="531AA60C">
            <w:pPr>
              <w:pStyle w:val="8"/>
              <w:spacing w:before="39" w:line="219" w:lineRule="auto"/>
              <w:ind w:left="12" w:leftChars="0" w:firstLine="89" w:firstLineChars="0"/>
              <w:jc w:val="both"/>
              <w:rPr>
                <w:rFonts w:hint="eastAsia" w:ascii="宋体" w:hAnsi="宋体" w:eastAsia="宋体" w:cs="宋体"/>
                <w:color w:val="auto"/>
                <w:sz w:val="24"/>
                <w:szCs w:val="24"/>
              </w:rPr>
            </w:pPr>
            <w:r>
              <w:rPr>
                <w:rFonts w:hint="eastAsia" w:ascii="宋体" w:hAnsi="宋体" w:eastAsia="宋体" w:cs="宋体"/>
                <w:color w:val="auto"/>
                <w:spacing w:val="-6"/>
                <w:sz w:val="24"/>
                <w:szCs w:val="24"/>
              </w:rPr>
              <w:t>青绿、株棵完整无折断、不干枯、无黄叶、无烂叶、无泥土；新鲜</w:t>
            </w:r>
            <w:r>
              <w:rPr>
                <w:rFonts w:hint="eastAsia" w:ascii="宋体" w:hAnsi="宋体" w:eastAsia="宋体" w:cs="宋体"/>
                <w:color w:val="auto"/>
                <w:spacing w:val="8"/>
                <w:sz w:val="24"/>
                <w:szCs w:val="24"/>
              </w:rPr>
              <w:t xml:space="preserve"> </w:t>
            </w:r>
            <w:r>
              <w:rPr>
                <w:rFonts w:hint="eastAsia" w:ascii="宋体" w:hAnsi="宋体" w:eastAsia="宋体" w:cs="宋体"/>
                <w:color w:val="auto"/>
                <w:spacing w:val="-3"/>
                <w:sz w:val="24"/>
                <w:szCs w:val="24"/>
              </w:rPr>
              <w:t>青绿、无枯焦烂叶、悬株均匀无折断、干净无泥、细长、叶呈淡绿</w:t>
            </w:r>
            <w:r>
              <w:rPr>
                <w:rFonts w:hint="eastAsia" w:ascii="宋体" w:hAnsi="宋体" w:eastAsia="宋体" w:cs="宋体"/>
                <w:color w:val="auto"/>
                <w:spacing w:val="9"/>
                <w:sz w:val="24"/>
                <w:szCs w:val="24"/>
              </w:rPr>
              <w:t xml:space="preserve"> </w:t>
            </w:r>
            <w:r>
              <w:rPr>
                <w:rFonts w:hint="eastAsia" w:ascii="宋体" w:hAnsi="宋体" w:eastAsia="宋体" w:cs="宋体"/>
                <w:color w:val="auto"/>
                <w:spacing w:val="4"/>
                <w:sz w:val="24"/>
                <w:szCs w:val="24"/>
              </w:rPr>
              <w:t>、无烂叶、杂叶、无枯黄；农药残留符合国</w:t>
            </w:r>
            <w:r>
              <w:rPr>
                <w:rFonts w:hint="eastAsia" w:ascii="宋体" w:hAnsi="宋体" w:eastAsia="宋体" w:cs="宋体"/>
                <w:color w:val="auto"/>
                <w:spacing w:val="3"/>
                <w:sz w:val="24"/>
                <w:szCs w:val="24"/>
              </w:rPr>
              <w:t>家标准。</w:t>
            </w:r>
          </w:p>
        </w:tc>
      </w:tr>
      <w:tr w14:paraId="488E3B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57CA63D3">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28</w:t>
            </w:r>
          </w:p>
        </w:tc>
        <w:tc>
          <w:tcPr>
            <w:tcW w:w="1329" w:type="dxa"/>
            <w:vAlign w:val="center"/>
          </w:tcPr>
          <w:p w14:paraId="236315C2">
            <w:pPr>
              <w:spacing w:line="436" w:lineRule="auto"/>
              <w:rPr>
                <w:rFonts w:hint="eastAsia" w:ascii="宋体" w:hAnsi="宋体" w:eastAsia="宋体" w:cs="宋体"/>
                <w:color w:val="auto"/>
                <w:sz w:val="24"/>
                <w:szCs w:val="24"/>
              </w:rPr>
            </w:pPr>
          </w:p>
          <w:p w14:paraId="1A5BEF62">
            <w:pPr>
              <w:pStyle w:val="8"/>
              <w:spacing w:before="81" w:line="220" w:lineRule="auto"/>
              <w:ind w:left="411" w:leftChars="0"/>
              <w:rPr>
                <w:rFonts w:hint="eastAsia" w:ascii="宋体" w:hAnsi="宋体" w:eastAsia="宋体" w:cs="宋体"/>
                <w:color w:val="auto"/>
                <w:spacing w:val="6"/>
                <w:sz w:val="24"/>
                <w:szCs w:val="24"/>
              </w:rPr>
            </w:pPr>
            <w:r>
              <w:rPr>
                <w:rFonts w:hint="eastAsia" w:ascii="宋体" w:hAnsi="宋体" w:eastAsia="宋体" w:cs="宋体"/>
                <w:color w:val="auto"/>
                <w:spacing w:val="8"/>
                <w:sz w:val="24"/>
                <w:szCs w:val="24"/>
              </w:rPr>
              <w:t>黎蒿</w:t>
            </w:r>
          </w:p>
        </w:tc>
        <w:tc>
          <w:tcPr>
            <w:tcW w:w="7137" w:type="dxa"/>
            <w:vAlign w:val="center"/>
          </w:tcPr>
          <w:p w14:paraId="6B9F3135">
            <w:pPr>
              <w:pStyle w:val="8"/>
              <w:spacing w:before="51" w:line="223" w:lineRule="auto"/>
              <w:ind w:left="12" w:leftChars="0"/>
              <w:jc w:val="both"/>
              <w:rPr>
                <w:rFonts w:hint="eastAsia" w:ascii="宋体" w:hAnsi="宋体" w:eastAsia="宋体" w:cs="宋体"/>
                <w:color w:val="auto"/>
                <w:sz w:val="24"/>
                <w:szCs w:val="24"/>
              </w:rPr>
            </w:pPr>
            <w:r>
              <w:rPr>
                <w:rFonts w:hint="eastAsia" w:ascii="宋体" w:hAnsi="宋体" w:eastAsia="宋体" w:cs="宋体"/>
                <w:color w:val="auto"/>
                <w:spacing w:val="-5"/>
                <w:sz w:val="24"/>
                <w:szCs w:val="24"/>
              </w:rPr>
              <w:t>鲜嫩形态好，色泽正常；无枯黄叶、病叶、花斑、泥土</w:t>
            </w:r>
            <w:r>
              <w:rPr>
                <w:rFonts w:hint="eastAsia" w:ascii="宋体" w:hAnsi="宋体" w:eastAsia="宋体" w:cs="宋体"/>
                <w:color w:val="auto"/>
                <w:spacing w:val="-6"/>
                <w:sz w:val="24"/>
                <w:szCs w:val="24"/>
              </w:rPr>
              <w:t>、无裂口损</w:t>
            </w:r>
            <w:r>
              <w:rPr>
                <w:rFonts w:hint="eastAsia" w:ascii="宋体" w:hAnsi="宋体" w:eastAsia="宋体" w:cs="宋体"/>
                <w:color w:val="auto"/>
                <w:sz w:val="24"/>
                <w:szCs w:val="24"/>
              </w:rPr>
              <w:t xml:space="preserve"> </w:t>
            </w:r>
            <w:r>
              <w:rPr>
                <w:rFonts w:hint="eastAsia" w:ascii="宋体" w:hAnsi="宋体" w:eastAsia="宋体" w:cs="宋体"/>
                <w:color w:val="auto"/>
                <w:spacing w:val="-5"/>
                <w:sz w:val="24"/>
                <w:szCs w:val="24"/>
              </w:rPr>
              <w:t>伤、病虫害伤、腐烂等现象，无异味；捆扎成捆</w:t>
            </w:r>
            <w:r>
              <w:rPr>
                <w:rFonts w:hint="eastAsia" w:ascii="宋体" w:hAnsi="宋体" w:eastAsia="宋体" w:cs="宋体"/>
                <w:color w:val="auto"/>
                <w:spacing w:val="-6"/>
                <w:sz w:val="24"/>
                <w:szCs w:val="24"/>
              </w:rPr>
              <w:t>、捆内无杂物、捆</w:t>
            </w:r>
            <w:r>
              <w:rPr>
                <w:rFonts w:hint="eastAsia" w:ascii="宋体" w:hAnsi="宋体" w:eastAsia="宋体" w:cs="宋体"/>
                <w:color w:val="auto"/>
                <w:sz w:val="24"/>
                <w:szCs w:val="24"/>
              </w:rPr>
              <w:t xml:space="preserve"> </w:t>
            </w:r>
            <w:r>
              <w:rPr>
                <w:rFonts w:hint="eastAsia" w:ascii="宋体" w:hAnsi="宋体" w:eastAsia="宋体" w:cs="宋体"/>
                <w:color w:val="auto"/>
                <w:spacing w:val="2"/>
                <w:sz w:val="24"/>
                <w:szCs w:val="24"/>
              </w:rPr>
              <w:t>把直径在5-8</w:t>
            </w:r>
            <w:r>
              <w:rPr>
                <w:rFonts w:hint="eastAsia" w:ascii="宋体" w:hAnsi="宋体" w:eastAsia="宋体" w:cs="宋体"/>
                <w:color w:val="auto"/>
                <w:sz w:val="24"/>
                <w:szCs w:val="24"/>
              </w:rPr>
              <w:t>CM</w:t>
            </w:r>
            <w:r>
              <w:rPr>
                <w:rFonts w:hint="eastAsia" w:ascii="宋体" w:hAnsi="宋体" w:eastAsia="宋体" w:cs="宋体"/>
                <w:color w:val="auto"/>
                <w:spacing w:val="2"/>
                <w:sz w:val="24"/>
                <w:szCs w:val="24"/>
              </w:rPr>
              <w:t>为宜。叶片无损伤、无枯萎</w:t>
            </w:r>
            <w:r>
              <w:rPr>
                <w:rFonts w:hint="eastAsia" w:ascii="宋体" w:hAnsi="宋体" w:eastAsia="宋体" w:cs="宋体"/>
                <w:color w:val="auto"/>
                <w:spacing w:val="1"/>
                <w:sz w:val="24"/>
                <w:szCs w:val="24"/>
              </w:rPr>
              <w:t>叶、无烂叶、无虫眼、</w:t>
            </w:r>
            <w:r>
              <w:rPr>
                <w:rFonts w:hint="eastAsia" w:ascii="宋体" w:hAnsi="宋体" w:eastAsia="宋体" w:cs="宋体"/>
                <w:color w:val="auto"/>
                <w:sz w:val="24"/>
                <w:szCs w:val="24"/>
              </w:rPr>
              <w:t xml:space="preserve"> </w:t>
            </w:r>
            <w:r>
              <w:rPr>
                <w:rFonts w:hint="eastAsia" w:ascii="宋体" w:hAnsi="宋体" w:eastAsia="宋体" w:cs="宋体"/>
                <w:color w:val="auto"/>
                <w:spacing w:val="1"/>
                <w:sz w:val="24"/>
                <w:szCs w:val="24"/>
              </w:rPr>
              <w:t>无腐烂及异常斑点、农药残留符合国家标准。</w:t>
            </w:r>
          </w:p>
        </w:tc>
      </w:tr>
      <w:tr w14:paraId="35AE8E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5E8DBCAF">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29</w:t>
            </w:r>
          </w:p>
        </w:tc>
        <w:tc>
          <w:tcPr>
            <w:tcW w:w="1329" w:type="dxa"/>
            <w:vAlign w:val="center"/>
          </w:tcPr>
          <w:p w14:paraId="4D56410F">
            <w:pPr>
              <w:pStyle w:val="8"/>
              <w:spacing w:before="201" w:line="221" w:lineRule="auto"/>
              <w:ind w:left="411" w:leftChars="0"/>
              <w:rPr>
                <w:rFonts w:hint="eastAsia" w:ascii="宋体" w:hAnsi="宋体" w:eastAsia="宋体" w:cs="宋体"/>
                <w:color w:val="auto"/>
                <w:spacing w:val="6"/>
                <w:sz w:val="24"/>
                <w:szCs w:val="24"/>
              </w:rPr>
            </w:pPr>
            <w:r>
              <w:rPr>
                <w:rFonts w:hint="eastAsia" w:ascii="宋体" w:hAnsi="宋体" w:eastAsia="宋体" w:cs="宋体"/>
                <w:color w:val="auto"/>
                <w:spacing w:val="6"/>
                <w:sz w:val="24"/>
                <w:szCs w:val="24"/>
              </w:rPr>
              <w:t>冬笋</w:t>
            </w:r>
          </w:p>
        </w:tc>
        <w:tc>
          <w:tcPr>
            <w:tcW w:w="7137" w:type="dxa"/>
            <w:vAlign w:val="center"/>
          </w:tcPr>
          <w:p w14:paraId="7123BDE2">
            <w:pPr>
              <w:pStyle w:val="8"/>
              <w:spacing w:before="48" w:line="213" w:lineRule="auto"/>
              <w:ind w:left="12" w:left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大小均匀、皮细光滑、肉质脆嫩致密新鲜；表皮紧硬不开裂、不空心、不糠心、不黑心、弹击有实感；干净清洁、无泥沙、不带茎叶</w:t>
            </w:r>
          </w:p>
        </w:tc>
      </w:tr>
      <w:tr w14:paraId="7C6E51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4DBD8705">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30</w:t>
            </w:r>
          </w:p>
        </w:tc>
        <w:tc>
          <w:tcPr>
            <w:tcW w:w="1329" w:type="dxa"/>
            <w:vAlign w:val="center"/>
          </w:tcPr>
          <w:p w14:paraId="5C040207">
            <w:pPr>
              <w:pStyle w:val="8"/>
              <w:spacing w:before="199" w:line="219" w:lineRule="auto"/>
              <w:ind w:left="261" w:leftChars="0"/>
              <w:rPr>
                <w:rFonts w:hint="eastAsia" w:ascii="宋体" w:hAnsi="宋体" w:eastAsia="宋体" w:cs="宋体"/>
                <w:color w:val="auto"/>
                <w:spacing w:val="6"/>
                <w:sz w:val="24"/>
                <w:szCs w:val="24"/>
              </w:rPr>
            </w:pPr>
            <w:r>
              <w:rPr>
                <w:rFonts w:hint="eastAsia" w:ascii="宋体" w:hAnsi="宋体" w:eastAsia="宋体" w:cs="宋体"/>
                <w:color w:val="auto"/>
                <w:spacing w:val="2"/>
                <w:sz w:val="24"/>
                <w:szCs w:val="24"/>
              </w:rPr>
              <w:t>小米椒</w:t>
            </w:r>
          </w:p>
        </w:tc>
        <w:tc>
          <w:tcPr>
            <w:tcW w:w="7137" w:type="dxa"/>
            <w:vAlign w:val="center"/>
          </w:tcPr>
          <w:p w14:paraId="74A66909">
            <w:pPr>
              <w:pStyle w:val="8"/>
              <w:spacing w:before="9" w:line="245" w:lineRule="auto"/>
              <w:ind w:right="10" w:rightChars="0"/>
              <w:rPr>
                <w:rFonts w:hint="eastAsia" w:ascii="宋体" w:hAnsi="宋体" w:eastAsia="宋体" w:cs="宋体"/>
                <w:color w:val="auto"/>
                <w:sz w:val="24"/>
                <w:szCs w:val="24"/>
              </w:rPr>
            </w:pPr>
            <w:r>
              <w:rPr>
                <w:rFonts w:hint="eastAsia" w:ascii="宋体" w:hAnsi="宋体" w:eastAsia="宋体" w:cs="宋体"/>
                <w:color w:val="auto"/>
                <w:sz w:val="24"/>
                <w:szCs w:val="24"/>
              </w:rPr>
              <w:t>表面光滑、有光泽、无腐烂、无异味、结蒂部新鲜、个体均匀、不发软皱缩、无脱色现象，口感辛辣，农药残留符</w:t>
            </w:r>
            <w:r>
              <w:rPr>
                <w:rFonts w:hint="eastAsia" w:ascii="宋体" w:hAnsi="宋体" w:eastAsia="宋体" w:cs="宋体"/>
                <w:color w:val="auto"/>
                <w:spacing w:val="-1"/>
                <w:sz w:val="24"/>
                <w:szCs w:val="24"/>
              </w:rPr>
              <w:t>合国家标准。</w:t>
            </w:r>
          </w:p>
        </w:tc>
      </w:tr>
      <w:tr w14:paraId="5E0173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46BEBA42">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31</w:t>
            </w:r>
          </w:p>
        </w:tc>
        <w:tc>
          <w:tcPr>
            <w:tcW w:w="1329" w:type="dxa"/>
            <w:vAlign w:val="center"/>
          </w:tcPr>
          <w:p w14:paraId="1DD792AA">
            <w:pPr>
              <w:pStyle w:val="8"/>
              <w:spacing w:before="199" w:line="219"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7"/>
                <w:sz w:val="24"/>
                <w:szCs w:val="24"/>
              </w:rPr>
              <w:t>平菇</w:t>
            </w:r>
          </w:p>
        </w:tc>
        <w:tc>
          <w:tcPr>
            <w:tcW w:w="7137" w:type="dxa"/>
            <w:vAlign w:val="center"/>
          </w:tcPr>
          <w:p w14:paraId="612D297B">
            <w:pPr>
              <w:pStyle w:val="8"/>
              <w:spacing w:before="29" w:line="233" w:lineRule="auto"/>
              <w:ind w:left="103" w:leftChars="0" w:right="12" w:rightChars="0"/>
              <w:rPr>
                <w:rFonts w:hint="eastAsia" w:ascii="宋体" w:hAnsi="宋体" w:eastAsia="宋体" w:cs="宋体"/>
                <w:color w:val="auto"/>
                <w:sz w:val="24"/>
                <w:szCs w:val="24"/>
              </w:rPr>
            </w:pPr>
            <w:r>
              <w:rPr>
                <w:rFonts w:hint="eastAsia" w:ascii="宋体" w:hAnsi="宋体" w:eastAsia="宋体" w:cs="宋体"/>
                <w:color w:val="auto"/>
                <w:sz w:val="24"/>
                <w:szCs w:val="24"/>
              </w:rPr>
              <w:t>外观良好、个体均匀、无泥沙、无虫蛀、无萎蔫变软、无发芽或变</w:t>
            </w:r>
            <w:r>
              <w:rPr>
                <w:rFonts w:hint="eastAsia" w:ascii="宋体" w:hAnsi="宋体" w:eastAsia="宋体" w:cs="宋体"/>
                <w:color w:val="auto"/>
                <w:spacing w:val="8"/>
                <w:sz w:val="24"/>
                <w:szCs w:val="24"/>
              </w:rPr>
              <w:t xml:space="preserve"> </w:t>
            </w:r>
            <w:r>
              <w:rPr>
                <w:rFonts w:hint="eastAsia" w:ascii="宋体" w:hAnsi="宋体" w:eastAsia="宋体" w:cs="宋体"/>
                <w:color w:val="auto"/>
                <w:spacing w:val="-1"/>
                <w:sz w:val="24"/>
                <w:szCs w:val="24"/>
              </w:rPr>
              <w:t>绿。农药残留符合国家标准。</w:t>
            </w:r>
          </w:p>
        </w:tc>
      </w:tr>
      <w:tr w14:paraId="1051D9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1F88B0A6">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32</w:t>
            </w:r>
          </w:p>
        </w:tc>
        <w:tc>
          <w:tcPr>
            <w:tcW w:w="1329" w:type="dxa"/>
            <w:vAlign w:val="center"/>
          </w:tcPr>
          <w:p w14:paraId="7A006960">
            <w:pPr>
              <w:pStyle w:val="8"/>
              <w:spacing w:before="199" w:line="219" w:lineRule="auto"/>
              <w:ind w:left="261" w:leftChars="0"/>
              <w:rPr>
                <w:rFonts w:hint="eastAsia" w:ascii="宋体" w:hAnsi="宋体" w:eastAsia="宋体" w:cs="宋体"/>
                <w:color w:val="auto"/>
                <w:spacing w:val="6"/>
                <w:sz w:val="24"/>
                <w:szCs w:val="24"/>
              </w:rPr>
            </w:pPr>
            <w:r>
              <w:rPr>
                <w:rFonts w:hint="eastAsia" w:ascii="宋体" w:hAnsi="宋体" w:eastAsia="宋体" w:cs="宋体"/>
                <w:color w:val="auto"/>
                <w:spacing w:val="4"/>
                <w:sz w:val="24"/>
                <w:szCs w:val="24"/>
              </w:rPr>
              <w:t>金针菇</w:t>
            </w:r>
          </w:p>
        </w:tc>
        <w:tc>
          <w:tcPr>
            <w:tcW w:w="7137" w:type="dxa"/>
            <w:vAlign w:val="center"/>
          </w:tcPr>
          <w:p w14:paraId="5341D6C1">
            <w:pPr>
              <w:pStyle w:val="8"/>
              <w:spacing w:before="38" w:line="233" w:lineRule="auto"/>
              <w:ind w:left="103" w:leftChars="0" w:right="3" w:rightChars="0" w:firstLine="9" w:firstLineChars="0"/>
              <w:rPr>
                <w:rFonts w:hint="eastAsia" w:ascii="宋体" w:hAnsi="宋体" w:eastAsia="宋体" w:cs="宋体"/>
                <w:color w:val="auto"/>
                <w:sz w:val="24"/>
                <w:szCs w:val="24"/>
              </w:rPr>
            </w:pPr>
            <w:r>
              <w:rPr>
                <w:rFonts w:hint="eastAsia" w:ascii="宋体" w:hAnsi="宋体" w:eastAsia="宋体" w:cs="宋体"/>
                <w:color w:val="auto"/>
                <w:sz w:val="24"/>
                <w:szCs w:val="24"/>
              </w:rPr>
              <w:t>外观良好、个体均匀、无泥沙、无虫蛀、无萎蔫变软、无发芽或变</w:t>
            </w:r>
            <w:r>
              <w:rPr>
                <w:rFonts w:hint="eastAsia" w:ascii="宋体" w:hAnsi="宋体" w:eastAsia="宋体" w:cs="宋体"/>
                <w:color w:val="auto"/>
                <w:spacing w:val="8"/>
                <w:sz w:val="24"/>
                <w:szCs w:val="24"/>
              </w:rPr>
              <w:t xml:space="preserve"> </w:t>
            </w:r>
            <w:r>
              <w:rPr>
                <w:rFonts w:hint="eastAsia" w:ascii="宋体" w:hAnsi="宋体" w:eastAsia="宋体" w:cs="宋体"/>
                <w:color w:val="auto"/>
                <w:spacing w:val="-1"/>
                <w:sz w:val="24"/>
                <w:szCs w:val="24"/>
              </w:rPr>
              <w:t>绿。农药残留符合国家标准。</w:t>
            </w:r>
          </w:p>
        </w:tc>
      </w:tr>
      <w:tr w14:paraId="742C92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0A2618DF">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33</w:t>
            </w:r>
          </w:p>
        </w:tc>
        <w:tc>
          <w:tcPr>
            <w:tcW w:w="1329" w:type="dxa"/>
            <w:vAlign w:val="center"/>
          </w:tcPr>
          <w:p w14:paraId="0344E089">
            <w:pPr>
              <w:pStyle w:val="8"/>
              <w:spacing w:before="210" w:line="219"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香菜</w:t>
            </w:r>
          </w:p>
        </w:tc>
        <w:tc>
          <w:tcPr>
            <w:tcW w:w="7137" w:type="dxa"/>
            <w:vAlign w:val="center"/>
          </w:tcPr>
          <w:p w14:paraId="66C6A4D0">
            <w:pPr>
              <w:pStyle w:val="8"/>
              <w:spacing w:before="38" w:line="241" w:lineRule="auto"/>
              <w:ind w:left="103" w:leftChars="0" w:right="21" w:rightChars="0" w:firstLine="9" w:firstLineChars="0"/>
              <w:rPr>
                <w:rFonts w:hint="eastAsia" w:ascii="宋体" w:hAnsi="宋体" w:eastAsia="宋体" w:cs="宋体"/>
                <w:color w:val="auto"/>
                <w:sz w:val="24"/>
                <w:szCs w:val="24"/>
              </w:rPr>
            </w:pPr>
            <w:r>
              <w:rPr>
                <w:rFonts w:hint="eastAsia" w:ascii="宋体" w:hAnsi="宋体" w:eastAsia="宋体" w:cs="宋体"/>
                <w:color w:val="auto"/>
                <w:sz w:val="24"/>
                <w:szCs w:val="24"/>
              </w:rPr>
              <w:t>青绿、株棵完整无折断、不干枯、无黄叶、</w:t>
            </w:r>
            <w:r>
              <w:rPr>
                <w:rFonts w:hint="eastAsia" w:ascii="宋体" w:hAnsi="宋体" w:eastAsia="宋体" w:cs="宋体"/>
                <w:color w:val="auto"/>
                <w:spacing w:val="-1"/>
                <w:sz w:val="24"/>
                <w:szCs w:val="24"/>
              </w:rPr>
              <w:t>无烂叶、无泥土；农药</w:t>
            </w:r>
            <w:r>
              <w:rPr>
                <w:rFonts w:hint="eastAsia" w:ascii="宋体" w:hAnsi="宋体" w:eastAsia="宋体" w:cs="宋体"/>
                <w:color w:val="auto"/>
                <w:sz w:val="24"/>
                <w:szCs w:val="24"/>
              </w:rPr>
              <w:t xml:space="preserve"> </w:t>
            </w:r>
            <w:r>
              <w:rPr>
                <w:rFonts w:hint="eastAsia" w:ascii="宋体" w:hAnsi="宋体" w:eastAsia="宋体" w:cs="宋体"/>
                <w:color w:val="auto"/>
                <w:spacing w:val="-1"/>
                <w:sz w:val="24"/>
                <w:szCs w:val="24"/>
              </w:rPr>
              <w:t>残留符合国家标准。</w:t>
            </w:r>
          </w:p>
        </w:tc>
      </w:tr>
      <w:tr w14:paraId="5C9AB7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25317904">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34</w:t>
            </w:r>
          </w:p>
        </w:tc>
        <w:tc>
          <w:tcPr>
            <w:tcW w:w="1329" w:type="dxa"/>
            <w:vAlign w:val="center"/>
          </w:tcPr>
          <w:p w14:paraId="0F132648">
            <w:pPr>
              <w:pStyle w:val="8"/>
              <w:spacing w:before="42" w:line="207"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生姜</w:t>
            </w:r>
          </w:p>
        </w:tc>
        <w:tc>
          <w:tcPr>
            <w:tcW w:w="7137" w:type="dxa"/>
            <w:vAlign w:val="center"/>
          </w:tcPr>
          <w:p w14:paraId="3A7BB69C">
            <w:pPr>
              <w:pStyle w:val="8"/>
              <w:spacing w:before="40" w:line="208" w:lineRule="auto"/>
              <w:ind w:left="103" w:leftChars="0"/>
              <w:rPr>
                <w:rFonts w:hint="eastAsia" w:ascii="宋体" w:hAnsi="宋体" w:eastAsia="宋体" w:cs="宋体"/>
                <w:color w:val="auto"/>
                <w:sz w:val="24"/>
                <w:szCs w:val="24"/>
              </w:rPr>
            </w:pPr>
            <w:r>
              <w:rPr>
                <w:rFonts w:hint="eastAsia" w:ascii="宋体" w:hAnsi="宋体" w:eastAsia="宋体" w:cs="宋体"/>
                <w:color w:val="auto"/>
                <w:spacing w:val="-1"/>
                <w:sz w:val="24"/>
                <w:szCs w:val="24"/>
              </w:rPr>
              <w:t>符合国家卫生标准。</w:t>
            </w:r>
          </w:p>
        </w:tc>
      </w:tr>
      <w:tr w14:paraId="3EA873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0233C45B">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35</w:t>
            </w:r>
          </w:p>
        </w:tc>
        <w:tc>
          <w:tcPr>
            <w:tcW w:w="1329" w:type="dxa"/>
            <w:vAlign w:val="center"/>
          </w:tcPr>
          <w:p w14:paraId="5D96BC4E">
            <w:pPr>
              <w:pStyle w:val="8"/>
              <w:spacing w:before="42" w:line="199" w:lineRule="auto"/>
              <w:ind w:left="15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大蒜子肉</w:t>
            </w:r>
          </w:p>
        </w:tc>
        <w:tc>
          <w:tcPr>
            <w:tcW w:w="7137" w:type="dxa"/>
            <w:vAlign w:val="center"/>
          </w:tcPr>
          <w:p w14:paraId="04505852">
            <w:pPr>
              <w:pStyle w:val="8"/>
              <w:spacing w:before="40" w:line="200" w:lineRule="auto"/>
              <w:ind w:left="93" w:leftChars="0"/>
              <w:rPr>
                <w:rFonts w:hint="eastAsia" w:ascii="宋体" w:hAnsi="宋体" w:eastAsia="宋体" w:cs="宋体"/>
                <w:color w:val="auto"/>
                <w:sz w:val="24"/>
                <w:szCs w:val="24"/>
              </w:rPr>
            </w:pPr>
            <w:r>
              <w:rPr>
                <w:rFonts w:hint="eastAsia" w:ascii="宋体" w:hAnsi="宋体" w:eastAsia="宋体" w:cs="宋体"/>
                <w:color w:val="auto"/>
                <w:spacing w:val="-1"/>
                <w:sz w:val="24"/>
                <w:szCs w:val="24"/>
              </w:rPr>
              <w:t>符合国家卫生标准。</w:t>
            </w:r>
          </w:p>
        </w:tc>
      </w:tr>
      <w:tr w14:paraId="095CC6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6AD5787B">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36</w:t>
            </w:r>
          </w:p>
        </w:tc>
        <w:tc>
          <w:tcPr>
            <w:tcW w:w="1329" w:type="dxa"/>
            <w:vAlign w:val="center"/>
          </w:tcPr>
          <w:p w14:paraId="2CF97C50">
            <w:pPr>
              <w:pStyle w:val="8"/>
              <w:spacing w:before="221" w:line="219" w:lineRule="auto"/>
              <w:ind w:left="261" w:leftChars="0"/>
              <w:rPr>
                <w:rFonts w:hint="eastAsia" w:ascii="宋体" w:hAnsi="宋体" w:eastAsia="宋体" w:cs="宋体"/>
                <w:color w:val="auto"/>
                <w:spacing w:val="6"/>
                <w:sz w:val="24"/>
                <w:szCs w:val="24"/>
              </w:rPr>
            </w:pPr>
            <w:r>
              <w:rPr>
                <w:rFonts w:hint="eastAsia" w:ascii="宋体" w:hAnsi="宋体" w:eastAsia="宋体" w:cs="宋体"/>
                <w:color w:val="auto"/>
                <w:spacing w:val="4"/>
                <w:sz w:val="24"/>
                <w:szCs w:val="24"/>
              </w:rPr>
              <w:t>杏鲍菇</w:t>
            </w:r>
          </w:p>
        </w:tc>
        <w:tc>
          <w:tcPr>
            <w:tcW w:w="7137" w:type="dxa"/>
            <w:vAlign w:val="center"/>
          </w:tcPr>
          <w:p w14:paraId="29D57E8C">
            <w:pPr>
              <w:pStyle w:val="8"/>
              <w:spacing w:before="51"/>
              <w:ind w:left="103" w:leftChars="0" w:right="3" w:rightChars="0" w:firstLine="9" w:firstLineChars="0"/>
              <w:rPr>
                <w:rFonts w:hint="eastAsia" w:ascii="宋体" w:hAnsi="宋体" w:eastAsia="宋体" w:cs="宋体"/>
                <w:color w:val="auto"/>
                <w:sz w:val="24"/>
                <w:szCs w:val="24"/>
              </w:rPr>
            </w:pPr>
            <w:r>
              <w:rPr>
                <w:rFonts w:hint="eastAsia" w:ascii="宋体" w:hAnsi="宋体" w:eastAsia="宋体" w:cs="宋体"/>
                <w:color w:val="auto"/>
                <w:sz w:val="24"/>
                <w:szCs w:val="24"/>
              </w:rPr>
              <w:t>外观良好、个体均匀、无泥沙、无虫蛀、无萎蔫变软、无发芽或变</w:t>
            </w:r>
            <w:r>
              <w:rPr>
                <w:rFonts w:hint="eastAsia" w:ascii="宋体" w:hAnsi="宋体" w:eastAsia="宋体" w:cs="宋体"/>
                <w:color w:val="auto"/>
                <w:spacing w:val="8"/>
                <w:sz w:val="24"/>
                <w:szCs w:val="24"/>
              </w:rPr>
              <w:t xml:space="preserve"> </w:t>
            </w:r>
            <w:r>
              <w:rPr>
                <w:rFonts w:hint="eastAsia" w:ascii="宋体" w:hAnsi="宋体" w:eastAsia="宋体" w:cs="宋体"/>
                <w:color w:val="auto"/>
                <w:spacing w:val="-1"/>
                <w:sz w:val="24"/>
                <w:szCs w:val="24"/>
              </w:rPr>
              <w:t>绿，无开裂、无折断。农药残留符合国家标准。</w:t>
            </w:r>
          </w:p>
        </w:tc>
      </w:tr>
      <w:tr w14:paraId="3558E3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7D02CB56">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37</w:t>
            </w:r>
          </w:p>
        </w:tc>
        <w:tc>
          <w:tcPr>
            <w:tcW w:w="1329" w:type="dxa"/>
            <w:vAlign w:val="center"/>
          </w:tcPr>
          <w:p w14:paraId="042003FD">
            <w:pPr>
              <w:spacing w:line="435" w:lineRule="auto"/>
              <w:rPr>
                <w:rFonts w:hint="eastAsia" w:ascii="宋体" w:hAnsi="宋体" w:eastAsia="宋体" w:cs="宋体"/>
                <w:color w:val="auto"/>
                <w:sz w:val="24"/>
                <w:szCs w:val="24"/>
              </w:rPr>
            </w:pPr>
          </w:p>
          <w:p w14:paraId="6721F2D1">
            <w:pPr>
              <w:pStyle w:val="8"/>
              <w:spacing w:before="74" w:line="219" w:lineRule="auto"/>
              <w:ind w:left="261"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娃娃菜</w:t>
            </w:r>
          </w:p>
        </w:tc>
        <w:tc>
          <w:tcPr>
            <w:tcW w:w="7137" w:type="dxa"/>
            <w:vAlign w:val="center"/>
          </w:tcPr>
          <w:p w14:paraId="6B634048">
            <w:pPr>
              <w:pStyle w:val="8"/>
              <w:spacing w:before="23" w:line="244" w:lineRule="auto"/>
              <w:ind w:left="73" w:leftChars="0" w:firstLine="39" w:firstLineChars="0"/>
              <w:jc w:val="both"/>
              <w:rPr>
                <w:rFonts w:hint="eastAsia" w:ascii="宋体" w:hAnsi="宋体" w:eastAsia="宋体" w:cs="宋体"/>
                <w:color w:val="auto"/>
                <w:sz w:val="24"/>
                <w:szCs w:val="24"/>
              </w:rPr>
            </w:pPr>
            <w:r>
              <w:rPr>
                <w:rFonts w:hint="eastAsia" w:ascii="宋体" w:hAnsi="宋体" w:eastAsia="宋体" w:cs="宋体"/>
                <w:color w:val="auto"/>
                <w:spacing w:val="-3"/>
                <w:sz w:val="24"/>
                <w:szCs w:val="24"/>
              </w:rPr>
              <w:t>鲜嫩形态好，色泽正常；无枯黄叶、病叶、花斑、泥土、无裂口损</w:t>
            </w:r>
            <w:r>
              <w:rPr>
                <w:rFonts w:hint="eastAsia" w:ascii="宋体" w:hAnsi="宋体" w:eastAsia="宋体" w:cs="宋体"/>
                <w:color w:val="auto"/>
                <w:spacing w:val="14"/>
                <w:sz w:val="24"/>
                <w:szCs w:val="24"/>
              </w:rPr>
              <w:t xml:space="preserve"> </w:t>
            </w:r>
            <w:r>
              <w:rPr>
                <w:rFonts w:hint="eastAsia" w:ascii="宋体" w:hAnsi="宋体" w:eastAsia="宋体" w:cs="宋体"/>
                <w:color w:val="auto"/>
                <w:spacing w:val="1"/>
                <w:sz w:val="24"/>
                <w:szCs w:val="24"/>
              </w:rPr>
              <w:t>伤、病虫害伤，无烧心焦边、腐烂等现象，无异味；叶</w:t>
            </w:r>
            <w:r>
              <w:rPr>
                <w:rFonts w:hint="eastAsia" w:ascii="宋体" w:hAnsi="宋体" w:eastAsia="宋体" w:cs="宋体"/>
                <w:color w:val="auto"/>
                <w:sz w:val="24"/>
                <w:szCs w:val="24"/>
              </w:rPr>
              <w:t xml:space="preserve">片无损伤、 </w:t>
            </w:r>
            <w:r>
              <w:rPr>
                <w:rFonts w:hint="eastAsia" w:ascii="宋体" w:hAnsi="宋体" w:eastAsia="宋体" w:cs="宋体"/>
                <w:color w:val="auto"/>
                <w:spacing w:val="2"/>
                <w:sz w:val="24"/>
                <w:szCs w:val="24"/>
              </w:rPr>
              <w:t>无枯萎叶、不得有水溢出、无烂叶、无虫眼、无腐</w:t>
            </w:r>
            <w:r>
              <w:rPr>
                <w:rFonts w:hint="eastAsia" w:ascii="宋体" w:hAnsi="宋体" w:eastAsia="宋体" w:cs="宋体"/>
                <w:color w:val="auto"/>
                <w:spacing w:val="1"/>
                <w:sz w:val="24"/>
                <w:szCs w:val="24"/>
              </w:rPr>
              <w:t>烂及异常斑点、</w:t>
            </w:r>
            <w:r>
              <w:rPr>
                <w:rFonts w:hint="eastAsia" w:ascii="宋体" w:hAnsi="宋体" w:eastAsia="宋体" w:cs="宋体"/>
                <w:color w:val="auto"/>
                <w:sz w:val="24"/>
                <w:szCs w:val="24"/>
              </w:rPr>
              <w:t xml:space="preserve"> 农药残留符合国家标准。</w:t>
            </w:r>
          </w:p>
        </w:tc>
      </w:tr>
      <w:tr w14:paraId="2E19FA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7D633745">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38</w:t>
            </w:r>
          </w:p>
        </w:tc>
        <w:tc>
          <w:tcPr>
            <w:tcW w:w="1329" w:type="dxa"/>
            <w:vAlign w:val="center"/>
          </w:tcPr>
          <w:p w14:paraId="3B1681F6">
            <w:pPr>
              <w:pStyle w:val="8"/>
              <w:spacing w:before="183" w:line="276" w:lineRule="auto"/>
              <w:ind w:left="430" w:leftChars="0" w:right="207" w:rightChars="0" w:hanging="229" w:firstLine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香菇(新</w:t>
            </w:r>
            <w:r>
              <w:rPr>
                <w:rFonts w:hint="eastAsia" w:ascii="宋体" w:hAnsi="宋体" w:eastAsia="宋体" w:cs="宋体"/>
                <w:color w:val="auto"/>
                <w:spacing w:val="1"/>
                <w:sz w:val="24"/>
                <w:szCs w:val="24"/>
              </w:rPr>
              <w:t xml:space="preserve"> </w:t>
            </w:r>
            <w:r>
              <w:rPr>
                <w:rFonts w:hint="eastAsia" w:ascii="宋体" w:hAnsi="宋体" w:eastAsia="宋体" w:cs="宋体"/>
                <w:color w:val="auto"/>
                <w:spacing w:val="-5"/>
                <w:sz w:val="24"/>
                <w:szCs w:val="24"/>
              </w:rPr>
              <w:t>鲜</w:t>
            </w:r>
            <w:r>
              <w:rPr>
                <w:rFonts w:hint="eastAsia" w:ascii="宋体" w:hAnsi="宋体" w:eastAsia="宋体" w:cs="宋体"/>
                <w:color w:val="auto"/>
                <w:spacing w:val="-41"/>
                <w:sz w:val="24"/>
                <w:szCs w:val="24"/>
              </w:rPr>
              <w:t xml:space="preserve"> </w:t>
            </w:r>
            <w:r>
              <w:rPr>
                <w:rFonts w:hint="eastAsia" w:ascii="宋体" w:hAnsi="宋体" w:eastAsia="宋体" w:cs="宋体"/>
                <w:color w:val="auto"/>
                <w:spacing w:val="-5"/>
                <w:sz w:val="24"/>
                <w:szCs w:val="24"/>
              </w:rPr>
              <w:t>)</w:t>
            </w:r>
          </w:p>
        </w:tc>
        <w:tc>
          <w:tcPr>
            <w:tcW w:w="7137" w:type="dxa"/>
            <w:vAlign w:val="center"/>
          </w:tcPr>
          <w:p w14:paraId="727D92A5">
            <w:pPr>
              <w:pStyle w:val="8"/>
              <w:spacing w:before="32"/>
              <w:ind w:left="103" w:leftChars="0"/>
              <w:jc w:val="both"/>
              <w:rPr>
                <w:rFonts w:hint="eastAsia" w:ascii="宋体" w:hAnsi="宋体" w:eastAsia="宋体" w:cs="宋体"/>
                <w:color w:val="auto"/>
                <w:sz w:val="24"/>
                <w:szCs w:val="24"/>
              </w:rPr>
            </w:pPr>
            <w:r>
              <w:rPr>
                <w:rFonts w:hint="eastAsia" w:ascii="宋体" w:hAnsi="宋体" w:eastAsia="宋体" w:cs="宋体"/>
                <w:color w:val="auto"/>
                <w:sz w:val="24"/>
                <w:szCs w:val="24"/>
              </w:rPr>
              <w:t>体圆齐正，菌伞肥厚，盖面平滑，质干不碎。手</w:t>
            </w:r>
            <w:r>
              <w:rPr>
                <w:rFonts w:hint="eastAsia" w:ascii="宋体" w:hAnsi="宋体" w:eastAsia="宋体" w:cs="宋体"/>
                <w:color w:val="auto"/>
                <w:spacing w:val="-1"/>
                <w:sz w:val="24"/>
                <w:szCs w:val="24"/>
              </w:rPr>
              <w:t>捏菌柄有坚硬感，</w:t>
            </w:r>
            <w:r>
              <w:rPr>
                <w:rFonts w:hint="eastAsia" w:ascii="宋体" w:hAnsi="宋体" w:eastAsia="宋体" w:cs="宋体"/>
                <w:color w:val="auto"/>
                <w:sz w:val="24"/>
                <w:szCs w:val="24"/>
              </w:rPr>
              <w:t xml:space="preserve"> </w:t>
            </w:r>
            <w:r>
              <w:rPr>
                <w:rFonts w:hint="eastAsia" w:ascii="宋体" w:hAnsi="宋体" w:eastAsia="宋体" w:cs="宋体"/>
                <w:color w:val="auto"/>
                <w:spacing w:val="1"/>
                <w:sz w:val="24"/>
                <w:szCs w:val="24"/>
              </w:rPr>
              <w:t>放开后菌伞随即蓬松如故。色泽黄褐，菌柄短而</w:t>
            </w:r>
            <w:r>
              <w:rPr>
                <w:rFonts w:hint="eastAsia" w:ascii="宋体" w:hAnsi="宋体" w:eastAsia="宋体" w:cs="宋体"/>
                <w:color w:val="auto"/>
                <w:sz w:val="24"/>
                <w:szCs w:val="24"/>
              </w:rPr>
              <w:t>粗壮，远闻有香气 ,无焦片、雨淋片、无霉蛀和碎屑。农药残留符合国</w:t>
            </w:r>
            <w:r>
              <w:rPr>
                <w:rFonts w:hint="eastAsia" w:ascii="宋体" w:hAnsi="宋体" w:eastAsia="宋体" w:cs="宋体"/>
                <w:color w:val="auto"/>
                <w:spacing w:val="-1"/>
                <w:sz w:val="24"/>
                <w:szCs w:val="24"/>
              </w:rPr>
              <w:t>家标准。</w:t>
            </w:r>
          </w:p>
        </w:tc>
      </w:tr>
      <w:tr w14:paraId="0F5FE7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4E782009">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39</w:t>
            </w:r>
          </w:p>
        </w:tc>
        <w:tc>
          <w:tcPr>
            <w:tcW w:w="1329" w:type="dxa"/>
            <w:vAlign w:val="center"/>
          </w:tcPr>
          <w:p w14:paraId="0B47555D">
            <w:pPr>
              <w:pStyle w:val="8"/>
              <w:spacing w:before="204" w:line="219" w:lineRule="auto"/>
              <w:ind w:left="261" w:leftChars="0"/>
              <w:rPr>
                <w:rFonts w:hint="eastAsia" w:ascii="宋体" w:hAnsi="宋体" w:eastAsia="宋体" w:cs="宋体"/>
                <w:color w:val="auto"/>
                <w:spacing w:val="6"/>
                <w:sz w:val="24"/>
                <w:szCs w:val="24"/>
              </w:rPr>
            </w:pPr>
            <w:r>
              <w:rPr>
                <w:rFonts w:hint="eastAsia" w:ascii="宋体" w:hAnsi="宋体" w:eastAsia="宋体" w:cs="宋体"/>
                <w:color w:val="auto"/>
                <w:spacing w:val="-2"/>
                <w:sz w:val="24"/>
                <w:szCs w:val="24"/>
              </w:rPr>
              <w:t>荷兰豆</w:t>
            </w:r>
          </w:p>
        </w:tc>
        <w:tc>
          <w:tcPr>
            <w:tcW w:w="7137" w:type="dxa"/>
            <w:vAlign w:val="center"/>
          </w:tcPr>
          <w:p w14:paraId="390A7B4F">
            <w:pPr>
              <w:pStyle w:val="8"/>
              <w:spacing w:before="33" w:line="235" w:lineRule="auto"/>
              <w:ind w:left="112" w:leftChars="0" w:hanging="9" w:firstLineChars="0"/>
              <w:rPr>
                <w:rFonts w:hint="eastAsia" w:ascii="宋体" w:hAnsi="宋体" w:eastAsia="宋体" w:cs="宋体"/>
                <w:color w:val="auto"/>
                <w:sz w:val="24"/>
                <w:szCs w:val="24"/>
              </w:rPr>
            </w:pPr>
            <w:r>
              <w:rPr>
                <w:rFonts w:hint="eastAsia" w:ascii="宋体" w:hAnsi="宋体" w:eastAsia="宋体" w:cs="宋体"/>
                <w:color w:val="auto"/>
                <w:spacing w:val="1"/>
                <w:sz w:val="24"/>
                <w:szCs w:val="24"/>
              </w:rPr>
              <w:t>无虫蛀、手捏无干枯空洞、鲜嫩、手折易断、色</w:t>
            </w:r>
            <w:r>
              <w:rPr>
                <w:rFonts w:hint="eastAsia" w:ascii="宋体" w:hAnsi="宋体" w:eastAsia="宋体" w:cs="宋体"/>
                <w:color w:val="auto"/>
                <w:sz w:val="24"/>
                <w:szCs w:val="24"/>
              </w:rPr>
              <w:t xml:space="preserve">泽鲜明、无损伤、 </w:t>
            </w:r>
            <w:r>
              <w:rPr>
                <w:rFonts w:hint="eastAsia" w:ascii="宋体" w:hAnsi="宋体" w:eastAsia="宋体" w:cs="宋体"/>
                <w:color w:val="auto"/>
                <w:spacing w:val="-4"/>
                <w:sz w:val="24"/>
                <w:szCs w:val="24"/>
              </w:rPr>
              <w:t>无发软皱缩。农药残留符合国家标准。</w:t>
            </w:r>
          </w:p>
        </w:tc>
      </w:tr>
      <w:tr w14:paraId="5D6F57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4FB15CB4">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40</w:t>
            </w:r>
          </w:p>
        </w:tc>
        <w:tc>
          <w:tcPr>
            <w:tcW w:w="1329" w:type="dxa"/>
            <w:vAlign w:val="center"/>
          </w:tcPr>
          <w:p w14:paraId="14154D6D">
            <w:pPr>
              <w:pStyle w:val="8"/>
              <w:spacing w:before="205" w:line="219"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玉米</w:t>
            </w:r>
          </w:p>
        </w:tc>
        <w:tc>
          <w:tcPr>
            <w:tcW w:w="7137" w:type="dxa"/>
            <w:vAlign w:val="center"/>
          </w:tcPr>
          <w:p w14:paraId="2E311829">
            <w:pPr>
              <w:pStyle w:val="8"/>
              <w:spacing w:before="34" w:line="235" w:lineRule="auto"/>
              <w:ind w:left="103" w:leftChars="0" w:right="3" w:rightChars="0" w:firstLine="9" w:firstLineChars="0"/>
              <w:rPr>
                <w:rFonts w:hint="eastAsia" w:ascii="宋体" w:hAnsi="宋体" w:eastAsia="宋体" w:cs="宋体"/>
                <w:color w:val="auto"/>
                <w:sz w:val="24"/>
                <w:szCs w:val="24"/>
              </w:rPr>
            </w:pPr>
            <w:r>
              <w:rPr>
                <w:rFonts w:hint="eastAsia" w:ascii="宋体" w:hAnsi="宋体" w:eastAsia="宋体" w:cs="宋体"/>
                <w:color w:val="auto"/>
                <w:sz w:val="24"/>
                <w:szCs w:val="24"/>
              </w:rPr>
              <w:t>外观良好、个体均匀、无泥沙、无虫蛀、无萎蔫变软、无发芽或变</w:t>
            </w:r>
            <w:r>
              <w:rPr>
                <w:rFonts w:hint="eastAsia" w:ascii="宋体" w:hAnsi="宋体" w:eastAsia="宋体" w:cs="宋体"/>
                <w:color w:val="auto"/>
                <w:spacing w:val="8"/>
                <w:sz w:val="24"/>
                <w:szCs w:val="24"/>
              </w:rPr>
              <w:t xml:space="preserve"> </w:t>
            </w:r>
            <w:r>
              <w:rPr>
                <w:rFonts w:hint="eastAsia" w:ascii="宋体" w:hAnsi="宋体" w:eastAsia="宋体" w:cs="宋体"/>
                <w:color w:val="auto"/>
                <w:spacing w:val="-1"/>
                <w:sz w:val="24"/>
                <w:szCs w:val="24"/>
              </w:rPr>
              <w:t>绿，无开裂、无折断。符合国家标准。</w:t>
            </w:r>
          </w:p>
        </w:tc>
      </w:tr>
      <w:tr w14:paraId="64D8F2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05A8B5BC">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41</w:t>
            </w:r>
          </w:p>
        </w:tc>
        <w:tc>
          <w:tcPr>
            <w:tcW w:w="1329" w:type="dxa"/>
            <w:vAlign w:val="center"/>
          </w:tcPr>
          <w:p w14:paraId="32A18683">
            <w:pPr>
              <w:pStyle w:val="8"/>
              <w:spacing w:before="205" w:line="219"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6"/>
                <w:sz w:val="24"/>
                <w:szCs w:val="24"/>
              </w:rPr>
              <w:t>红薯</w:t>
            </w:r>
          </w:p>
        </w:tc>
        <w:tc>
          <w:tcPr>
            <w:tcW w:w="7137" w:type="dxa"/>
            <w:vAlign w:val="center"/>
          </w:tcPr>
          <w:p w14:paraId="71A79CBF">
            <w:pPr>
              <w:pStyle w:val="8"/>
              <w:spacing w:before="34" w:line="231" w:lineRule="auto"/>
              <w:ind w:left="103" w:leftChars="0" w:right="3" w:rightChars="0" w:firstLine="9" w:firstLineChars="0"/>
              <w:rPr>
                <w:rFonts w:hint="eastAsia" w:ascii="宋体" w:hAnsi="宋体" w:eastAsia="宋体" w:cs="宋体"/>
                <w:color w:val="auto"/>
                <w:sz w:val="24"/>
                <w:szCs w:val="24"/>
              </w:rPr>
            </w:pPr>
            <w:r>
              <w:rPr>
                <w:rFonts w:hint="eastAsia" w:ascii="宋体" w:hAnsi="宋体" w:eastAsia="宋体" w:cs="宋体"/>
                <w:color w:val="auto"/>
                <w:sz w:val="24"/>
                <w:szCs w:val="24"/>
              </w:rPr>
              <w:t>外观良好、个体均匀、无泥沙、无虫蛀、无萎蔫变软、无发芽或变</w:t>
            </w:r>
            <w:r>
              <w:rPr>
                <w:rFonts w:hint="eastAsia" w:ascii="宋体" w:hAnsi="宋体" w:eastAsia="宋体" w:cs="宋体"/>
                <w:color w:val="auto"/>
                <w:spacing w:val="8"/>
                <w:sz w:val="24"/>
                <w:szCs w:val="24"/>
              </w:rPr>
              <w:t xml:space="preserve"> </w:t>
            </w:r>
            <w:r>
              <w:rPr>
                <w:rFonts w:hint="eastAsia" w:ascii="宋体" w:hAnsi="宋体" w:eastAsia="宋体" w:cs="宋体"/>
                <w:color w:val="auto"/>
                <w:spacing w:val="-1"/>
                <w:sz w:val="24"/>
                <w:szCs w:val="24"/>
              </w:rPr>
              <w:t>绿，无开裂、无折断。符合国家标准。</w:t>
            </w:r>
          </w:p>
        </w:tc>
      </w:tr>
      <w:tr w14:paraId="2132F1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0DB1C6EB">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42</w:t>
            </w:r>
          </w:p>
        </w:tc>
        <w:tc>
          <w:tcPr>
            <w:tcW w:w="1329" w:type="dxa"/>
            <w:vAlign w:val="center"/>
          </w:tcPr>
          <w:p w14:paraId="47A26220">
            <w:pPr>
              <w:pStyle w:val="8"/>
              <w:spacing w:before="205" w:line="219"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6"/>
                <w:sz w:val="24"/>
                <w:szCs w:val="24"/>
              </w:rPr>
              <w:t>芋头</w:t>
            </w:r>
          </w:p>
        </w:tc>
        <w:tc>
          <w:tcPr>
            <w:tcW w:w="7137" w:type="dxa"/>
            <w:vAlign w:val="center"/>
          </w:tcPr>
          <w:p w14:paraId="1738833A">
            <w:pPr>
              <w:pStyle w:val="8"/>
              <w:spacing w:before="45" w:line="230" w:lineRule="auto"/>
              <w:ind w:left="103" w:leftChars="0" w:right="22" w:rightChars="0" w:hanging="10" w:firstLineChars="0"/>
              <w:rPr>
                <w:rFonts w:hint="eastAsia" w:ascii="宋体" w:hAnsi="宋体" w:eastAsia="宋体" w:cs="宋体"/>
                <w:color w:val="auto"/>
                <w:sz w:val="24"/>
                <w:szCs w:val="24"/>
              </w:rPr>
            </w:pPr>
            <w:r>
              <w:rPr>
                <w:rFonts w:hint="eastAsia" w:ascii="宋体" w:hAnsi="宋体" w:eastAsia="宋体" w:cs="宋体"/>
                <w:color w:val="auto"/>
                <w:sz w:val="24"/>
                <w:szCs w:val="24"/>
              </w:rPr>
              <w:t>外观良好、个体均匀、无泥沙、无虫蛀、无萎蔫变软、无发芽或变</w:t>
            </w:r>
            <w:r>
              <w:rPr>
                <w:rFonts w:hint="eastAsia" w:ascii="宋体" w:hAnsi="宋体" w:eastAsia="宋体" w:cs="宋体"/>
                <w:color w:val="auto"/>
                <w:spacing w:val="8"/>
                <w:sz w:val="24"/>
                <w:szCs w:val="24"/>
              </w:rPr>
              <w:t xml:space="preserve"> </w:t>
            </w:r>
            <w:r>
              <w:rPr>
                <w:rFonts w:hint="eastAsia" w:ascii="宋体" w:hAnsi="宋体" w:eastAsia="宋体" w:cs="宋体"/>
                <w:color w:val="auto"/>
                <w:spacing w:val="-1"/>
                <w:sz w:val="24"/>
                <w:szCs w:val="24"/>
              </w:rPr>
              <w:t>绿，无开裂、无折断。符合国家标准。</w:t>
            </w:r>
          </w:p>
        </w:tc>
      </w:tr>
      <w:tr w14:paraId="3B681D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2DE3A366">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43</w:t>
            </w:r>
          </w:p>
        </w:tc>
        <w:tc>
          <w:tcPr>
            <w:tcW w:w="1329" w:type="dxa"/>
            <w:vAlign w:val="center"/>
          </w:tcPr>
          <w:p w14:paraId="7E4F5D51">
            <w:pPr>
              <w:pStyle w:val="8"/>
              <w:spacing w:before="207" w:line="220"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8"/>
                <w:sz w:val="24"/>
                <w:szCs w:val="24"/>
              </w:rPr>
              <w:t>大葱</w:t>
            </w:r>
          </w:p>
        </w:tc>
        <w:tc>
          <w:tcPr>
            <w:tcW w:w="7137" w:type="dxa"/>
            <w:vAlign w:val="center"/>
          </w:tcPr>
          <w:p w14:paraId="2BE2881A">
            <w:pPr>
              <w:pStyle w:val="8"/>
              <w:spacing w:before="45" w:line="226" w:lineRule="auto"/>
              <w:ind w:left="103" w:leftChars="0" w:right="22" w:rightChars="0" w:hanging="10" w:firstLineChars="0"/>
              <w:rPr>
                <w:rFonts w:hint="eastAsia" w:ascii="宋体" w:hAnsi="宋体" w:eastAsia="宋体" w:cs="宋体"/>
                <w:color w:val="auto"/>
                <w:sz w:val="24"/>
                <w:szCs w:val="24"/>
              </w:rPr>
            </w:pPr>
            <w:r>
              <w:rPr>
                <w:rFonts w:hint="eastAsia" w:ascii="宋体" w:hAnsi="宋体" w:eastAsia="宋体" w:cs="宋体"/>
                <w:color w:val="auto"/>
                <w:sz w:val="24"/>
                <w:szCs w:val="24"/>
              </w:rPr>
              <w:t>新鲜、干净无泥、无枯焦烂叶、无折断、不干枯；青绿脆嫩、干爽</w:t>
            </w:r>
            <w:r>
              <w:rPr>
                <w:rFonts w:hint="eastAsia" w:ascii="宋体" w:hAnsi="宋体" w:eastAsia="宋体" w:cs="宋体"/>
                <w:color w:val="auto"/>
                <w:spacing w:val="9"/>
                <w:sz w:val="24"/>
                <w:szCs w:val="24"/>
              </w:rPr>
              <w:t xml:space="preserve"> </w:t>
            </w:r>
            <w:r>
              <w:rPr>
                <w:rFonts w:hint="eastAsia" w:ascii="宋体" w:hAnsi="宋体" w:eastAsia="宋体" w:cs="宋体"/>
                <w:color w:val="auto"/>
                <w:sz w:val="24"/>
                <w:szCs w:val="24"/>
              </w:rPr>
              <w:t>无水、粗壮、均匀、柔软、基部不老化、无折断。符</w:t>
            </w:r>
            <w:r>
              <w:rPr>
                <w:rFonts w:hint="eastAsia" w:ascii="宋体" w:hAnsi="宋体" w:eastAsia="宋体" w:cs="宋体"/>
                <w:color w:val="auto"/>
                <w:spacing w:val="-1"/>
                <w:sz w:val="24"/>
                <w:szCs w:val="24"/>
              </w:rPr>
              <w:t>合国家标准。</w:t>
            </w:r>
          </w:p>
        </w:tc>
      </w:tr>
      <w:tr w14:paraId="558861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201F22B0">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44</w:t>
            </w:r>
          </w:p>
        </w:tc>
        <w:tc>
          <w:tcPr>
            <w:tcW w:w="1329" w:type="dxa"/>
            <w:vAlign w:val="center"/>
          </w:tcPr>
          <w:p w14:paraId="7E7890FA">
            <w:pPr>
              <w:pStyle w:val="8"/>
              <w:spacing w:before="207" w:line="219"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菠菜</w:t>
            </w:r>
          </w:p>
        </w:tc>
        <w:tc>
          <w:tcPr>
            <w:tcW w:w="7137" w:type="dxa"/>
            <w:vAlign w:val="center"/>
          </w:tcPr>
          <w:p w14:paraId="680BF3DB">
            <w:pPr>
              <w:pStyle w:val="8"/>
              <w:spacing w:before="46" w:line="230" w:lineRule="auto"/>
              <w:ind w:left="112" w:leftChars="0" w:right="41" w:rightChars="0" w:hanging="19" w:firstLineChars="0"/>
              <w:rPr>
                <w:rFonts w:hint="eastAsia" w:ascii="宋体" w:hAnsi="宋体" w:eastAsia="宋体" w:cs="宋体"/>
                <w:color w:val="auto"/>
                <w:sz w:val="24"/>
                <w:szCs w:val="24"/>
              </w:rPr>
            </w:pPr>
            <w:r>
              <w:rPr>
                <w:rFonts w:hint="eastAsia" w:ascii="宋体" w:hAnsi="宋体" w:eastAsia="宋体" w:cs="宋体"/>
                <w:color w:val="auto"/>
                <w:sz w:val="24"/>
                <w:szCs w:val="24"/>
              </w:rPr>
              <w:t>鲜嫩形态好，色泽正常；叶茎完整；无枯黄</w:t>
            </w:r>
            <w:r>
              <w:rPr>
                <w:rFonts w:hint="eastAsia" w:ascii="宋体" w:hAnsi="宋体" w:eastAsia="宋体" w:cs="宋体"/>
                <w:color w:val="auto"/>
                <w:spacing w:val="-1"/>
                <w:sz w:val="24"/>
                <w:szCs w:val="24"/>
              </w:rPr>
              <w:t>叶、病叶、花斑、泥土</w:t>
            </w:r>
            <w:r>
              <w:rPr>
                <w:rFonts w:hint="eastAsia" w:ascii="宋体" w:hAnsi="宋体" w:eastAsia="宋体" w:cs="宋体"/>
                <w:color w:val="auto"/>
                <w:sz w:val="24"/>
                <w:szCs w:val="24"/>
              </w:rPr>
              <w:t xml:space="preserve"> </w:t>
            </w:r>
            <w:r>
              <w:rPr>
                <w:rFonts w:hint="eastAsia" w:ascii="宋体" w:hAnsi="宋体" w:eastAsia="宋体" w:cs="宋体"/>
                <w:color w:val="auto"/>
                <w:spacing w:val="-1"/>
                <w:sz w:val="24"/>
                <w:szCs w:val="24"/>
              </w:rPr>
              <w:t>、无腐烂等现象，无异味。农药残留符合国家标准。</w:t>
            </w:r>
          </w:p>
        </w:tc>
      </w:tr>
      <w:tr w14:paraId="6756C6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50182326">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45</w:t>
            </w:r>
          </w:p>
        </w:tc>
        <w:tc>
          <w:tcPr>
            <w:tcW w:w="1329" w:type="dxa"/>
            <w:vAlign w:val="center"/>
          </w:tcPr>
          <w:p w14:paraId="7D29A1A4">
            <w:pPr>
              <w:pStyle w:val="8"/>
              <w:spacing w:before="210" w:line="221"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豌豆</w:t>
            </w:r>
          </w:p>
        </w:tc>
        <w:tc>
          <w:tcPr>
            <w:tcW w:w="7137" w:type="dxa"/>
            <w:vAlign w:val="center"/>
          </w:tcPr>
          <w:p w14:paraId="0A6104E5">
            <w:pPr>
              <w:pStyle w:val="8"/>
              <w:spacing w:before="45" w:line="230" w:lineRule="auto"/>
              <w:ind w:left="103" w:leftChars="0" w:right="21" w:rightChars="0" w:hanging="10" w:firstLineChars="0"/>
              <w:rPr>
                <w:rFonts w:hint="eastAsia" w:ascii="宋体" w:hAnsi="宋体" w:eastAsia="宋体" w:cs="宋体"/>
                <w:color w:val="auto"/>
                <w:sz w:val="24"/>
                <w:szCs w:val="24"/>
              </w:rPr>
            </w:pPr>
            <w:r>
              <w:rPr>
                <w:rFonts w:hint="eastAsia" w:ascii="宋体" w:hAnsi="宋体" w:eastAsia="宋体" w:cs="宋体"/>
                <w:color w:val="auto"/>
                <w:sz w:val="24"/>
                <w:szCs w:val="24"/>
              </w:rPr>
              <w:t>无虫蛀、手捏无干枯空洞、鲜嫩、色泽鲜明、无损伤、无发蔫皱缩</w:t>
            </w:r>
            <w:r>
              <w:rPr>
                <w:rFonts w:hint="eastAsia" w:ascii="宋体" w:hAnsi="宋体" w:eastAsia="宋体" w:cs="宋体"/>
                <w:color w:val="auto"/>
                <w:spacing w:val="10"/>
                <w:sz w:val="24"/>
                <w:szCs w:val="24"/>
              </w:rPr>
              <w:t xml:space="preserve"> </w:t>
            </w:r>
            <w:r>
              <w:rPr>
                <w:rFonts w:hint="eastAsia" w:ascii="宋体" w:hAnsi="宋体" w:eastAsia="宋体" w:cs="宋体"/>
                <w:color w:val="auto"/>
                <w:spacing w:val="-13"/>
                <w:sz w:val="24"/>
                <w:szCs w:val="24"/>
              </w:rPr>
              <w:t>。符合国家标准。</w:t>
            </w:r>
          </w:p>
        </w:tc>
      </w:tr>
      <w:tr w14:paraId="34FCDF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1A1DC69B">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46</w:t>
            </w:r>
          </w:p>
        </w:tc>
        <w:tc>
          <w:tcPr>
            <w:tcW w:w="1329" w:type="dxa"/>
            <w:vAlign w:val="center"/>
          </w:tcPr>
          <w:p w14:paraId="2D76AFE2">
            <w:pPr>
              <w:pStyle w:val="8"/>
              <w:spacing w:before="209" w:line="220" w:lineRule="auto"/>
              <w:ind w:left="491" w:leftChars="0"/>
              <w:rPr>
                <w:rFonts w:hint="eastAsia" w:ascii="宋体" w:hAnsi="宋体" w:eastAsia="宋体" w:cs="宋体"/>
                <w:color w:val="auto"/>
                <w:spacing w:val="6"/>
                <w:sz w:val="24"/>
                <w:szCs w:val="24"/>
              </w:rPr>
            </w:pPr>
            <w:r>
              <w:rPr>
                <w:rFonts w:hint="eastAsia" w:ascii="宋体" w:hAnsi="宋体" w:eastAsia="宋体" w:cs="宋体"/>
                <w:color w:val="auto"/>
                <w:sz w:val="24"/>
                <w:szCs w:val="24"/>
              </w:rPr>
              <w:t>藕</w:t>
            </w:r>
          </w:p>
        </w:tc>
        <w:tc>
          <w:tcPr>
            <w:tcW w:w="7137" w:type="dxa"/>
            <w:vAlign w:val="center"/>
          </w:tcPr>
          <w:p w14:paraId="4963929E">
            <w:pPr>
              <w:pStyle w:val="8"/>
              <w:spacing w:before="56" w:line="226" w:lineRule="auto"/>
              <w:ind w:left="112" w:leftChars="0" w:right="2" w:rightChars="0"/>
              <w:rPr>
                <w:rFonts w:hint="eastAsia" w:ascii="宋体" w:hAnsi="宋体" w:eastAsia="宋体" w:cs="宋体"/>
                <w:color w:val="auto"/>
                <w:sz w:val="24"/>
                <w:szCs w:val="24"/>
              </w:rPr>
            </w:pPr>
            <w:r>
              <w:rPr>
                <w:rFonts w:hint="eastAsia" w:ascii="宋体" w:hAnsi="宋体" w:eastAsia="宋体" w:cs="宋体"/>
                <w:color w:val="auto"/>
                <w:sz w:val="24"/>
                <w:szCs w:val="24"/>
              </w:rPr>
              <w:t>大小均匀、皮细光滑、脆嫩新鲜；表皮紧硬不开裂、不空心、干净</w:t>
            </w:r>
            <w:r>
              <w:rPr>
                <w:rFonts w:hint="eastAsia" w:ascii="宋体" w:hAnsi="宋体" w:eastAsia="宋体" w:cs="宋体"/>
                <w:color w:val="auto"/>
                <w:spacing w:val="9"/>
                <w:sz w:val="24"/>
                <w:szCs w:val="24"/>
              </w:rPr>
              <w:t xml:space="preserve"> </w:t>
            </w:r>
            <w:r>
              <w:rPr>
                <w:rFonts w:hint="eastAsia" w:ascii="宋体" w:hAnsi="宋体" w:eastAsia="宋体" w:cs="宋体"/>
                <w:color w:val="auto"/>
                <w:spacing w:val="-1"/>
                <w:sz w:val="24"/>
                <w:szCs w:val="24"/>
              </w:rPr>
              <w:t>清洁、无泥沙、农药残留符合国家标准。</w:t>
            </w:r>
          </w:p>
        </w:tc>
      </w:tr>
      <w:tr w14:paraId="156C92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705947EC">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47</w:t>
            </w:r>
          </w:p>
        </w:tc>
        <w:tc>
          <w:tcPr>
            <w:tcW w:w="1329" w:type="dxa"/>
            <w:vAlign w:val="center"/>
          </w:tcPr>
          <w:p w14:paraId="470D993B">
            <w:pPr>
              <w:pStyle w:val="8"/>
              <w:spacing w:before="218" w:line="219"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水笋</w:t>
            </w:r>
          </w:p>
        </w:tc>
        <w:tc>
          <w:tcPr>
            <w:tcW w:w="7137" w:type="dxa"/>
            <w:vAlign w:val="center"/>
          </w:tcPr>
          <w:p w14:paraId="5F11E4FE">
            <w:pPr>
              <w:pStyle w:val="8"/>
              <w:spacing w:before="56" w:line="230" w:lineRule="auto"/>
              <w:ind w:left="103" w:leftChars="0" w:right="13" w:rightChars="0"/>
              <w:rPr>
                <w:rFonts w:hint="eastAsia" w:ascii="宋体" w:hAnsi="宋体" w:eastAsia="宋体" w:cs="宋体"/>
                <w:color w:val="auto"/>
                <w:sz w:val="24"/>
                <w:szCs w:val="24"/>
              </w:rPr>
            </w:pPr>
            <w:r>
              <w:rPr>
                <w:rFonts w:hint="eastAsia" w:ascii="宋体" w:hAnsi="宋体" w:eastAsia="宋体" w:cs="宋体"/>
                <w:color w:val="auto"/>
                <w:sz w:val="24"/>
                <w:szCs w:val="24"/>
              </w:rPr>
              <w:t>大小均匀、皮细光滑、脆嫩新鲜；干净清洁、无泥沙、农药残留符</w:t>
            </w:r>
            <w:r>
              <w:rPr>
                <w:rFonts w:hint="eastAsia" w:ascii="宋体" w:hAnsi="宋体" w:eastAsia="宋体" w:cs="宋体"/>
                <w:color w:val="auto"/>
                <w:spacing w:val="7"/>
                <w:sz w:val="24"/>
                <w:szCs w:val="24"/>
              </w:rPr>
              <w:t xml:space="preserve"> </w:t>
            </w:r>
            <w:r>
              <w:rPr>
                <w:rFonts w:hint="eastAsia" w:ascii="宋体" w:hAnsi="宋体" w:eastAsia="宋体" w:cs="宋体"/>
                <w:color w:val="auto"/>
                <w:spacing w:val="-1"/>
                <w:sz w:val="24"/>
                <w:szCs w:val="24"/>
              </w:rPr>
              <w:t>合国家标准。</w:t>
            </w:r>
          </w:p>
        </w:tc>
      </w:tr>
      <w:tr w14:paraId="093E81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1B2EF5A1">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48</w:t>
            </w:r>
          </w:p>
        </w:tc>
        <w:tc>
          <w:tcPr>
            <w:tcW w:w="1329" w:type="dxa"/>
            <w:vAlign w:val="center"/>
          </w:tcPr>
          <w:p w14:paraId="7A7D0B00">
            <w:pPr>
              <w:spacing w:line="292" w:lineRule="auto"/>
              <w:rPr>
                <w:rFonts w:hint="eastAsia" w:ascii="宋体" w:hAnsi="宋体" w:eastAsia="宋体" w:cs="宋体"/>
                <w:color w:val="auto"/>
                <w:sz w:val="24"/>
                <w:szCs w:val="24"/>
              </w:rPr>
            </w:pPr>
          </w:p>
          <w:p w14:paraId="0E6A0D5E">
            <w:pPr>
              <w:pStyle w:val="8"/>
              <w:spacing w:before="74" w:line="219"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辣椒</w:t>
            </w:r>
          </w:p>
        </w:tc>
        <w:tc>
          <w:tcPr>
            <w:tcW w:w="7137" w:type="dxa"/>
            <w:vAlign w:val="center"/>
          </w:tcPr>
          <w:p w14:paraId="04C1C85D">
            <w:pPr>
              <w:pStyle w:val="8"/>
              <w:spacing w:before="39" w:line="238" w:lineRule="auto"/>
              <w:ind w:left="103" w:leftChars="0" w:firstLine="9" w:firstLineChars="0"/>
              <w:jc w:val="both"/>
              <w:rPr>
                <w:rFonts w:hint="eastAsia" w:ascii="宋体" w:hAnsi="宋体" w:eastAsia="宋体" w:cs="宋体"/>
                <w:color w:val="auto"/>
                <w:sz w:val="24"/>
                <w:szCs w:val="24"/>
              </w:rPr>
            </w:pPr>
            <w:r>
              <w:rPr>
                <w:rFonts w:hint="eastAsia" w:ascii="宋体" w:hAnsi="宋体" w:eastAsia="宋体" w:cs="宋体"/>
                <w:color w:val="auto"/>
                <w:sz w:val="24"/>
                <w:szCs w:val="24"/>
              </w:rPr>
              <w:t>成熟、表面光滑、有光泽、无腐烂、无异味、结蒂部新鲜不发黑、</w:t>
            </w:r>
            <w:r>
              <w:rPr>
                <w:rFonts w:hint="eastAsia" w:ascii="宋体" w:hAnsi="宋体" w:eastAsia="宋体" w:cs="宋体"/>
                <w:color w:val="auto"/>
                <w:spacing w:val="12"/>
                <w:sz w:val="24"/>
                <w:szCs w:val="24"/>
              </w:rPr>
              <w:t xml:space="preserve"> </w:t>
            </w:r>
            <w:r>
              <w:rPr>
                <w:rFonts w:hint="eastAsia" w:ascii="宋体" w:hAnsi="宋体" w:eastAsia="宋体" w:cs="宋体"/>
                <w:color w:val="auto"/>
                <w:spacing w:val="-3"/>
                <w:sz w:val="24"/>
                <w:szCs w:val="24"/>
              </w:rPr>
              <w:t>个体均匀、不发软皱缩、无脱色现象，口感辛辣，农药残留符合国</w:t>
            </w:r>
            <w:r>
              <w:rPr>
                <w:rFonts w:hint="eastAsia" w:ascii="宋体" w:hAnsi="宋体" w:eastAsia="宋体" w:cs="宋体"/>
                <w:color w:val="auto"/>
                <w:spacing w:val="18"/>
                <w:sz w:val="24"/>
                <w:szCs w:val="24"/>
              </w:rPr>
              <w:t xml:space="preserve"> </w:t>
            </w:r>
            <w:r>
              <w:rPr>
                <w:rFonts w:hint="eastAsia" w:ascii="宋体" w:hAnsi="宋体" w:eastAsia="宋体" w:cs="宋体"/>
                <w:color w:val="auto"/>
                <w:spacing w:val="-4"/>
                <w:sz w:val="24"/>
                <w:szCs w:val="24"/>
              </w:rPr>
              <w:t>家标准。</w:t>
            </w:r>
          </w:p>
        </w:tc>
      </w:tr>
      <w:tr w14:paraId="60BF6D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0" w:hRule="atLeast"/>
          <w:jc w:val="center"/>
        </w:trPr>
        <w:tc>
          <w:tcPr>
            <w:tcW w:w="804" w:type="dxa"/>
            <w:vAlign w:val="center"/>
          </w:tcPr>
          <w:p w14:paraId="37A9DE35">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49</w:t>
            </w:r>
          </w:p>
        </w:tc>
        <w:tc>
          <w:tcPr>
            <w:tcW w:w="1329" w:type="dxa"/>
            <w:vAlign w:val="center"/>
          </w:tcPr>
          <w:p w14:paraId="1A912298">
            <w:pPr>
              <w:pStyle w:val="8"/>
              <w:spacing w:before="209" w:line="219" w:lineRule="auto"/>
              <w:ind w:left="261"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菊花菜</w:t>
            </w:r>
          </w:p>
        </w:tc>
        <w:tc>
          <w:tcPr>
            <w:tcW w:w="7137" w:type="dxa"/>
            <w:vAlign w:val="center"/>
          </w:tcPr>
          <w:p w14:paraId="2FCC4079">
            <w:pPr>
              <w:pStyle w:val="8"/>
              <w:spacing w:before="39" w:line="229" w:lineRule="auto"/>
              <w:ind w:left="122" w:leftChars="0" w:right="21" w:rightChars="0" w:hanging="10" w:firstLineChars="0"/>
              <w:rPr>
                <w:rFonts w:hint="eastAsia" w:ascii="宋体" w:hAnsi="宋体" w:eastAsia="宋体" w:cs="宋体"/>
                <w:color w:val="auto"/>
                <w:sz w:val="24"/>
                <w:szCs w:val="24"/>
              </w:rPr>
            </w:pPr>
            <w:r>
              <w:rPr>
                <w:rFonts w:hint="eastAsia" w:ascii="宋体" w:hAnsi="宋体" w:eastAsia="宋体" w:cs="宋体"/>
                <w:color w:val="auto"/>
                <w:sz w:val="24"/>
                <w:szCs w:val="24"/>
              </w:rPr>
              <w:t>鲜嫩形态好，色泽正常；叶茎完整；无枯黄</w:t>
            </w:r>
            <w:r>
              <w:rPr>
                <w:rFonts w:hint="eastAsia" w:ascii="宋体" w:hAnsi="宋体" w:eastAsia="宋体" w:cs="宋体"/>
                <w:color w:val="auto"/>
                <w:spacing w:val="-1"/>
                <w:sz w:val="24"/>
                <w:szCs w:val="24"/>
              </w:rPr>
              <w:t>叶、病叶、花斑、泥土</w:t>
            </w:r>
            <w:r>
              <w:rPr>
                <w:rFonts w:hint="eastAsia" w:ascii="宋体" w:hAnsi="宋体" w:eastAsia="宋体" w:cs="宋体"/>
                <w:color w:val="auto"/>
                <w:sz w:val="24"/>
                <w:szCs w:val="24"/>
              </w:rPr>
              <w:t xml:space="preserve"> 、无裂口损伤、病虫害伤，无腐烂等现象。符</w:t>
            </w:r>
            <w:r>
              <w:rPr>
                <w:rFonts w:hint="eastAsia" w:ascii="宋体" w:hAnsi="宋体" w:eastAsia="宋体" w:cs="宋体"/>
                <w:color w:val="auto"/>
                <w:spacing w:val="-1"/>
                <w:sz w:val="24"/>
                <w:szCs w:val="24"/>
              </w:rPr>
              <w:t>合国家标准。</w:t>
            </w:r>
          </w:p>
        </w:tc>
      </w:tr>
      <w:tr w14:paraId="0F7525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184F5F4D">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50</w:t>
            </w:r>
          </w:p>
        </w:tc>
        <w:tc>
          <w:tcPr>
            <w:tcW w:w="1329" w:type="dxa"/>
            <w:vAlign w:val="center"/>
          </w:tcPr>
          <w:p w14:paraId="281A4617">
            <w:pPr>
              <w:pStyle w:val="8"/>
              <w:spacing w:before="49" w:line="205"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7"/>
                <w:sz w:val="24"/>
                <w:szCs w:val="24"/>
              </w:rPr>
              <w:t>菜心</w:t>
            </w:r>
          </w:p>
        </w:tc>
        <w:tc>
          <w:tcPr>
            <w:tcW w:w="7137" w:type="dxa"/>
            <w:vAlign w:val="center"/>
          </w:tcPr>
          <w:p w14:paraId="1F209710">
            <w:pPr>
              <w:pStyle w:val="8"/>
              <w:spacing w:before="49" w:line="205" w:lineRule="auto"/>
              <w:ind w:left="112" w:leftChars="0"/>
              <w:rPr>
                <w:rFonts w:hint="eastAsia" w:ascii="宋体" w:hAnsi="宋体" w:eastAsia="宋体" w:cs="宋体"/>
                <w:color w:val="auto"/>
                <w:sz w:val="24"/>
                <w:szCs w:val="24"/>
              </w:rPr>
            </w:pPr>
            <w:r>
              <w:rPr>
                <w:rFonts w:hint="eastAsia" w:ascii="宋体" w:hAnsi="宋体" w:eastAsia="宋体" w:cs="宋体"/>
                <w:color w:val="auto"/>
                <w:sz w:val="24"/>
                <w:szCs w:val="24"/>
              </w:rPr>
              <w:t>鲜嫩形态好，色泽正常；叶茎完整：无枯黄</w:t>
            </w:r>
            <w:r>
              <w:rPr>
                <w:rFonts w:hint="eastAsia" w:ascii="宋体" w:hAnsi="宋体" w:eastAsia="宋体" w:cs="宋体"/>
                <w:color w:val="auto"/>
                <w:spacing w:val="-1"/>
                <w:sz w:val="24"/>
                <w:szCs w:val="24"/>
              </w:rPr>
              <w:t>叶、病叶、花斑、泥土</w:t>
            </w:r>
            <w:r>
              <w:rPr>
                <w:rFonts w:hint="eastAsia" w:ascii="宋体" w:hAnsi="宋体" w:eastAsia="宋体" w:cs="宋体"/>
                <w:color w:val="auto"/>
                <w:sz w:val="24"/>
                <w:szCs w:val="24"/>
              </w:rPr>
              <w:t>、无裂口损伤、病虫害伤，无腐烂等现象。符合国家标准。</w:t>
            </w:r>
          </w:p>
        </w:tc>
      </w:tr>
      <w:tr w14:paraId="42710D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12F271BC">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51</w:t>
            </w:r>
          </w:p>
        </w:tc>
        <w:tc>
          <w:tcPr>
            <w:tcW w:w="1329" w:type="dxa"/>
            <w:vAlign w:val="center"/>
          </w:tcPr>
          <w:p w14:paraId="32704ED7">
            <w:pPr>
              <w:pStyle w:val="8"/>
              <w:spacing w:before="190" w:line="220" w:lineRule="auto"/>
              <w:ind w:left="42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扁豆</w:t>
            </w:r>
          </w:p>
        </w:tc>
        <w:tc>
          <w:tcPr>
            <w:tcW w:w="7137" w:type="dxa"/>
            <w:vAlign w:val="center"/>
          </w:tcPr>
          <w:p w14:paraId="5FFD3394">
            <w:pPr>
              <w:pStyle w:val="8"/>
              <w:spacing w:before="28" w:line="218" w:lineRule="auto"/>
              <w:ind w:left="103" w:leftChars="0" w:hanging="20" w:firstLineChars="0"/>
              <w:rPr>
                <w:rFonts w:hint="eastAsia" w:ascii="宋体" w:hAnsi="宋体" w:eastAsia="宋体" w:cs="宋体"/>
                <w:color w:val="auto"/>
                <w:sz w:val="24"/>
                <w:szCs w:val="24"/>
              </w:rPr>
            </w:pPr>
            <w:r>
              <w:rPr>
                <w:rFonts w:hint="eastAsia" w:ascii="宋体" w:hAnsi="宋体" w:eastAsia="宋体" w:cs="宋体"/>
                <w:color w:val="auto"/>
                <w:spacing w:val="-2"/>
                <w:sz w:val="24"/>
                <w:szCs w:val="24"/>
              </w:rPr>
              <w:t>无虫蛀、手捏无干枯空洞、鲜嫩、色泽鲜明、无损伤、</w:t>
            </w:r>
            <w:r>
              <w:rPr>
                <w:rFonts w:hint="eastAsia" w:ascii="宋体" w:hAnsi="宋体" w:eastAsia="宋体" w:cs="宋体"/>
                <w:color w:val="auto"/>
                <w:spacing w:val="-3"/>
                <w:sz w:val="24"/>
                <w:szCs w:val="24"/>
              </w:rPr>
              <w:t>无发蔫皱缩</w:t>
            </w:r>
            <w:r>
              <w:rPr>
                <w:rFonts w:hint="eastAsia" w:ascii="宋体" w:hAnsi="宋体" w:eastAsia="宋体" w:cs="宋体"/>
                <w:color w:val="auto"/>
                <w:sz w:val="24"/>
                <w:szCs w:val="24"/>
              </w:rPr>
              <w:t xml:space="preserve"> </w:t>
            </w:r>
            <w:r>
              <w:rPr>
                <w:rFonts w:hint="eastAsia" w:ascii="宋体" w:hAnsi="宋体" w:eastAsia="宋体" w:cs="宋体"/>
                <w:color w:val="auto"/>
                <w:spacing w:val="-14"/>
                <w:sz w:val="24"/>
                <w:szCs w:val="24"/>
              </w:rPr>
              <w:t>。符合国家标准。</w:t>
            </w:r>
          </w:p>
        </w:tc>
      </w:tr>
      <w:tr w14:paraId="7DB493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6709F934">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52</w:t>
            </w:r>
          </w:p>
        </w:tc>
        <w:tc>
          <w:tcPr>
            <w:tcW w:w="1329" w:type="dxa"/>
            <w:vAlign w:val="center"/>
          </w:tcPr>
          <w:p w14:paraId="3D961282">
            <w:pPr>
              <w:pStyle w:val="8"/>
              <w:spacing w:before="191" w:line="219" w:lineRule="auto"/>
              <w:ind w:left="291"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四季豆</w:t>
            </w:r>
          </w:p>
        </w:tc>
        <w:tc>
          <w:tcPr>
            <w:tcW w:w="7137" w:type="dxa"/>
            <w:vAlign w:val="center"/>
          </w:tcPr>
          <w:p w14:paraId="1AEBFFA6">
            <w:pPr>
              <w:pStyle w:val="8"/>
              <w:spacing w:before="29" w:line="218" w:lineRule="auto"/>
              <w:ind w:left="103" w:leftChars="0" w:hanging="20" w:firstLineChars="0"/>
              <w:rPr>
                <w:rFonts w:hint="eastAsia" w:ascii="宋体" w:hAnsi="宋体" w:eastAsia="宋体" w:cs="宋体"/>
                <w:color w:val="auto"/>
                <w:sz w:val="24"/>
                <w:szCs w:val="24"/>
              </w:rPr>
            </w:pPr>
            <w:r>
              <w:rPr>
                <w:rFonts w:hint="eastAsia" w:ascii="宋体" w:hAnsi="宋体" w:eastAsia="宋体" w:cs="宋体"/>
                <w:color w:val="auto"/>
                <w:spacing w:val="-2"/>
                <w:sz w:val="24"/>
                <w:szCs w:val="24"/>
              </w:rPr>
              <w:t>无虫蛀、手捏无干枯空洞、鲜嫩、色泽鲜明、无损伤、</w:t>
            </w:r>
            <w:r>
              <w:rPr>
                <w:rFonts w:hint="eastAsia" w:ascii="宋体" w:hAnsi="宋体" w:eastAsia="宋体" w:cs="宋体"/>
                <w:color w:val="auto"/>
                <w:spacing w:val="-3"/>
                <w:sz w:val="24"/>
                <w:szCs w:val="24"/>
              </w:rPr>
              <w:t>无发蔫皱缩</w:t>
            </w:r>
            <w:r>
              <w:rPr>
                <w:rFonts w:hint="eastAsia" w:ascii="宋体" w:hAnsi="宋体" w:eastAsia="宋体" w:cs="宋体"/>
                <w:color w:val="auto"/>
                <w:spacing w:val="-14"/>
                <w:sz w:val="24"/>
                <w:szCs w:val="24"/>
              </w:rPr>
              <w:t>。符合国家标准。</w:t>
            </w:r>
          </w:p>
        </w:tc>
      </w:tr>
      <w:tr w14:paraId="701D52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2C925331">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53</w:t>
            </w:r>
          </w:p>
        </w:tc>
        <w:tc>
          <w:tcPr>
            <w:tcW w:w="1329" w:type="dxa"/>
            <w:vAlign w:val="center"/>
          </w:tcPr>
          <w:p w14:paraId="3BB0B5D4">
            <w:pPr>
              <w:pStyle w:val="8"/>
              <w:spacing w:before="195" w:line="222" w:lineRule="auto"/>
              <w:ind w:left="42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地瓜</w:t>
            </w:r>
          </w:p>
        </w:tc>
        <w:tc>
          <w:tcPr>
            <w:tcW w:w="7137" w:type="dxa"/>
            <w:vAlign w:val="center"/>
          </w:tcPr>
          <w:p w14:paraId="63148707">
            <w:pPr>
              <w:pStyle w:val="8"/>
              <w:spacing w:before="50" w:line="210" w:lineRule="auto"/>
              <w:ind w:left="102" w:leftChars="0" w:hanging="9"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无虫蛀、手捏无干枯空洞、鲜嫩、手折易断、色泽鲜明、无损伤、</w:t>
            </w:r>
            <w:r>
              <w:rPr>
                <w:rFonts w:hint="eastAsia" w:ascii="宋体" w:hAnsi="宋体" w:eastAsia="宋体" w:cs="宋体"/>
                <w:color w:val="auto"/>
                <w:spacing w:val="14"/>
                <w:sz w:val="24"/>
                <w:szCs w:val="24"/>
              </w:rPr>
              <w:t xml:space="preserve"> </w:t>
            </w:r>
            <w:r>
              <w:rPr>
                <w:rFonts w:hint="eastAsia" w:ascii="宋体" w:hAnsi="宋体" w:eastAsia="宋体" w:cs="宋体"/>
                <w:color w:val="auto"/>
                <w:spacing w:val="-4"/>
                <w:sz w:val="24"/>
                <w:szCs w:val="24"/>
              </w:rPr>
              <w:t>无发软皱缩。符合国家标准。</w:t>
            </w:r>
          </w:p>
        </w:tc>
      </w:tr>
      <w:tr w14:paraId="5C2722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60A65580">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54</w:t>
            </w:r>
          </w:p>
        </w:tc>
        <w:tc>
          <w:tcPr>
            <w:tcW w:w="1329" w:type="dxa"/>
            <w:vAlign w:val="center"/>
          </w:tcPr>
          <w:p w14:paraId="61887909">
            <w:pPr>
              <w:pStyle w:val="8"/>
              <w:spacing w:before="192" w:line="219" w:lineRule="auto"/>
              <w:ind w:left="42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苋菜</w:t>
            </w:r>
          </w:p>
        </w:tc>
        <w:tc>
          <w:tcPr>
            <w:tcW w:w="7137" w:type="dxa"/>
            <w:vAlign w:val="center"/>
          </w:tcPr>
          <w:p w14:paraId="4A18048B">
            <w:pPr>
              <w:pStyle w:val="8"/>
              <w:spacing w:before="42" w:line="213" w:lineRule="auto"/>
              <w:ind w:left="103" w:left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鲜嫩形态好，色泽正常；叶茎完整；无枯黄叶、病叶、花斑、泥土</w:t>
            </w:r>
            <w:r>
              <w:rPr>
                <w:rFonts w:hint="eastAsia" w:ascii="宋体" w:hAnsi="宋体" w:eastAsia="宋体" w:cs="宋体"/>
                <w:color w:val="auto"/>
                <w:spacing w:val="4"/>
                <w:sz w:val="24"/>
                <w:szCs w:val="24"/>
              </w:rPr>
              <w:t xml:space="preserve"> </w:t>
            </w:r>
            <w:r>
              <w:rPr>
                <w:rFonts w:hint="eastAsia" w:ascii="宋体" w:hAnsi="宋体" w:eastAsia="宋体" w:cs="宋体"/>
                <w:color w:val="auto"/>
                <w:sz w:val="24"/>
                <w:szCs w:val="24"/>
              </w:rPr>
              <w:t>、无裂口损伤、病虫害伤，无腐烂等现象。符合国家标准。</w:t>
            </w:r>
          </w:p>
        </w:tc>
      </w:tr>
      <w:tr w14:paraId="726240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0F064BEE">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55</w:t>
            </w:r>
          </w:p>
        </w:tc>
        <w:tc>
          <w:tcPr>
            <w:tcW w:w="1329" w:type="dxa"/>
            <w:vAlign w:val="center"/>
          </w:tcPr>
          <w:p w14:paraId="2EF669F0">
            <w:pPr>
              <w:pStyle w:val="8"/>
              <w:spacing w:before="213" w:line="219" w:lineRule="auto"/>
              <w:ind w:left="29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黄豆芽</w:t>
            </w:r>
          </w:p>
        </w:tc>
        <w:tc>
          <w:tcPr>
            <w:tcW w:w="7137" w:type="dxa"/>
            <w:vAlign w:val="center"/>
          </w:tcPr>
          <w:p w14:paraId="6DB5FC0A">
            <w:pPr>
              <w:pStyle w:val="8"/>
              <w:spacing w:before="62" w:line="217" w:lineRule="auto"/>
              <w:ind w:left="103" w:leftChars="0" w:hanging="10"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外观良好、个体均匀、无泥沙、无虫蛀、无萎蔫变软。农药残留符</w:t>
            </w:r>
            <w:r>
              <w:rPr>
                <w:rFonts w:hint="eastAsia" w:ascii="宋体" w:hAnsi="宋体" w:eastAsia="宋体" w:cs="宋体"/>
                <w:color w:val="auto"/>
                <w:spacing w:val="14"/>
                <w:sz w:val="24"/>
                <w:szCs w:val="24"/>
              </w:rPr>
              <w:t xml:space="preserve"> </w:t>
            </w:r>
            <w:r>
              <w:rPr>
                <w:rFonts w:hint="eastAsia" w:ascii="宋体" w:hAnsi="宋体" w:eastAsia="宋体" w:cs="宋体"/>
                <w:color w:val="auto"/>
                <w:sz w:val="24"/>
                <w:szCs w:val="24"/>
              </w:rPr>
              <w:t>合国家标准。</w:t>
            </w:r>
          </w:p>
        </w:tc>
      </w:tr>
      <w:tr w14:paraId="52FB52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3853F987">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56</w:t>
            </w:r>
          </w:p>
        </w:tc>
        <w:tc>
          <w:tcPr>
            <w:tcW w:w="1329" w:type="dxa"/>
            <w:vAlign w:val="center"/>
          </w:tcPr>
          <w:p w14:paraId="6E2B9CB7">
            <w:pPr>
              <w:pStyle w:val="8"/>
              <w:spacing w:before="194" w:line="220" w:lineRule="auto"/>
              <w:ind w:left="29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绿豆芽</w:t>
            </w:r>
          </w:p>
        </w:tc>
        <w:tc>
          <w:tcPr>
            <w:tcW w:w="7137" w:type="dxa"/>
            <w:vAlign w:val="center"/>
          </w:tcPr>
          <w:p w14:paraId="15CA694D">
            <w:pPr>
              <w:pStyle w:val="8"/>
              <w:spacing w:before="32" w:line="213" w:lineRule="auto"/>
              <w:ind w:left="103" w:leftChars="0" w:hanging="10"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外观良好、个体均匀、无泥沙、无虫蛀、无萎蔫变软。农药残留符</w:t>
            </w:r>
            <w:r>
              <w:rPr>
                <w:rFonts w:hint="eastAsia" w:ascii="宋体" w:hAnsi="宋体" w:eastAsia="宋体" w:cs="宋体"/>
                <w:color w:val="auto"/>
                <w:spacing w:val="14"/>
                <w:sz w:val="24"/>
                <w:szCs w:val="24"/>
              </w:rPr>
              <w:t xml:space="preserve"> </w:t>
            </w:r>
            <w:r>
              <w:rPr>
                <w:rFonts w:hint="eastAsia" w:ascii="宋体" w:hAnsi="宋体" w:eastAsia="宋体" w:cs="宋体"/>
                <w:color w:val="auto"/>
                <w:sz w:val="24"/>
                <w:szCs w:val="24"/>
              </w:rPr>
              <w:t>合国家标准。</w:t>
            </w:r>
          </w:p>
        </w:tc>
      </w:tr>
      <w:tr w14:paraId="452507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3CE2E295">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57</w:t>
            </w:r>
          </w:p>
        </w:tc>
        <w:tc>
          <w:tcPr>
            <w:tcW w:w="1329" w:type="dxa"/>
            <w:vAlign w:val="center"/>
          </w:tcPr>
          <w:p w14:paraId="7AB6FB94">
            <w:pPr>
              <w:pStyle w:val="8"/>
              <w:spacing w:before="194" w:line="219" w:lineRule="auto"/>
              <w:ind w:left="291" w:leftChars="0"/>
              <w:rPr>
                <w:rFonts w:hint="eastAsia" w:ascii="宋体" w:hAnsi="宋体" w:eastAsia="宋体" w:cs="宋体"/>
                <w:color w:val="auto"/>
                <w:spacing w:val="6"/>
                <w:sz w:val="24"/>
                <w:szCs w:val="24"/>
              </w:rPr>
            </w:pPr>
            <w:r>
              <w:rPr>
                <w:rFonts w:hint="eastAsia" w:ascii="宋体" w:hAnsi="宋体" w:eastAsia="宋体" w:cs="宋体"/>
                <w:color w:val="auto"/>
                <w:spacing w:val="4"/>
                <w:sz w:val="24"/>
                <w:szCs w:val="24"/>
              </w:rPr>
              <w:t>红薯叶</w:t>
            </w:r>
          </w:p>
        </w:tc>
        <w:tc>
          <w:tcPr>
            <w:tcW w:w="7137" w:type="dxa"/>
            <w:vAlign w:val="center"/>
          </w:tcPr>
          <w:p w14:paraId="5396715C">
            <w:pPr>
              <w:pStyle w:val="8"/>
              <w:spacing w:before="43" w:line="213" w:lineRule="auto"/>
              <w:ind w:left="103" w:left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鲜嫩形态好，色泽正常；叶茎完整；无枯黄叶、病叶、花斑、泥土</w:t>
            </w:r>
            <w:r>
              <w:rPr>
                <w:rFonts w:hint="eastAsia" w:ascii="宋体" w:hAnsi="宋体" w:eastAsia="宋体" w:cs="宋体"/>
                <w:color w:val="auto"/>
                <w:spacing w:val="4"/>
                <w:sz w:val="24"/>
                <w:szCs w:val="24"/>
              </w:rPr>
              <w:t xml:space="preserve"> </w:t>
            </w:r>
            <w:r>
              <w:rPr>
                <w:rFonts w:hint="eastAsia" w:ascii="宋体" w:hAnsi="宋体" w:eastAsia="宋体" w:cs="宋体"/>
                <w:color w:val="auto"/>
                <w:sz w:val="24"/>
                <w:szCs w:val="24"/>
              </w:rPr>
              <w:t>、无裂口损伤、病虫害伤，无腐烂等现象。符合国家标准。</w:t>
            </w:r>
          </w:p>
        </w:tc>
      </w:tr>
      <w:tr w14:paraId="2C59FD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63D333D1">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58</w:t>
            </w:r>
          </w:p>
        </w:tc>
        <w:tc>
          <w:tcPr>
            <w:tcW w:w="1329" w:type="dxa"/>
            <w:vAlign w:val="center"/>
          </w:tcPr>
          <w:p w14:paraId="3FC29821">
            <w:pPr>
              <w:pStyle w:val="8"/>
              <w:spacing w:before="205" w:line="221" w:lineRule="auto"/>
              <w:ind w:left="291"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西兰花</w:t>
            </w:r>
          </w:p>
        </w:tc>
        <w:tc>
          <w:tcPr>
            <w:tcW w:w="7137" w:type="dxa"/>
            <w:vAlign w:val="center"/>
          </w:tcPr>
          <w:p w14:paraId="77CDBB67">
            <w:pPr>
              <w:pStyle w:val="8"/>
              <w:spacing w:before="45" w:line="216" w:lineRule="auto"/>
              <w:ind w:left="103" w:left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鲜嫩形态好，色泽正常；叶茎完整；无枯黄叶、病叶、花斑、泥土</w:t>
            </w:r>
            <w:r>
              <w:rPr>
                <w:rFonts w:hint="eastAsia" w:ascii="宋体" w:hAnsi="宋体" w:eastAsia="宋体" w:cs="宋体"/>
                <w:color w:val="auto"/>
                <w:spacing w:val="4"/>
                <w:sz w:val="24"/>
                <w:szCs w:val="24"/>
              </w:rPr>
              <w:t xml:space="preserve"> </w:t>
            </w:r>
            <w:r>
              <w:rPr>
                <w:rFonts w:hint="eastAsia" w:ascii="宋体" w:hAnsi="宋体" w:eastAsia="宋体" w:cs="宋体"/>
                <w:color w:val="auto"/>
                <w:sz w:val="24"/>
                <w:szCs w:val="24"/>
              </w:rPr>
              <w:t>、无裂口损伤、病虫害伤，无腐烂等现象。符合国家标准。</w:t>
            </w:r>
          </w:p>
        </w:tc>
      </w:tr>
      <w:tr w14:paraId="6528C8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1F07E9B5">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59</w:t>
            </w:r>
          </w:p>
        </w:tc>
        <w:tc>
          <w:tcPr>
            <w:tcW w:w="1329" w:type="dxa"/>
            <w:vAlign w:val="center"/>
          </w:tcPr>
          <w:p w14:paraId="44CCB67B">
            <w:pPr>
              <w:pStyle w:val="8"/>
              <w:spacing w:before="202" w:line="219" w:lineRule="auto"/>
              <w:ind w:left="421" w:leftChars="0"/>
              <w:rPr>
                <w:rFonts w:hint="eastAsia" w:ascii="宋体" w:hAnsi="宋体" w:eastAsia="宋体" w:cs="宋体"/>
                <w:color w:val="auto"/>
                <w:spacing w:val="6"/>
                <w:sz w:val="24"/>
                <w:szCs w:val="24"/>
              </w:rPr>
            </w:pPr>
            <w:r>
              <w:rPr>
                <w:rFonts w:hint="eastAsia" w:ascii="宋体" w:hAnsi="宋体" w:eastAsia="宋体" w:cs="宋体"/>
                <w:color w:val="auto"/>
                <w:spacing w:val="6"/>
                <w:sz w:val="24"/>
                <w:szCs w:val="24"/>
              </w:rPr>
              <w:t>芦笋</w:t>
            </w:r>
          </w:p>
        </w:tc>
        <w:tc>
          <w:tcPr>
            <w:tcW w:w="7137" w:type="dxa"/>
            <w:vAlign w:val="center"/>
          </w:tcPr>
          <w:p w14:paraId="77598DD0">
            <w:pPr>
              <w:pStyle w:val="8"/>
              <w:spacing w:before="54" w:line="212" w:lineRule="auto"/>
              <w:ind w:left="103" w:leftChars="0" w:hanging="10"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外观良好、个体均匀、无泥沙、无虫蛀、无萎蔫变软。农药残留符</w:t>
            </w:r>
            <w:r>
              <w:rPr>
                <w:rFonts w:hint="eastAsia" w:ascii="宋体" w:hAnsi="宋体" w:eastAsia="宋体" w:cs="宋体"/>
                <w:color w:val="auto"/>
                <w:spacing w:val="14"/>
                <w:sz w:val="24"/>
                <w:szCs w:val="24"/>
              </w:rPr>
              <w:t xml:space="preserve"> </w:t>
            </w:r>
            <w:r>
              <w:rPr>
                <w:rFonts w:hint="eastAsia" w:ascii="宋体" w:hAnsi="宋体" w:eastAsia="宋体" w:cs="宋体"/>
                <w:color w:val="auto"/>
                <w:sz w:val="24"/>
                <w:szCs w:val="24"/>
              </w:rPr>
              <w:t>合国家标准。</w:t>
            </w:r>
          </w:p>
        </w:tc>
      </w:tr>
      <w:tr w14:paraId="75B764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0AC8FA19">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60</w:t>
            </w:r>
          </w:p>
        </w:tc>
        <w:tc>
          <w:tcPr>
            <w:tcW w:w="1329" w:type="dxa"/>
            <w:vAlign w:val="center"/>
          </w:tcPr>
          <w:p w14:paraId="7501C510">
            <w:pPr>
              <w:pStyle w:val="8"/>
              <w:spacing w:before="199" w:line="222" w:lineRule="auto"/>
              <w:ind w:left="421" w:leftChars="0"/>
              <w:rPr>
                <w:rFonts w:hint="eastAsia" w:ascii="宋体" w:hAnsi="宋体" w:eastAsia="宋体" w:cs="宋体"/>
                <w:color w:val="auto"/>
                <w:spacing w:val="6"/>
                <w:sz w:val="24"/>
                <w:szCs w:val="24"/>
              </w:rPr>
            </w:pPr>
            <w:r>
              <w:rPr>
                <w:rFonts w:hint="eastAsia" w:ascii="宋体" w:hAnsi="宋体" w:eastAsia="宋体" w:cs="宋体"/>
                <w:color w:val="auto"/>
                <w:spacing w:val="16"/>
                <w:sz w:val="24"/>
                <w:szCs w:val="24"/>
              </w:rPr>
              <w:t>茭白</w:t>
            </w:r>
          </w:p>
        </w:tc>
        <w:tc>
          <w:tcPr>
            <w:tcW w:w="7137" w:type="dxa"/>
            <w:vAlign w:val="center"/>
          </w:tcPr>
          <w:p w14:paraId="6FF35AC1">
            <w:pPr>
              <w:pStyle w:val="8"/>
              <w:spacing w:before="53" w:line="209" w:lineRule="auto"/>
              <w:ind w:left="103" w:leftChars="0" w:hanging="10"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外观良好、个体均匀、无泥沙、无虫蛀、无萎蔫变软。农药残留符</w:t>
            </w:r>
            <w:r>
              <w:rPr>
                <w:rFonts w:hint="eastAsia" w:ascii="宋体" w:hAnsi="宋体" w:eastAsia="宋体" w:cs="宋体"/>
                <w:color w:val="auto"/>
                <w:spacing w:val="14"/>
                <w:sz w:val="24"/>
                <w:szCs w:val="24"/>
              </w:rPr>
              <w:t xml:space="preserve"> </w:t>
            </w:r>
            <w:r>
              <w:rPr>
                <w:rFonts w:hint="eastAsia" w:ascii="宋体" w:hAnsi="宋体" w:eastAsia="宋体" w:cs="宋体"/>
                <w:color w:val="auto"/>
                <w:sz w:val="24"/>
                <w:szCs w:val="24"/>
              </w:rPr>
              <w:t>合国家标准。</w:t>
            </w:r>
          </w:p>
        </w:tc>
      </w:tr>
      <w:tr w14:paraId="09C622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0B7CF2E9">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61</w:t>
            </w:r>
          </w:p>
        </w:tc>
        <w:tc>
          <w:tcPr>
            <w:tcW w:w="1329" w:type="dxa"/>
            <w:vAlign w:val="center"/>
          </w:tcPr>
          <w:p w14:paraId="2324785E">
            <w:pPr>
              <w:pStyle w:val="8"/>
              <w:spacing w:before="34" w:line="216" w:lineRule="auto"/>
              <w:ind w:left="540" w:leftChars="0" w:right="167" w:rightChars="0" w:hanging="369" w:firstLineChars="0"/>
              <w:rPr>
                <w:rFonts w:hint="eastAsia" w:ascii="宋体" w:hAnsi="宋体" w:eastAsia="宋体" w:cs="宋体"/>
                <w:color w:val="auto"/>
                <w:spacing w:val="6"/>
                <w:sz w:val="24"/>
                <w:szCs w:val="24"/>
              </w:rPr>
            </w:pPr>
            <w:r>
              <w:rPr>
                <w:rFonts w:hint="eastAsia" w:ascii="宋体" w:hAnsi="宋体" w:eastAsia="宋体" w:cs="宋体"/>
                <w:color w:val="auto"/>
                <w:spacing w:val="2"/>
                <w:sz w:val="24"/>
                <w:szCs w:val="24"/>
              </w:rPr>
              <w:t>新鲜茶树</w:t>
            </w:r>
            <w:r>
              <w:rPr>
                <w:rFonts w:hint="eastAsia" w:ascii="宋体" w:hAnsi="宋体" w:eastAsia="宋体" w:cs="宋体"/>
                <w:color w:val="auto"/>
                <w:sz w:val="24"/>
                <w:szCs w:val="24"/>
              </w:rPr>
              <w:t xml:space="preserve"> 菇</w:t>
            </w:r>
          </w:p>
        </w:tc>
        <w:tc>
          <w:tcPr>
            <w:tcW w:w="7137" w:type="dxa"/>
            <w:vAlign w:val="center"/>
          </w:tcPr>
          <w:p w14:paraId="140358B1">
            <w:pPr>
              <w:pStyle w:val="8"/>
              <w:spacing w:before="55" w:line="208" w:lineRule="auto"/>
              <w:ind w:left="103" w:leftChars="0" w:firstLine="9"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色泽与其品种相适应，气味正常；无腐烂及虫蛀株，</w:t>
            </w:r>
            <w:r>
              <w:rPr>
                <w:rFonts w:hint="eastAsia" w:ascii="宋体" w:hAnsi="宋体" w:eastAsia="宋体" w:cs="宋体"/>
                <w:color w:val="auto"/>
                <w:spacing w:val="-4"/>
                <w:sz w:val="24"/>
                <w:szCs w:val="24"/>
              </w:rPr>
              <w:t>无发霉，无失</w:t>
            </w:r>
            <w:r>
              <w:rPr>
                <w:rFonts w:hint="eastAsia" w:ascii="宋体" w:hAnsi="宋体" w:eastAsia="宋体" w:cs="宋体"/>
                <w:color w:val="auto"/>
                <w:sz w:val="24"/>
                <w:szCs w:val="24"/>
              </w:rPr>
              <w:t xml:space="preserve"> 水枯萎，朵片完整，符合国家标准。</w:t>
            </w:r>
          </w:p>
        </w:tc>
      </w:tr>
      <w:tr w14:paraId="5BCE61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1D23F21E">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62</w:t>
            </w:r>
          </w:p>
        </w:tc>
        <w:tc>
          <w:tcPr>
            <w:tcW w:w="1329" w:type="dxa"/>
            <w:vAlign w:val="center"/>
          </w:tcPr>
          <w:p w14:paraId="66B6D878">
            <w:pPr>
              <w:pStyle w:val="8"/>
              <w:spacing w:before="196" w:line="219" w:lineRule="auto"/>
              <w:ind w:left="29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海鲜菇</w:t>
            </w:r>
          </w:p>
        </w:tc>
        <w:tc>
          <w:tcPr>
            <w:tcW w:w="7137" w:type="dxa"/>
            <w:vAlign w:val="center"/>
          </w:tcPr>
          <w:p w14:paraId="28E25B3D">
            <w:pPr>
              <w:pStyle w:val="8"/>
              <w:spacing w:before="56" w:line="208" w:lineRule="auto"/>
              <w:ind w:left="103" w:left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菌为洁白色或浅黑色，菌身完整，大小均匀，菌盖与柄，菌环相连</w:t>
            </w:r>
            <w:r>
              <w:rPr>
                <w:rFonts w:hint="eastAsia" w:ascii="宋体" w:hAnsi="宋体" w:eastAsia="宋体" w:cs="宋体"/>
                <w:color w:val="auto"/>
                <w:spacing w:val="4"/>
                <w:sz w:val="24"/>
                <w:szCs w:val="24"/>
              </w:rPr>
              <w:t xml:space="preserve"> </w:t>
            </w:r>
            <w:r>
              <w:rPr>
                <w:rFonts w:hint="eastAsia" w:ascii="宋体" w:hAnsi="宋体" w:eastAsia="宋体" w:cs="宋体"/>
                <w:color w:val="auto"/>
                <w:sz w:val="24"/>
                <w:szCs w:val="24"/>
              </w:rPr>
              <w:t>未展开根短。符合国家标准。</w:t>
            </w:r>
          </w:p>
        </w:tc>
      </w:tr>
      <w:tr w14:paraId="3D96AF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2E06C3E3">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63</w:t>
            </w:r>
          </w:p>
        </w:tc>
        <w:tc>
          <w:tcPr>
            <w:tcW w:w="1329" w:type="dxa"/>
            <w:vAlign w:val="center"/>
          </w:tcPr>
          <w:p w14:paraId="29038D9A">
            <w:pPr>
              <w:pStyle w:val="8"/>
              <w:spacing w:before="37" w:line="194" w:lineRule="auto"/>
              <w:ind w:left="42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秋葵</w:t>
            </w:r>
          </w:p>
        </w:tc>
        <w:tc>
          <w:tcPr>
            <w:tcW w:w="7137" w:type="dxa"/>
            <w:vAlign w:val="center"/>
          </w:tcPr>
          <w:p w14:paraId="08459714">
            <w:pPr>
              <w:pStyle w:val="8"/>
              <w:spacing w:before="35" w:line="195" w:lineRule="auto"/>
              <w:ind w:left="103" w:leftChars="0"/>
              <w:rPr>
                <w:rFonts w:hint="eastAsia" w:ascii="宋体" w:hAnsi="宋体" w:eastAsia="宋体" w:cs="宋体"/>
                <w:color w:val="auto"/>
                <w:sz w:val="24"/>
                <w:szCs w:val="24"/>
              </w:rPr>
            </w:pPr>
            <w:r>
              <w:rPr>
                <w:rFonts w:hint="eastAsia" w:ascii="宋体" w:hAnsi="宋体" w:eastAsia="宋体" w:cs="宋体"/>
                <w:color w:val="auto"/>
                <w:sz w:val="24"/>
                <w:szCs w:val="24"/>
              </w:rPr>
              <w:t>颜色碧绿，有光泽，表面光滑。符合国家标准。</w:t>
            </w:r>
          </w:p>
        </w:tc>
      </w:tr>
      <w:tr w14:paraId="61AB88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185C4E30">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64</w:t>
            </w:r>
          </w:p>
        </w:tc>
        <w:tc>
          <w:tcPr>
            <w:tcW w:w="1329" w:type="dxa"/>
            <w:vAlign w:val="center"/>
          </w:tcPr>
          <w:p w14:paraId="28FB45EC">
            <w:pPr>
              <w:pStyle w:val="8"/>
              <w:spacing w:before="37" w:line="194" w:lineRule="auto"/>
              <w:ind w:left="42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山药</w:t>
            </w:r>
          </w:p>
        </w:tc>
        <w:tc>
          <w:tcPr>
            <w:tcW w:w="7137" w:type="dxa"/>
            <w:vAlign w:val="center"/>
          </w:tcPr>
          <w:p w14:paraId="71369DDF">
            <w:pPr>
              <w:pStyle w:val="8"/>
              <w:spacing w:before="35" w:line="195" w:lineRule="auto"/>
              <w:ind w:left="103" w:leftChars="0"/>
              <w:rPr>
                <w:rFonts w:hint="eastAsia" w:ascii="宋体" w:hAnsi="宋体" w:eastAsia="宋体" w:cs="宋体"/>
                <w:color w:val="auto"/>
                <w:sz w:val="24"/>
                <w:szCs w:val="24"/>
              </w:rPr>
            </w:pPr>
            <w:r>
              <w:rPr>
                <w:rFonts w:hint="eastAsia" w:ascii="宋体" w:hAnsi="宋体" w:eastAsia="宋体" w:cs="宋体"/>
                <w:color w:val="auto"/>
                <w:sz w:val="24"/>
                <w:szCs w:val="24"/>
              </w:rPr>
              <w:t>有白霜，肉洁白，厚嫩，紧密，有一定硬度。符合国家标准。</w:t>
            </w:r>
          </w:p>
        </w:tc>
      </w:tr>
      <w:tr w14:paraId="4F495D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78565BFF">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65</w:t>
            </w:r>
          </w:p>
        </w:tc>
        <w:tc>
          <w:tcPr>
            <w:tcW w:w="1329" w:type="dxa"/>
            <w:vAlign w:val="center"/>
          </w:tcPr>
          <w:p w14:paraId="6D4AD7E2">
            <w:pPr>
              <w:pStyle w:val="8"/>
              <w:spacing w:before="59" w:line="207" w:lineRule="auto"/>
              <w:ind w:left="540" w:leftChars="0" w:right="167" w:rightChars="0" w:hanging="369" w:firstLineChars="0"/>
              <w:rPr>
                <w:rFonts w:hint="eastAsia" w:ascii="宋体" w:hAnsi="宋体" w:eastAsia="宋体" w:cs="宋体"/>
                <w:color w:val="auto"/>
                <w:spacing w:val="6"/>
                <w:sz w:val="24"/>
                <w:szCs w:val="24"/>
              </w:rPr>
            </w:pPr>
            <w:r>
              <w:rPr>
                <w:rFonts w:hint="eastAsia" w:ascii="宋体" w:hAnsi="宋体" w:eastAsia="宋体" w:cs="宋体"/>
                <w:color w:val="auto"/>
                <w:spacing w:val="2"/>
                <w:sz w:val="24"/>
                <w:szCs w:val="24"/>
              </w:rPr>
              <w:t>雪里红盐</w:t>
            </w:r>
            <w:r>
              <w:rPr>
                <w:rFonts w:hint="eastAsia" w:ascii="宋体" w:hAnsi="宋体" w:eastAsia="宋体" w:cs="宋体"/>
                <w:color w:val="auto"/>
                <w:sz w:val="24"/>
                <w:szCs w:val="24"/>
              </w:rPr>
              <w:t xml:space="preserve"> 菜</w:t>
            </w:r>
          </w:p>
        </w:tc>
        <w:tc>
          <w:tcPr>
            <w:tcW w:w="7137" w:type="dxa"/>
            <w:vAlign w:val="center"/>
          </w:tcPr>
          <w:p w14:paraId="7642523B">
            <w:pPr>
              <w:pStyle w:val="8"/>
              <w:spacing w:before="45" w:line="212" w:lineRule="auto"/>
              <w:ind w:left="103" w:leftChars="0" w:hanging="10"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鲜嫩形态好，色泽正常；叶茎完整；无枯黄叶、病叶、花斑、泥土</w:t>
            </w:r>
            <w:r>
              <w:rPr>
                <w:rFonts w:hint="eastAsia" w:ascii="宋体" w:hAnsi="宋体" w:eastAsia="宋体" w:cs="宋体"/>
                <w:color w:val="auto"/>
                <w:sz w:val="24"/>
                <w:szCs w:val="24"/>
              </w:rPr>
              <w:t>、无裂口损伤、病虫害伤，无腐烂等现象。符合国家标准。</w:t>
            </w:r>
          </w:p>
        </w:tc>
      </w:tr>
      <w:tr w14:paraId="77C50C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6B6DC41E">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66</w:t>
            </w:r>
          </w:p>
        </w:tc>
        <w:tc>
          <w:tcPr>
            <w:tcW w:w="1329" w:type="dxa"/>
            <w:vAlign w:val="center"/>
          </w:tcPr>
          <w:p w14:paraId="4FB9A784">
            <w:pPr>
              <w:spacing w:line="273" w:lineRule="auto"/>
              <w:rPr>
                <w:rFonts w:hint="eastAsia" w:ascii="宋体" w:hAnsi="宋体" w:eastAsia="宋体" w:cs="宋体"/>
                <w:color w:val="auto"/>
                <w:sz w:val="24"/>
                <w:szCs w:val="24"/>
              </w:rPr>
            </w:pPr>
          </w:p>
          <w:p w14:paraId="6CD17098">
            <w:pPr>
              <w:pStyle w:val="8"/>
              <w:spacing w:before="81" w:line="219" w:lineRule="auto"/>
              <w:ind w:left="29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老豆腐</w:t>
            </w:r>
          </w:p>
        </w:tc>
        <w:tc>
          <w:tcPr>
            <w:tcW w:w="7137" w:type="dxa"/>
            <w:vAlign w:val="center"/>
          </w:tcPr>
          <w:p w14:paraId="0094CABC">
            <w:pPr>
              <w:pStyle w:val="8"/>
              <w:spacing w:before="53" w:line="218" w:lineRule="auto"/>
              <w:ind w:left="103" w:leftChars="0" w:firstLine="9" w:firstLineChars="0"/>
              <w:jc w:val="both"/>
              <w:rPr>
                <w:rFonts w:hint="eastAsia" w:ascii="宋体" w:hAnsi="宋体" w:eastAsia="宋体" w:cs="宋体"/>
                <w:color w:val="auto"/>
                <w:sz w:val="24"/>
                <w:szCs w:val="24"/>
              </w:rPr>
            </w:pPr>
            <w:r>
              <w:rPr>
                <w:rFonts w:hint="eastAsia" w:ascii="宋体" w:hAnsi="宋体" w:eastAsia="宋体" w:cs="宋体"/>
                <w:color w:val="auto"/>
                <w:spacing w:val="-3"/>
                <w:sz w:val="24"/>
                <w:szCs w:val="24"/>
              </w:rPr>
              <w:t>呈均匀乳白或淡黄色、稍有光泽、块形完整、</w:t>
            </w:r>
            <w:r>
              <w:rPr>
                <w:rFonts w:hint="eastAsia" w:ascii="宋体" w:hAnsi="宋体" w:eastAsia="宋体" w:cs="宋体"/>
                <w:color w:val="auto"/>
                <w:spacing w:val="-4"/>
                <w:sz w:val="24"/>
                <w:szCs w:val="24"/>
              </w:rPr>
              <w:t>软硬适度、富有一定</w:t>
            </w:r>
            <w:r>
              <w:rPr>
                <w:rFonts w:hint="eastAsia" w:ascii="宋体" w:hAnsi="宋体" w:eastAsia="宋体" w:cs="宋体"/>
                <w:color w:val="auto"/>
                <w:sz w:val="24"/>
                <w:szCs w:val="24"/>
              </w:rPr>
              <w:t xml:space="preserve"> </w:t>
            </w:r>
            <w:r>
              <w:rPr>
                <w:rFonts w:hint="eastAsia" w:ascii="宋体" w:hAnsi="宋体" w:eastAsia="宋体" w:cs="宋体"/>
                <w:color w:val="auto"/>
                <w:spacing w:val="-3"/>
                <w:sz w:val="24"/>
                <w:szCs w:val="24"/>
              </w:rPr>
              <w:t>的弹性、质地细嫩、结构均匀、无杂质、无豆腥味、无馊味等不良</w:t>
            </w:r>
            <w:r>
              <w:rPr>
                <w:rFonts w:hint="eastAsia" w:ascii="宋体" w:hAnsi="宋体" w:eastAsia="宋体" w:cs="宋体"/>
                <w:color w:val="auto"/>
                <w:spacing w:val="4"/>
                <w:sz w:val="24"/>
                <w:szCs w:val="24"/>
              </w:rPr>
              <w:t xml:space="preserve"> </w:t>
            </w:r>
            <w:r>
              <w:rPr>
                <w:rFonts w:hint="eastAsia" w:ascii="宋体" w:hAnsi="宋体" w:eastAsia="宋体" w:cs="宋体"/>
                <w:color w:val="auto"/>
                <w:sz w:val="24"/>
                <w:szCs w:val="24"/>
              </w:rPr>
              <w:t>气味。符合国家标准。</w:t>
            </w:r>
          </w:p>
        </w:tc>
      </w:tr>
      <w:tr w14:paraId="455B27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068C3FBE">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67</w:t>
            </w:r>
          </w:p>
        </w:tc>
        <w:tc>
          <w:tcPr>
            <w:tcW w:w="1329" w:type="dxa"/>
            <w:vAlign w:val="center"/>
          </w:tcPr>
          <w:p w14:paraId="47E32B78">
            <w:pPr>
              <w:pStyle w:val="8"/>
              <w:spacing w:before="217" w:line="219" w:lineRule="auto"/>
              <w:ind w:left="291" w:leftChars="0"/>
              <w:rPr>
                <w:rFonts w:hint="eastAsia" w:ascii="宋体" w:hAnsi="宋体" w:eastAsia="宋体" w:cs="宋体"/>
                <w:color w:val="auto"/>
                <w:spacing w:val="6"/>
                <w:sz w:val="24"/>
                <w:szCs w:val="24"/>
              </w:rPr>
            </w:pPr>
            <w:r>
              <w:rPr>
                <w:rFonts w:hint="eastAsia" w:ascii="宋体" w:hAnsi="宋体" w:eastAsia="宋体" w:cs="宋体"/>
                <w:color w:val="auto"/>
                <w:spacing w:val="4"/>
                <w:sz w:val="24"/>
                <w:szCs w:val="24"/>
              </w:rPr>
              <w:t>豆腐丝</w:t>
            </w:r>
          </w:p>
        </w:tc>
        <w:tc>
          <w:tcPr>
            <w:tcW w:w="7137" w:type="dxa"/>
            <w:vAlign w:val="center"/>
          </w:tcPr>
          <w:p w14:paraId="150CAA8E">
            <w:pPr>
              <w:pStyle w:val="8"/>
              <w:spacing w:before="75" w:line="212" w:lineRule="auto"/>
              <w:ind w:left="103" w:leftChars="0" w:hanging="20" w:firstLineChars="0"/>
              <w:rPr>
                <w:rFonts w:hint="eastAsia" w:ascii="宋体" w:hAnsi="宋体" w:eastAsia="宋体" w:cs="宋体"/>
                <w:color w:val="auto"/>
                <w:sz w:val="24"/>
                <w:szCs w:val="24"/>
              </w:rPr>
            </w:pPr>
            <w:r>
              <w:rPr>
                <w:rFonts w:hint="eastAsia" w:ascii="宋体" w:hAnsi="宋体" w:eastAsia="宋体" w:cs="宋体"/>
                <w:color w:val="auto"/>
                <w:spacing w:val="-2"/>
                <w:sz w:val="24"/>
                <w:szCs w:val="24"/>
              </w:rPr>
              <w:t>使用符合国家标准的成品油炸制，无豆腥味、馊味等不</w:t>
            </w:r>
            <w:r>
              <w:rPr>
                <w:rFonts w:hint="eastAsia" w:ascii="宋体" w:hAnsi="宋体" w:eastAsia="宋体" w:cs="宋体"/>
                <w:color w:val="auto"/>
                <w:spacing w:val="-3"/>
                <w:sz w:val="24"/>
                <w:szCs w:val="24"/>
              </w:rPr>
              <w:t>良气味或其</w:t>
            </w:r>
            <w:r>
              <w:rPr>
                <w:rFonts w:hint="eastAsia" w:ascii="宋体" w:hAnsi="宋体" w:eastAsia="宋体" w:cs="宋体"/>
                <w:color w:val="auto"/>
                <w:sz w:val="24"/>
                <w:szCs w:val="24"/>
              </w:rPr>
              <w:t xml:space="preserve"> 他外来气味。</w:t>
            </w:r>
          </w:p>
        </w:tc>
      </w:tr>
      <w:tr w14:paraId="0760AD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4C469A64">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68</w:t>
            </w:r>
          </w:p>
        </w:tc>
        <w:tc>
          <w:tcPr>
            <w:tcW w:w="1329" w:type="dxa"/>
            <w:vAlign w:val="center"/>
          </w:tcPr>
          <w:p w14:paraId="675E1EB1">
            <w:pPr>
              <w:pStyle w:val="8"/>
              <w:spacing w:before="198" w:line="220" w:lineRule="auto"/>
              <w:ind w:left="291" w:leftChars="0"/>
              <w:rPr>
                <w:rFonts w:hint="eastAsia" w:ascii="宋体" w:hAnsi="宋体" w:eastAsia="宋体" w:cs="宋体"/>
                <w:color w:val="auto"/>
                <w:spacing w:val="6"/>
                <w:sz w:val="24"/>
                <w:szCs w:val="24"/>
              </w:rPr>
            </w:pPr>
            <w:r>
              <w:rPr>
                <w:rFonts w:hint="eastAsia" w:ascii="宋体" w:hAnsi="宋体" w:eastAsia="宋体" w:cs="宋体"/>
                <w:color w:val="auto"/>
                <w:spacing w:val="4"/>
                <w:sz w:val="24"/>
                <w:szCs w:val="24"/>
              </w:rPr>
              <w:t>豆皮节</w:t>
            </w:r>
          </w:p>
        </w:tc>
        <w:tc>
          <w:tcPr>
            <w:tcW w:w="7137" w:type="dxa"/>
            <w:vAlign w:val="center"/>
          </w:tcPr>
          <w:p w14:paraId="3FD8D84F">
            <w:pPr>
              <w:pStyle w:val="8"/>
              <w:spacing w:before="45" w:line="212" w:lineRule="auto"/>
              <w:ind w:left="103" w:leftChars="0" w:hanging="10"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使用符合国家标准的成品油炸制，无豆腥味、馊味等不良气味或其</w:t>
            </w:r>
            <w:r>
              <w:rPr>
                <w:rFonts w:hint="eastAsia" w:ascii="宋体" w:hAnsi="宋体" w:eastAsia="宋体" w:cs="宋体"/>
                <w:color w:val="auto"/>
                <w:spacing w:val="14"/>
                <w:sz w:val="24"/>
                <w:szCs w:val="24"/>
              </w:rPr>
              <w:t xml:space="preserve"> </w:t>
            </w:r>
            <w:r>
              <w:rPr>
                <w:rFonts w:hint="eastAsia" w:ascii="宋体" w:hAnsi="宋体" w:eastAsia="宋体" w:cs="宋体"/>
                <w:color w:val="auto"/>
                <w:sz w:val="24"/>
                <w:szCs w:val="24"/>
              </w:rPr>
              <w:t>他外来气味。</w:t>
            </w:r>
          </w:p>
        </w:tc>
      </w:tr>
      <w:tr w14:paraId="055E87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7E732277">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69</w:t>
            </w:r>
          </w:p>
        </w:tc>
        <w:tc>
          <w:tcPr>
            <w:tcW w:w="1329" w:type="dxa"/>
            <w:vAlign w:val="center"/>
          </w:tcPr>
          <w:p w14:paraId="7C469E87">
            <w:pPr>
              <w:pStyle w:val="8"/>
              <w:spacing w:before="206" w:line="227" w:lineRule="auto"/>
              <w:ind w:left="42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豆泡</w:t>
            </w:r>
          </w:p>
        </w:tc>
        <w:tc>
          <w:tcPr>
            <w:tcW w:w="7137" w:type="dxa"/>
            <w:vAlign w:val="center"/>
          </w:tcPr>
          <w:p w14:paraId="0DC3BA2A">
            <w:pPr>
              <w:pStyle w:val="8"/>
              <w:spacing w:before="55" w:line="208" w:lineRule="auto"/>
              <w:ind w:left="103" w:leftChars="0" w:hanging="10"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金黄色或黄色，有油香和豆香，方形、三角形或长条形，皮薄软糯</w:t>
            </w:r>
            <w:r>
              <w:rPr>
                <w:rFonts w:hint="eastAsia" w:ascii="宋体" w:hAnsi="宋体" w:eastAsia="宋体" w:cs="宋体"/>
                <w:color w:val="auto"/>
                <w:spacing w:val="14"/>
                <w:sz w:val="24"/>
                <w:szCs w:val="24"/>
              </w:rPr>
              <w:t xml:space="preserve"> </w:t>
            </w:r>
            <w:r>
              <w:rPr>
                <w:rFonts w:hint="eastAsia" w:ascii="宋体" w:hAnsi="宋体" w:eastAsia="宋体" w:cs="宋体"/>
                <w:color w:val="auto"/>
                <w:spacing w:val="-1"/>
                <w:sz w:val="24"/>
                <w:szCs w:val="24"/>
              </w:rPr>
              <w:t>,内呈蜂蜜状，不实心。符合国家标准。</w:t>
            </w:r>
          </w:p>
        </w:tc>
      </w:tr>
      <w:tr w14:paraId="7B371A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2D85C92B">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70</w:t>
            </w:r>
          </w:p>
        </w:tc>
        <w:tc>
          <w:tcPr>
            <w:tcW w:w="1329" w:type="dxa"/>
            <w:vAlign w:val="center"/>
          </w:tcPr>
          <w:p w14:paraId="423BB4CD">
            <w:pPr>
              <w:pStyle w:val="8"/>
              <w:spacing w:before="208" w:line="219" w:lineRule="auto"/>
              <w:ind w:left="29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嫩豆腐</w:t>
            </w:r>
          </w:p>
        </w:tc>
        <w:tc>
          <w:tcPr>
            <w:tcW w:w="7137" w:type="dxa"/>
            <w:vAlign w:val="center"/>
          </w:tcPr>
          <w:p w14:paraId="25DED6C3">
            <w:pPr>
              <w:pStyle w:val="8"/>
              <w:spacing w:before="46" w:line="215" w:lineRule="auto"/>
              <w:ind w:left="103" w:left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乳白色，有豆香，不酸，揭布后，不脱皮，不塌，切口光亮，持水</w:t>
            </w:r>
            <w:r>
              <w:rPr>
                <w:rFonts w:hint="eastAsia" w:ascii="宋体" w:hAnsi="宋体" w:eastAsia="宋体" w:cs="宋体"/>
                <w:color w:val="auto"/>
                <w:spacing w:val="4"/>
                <w:sz w:val="24"/>
                <w:szCs w:val="24"/>
              </w:rPr>
              <w:t xml:space="preserve"> </w:t>
            </w:r>
            <w:r>
              <w:rPr>
                <w:rFonts w:hint="eastAsia" w:ascii="宋体" w:hAnsi="宋体" w:eastAsia="宋体" w:cs="宋体"/>
                <w:color w:val="auto"/>
                <w:sz w:val="24"/>
                <w:szCs w:val="24"/>
              </w:rPr>
              <w:t>性好，滑爽不粗，有石膏脚。符合国家标准。</w:t>
            </w:r>
          </w:p>
        </w:tc>
      </w:tr>
      <w:tr w14:paraId="64B679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3B20E113">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71</w:t>
            </w:r>
          </w:p>
        </w:tc>
        <w:tc>
          <w:tcPr>
            <w:tcW w:w="1329" w:type="dxa"/>
            <w:vAlign w:val="center"/>
          </w:tcPr>
          <w:p w14:paraId="1EAA6841">
            <w:pPr>
              <w:pStyle w:val="8"/>
              <w:spacing w:before="207" w:line="219" w:lineRule="auto"/>
              <w:ind w:left="421" w:leftChars="0"/>
              <w:rPr>
                <w:rFonts w:hint="eastAsia" w:ascii="宋体" w:hAnsi="宋体" w:eastAsia="宋体" w:cs="宋体"/>
                <w:color w:val="auto"/>
                <w:spacing w:val="6"/>
                <w:sz w:val="24"/>
                <w:szCs w:val="24"/>
              </w:rPr>
            </w:pPr>
            <w:r>
              <w:rPr>
                <w:rFonts w:hint="eastAsia" w:ascii="宋体" w:hAnsi="宋体" w:eastAsia="宋体" w:cs="宋体"/>
                <w:color w:val="auto"/>
                <w:spacing w:val="4"/>
                <w:sz w:val="24"/>
                <w:szCs w:val="24"/>
              </w:rPr>
              <w:t>酱干</w:t>
            </w:r>
          </w:p>
        </w:tc>
        <w:tc>
          <w:tcPr>
            <w:tcW w:w="7137" w:type="dxa"/>
            <w:vAlign w:val="center"/>
          </w:tcPr>
          <w:p w14:paraId="5DD4E0E9">
            <w:pPr>
              <w:pStyle w:val="8"/>
              <w:spacing w:before="49" w:line="214" w:lineRule="auto"/>
              <w:ind w:left="103" w:left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使用符合国家标准的酱油卤制，具有酱干特有的香味，无豆腥味、</w:t>
            </w:r>
            <w:r>
              <w:rPr>
                <w:rFonts w:hint="eastAsia" w:ascii="宋体" w:hAnsi="宋体" w:eastAsia="宋体" w:cs="宋体"/>
                <w:color w:val="auto"/>
                <w:spacing w:val="4"/>
                <w:sz w:val="24"/>
                <w:szCs w:val="24"/>
              </w:rPr>
              <w:t xml:space="preserve"> </w:t>
            </w:r>
            <w:r>
              <w:rPr>
                <w:rFonts w:hint="eastAsia" w:ascii="宋体" w:hAnsi="宋体" w:eastAsia="宋体" w:cs="宋体"/>
                <w:color w:val="auto"/>
                <w:spacing w:val="-4"/>
                <w:sz w:val="24"/>
                <w:szCs w:val="24"/>
              </w:rPr>
              <w:t>馊味等不良气味或其他外来气味。</w:t>
            </w:r>
          </w:p>
        </w:tc>
      </w:tr>
      <w:tr w14:paraId="3E4EC6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62B95E75">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72</w:t>
            </w:r>
          </w:p>
        </w:tc>
        <w:tc>
          <w:tcPr>
            <w:tcW w:w="1329" w:type="dxa"/>
            <w:vAlign w:val="center"/>
          </w:tcPr>
          <w:p w14:paraId="22FC00B4">
            <w:pPr>
              <w:pStyle w:val="8"/>
              <w:spacing w:before="200" w:line="219" w:lineRule="auto"/>
              <w:ind w:left="421" w:leftChars="0"/>
              <w:rPr>
                <w:rFonts w:hint="eastAsia" w:ascii="宋体" w:hAnsi="宋体" w:eastAsia="宋体" w:cs="宋体"/>
                <w:color w:val="auto"/>
                <w:spacing w:val="6"/>
                <w:sz w:val="24"/>
                <w:szCs w:val="24"/>
              </w:rPr>
            </w:pPr>
            <w:r>
              <w:rPr>
                <w:rFonts w:hint="eastAsia" w:ascii="宋体" w:hAnsi="宋体" w:eastAsia="宋体" w:cs="宋体"/>
                <w:color w:val="auto"/>
                <w:spacing w:val="7"/>
                <w:sz w:val="24"/>
                <w:szCs w:val="24"/>
              </w:rPr>
              <w:t>水果</w:t>
            </w:r>
          </w:p>
        </w:tc>
        <w:tc>
          <w:tcPr>
            <w:tcW w:w="7137" w:type="dxa"/>
            <w:vAlign w:val="center"/>
          </w:tcPr>
          <w:p w14:paraId="54CB20ED">
            <w:pPr>
              <w:pStyle w:val="8"/>
              <w:spacing w:before="50" w:line="210" w:lineRule="auto"/>
              <w:ind w:left="102" w:leftChars="0" w:hanging="9" w:firstLineChars="0"/>
              <w:rPr>
                <w:rFonts w:hint="eastAsia" w:ascii="宋体" w:hAnsi="宋体" w:eastAsia="宋体" w:cs="宋体"/>
                <w:color w:val="auto"/>
                <w:sz w:val="24"/>
                <w:szCs w:val="24"/>
              </w:rPr>
            </w:pPr>
            <w:r>
              <w:rPr>
                <w:rFonts w:hint="eastAsia" w:ascii="宋体" w:hAnsi="宋体" w:eastAsia="宋体" w:cs="宋体"/>
                <w:color w:val="auto"/>
                <w:spacing w:val="-3"/>
                <w:sz w:val="24"/>
                <w:szCs w:val="24"/>
              </w:rPr>
              <w:t>新鲜水果、无变质腐烂、个体均匀、皮细光滑、水分充足，口感甜</w:t>
            </w:r>
            <w:r>
              <w:rPr>
                <w:rFonts w:hint="eastAsia" w:ascii="宋体" w:hAnsi="宋体" w:eastAsia="宋体" w:cs="宋体"/>
                <w:color w:val="auto"/>
                <w:spacing w:val="14"/>
                <w:sz w:val="24"/>
                <w:szCs w:val="24"/>
              </w:rPr>
              <w:t xml:space="preserve"> </w:t>
            </w:r>
            <w:r>
              <w:rPr>
                <w:rFonts w:hint="eastAsia" w:ascii="宋体" w:hAnsi="宋体" w:eastAsia="宋体" w:cs="宋体"/>
                <w:color w:val="auto"/>
                <w:spacing w:val="-1"/>
                <w:sz w:val="24"/>
                <w:szCs w:val="24"/>
              </w:rPr>
              <w:t>,弹击有实心感。符合国家标准。</w:t>
            </w:r>
          </w:p>
        </w:tc>
      </w:tr>
      <w:tr w14:paraId="564F8A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160C8951">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73</w:t>
            </w:r>
          </w:p>
        </w:tc>
        <w:tc>
          <w:tcPr>
            <w:tcW w:w="1329" w:type="dxa"/>
            <w:vAlign w:val="center"/>
          </w:tcPr>
          <w:p w14:paraId="109ACBE9">
            <w:pPr>
              <w:pStyle w:val="8"/>
              <w:spacing w:before="60" w:line="203" w:lineRule="auto"/>
              <w:ind w:left="411"/>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鸡蛋</w:t>
            </w:r>
          </w:p>
        </w:tc>
        <w:tc>
          <w:tcPr>
            <w:tcW w:w="7137" w:type="dxa"/>
            <w:vAlign w:val="center"/>
          </w:tcPr>
          <w:p w14:paraId="70FE3DF1">
            <w:pPr>
              <w:pStyle w:val="8"/>
              <w:spacing w:before="57" w:line="205" w:lineRule="auto"/>
              <w:ind w:left="102"/>
              <w:rPr>
                <w:rFonts w:hint="eastAsia" w:ascii="宋体" w:hAnsi="宋体" w:eastAsia="宋体" w:cs="宋体"/>
                <w:color w:val="auto"/>
                <w:sz w:val="24"/>
                <w:szCs w:val="24"/>
              </w:rPr>
            </w:pPr>
            <w:r>
              <w:rPr>
                <w:rFonts w:hint="eastAsia" w:ascii="宋体" w:hAnsi="宋体" w:eastAsia="宋体" w:cs="宋体"/>
                <w:color w:val="auto"/>
                <w:spacing w:val="1"/>
                <w:sz w:val="24"/>
                <w:szCs w:val="24"/>
              </w:rPr>
              <w:t>表皮略微发白似有一层白霜，摇晃无声音，对光看呈微红色、半透明、无破损、不变质，鸡蛋表面清洁，无泥污等杂物。打开后蛋白</w:t>
            </w:r>
            <w:r>
              <w:rPr>
                <w:rFonts w:hint="eastAsia" w:ascii="宋体" w:hAnsi="宋体" w:eastAsia="宋体" w:cs="宋体"/>
                <w:color w:val="auto"/>
                <w:sz w:val="24"/>
                <w:szCs w:val="24"/>
              </w:rPr>
              <w:t xml:space="preserve"> 澄清透明，蛋黄轮廓清晰新鲜完整，稀稠分明。符</w:t>
            </w:r>
            <w:r>
              <w:rPr>
                <w:rFonts w:hint="eastAsia" w:ascii="宋体" w:hAnsi="宋体" w:eastAsia="宋体" w:cs="宋体"/>
                <w:color w:val="auto"/>
                <w:spacing w:val="-1"/>
                <w:sz w:val="24"/>
                <w:szCs w:val="24"/>
              </w:rPr>
              <w:t>合国家标准。</w:t>
            </w:r>
          </w:p>
        </w:tc>
      </w:tr>
      <w:tr w14:paraId="0E3650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741B0086">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74</w:t>
            </w:r>
          </w:p>
        </w:tc>
        <w:tc>
          <w:tcPr>
            <w:tcW w:w="1329" w:type="dxa"/>
            <w:vAlign w:val="center"/>
          </w:tcPr>
          <w:p w14:paraId="43DF85AE">
            <w:pPr>
              <w:pStyle w:val="8"/>
              <w:spacing w:before="50" w:line="208"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咸蛋</w:t>
            </w:r>
          </w:p>
        </w:tc>
        <w:tc>
          <w:tcPr>
            <w:tcW w:w="7137" w:type="dxa"/>
            <w:vAlign w:val="center"/>
          </w:tcPr>
          <w:p w14:paraId="496F4B7C">
            <w:pPr>
              <w:pStyle w:val="8"/>
              <w:spacing w:before="49" w:line="209" w:lineRule="auto"/>
              <w:ind w:left="112" w:leftChars="0"/>
              <w:rPr>
                <w:rFonts w:hint="eastAsia" w:ascii="宋体" w:hAnsi="宋体" w:eastAsia="宋体" w:cs="宋体"/>
                <w:color w:val="auto"/>
                <w:sz w:val="24"/>
                <w:szCs w:val="24"/>
              </w:rPr>
            </w:pPr>
            <w:r>
              <w:rPr>
                <w:rFonts w:hint="eastAsia" w:ascii="宋体" w:hAnsi="宋体" w:eastAsia="宋体" w:cs="宋体"/>
                <w:color w:val="auto"/>
                <w:sz w:val="24"/>
                <w:szCs w:val="24"/>
              </w:rPr>
              <w:t>完整、无破损、不变质，蛋表面清洁，无杂物。</w:t>
            </w:r>
            <w:r>
              <w:rPr>
                <w:rFonts w:hint="eastAsia" w:ascii="宋体" w:hAnsi="宋体" w:eastAsia="宋体" w:cs="宋体"/>
                <w:color w:val="auto"/>
                <w:spacing w:val="-1"/>
                <w:sz w:val="24"/>
                <w:szCs w:val="24"/>
              </w:rPr>
              <w:t>符合国家标准。</w:t>
            </w:r>
          </w:p>
        </w:tc>
      </w:tr>
      <w:tr w14:paraId="4061DD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2AF2FE5E">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75</w:t>
            </w:r>
          </w:p>
        </w:tc>
        <w:tc>
          <w:tcPr>
            <w:tcW w:w="1329" w:type="dxa"/>
            <w:vAlign w:val="center"/>
          </w:tcPr>
          <w:p w14:paraId="37715377">
            <w:pPr>
              <w:pStyle w:val="8"/>
              <w:spacing w:before="50" w:line="208"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皮蛋</w:t>
            </w:r>
          </w:p>
        </w:tc>
        <w:tc>
          <w:tcPr>
            <w:tcW w:w="7137" w:type="dxa"/>
            <w:vAlign w:val="center"/>
          </w:tcPr>
          <w:p w14:paraId="46A85DCF">
            <w:pPr>
              <w:pStyle w:val="8"/>
              <w:spacing w:before="50" w:line="208" w:lineRule="auto"/>
              <w:ind w:left="102" w:leftChars="0"/>
              <w:rPr>
                <w:rFonts w:hint="eastAsia" w:ascii="宋体" w:hAnsi="宋体" w:eastAsia="宋体" w:cs="宋体"/>
                <w:color w:val="auto"/>
                <w:sz w:val="24"/>
                <w:szCs w:val="24"/>
              </w:rPr>
            </w:pPr>
            <w:r>
              <w:rPr>
                <w:rFonts w:hint="eastAsia" w:ascii="宋体" w:hAnsi="宋体" w:eastAsia="宋体" w:cs="宋体"/>
                <w:color w:val="auto"/>
                <w:sz w:val="24"/>
                <w:szCs w:val="24"/>
              </w:rPr>
              <w:t>完整、无破损、不变质，蛋表面清洁，无杂物。</w:t>
            </w:r>
            <w:r>
              <w:rPr>
                <w:rFonts w:hint="eastAsia" w:ascii="宋体" w:hAnsi="宋体" w:eastAsia="宋体" w:cs="宋体"/>
                <w:color w:val="auto"/>
                <w:spacing w:val="-1"/>
                <w:sz w:val="24"/>
                <w:szCs w:val="24"/>
              </w:rPr>
              <w:t>符合国家标准。</w:t>
            </w:r>
          </w:p>
        </w:tc>
      </w:tr>
      <w:tr w14:paraId="3183D4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76475522">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76</w:t>
            </w:r>
          </w:p>
        </w:tc>
        <w:tc>
          <w:tcPr>
            <w:tcW w:w="1329" w:type="dxa"/>
            <w:vAlign w:val="center"/>
          </w:tcPr>
          <w:p w14:paraId="59493E53">
            <w:pPr>
              <w:pStyle w:val="8"/>
              <w:spacing w:before="30" w:line="236" w:lineRule="auto"/>
              <w:ind w:left="501" w:leftChars="0" w:right="152" w:rightChars="0" w:hanging="350" w:firstLine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剥壳鹌鹑</w:t>
            </w:r>
            <w:r>
              <w:rPr>
                <w:rFonts w:hint="eastAsia" w:ascii="宋体" w:hAnsi="宋体" w:eastAsia="宋体" w:cs="宋体"/>
                <w:color w:val="auto"/>
                <w:spacing w:val="2"/>
                <w:sz w:val="24"/>
                <w:szCs w:val="24"/>
              </w:rPr>
              <w:t xml:space="preserve"> </w:t>
            </w:r>
            <w:r>
              <w:rPr>
                <w:rFonts w:hint="eastAsia" w:ascii="宋体" w:hAnsi="宋体" w:eastAsia="宋体" w:cs="宋体"/>
                <w:color w:val="auto"/>
                <w:sz w:val="24"/>
                <w:szCs w:val="24"/>
              </w:rPr>
              <w:t>蛋</w:t>
            </w:r>
          </w:p>
        </w:tc>
        <w:tc>
          <w:tcPr>
            <w:tcW w:w="7137" w:type="dxa"/>
            <w:vAlign w:val="center"/>
          </w:tcPr>
          <w:p w14:paraId="7E17C684">
            <w:pPr>
              <w:pStyle w:val="8"/>
              <w:spacing w:before="50" w:line="208" w:lineRule="auto"/>
              <w:ind w:left="102" w:leftChars="0"/>
              <w:rPr>
                <w:rFonts w:hint="eastAsia" w:ascii="宋体" w:hAnsi="宋体" w:eastAsia="宋体" w:cs="宋体"/>
                <w:color w:val="auto"/>
                <w:sz w:val="24"/>
                <w:szCs w:val="24"/>
              </w:rPr>
            </w:pPr>
            <w:r>
              <w:rPr>
                <w:rFonts w:hint="eastAsia" w:ascii="宋体" w:hAnsi="宋体" w:eastAsia="宋体" w:cs="宋体"/>
                <w:color w:val="auto"/>
                <w:sz w:val="24"/>
                <w:szCs w:val="24"/>
              </w:rPr>
              <w:t>新鲜完整、无破损、不变质，蛋表面清洁，无杂物。符合国家标准</w:t>
            </w:r>
          </w:p>
          <w:p w14:paraId="54CD924F">
            <w:pPr>
              <w:pStyle w:val="8"/>
              <w:spacing w:before="50" w:line="208" w:lineRule="auto"/>
              <w:ind w:left="102" w:leftChars="0"/>
              <w:rPr>
                <w:rFonts w:hint="eastAsia" w:ascii="宋体" w:hAnsi="宋体" w:eastAsia="宋体" w:cs="宋体"/>
                <w:color w:val="auto"/>
                <w:sz w:val="24"/>
                <w:szCs w:val="24"/>
              </w:rPr>
            </w:pPr>
            <w:r>
              <w:rPr>
                <w:rFonts w:hint="eastAsia" w:ascii="宋体" w:hAnsi="宋体" w:eastAsia="宋体" w:cs="宋体"/>
                <w:color w:val="auto"/>
                <w:sz w:val="24"/>
                <w:szCs w:val="24"/>
              </w:rPr>
              <w:t>o</w:t>
            </w:r>
          </w:p>
        </w:tc>
      </w:tr>
      <w:tr w14:paraId="1BDA0E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74037126">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77</w:t>
            </w:r>
          </w:p>
        </w:tc>
        <w:tc>
          <w:tcPr>
            <w:tcW w:w="1329" w:type="dxa"/>
            <w:vAlign w:val="center"/>
          </w:tcPr>
          <w:p w14:paraId="302DEBCD">
            <w:pPr>
              <w:pStyle w:val="8"/>
              <w:spacing w:before="202" w:line="221" w:lineRule="auto"/>
              <w:ind w:left="501" w:leftChars="0"/>
              <w:rPr>
                <w:rFonts w:hint="eastAsia" w:ascii="宋体" w:hAnsi="宋体" w:eastAsia="宋体" w:cs="宋体"/>
                <w:color w:val="auto"/>
                <w:spacing w:val="6"/>
                <w:sz w:val="24"/>
                <w:szCs w:val="24"/>
              </w:rPr>
            </w:pPr>
            <w:r>
              <w:rPr>
                <w:rFonts w:hint="eastAsia" w:ascii="宋体" w:hAnsi="宋体" w:eastAsia="宋体" w:cs="宋体"/>
                <w:color w:val="auto"/>
                <w:sz w:val="24"/>
                <w:szCs w:val="24"/>
              </w:rPr>
              <w:t>鸡</w:t>
            </w:r>
          </w:p>
        </w:tc>
        <w:tc>
          <w:tcPr>
            <w:tcW w:w="7137" w:type="dxa"/>
            <w:vAlign w:val="center"/>
          </w:tcPr>
          <w:p w14:paraId="7CAC4939">
            <w:pPr>
              <w:pStyle w:val="8"/>
              <w:spacing w:before="50" w:line="208" w:lineRule="auto"/>
              <w:ind w:left="102" w:leftChars="0"/>
              <w:rPr>
                <w:rFonts w:hint="eastAsia" w:ascii="宋体" w:hAnsi="宋体" w:eastAsia="宋体" w:cs="宋体"/>
                <w:color w:val="auto"/>
                <w:sz w:val="24"/>
                <w:szCs w:val="24"/>
              </w:rPr>
            </w:pPr>
            <w:r>
              <w:rPr>
                <w:rFonts w:hint="eastAsia" w:ascii="宋体" w:hAnsi="宋体" w:eastAsia="宋体" w:cs="宋体"/>
                <w:color w:val="auto"/>
                <w:sz w:val="24"/>
                <w:szCs w:val="24"/>
              </w:rPr>
              <w:t>新鲜，无病害家禽、家畜肉，肉质紧密，富有弹性，瘦肉部分呈淡 红色，有光泽，不发黏，无异味。符合国家标准。</w:t>
            </w:r>
          </w:p>
        </w:tc>
      </w:tr>
      <w:tr w14:paraId="6F2A6B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249AD37F">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78</w:t>
            </w:r>
          </w:p>
        </w:tc>
        <w:tc>
          <w:tcPr>
            <w:tcW w:w="1329" w:type="dxa"/>
            <w:vAlign w:val="center"/>
          </w:tcPr>
          <w:p w14:paraId="398074FE">
            <w:pPr>
              <w:pStyle w:val="8"/>
              <w:spacing w:before="202" w:line="220" w:lineRule="auto"/>
              <w:ind w:left="501" w:leftChars="0"/>
              <w:rPr>
                <w:rFonts w:hint="eastAsia" w:ascii="宋体" w:hAnsi="宋体" w:eastAsia="宋体" w:cs="宋体"/>
                <w:color w:val="auto"/>
                <w:spacing w:val="6"/>
                <w:sz w:val="24"/>
                <w:szCs w:val="24"/>
              </w:rPr>
            </w:pPr>
            <w:r>
              <w:rPr>
                <w:rFonts w:hint="eastAsia" w:ascii="宋体" w:hAnsi="宋体" w:eastAsia="宋体" w:cs="宋体"/>
                <w:color w:val="auto"/>
                <w:sz w:val="24"/>
                <w:szCs w:val="24"/>
              </w:rPr>
              <w:t>鸭</w:t>
            </w:r>
          </w:p>
        </w:tc>
        <w:tc>
          <w:tcPr>
            <w:tcW w:w="7137" w:type="dxa"/>
            <w:vAlign w:val="center"/>
          </w:tcPr>
          <w:p w14:paraId="021DCEAE">
            <w:pPr>
              <w:pStyle w:val="8"/>
              <w:spacing w:before="50" w:line="208" w:lineRule="auto"/>
              <w:ind w:left="102" w:leftChars="0"/>
              <w:rPr>
                <w:rFonts w:hint="eastAsia" w:ascii="宋体" w:hAnsi="宋体" w:eastAsia="宋体" w:cs="宋体"/>
                <w:color w:val="auto"/>
                <w:sz w:val="24"/>
                <w:szCs w:val="24"/>
              </w:rPr>
            </w:pPr>
            <w:r>
              <w:rPr>
                <w:rFonts w:hint="eastAsia" w:ascii="宋体" w:hAnsi="宋体" w:eastAsia="宋体" w:cs="宋体"/>
                <w:color w:val="auto"/>
                <w:sz w:val="24"/>
                <w:szCs w:val="24"/>
              </w:rPr>
              <w:t>新鲜，无病害家禽、家畜肉，肉质紧密，富有弹性，瘦肉部分呈淡 红色，有光泽，不发黏，无异味。符合国家标准。</w:t>
            </w:r>
          </w:p>
        </w:tc>
      </w:tr>
      <w:tr w14:paraId="54E3C9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63F887DC">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79</w:t>
            </w:r>
          </w:p>
        </w:tc>
        <w:tc>
          <w:tcPr>
            <w:tcW w:w="1329" w:type="dxa"/>
            <w:vAlign w:val="center"/>
          </w:tcPr>
          <w:p w14:paraId="434C8050">
            <w:pPr>
              <w:pStyle w:val="8"/>
              <w:spacing w:before="202" w:line="219"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鸽子</w:t>
            </w:r>
          </w:p>
        </w:tc>
        <w:tc>
          <w:tcPr>
            <w:tcW w:w="7137" w:type="dxa"/>
            <w:vAlign w:val="center"/>
          </w:tcPr>
          <w:p w14:paraId="7B419F21">
            <w:pPr>
              <w:pStyle w:val="8"/>
              <w:spacing w:before="41" w:line="232" w:lineRule="auto"/>
              <w:ind w:left="92" w:leftChars="0" w:right="50" w:rightChars="0" w:firstLine="10" w:firstLineChars="0"/>
              <w:rPr>
                <w:rFonts w:hint="eastAsia" w:ascii="宋体" w:hAnsi="宋体" w:eastAsia="宋体" w:cs="宋体"/>
                <w:color w:val="auto"/>
                <w:sz w:val="24"/>
                <w:szCs w:val="24"/>
              </w:rPr>
            </w:pPr>
            <w:r>
              <w:rPr>
                <w:rFonts w:hint="eastAsia" w:ascii="宋体" w:hAnsi="宋体" w:eastAsia="宋体" w:cs="宋体"/>
                <w:color w:val="auto"/>
                <w:sz w:val="24"/>
                <w:szCs w:val="24"/>
              </w:rPr>
              <w:t>新鲜，无病害家禽、家畜肉，肉质紧密，富有弹性，瘦肉部分呈淡</w:t>
            </w:r>
            <w:r>
              <w:rPr>
                <w:rFonts w:hint="eastAsia" w:ascii="宋体" w:hAnsi="宋体" w:eastAsia="宋体" w:cs="宋体"/>
                <w:color w:val="auto"/>
                <w:spacing w:val="13"/>
                <w:sz w:val="24"/>
                <w:szCs w:val="24"/>
              </w:rPr>
              <w:t xml:space="preserve"> </w:t>
            </w:r>
            <w:r>
              <w:rPr>
                <w:rFonts w:hint="eastAsia" w:ascii="宋体" w:hAnsi="宋体" w:eastAsia="宋体" w:cs="宋体"/>
                <w:color w:val="auto"/>
                <w:spacing w:val="-1"/>
                <w:sz w:val="24"/>
                <w:szCs w:val="24"/>
              </w:rPr>
              <w:t>红色，有光泽，不发黏，无异味。符合国家标准。</w:t>
            </w:r>
          </w:p>
        </w:tc>
      </w:tr>
      <w:tr w14:paraId="777A06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5D77E298">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80</w:t>
            </w:r>
          </w:p>
        </w:tc>
        <w:tc>
          <w:tcPr>
            <w:tcW w:w="1329" w:type="dxa"/>
            <w:vAlign w:val="center"/>
          </w:tcPr>
          <w:p w14:paraId="2CE16A47">
            <w:pPr>
              <w:pStyle w:val="8"/>
              <w:spacing w:before="75" w:line="220" w:lineRule="auto"/>
              <w:jc w:val="center"/>
              <w:rPr>
                <w:rFonts w:hint="eastAsia" w:ascii="宋体" w:hAnsi="宋体" w:eastAsia="宋体" w:cs="宋体"/>
                <w:color w:val="auto"/>
                <w:spacing w:val="6"/>
                <w:sz w:val="24"/>
                <w:szCs w:val="24"/>
              </w:rPr>
            </w:pPr>
            <w:r>
              <w:rPr>
                <w:rFonts w:hint="eastAsia" w:ascii="宋体" w:hAnsi="宋体" w:eastAsia="宋体" w:cs="宋体"/>
                <w:color w:val="auto"/>
                <w:spacing w:val="11"/>
                <w:sz w:val="24"/>
                <w:szCs w:val="24"/>
              </w:rPr>
              <w:t>猪肉</w:t>
            </w:r>
          </w:p>
        </w:tc>
        <w:tc>
          <w:tcPr>
            <w:tcW w:w="7137" w:type="dxa"/>
            <w:vAlign w:val="center"/>
          </w:tcPr>
          <w:p w14:paraId="25FAAF43">
            <w:pPr>
              <w:pStyle w:val="8"/>
              <w:spacing w:before="50" w:line="246" w:lineRule="auto"/>
              <w:ind w:right="38" w:rightChars="0"/>
              <w:jc w:val="both"/>
              <w:rPr>
                <w:rFonts w:hint="eastAsia" w:ascii="宋体" w:hAnsi="宋体" w:eastAsia="宋体" w:cs="宋体"/>
                <w:color w:val="auto"/>
                <w:sz w:val="24"/>
                <w:szCs w:val="24"/>
              </w:rPr>
            </w:pPr>
            <w:r>
              <w:rPr>
                <w:rFonts w:hint="eastAsia" w:ascii="宋体" w:hAnsi="宋体" w:eastAsia="宋体" w:cs="宋体"/>
                <w:color w:val="auto"/>
                <w:sz w:val="24"/>
                <w:szCs w:val="24"/>
              </w:rPr>
              <w:t>定点屠宰点采购，宰杀日期不超过20个小时，并提供动物产品检疫</w:t>
            </w:r>
            <w:r>
              <w:rPr>
                <w:rFonts w:hint="eastAsia" w:ascii="宋体" w:hAnsi="宋体" w:eastAsia="宋体" w:cs="宋体"/>
                <w:color w:val="auto"/>
                <w:spacing w:val="10"/>
                <w:sz w:val="24"/>
                <w:szCs w:val="24"/>
              </w:rPr>
              <w:t xml:space="preserve"> </w:t>
            </w:r>
            <w:r>
              <w:rPr>
                <w:rFonts w:hint="eastAsia" w:ascii="宋体" w:hAnsi="宋体" w:eastAsia="宋体" w:cs="宋体"/>
                <w:color w:val="auto"/>
                <w:spacing w:val="1"/>
                <w:sz w:val="24"/>
                <w:szCs w:val="24"/>
              </w:rPr>
              <w:t>合格证、畜禽产品检验合格证和动物产品检疫验讫印章</w:t>
            </w:r>
            <w:r>
              <w:rPr>
                <w:rFonts w:hint="eastAsia" w:ascii="宋体" w:hAnsi="宋体" w:eastAsia="宋体" w:cs="宋体"/>
                <w:color w:val="auto"/>
                <w:sz w:val="24"/>
                <w:szCs w:val="24"/>
              </w:rPr>
              <w:t>、肉品品质 检验合格印章及肉品品质检验合格证。肉质紧密，富有弹性；皮薄</w:t>
            </w:r>
            <w:r>
              <w:rPr>
                <w:rFonts w:hint="eastAsia" w:ascii="宋体" w:hAnsi="宋体" w:eastAsia="宋体" w:cs="宋体"/>
                <w:color w:val="auto"/>
                <w:spacing w:val="10"/>
                <w:sz w:val="24"/>
                <w:szCs w:val="24"/>
              </w:rPr>
              <w:t xml:space="preserve"> </w:t>
            </w:r>
            <w:r>
              <w:rPr>
                <w:rFonts w:hint="eastAsia" w:ascii="宋体" w:hAnsi="宋体" w:eastAsia="宋体" w:cs="宋体"/>
                <w:color w:val="auto"/>
                <w:sz w:val="24"/>
                <w:szCs w:val="24"/>
              </w:rPr>
              <w:t>膘肥，皮无斑点；脂肪呈白色或乳白色，有</w:t>
            </w:r>
            <w:r>
              <w:rPr>
                <w:rFonts w:hint="eastAsia" w:ascii="宋体" w:hAnsi="宋体" w:eastAsia="宋体" w:cs="宋体"/>
                <w:color w:val="auto"/>
                <w:spacing w:val="-1"/>
                <w:sz w:val="24"/>
                <w:szCs w:val="24"/>
              </w:rPr>
              <w:t>光泽；瘦肉呈红色或粉</w:t>
            </w:r>
            <w:r>
              <w:rPr>
                <w:rFonts w:hint="eastAsia" w:ascii="宋体" w:hAnsi="宋体" w:eastAsia="宋体" w:cs="宋体"/>
                <w:color w:val="auto"/>
                <w:sz w:val="24"/>
                <w:szCs w:val="24"/>
              </w:rPr>
              <w:t xml:space="preserve"> 红色，不发黏：无异味等。严禁供应注水、注胶、病猪、死猪、老</w:t>
            </w:r>
            <w:r>
              <w:rPr>
                <w:rFonts w:hint="eastAsia" w:ascii="宋体" w:hAnsi="宋体" w:eastAsia="宋体" w:cs="宋体"/>
                <w:color w:val="auto"/>
                <w:spacing w:val="9"/>
                <w:sz w:val="24"/>
                <w:szCs w:val="24"/>
              </w:rPr>
              <w:t xml:space="preserve"> </w:t>
            </w:r>
            <w:r>
              <w:rPr>
                <w:rFonts w:hint="eastAsia" w:ascii="宋体" w:hAnsi="宋体" w:eastAsia="宋体" w:cs="宋体"/>
                <w:color w:val="auto"/>
                <w:sz w:val="24"/>
                <w:szCs w:val="24"/>
              </w:rPr>
              <w:t>母猪肉。符合国家标准。</w:t>
            </w:r>
          </w:p>
        </w:tc>
      </w:tr>
      <w:tr w14:paraId="6D3209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43E63763">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81</w:t>
            </w:r>
          </w:p>
        </w:tc>
        <w:tc>
          <w:tcPr>
            <w:tcW w:w="1329" w:type="dxa"/>
            <w:vAlign w:val="center"/>
          </w:tcPr>
          <w:p w14:paraId="6AB65DD5">
            <w:pPr>
              <w:pStyle w:val="8"/>
              <w:spacing w:before="204" w:line="220"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11"/>
                <w:sz w:val="24"/>
                <w:szCs w:val="24"/>
              </w:rPr>
              <w:t>羊肉</w:t>
            </w:r>
          </w:p>
        </w:tc>
        <w:tc>
          <w:tcPr>
            <w:tcW w:w="7137" w:type="dxa"/>
            <w:vAlign w:val="center"/>
          </w:tcPr>
          <w:p w14:paraId="04A44EDB">
            <w:pPr>
              <w:pStyle w:val="8"/>
              <w:spacing w:before="41" w:line="228" w:lineRule="auto"/>
              <w:ind w:right="59" w:rightChars="0"/>
              <w:rPr>
                <w:rFonts w:hint="eastAsia" w:ascii="宋体" w:hAnsi="宋体" w:eastAsia="宋体" w:cs="宋体"/>
                <w:color w:val="auto"/>
                <w:sz w:val="24"/>
                <w:szCs w:val="24"/>
              </w:rPr>
            </w:pPr>
            <w:r>
              <w:rPr>
                <w:rFonts w:hint="eastAsia" w:ascii="宋体" w:hAnsi="宋体" w:eastAsia="宋体" w:cs="宋体"/>
                <w:color w:val="auto"/>
                <w:sz w:val="24"/>
                <w:szCs w:val="24"/>
              </w:rPr>
              <w:t>无病害家禽、家畜肉，肉质紧密，富有弹性，瘦肉部</w:t>
            </w:r>
            <w:r>
              <w:rPr>
                <w:rFonts w:hint="eastAsia" w:ascii="宋体" w:hAnsi="宋体" w:eastAsia="宋体" w:cs="宋体"/>
                <w:color w:val="auto"/>
                <w:spacing w:val="-1"/>
                <w:sz w:val="24"/>
                <w:szCs w:val="24"/>
              </w:rPr>
              <w:t>分呈淡红色，</w:t>
            </w:r>
            <w:r>
              <w:rPr>
                <w:rFonts w:hint="eastAsia" w:ascii="宋体" w:hAnsi="宋体" w:eastAsia="宋体" w:cs="宋体"/>
                <w:color w:val="auto"/>
                <w:sz w:val="24"/>
                <w:szCs w:val="24"/>
              </w:rPr>
              <w:t xml:space="preserve"> </w:t>
            </w:r>
            <w:r>
              <w:rPr>
                <w:rFonts w:hint="eastAsia" w:ascii="宋体" w:hAnsi="宋体" w:eastAsia="宋体" w:cs="宋体"/>
                <w:color w:val="auto"/>
                <w:spacing w:val="-1"/>
                <w:sz w:val="24"/>
                <w:szCs w:val="24"/>
              </w:rPr>
              <w:t>有光泽，不发黏，无异味。符合国家标准。</w:t>
            </w:r>
          </w:p>
        </w:tc>
      </w:tr>
      <w:tr w14:paraId="155402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4805DAF4">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82</w:t>
            </w:r>
          </w:p>
        </w:tc>
        <w:tc>
          <w:tcPr>
            <w:tcW w:w="1329" w:type="dxa"/>
            <w:vAlign w:val="center"/>
          </w:tcPr>
          <w:p w14:paraId="0C8413BF">
            <w:pPr>
              <w:pStyle w:val="8"/>
              <w:spacing w:before="214" w:line="221"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11"/>
                <w:sz w:val="24"/>
                <w:szCs w:val="24"/>
              </w:rPr>
              <w:t>牛肉</w:t>
            </w:r>
          </w:p>
        </w:tc>
        <w:tc>
          <w:tcPr>
            <w:tcW w:w="7137" w:type="dxa"/>
            <w:vAlign w:val="center"/>
          </w:tcPr>
          <w:p w14:paraId="2AA481A1">
            <w:pPr>
              <w:pStyle w:val="8"/>
              <w:spacing w:before="53" w:line="231" w:lineRule="auto"/>
              <w:ind w:right="50" w:rightChars="0"/>
              <w:rPr>
                <w:rFonts w:hint="eastAsia" w:ascii="宋体" w:hAnsi="宋体" w:eastAsia="宋体" w:cs="宋体"/>
                <w:color w:val="auto"/>
                <w:sz w:val="24"/>
                <w:szCs w:val="24"/>
              </w:rPr>
            </w:pPr>
            <w:r>
              <w:rPr>
                <w:rFonts w:hint="eastAsia" w:ascii="宋体" w:hAnsi="宋体" w:eastAsia="宋体" w:cs="宋体"/>
                <w:color w:val="auto"/>
                <w:sz w:val="24"/>
                <w:szCs w:val="24"/>
              </w:rPr>
              <w:t>肉质紧密，富有弹性，瘦肉部分呈淡红色，有光泽，不发黏，无异</w:t>
            </w:r>
            <w:r>
              <w:rPr>
                <w:rFonts w:hint="eastAsia" w:ascii="宋体" w:hAnsi="宋体" w:eastAsia="宋体" w:cs="宋体"/>
                <w:color w:val="auto"/>
                <w:spacing w:val="13"/>
                <w:sz w:val="24"/>
                <w:szCs w:val="24"/>
              </w:rPr>
              <w:t xml:space="preserve"> </w:t>
            </w:r>
            <w:r>
              <w:rPr>
                <w:rFonts w:hint="eastAsia" w:ascii="宋体" w:hAnsi="宋体" w:eastAsia="宋体" w:cs="宋体"/>
                <w:color w:val="auto"/>
                <w:spacing w:val="-1"/>
                <w:sz w:val="24"/>
                <w:szCs w:val="24"/>
              </w:rPr>
              <w:t>味。符合国家标准。</w:t>
            </w:r>
          </w:p>
        </w:tc>
      </w:tr>
      <w:tr w14:paraId="64FB93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375A3A2F">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83</w:t>
            </w:r>
          </w:p>
        </w:tc>
        <w:tc>
          <w:tcPr>
            <w:tcW w:w="1329" w:type="dxa"/>
            <w:vAlign w:val="center"/>
          </w:tcPr>
          <w:p w14:paraId="2CBC55E7">
            <w:pPr>
              <w:pStyle w:val="8"/>
              <w:spacing w:before="215" w:line="221"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4"/>
                <w:sz w:val="24"/>
                <w:szCs w:val="24"/>
              </w:rPr>
              <w:t>牛排</w:t>
            </w:r>
          </w:p>
        </w:tc>
        <w:tc>
          <w:tcPr>
            <w:tcW w:w="7137" w:type="dxa"/>
            <w:vAlign w:val="center"/>
          </w:tcPr>
          <w:p w14:paraId="6C478D78">
            <w:pPr>
              <w:pStyle w:val="8"/>
              <w:spacing w:before="44" w:line="239" w:lineRule="auto"/>
              <w:ind w:right="79" w:rightChars="0"/>
              <w:rPr>
                <w:rFonts w:hint="eastAsia" w:ascii="宋体" w:hAnsi="宋体" w:eastAsia="宋体" w:cs="宋体"/>
                <w:color w:val="auto"/>
                <w:sz w:val="24"/>
                <w:szCs w:val="24"/>
              </w:rPr>
            </w:pPr>
            <w:r>
              <w:rPr>
                <w:rFonts w:hint="eastAsia" w:ascii="宋体" w:hAnsi="宋体" w:eastAsia="宋体" w:cs="宋体"/>
                <w:color w:val="auto"/>
                <w:sz w:val="24"/>
                <w:szCs w:val="24"/>
              </w:rPr>
              <w:t>无病害家禽、家畜肉，肉质紧密，富有弹性，瘦肉部</w:t>
            </w:r>
            <w:r>
              <w:rPr>
                <w:rFonts w:hint="eastAsia" w:ascii="宋体" w:hAnsi="宋体" w:eastAsia="宋体" w:cs="宋体"/>
                <w:color w:val="auto"/>
                <w:spacing w:val="-1"/>
                <w:sz w:val="24"/>
                <w:szCs w:val="24"/>
              </w:rPr>
              <w:t>分呈淡红色，</w:t>
            </w:r>
            <w:r>
              <w:rPr>
                <w:rFonts w:hint="eastAsia" w:ascii="宋体" w:hAnsi="宋体" w:eastAsia="宋体" w:cs="宋体"/>
                <w:color w:val="auto"/>
                <w:sz w:val="24"/>
                <w:szCs w:val="24"/>
              </w:rPr>
              <w:t xml:space="preserve"> </w:t>
            </w:r>
            <w:r>
              <w:rPr>
                <w:rFonts w:hint="eastAsia" w:ascii="宋体" w:hAnsi="宋体" w:eastAsia="宋体" w:cs="宋体"/>
                <w:color w:val="auto"/>
                <w:spacing w:val="-1"/>
                <w:sz w:val="24"/>
                <w:szCs w:val="24"/>
              </w:rPr>
              <w:t>有光泽，不发黏，无异味。符合国家标准。</w:t>
            </w:r>
          </w:p>
        </w:tc>
      </w:tr>
      <w:tr w14:paraId="373985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03D4FF5F">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84</w:t>
            </w:r>
          </w:p>
        </w:tc>
        <w:tc>
          <w:tcPr>
            <w:tcW w:w="1329" w:type="dxa"/>
            <w:vAlign w:val="center"/>
          </w:tcPr>
          <w:p w14:paraId="4FB30767">
            <w:pPr>
              <w:pStyle w:val="8"/>
              <w:spacing w:before="205" w:line="221"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牛腩</w:t>
            </w:r>
          </w:p>
        </w:tc>
        <w:tc>
          <w:tcPr>
            <w:tcW w:w="7137" w:type="dxa"/>
            <w:vAlign w:val="center"/>
          </w:tcPr>
          <w:p w14:paraId="69096CF6">
            <w:pPr>
              <w:pStyle w:val="8"/>
              <w:spacing w:before="43" w:line="227" w:lineRule="auto"/>
              <w:ind w:right="59" w:rightChars="0"/>
              <w:rPr>
                <w:rFonts w:hint="eastAsia" w:ascii="宋体" w:hAnsi="宋体" w:eastAsia="宋体" w:cs="宋体"/>
                <w:color w:val="auto"/>
                <w:sz w:val="24"/>
                <w:szCs w:val="24"/>
              </w:rPr>
            </w:pPr>
            <w:r>
              <w:rPr>
                <w:rFonts w:hint="eastAsia" w:ascii="宋体" w:hAnsi="宋体" w:eastAsia="宋体" w:cs="宋体"/>
                <w:color w:val="auto"/>
                <w:sz w:val="24"/>
                <w:szCs w:val="24"/>
              </w:rPr>
              <w:t>无病害家禽、家畜肉，肉质紧密，富有弹性，瘦肉部</w:t>
            </w:r>
            <w:r>
              <w:rPr>
                <w:rFonts w:hint="eastAsia" w:ascii="宋体" w:hAnsi="宋体" w:eastAsia="宋体" w:cs="宋体"/>
                <w:color w:val="auto"/>
                <w:spacing w:val="-1"/>
                <w:sz w:val="24"/>
                <w:szCs w:val="24"/>
              </w:rPr>
              <w:t>分呈淡红色，</w:t>
            </w:r>
            <w:r>
              <w:rPr>
                <w:rFonts w:hint="eastAsia" w:ascii="宋体" w:hAnsi="宋体" w:eastAsia="宋体" w:cs="宋体"/>
                <w:color w:val="auto"/>
                <w:sz w:val="24"/>
                <w:szCs w:val="24"/>
              </w:rPr>
              <w:t xml:space="preserve"> </w:t>
            </w:r>
            <w:r>
              <w:rPr>
                <w:rFonts w:hint="eastAsia" w:ascii="宋体" w:hAnsi="宋体" w:eastAsia="宋体" w:cs="宋体"/>
                <w:color w:val="auto"/>
                <w:spacing w:val="-1"/>
                <w:sz w:val="24"/>
                <w:szCs w:val="24"/>
              </w:rPr>
              <w:t>有光泽，不发黏，无异味。符合国家标准。</w:t>
            </w:r>
          </w:p>
        </w:tc>
      </w:tr>
      <w:tr w14:paraId="39D74F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75AA5348">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85</w:t>
            </w:r>
          </w:p>
        </w:tc>
        <w:tc>
          <w:tcPr>
            <w:tcW w:w="1329" w:type="dxa"/>
            <w:vAlign w:val="center"/>
          </w:tcPr>
          <w:p w14:paraId="09F0EEC7">
            <w:pPr>
              <w:pStyle w:val="8"/>
              <w:spacing w:before="206" w:line="220"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4"/>
                <w:sz w:val="24"/>
                <w:szCs w:val="24"/>
              </w:rPr>
              <w:t>羊排</w:t>
            </w:r>
          </w:p>
        </w:tc>
        <w:tc>
          <w:tcPr>
            <w:tcW w:w="7137" w:type="dxa"/>
            <w:vAlign w:val="center"/>
          </w:tcPr>
          <w:p w14:paraId="3ED1FCD3">
            <w:pPr>
              <w:pStyle w:val="8"/>
              <w:spacing w:before="43" w:line="231" w:lineRule="auto"/>
              <w:ind w:right="59" w:rightChars="0"/>
              <w:rPr>
                <w:rFonts w:hint="eastAsia" w:ascii="宋体" w:hAnsi="宋体" w:eastAsia="宋体" w:cs="宋体"/>
                <w:color w:val="auto"/>
                <w:sz w:val="24"/>
                <w:szCs w:val="24"/>
              </w:rPr>
            </w:pPr>
            <w:r>
              <w:rPr>
                <w:rFonts w:hint="eastAsia" w:ascii="宋体" w:hAnsi="宋体" w:eastAsia="宋体" w:cs="宋体"/>
                <w:color w:val="auto"/>
                <w:sz w:val="24"/>
                <w:szCs w:val="24"/>
              </w:rPr>
              <w:t>无病害家禽、家畜肉，肉质紧密，富有弹性，瘦肉部</w:t>
            </w:r>
            <w:r>
              <w:rPr>
                <w:rFonts w:hint="eastAsia" w:ascii="宋体" w:hAnsi="宋体" w:eastAsia="宋体" w:cs="宋体"/>
                <w:color w:val="auto"/>
                <w:spacing w:val="-1"/>
                <w:sz w:val="24"/>
                <w:szCs w:val="24"/>
              </w:rPr>
              <w:t>分呈淡红色，</w:t>
            </w:r>
            <w:r>
              <w:rPr>
                <w:rFonts w:hint="eastAsia" w:ascii="宋体" w:hAnsi="宋体" w:eastAsia="宋体" w:cs="宋体"/>
                <w:color w:val="auto"/>
                <w:sz w:val="24"/>
                <w:szCs w:val="24"/>
              </w:rPr>
              <w:t xml:space="preserve"> </w:t>
            </w:r>
            <w:r>
              <w:rPr>
                <w:rFonts w:hint="eastAsia" w:ascii="宋体" w:hAnsi="宋体" w:eastAsia="宋体" w:cs="宋体"/>
                <w:color w:val="auto"/>
                <w:spacing w:val="-1"/>
                <w:sz w:val="24"/>
                <w:szCs w:val="24"/>
              </w:rPr>
              <w:t>有光泽，不发黏，无异味。符合国家标准。</w:t>
            </w:r>
          </w:p>
        </w:tc>
      </w:tr>
      <w:tr w14:paraId="22CC58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3F0C7B2C">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86</w:t>
            </w:r>
          </w:p>
        </w:tc>
        <w:tc>
          <w:tcPr>
            <w:tcW w:w="1329" w:type="dxa"/>
            <w:vAlign w:val="center"/>
          </w:tcPr>
          <w:p w14:paraId="70A9BE0B">
            <w:pPr>
              <w:pStyle w:val="8"/>
              <w:spacing w:before="207" w:line="220"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4"/>
                <w:sz w:val="24"/>
                <w:szCs w:val="24"/>
              </w:rPr>
              <w:t>鸭翅</w:t>
            </w:r>
          </w:p>
        </w:tc>
        <w:tc>
          <w:tcPr>
            <w:tcW w:w="7137" w:type="dxa"/>
            <w:vAlign w:val="center"/>
          </w:tcPr>
          <w:p w14:paraId="1872F201">
            <w:pPr>
              <w:pStyle w:val="8"/>
              <w:spacing w:before="44" w:line="231" w:lineRule="auto"/>
              <w:ind w:right="55" w:rightChars="0"/>
              <w:rPr>
                <w:rFonts w:hint="eastAsia" w:ascii="宋体" w:hAnsi="宋体" w:eastAsia="宋体" w:cs="宋体"/>
                <w:color w:val="auto"/>
                <w:sz w:val="24"/>
                <w:szCs w:val="24"/>
              </w:rPr>
            </w:pPr>
            <w:r>
              <w:rPr>
                <w:rFonts w:hint="eastAsia" w:ascii="宋体" w:hAnsi="宋体" w:eastAsia="宋体" w:cs="宋体"/>
                <w:color w:val="auto"/>
                <w:sz w:val="24"/>
                <w:szCs w:val="24"/>
              </w:rPr>
              <w:t>色鲜红，皮微红，有光泽，体形完整，肌肉柔软光滑，有弹性。符</w:t>
            </w:r>
            <w:r>
              <w:rPr>
                <w:rFonts w:hint="eastAsia" w:ascii="宋体" w:hAnsi="宋体" w:eastAsia="宋体" w:cs="宋体"/>
                <w:color w:val="auto"/>
                <w:spacing w:val="7"/>
                <w:sz w:val="24"/>
                <w:szCs w:val="24"/>
              </w:rPr>
              <w:t xml:space="preserve"> </w:t>
            </w:r>
            <w:r>
              <w:rPr>
                <w:rFonts w:hint="eastAsia" w:ascii="宋体" w:hAnsi="宋体" w:eastAsia="宋体" w:cs="宋体"/>
                <w:color w:val="auto"/>
                <w:spacing w:val="-1"/>
                <w:sz w:val="24"/>
                <w:szCs w:val="24"/>
              </w:rPr>
              <w:t>合国家标准。</w:t>
            </w:r>
          </w:p>
        </w:tc>
      </w:tr>
      <w:tr w14:paraId="44FE87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0803CAD2">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87</w:t>
            </w:r>
          </w:p>
        </w:tc>
        <w:tc>
          <w:tcPr>
            <w:tcW w:w="1329" w:type="dxa"/>
            <w:vAlign w:val="center"/>
          </w:tcPr>
          <w:p w14:paraId="1B671413">
            <w:pPr>
              <w:pStyle w:val="8"/>
              <w:spacing w:before="215" w:line="219"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6"/>
                <w:sz w:val="24"/>
                <w:szCs w:val="24"/>
              </w:rPr>
              <w:t>鸡脚</w:t>
            </w:r>
          </w:p>
        </w:tc>
        <w:tc>
          <w:tcPr>
            <w:tcW w:w="7137" w:type="dxa"/>
            <w:vAlign w:val="center"/>
          </w:tcPr>
          <w:p w14:paraId="4F7D8960">
            <w:pPr>
              <w:pStyle w:val="8"/>
              <w:spacing w:before="45" w:line="238" w:lineRule="auto"/>
              <w:ind w:right="55" w:rightChars="0"/>
              <w:rPr>
                <w:rFonts w:hint="eastAsia" w:ascii="宋体" w:hAnsi="宋体" w:eastAsia="宋体" w:cs="宋体"/>
                <w:color w:val="auto"/>
                <w:sz w:val="24"/>
                <w:szCs w:val="24"/>
              </w:rPr>
            </w:pPr>
            <w:r>
              <w:rPr>
                <w:rFonts w:hint="eastAsia" w:ascii="宋体" w:hAnsi="宋体" w:eastAsia="宋体" w:cs="宋体"/>
                <w:color w:val="auto"/>
                <w:sz w:val="24"/>
                <w:szCs w:val="24"/>
              </w:rPr>
              <w:t>色鲜红，皮微红，有光泽，体形完整，肌肉柔软光滑，有弹性。符</w:t>
            </w:r>
            <w:r>
              <w:rPr>
                <w:rFonts w:hint="eastAsia" w:ascii="宋体" w:hAnsi="宋体" w:eastAsia="宋体" w:cs="宋体"/>
                <w:color w:val="auto"/>
                <w:spacing w:val="7"/>
                <w:sz w:val="24"/>
                <w:szCs w:val="24"/>
              </w:rPr>
              <w:t xml:space="preserve"> </w:t>
            </w:r>
            <w:r>
              <w:rPr>
                <w:rFonts w:hint="eastAsia" w:ascii="宋体" w:hAnsi="宋体" w:eastAsia="宋体" w:cs="宋体"/>
                <w:color w:val="auto"/>
                <w:spacing w:val="-1"/>
                <w:sz w:val="24"/>
                <w:szCs w:val="24"/>
              </w:rPr>
              <w:t>合国家标准。</w:t>
            </w:r>
          </w:p>
        </w:tc>
      </w:tr>
      <w:tr w14:paraId="5D7B01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532DD22A">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88</w:t>
            </w:r>
          </w:p>
        </w:tc>
        <w:tc>
          <w:tcPr>
            <w:tcW w:w="1329" w:type="dxa"/>
            <w:vAlign w:val="center"/>
          </w:tcPr>
          <w:p w14:paraId="76FD0FB6">
            <w:pPr>
              <w:pStyle w:val="8"/>
              <w:spacing w:before="208" w:line="220" w:lineRule="auto"/>
              <w:ind w:left="271" w:leftChars="0"/>
              <w:rPr>
                <w:rFonts w:hint="eastAsia" w:ascii="宋体" w:hAnsi="宋体" w:eastAsia="宋体" w:cs="宋体"/>
                <w:color w:val="auto"/>
                <w:spacing w:val="6"/>
                <w:sz w:val="24"/>
                <w:szCs w:val="24"/>
              </w:rPr>
            </w:pPr>
            <w:r>
              <w:rPr>
                <w:rFonts w:hint="eastAsia" w:ascii="宋体" w:hAnsi="宋体" w:eastAsia="宋体" w:cs="宋体"/>
                <w:color w:val="auto"/>
                <w:spacing w:val="-2"/>
                <w:sz w:val="24"/>
                <w:szCs w:val="24"/>
              </w:rPr>
              <w:t>鸡中翅</w:t>
            </w:r>
          </w:p>
        </w:tc>
        <w:tc>
          <w:tcPr>
            <w:tcW w:w="7137" w:type="dxa"/>
            <w:vAlign w:val="center"/>
          </w:tcPr>
          <w:p w14:paraId="5F508623">
            <w:pPr>
              <w:pStyle w:val="8"/>
              <w:spacing w:before="45" w:line="230" w:lineRule="auto"/>
              <w:ind w:right="55" w:rightChars="0"/>
              <w:rPr>
                <w:rFonts w:hint="eastAsia" w:ascii="宋体" w:hAnsi="宋体" w:eastAsia="宋体" w:cs="宋体"/>
                <w:color w:val="auto"/>
                <w:sz w:val="24"/>
                <w:szCs w:val="24"/>
              </w:rPr>
            </w:pPr>
            <w:r>
              <w:rPr>
                <w:rFonts w:hint="eastAsia" w:ascii="宋体" w:hAnsi="宋体" w:eastAsia="宋体" w:cs="宋体"/>
                <w:color w:val="auto"/>
                <w:sz w:val="24"/>
                <w:szCs w:val="24"/>
              </w:rPr>
              <w:t>色鲜红，皮微红，有光泽，体形完整，肌肉柔软光滑，有弹性。符</w:t>
            </w:r>
            <w:r>
              <w:rPr>
                <w:rFonts w:hint="eastAsia" w:ascii="宋体" w:hAnsi="宋体" w:eastAsia="宋体" w:cs="宋体"/>
                <w:color w:val="auto"/>
                <w:spacing w:val="7"/>
                <w:sz w:val="24"/>
                <w:szCs w:val="24"/>
              </w:rPr>
              <w:t xml:space="preserve"> </w:t>
            </w:r>
            <w:r>
              <w:rPr>
                <w:rFonts w:hint="eastAsia" w:ascii="宋体" w:hAnsi="宋体" w:eastAsia="宋体" w:cs="宋体"/>
                <w:color w:val="auto"/>
                <w:spacing w:val="-1"/>
                <w:sz w:val="24"/>
                <w:szCs w:val="24"/>
              </w:rPr>
              <w:t>合国家标准。</w:t>
            </w:r>
          </w:p>
        </w:tc>
      </w:tr>
      <w:tr w14:paraId="4B210F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60148876">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89</w:t>
            </w:r>
          </w:p>
        </w:tc>
        <w:tc>
          <w:tcPr>
            <w:tcW w:w="1329" w:type="dxa"/>
            <w:vAlign w:val="center"/>
          </w:tcPr>
          <w:p w14:paraId="639F7A42">
            <w:pPr>
              <w:pStyle w:val="8"/>
              <w:spacing w:before="229" w:line="220"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猪血</w:t>
            </w:r>
          </w:p>
        </w:tc>
        <w:tc>
          <w:tcPr>
            <w:tcW w:w="7137" w:type="dxa"/>
            <w:vAlign w:val="center"/>
          </w:tcPr>
          <w:p w14:paraId="20C19706">
            <w:pPr>
              <w:pStyle w:val="8"/>
              <w:spacing w:before="56" w:line="238" w:lineRule="auto"/>
              <w:ind w:right="73" w:rightChars="0"/>
              <w:rPr>
                <w:rFonts w:hint="eastAsia" w:ascii="宋体" w:hAnsi="宋体" w:eastAsia="宋体" w:cs="宋体"/>
                <w:color w:val="auto"/>
                <w:sz w:val="24"/>
                <w:szCs w:val="24"/>
              </w:rPr>
            </w:pPr>
            <w:r>
              <w:rPr>
                <w:rFonts w:hint="eastAsia" w:ascii="宋体" w:hAnsi="宋体" w:eastAsia="宋体" w:cs="宋体"/>
                <w:color w:val="auto"/>
                <w:sz w:val="24"/>
                <w:szCs w:val="24"/>
              </w:rPr>
              <w:t>深暗红色，有淡淡腥味，切开猪血，切面粗</w:t>
            </w:r>
            <w:r>
              <w:rPr>
                <w:rFonts w:hint="eastAsia" w:ascii="宋体" w:hAnsi="宋体" w:eastAsia="宋体" w:cs="宋体"/>
                <w:color w:val="auto"/>
                <w:spacing w:val="-1"/>
                <w:sz w:val="24"/>
                <w:szCs w:val="24"/>
              </w:rPr>
              <w:t>糙有不规则小孔，手摸</w:t>
            </w:r>
            <w:r>
              <w:rPr>
                <w:rFonts w:hint="eastAsia" w:ascii="宋体" w:hAnsi="宋体" w:eastAsia="宋体" w:cs="宋体"/>
                <w:color w:val="auto"/>
                <w:sz w:val="24"/>
                <w:szCs w:val="24"/>
              </w:rPr>
              <w:t xml:space="preserve"> </w:t>
            </w:r>
            <w:r>
              <w:rPr>
                <w:rFonts w:hint="eastAsia" w:ascii="宋体" w:hAnsi="宋体" w:eastAsia="宋体" w:cs="宋体"/>
                <w:color w:val="auto"/>
                <w:spacing w:val="-1"/>
                <w:sz w:val="24"/>
                <w:szCs w:val="24"/>
              </w:rPr>
              <w:t>较硬、易碎。符合国家标准。</w:t>
            </w:r>
          </w:p>
        </w:tc>
      </w:tr>
      <w:tr w14:paraId="695080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7B71612E">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90</w:t>
            </w:r>
          </w:p>
        </w:tc>
        <w:tc>
          <w:tcPr>
            <w:tcW w:w="1329" w:type="dxa"/>
            <w:vAlign w:val="center"/>
          </w:tcPr>
          <w:p w14:paraId="457C8E0C">
            <w:pPr>
              <w:pStyle w:val="8"/>
              <w:spacing w:before="209" w:line="220"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4"/>
                <w:sz w:val="24"/>
                <w:szCs w:val="24"/>
              </w:rPr>
              <w:t>鸭血</w:t>
            </w:r>
          </w:p>
        </w:tc>
        <w:tc>
          <w:tcPr>
            <w:tcW w:w="7137" w:type="dxa"/>
            <w:vAlign w:val="center"/>
          </w:tcPr>
          <w:p w14:paraId="7202EC5C">
            <w:pPr>
              <w:pStyle w:val="8"/>
              <w:spacing w:before="36" w:line="230" w:lineRule="auto"/>
              <w:ind w:right="55" w:rightChars="0"/>
              <w:rPr>
                <w:rFonts w:hint="eastAsia" w:ascii="宋体" w:hAnsi="宋体" w:eastAsia="宋体" w:cs="宋体"/>
                <w:color w:val="auto"/>
                <w:sz w:val="24"/>
                <w:szCs w:val="24"/>
              </w:rPr>
            </w:pPr>
            <w:r>
              <w:rPr>
                <w:rFonts w:hint="eastAsia" w:ascii="宋体" w:hAnsi="宋体" w:eastAsia="宋体" w:cs="宋体"/>
                <w:color w:val="auto"/>
                <w:sz w:val="24"/>
                <w:szCs w:val="24"/>
              </w:rPr>
              <w:t>红棕色，有光泽，无异味，呈凝固状，有弹性，无外来异物。符合</w:t>
            </w:r>
            <w:r>
              <w:rPr>
                <w:rFonts w:hint="eastAsia" w:ascii="宋体" w:hAnsi="宋体" w:eastAsia="宋体" w:cs="宋体"/>
                <w:color w:val="auto"/>
                <w:spacing w:val="8"/>
                <w:sz w:val="24"/>
                <w:szCs w:val="24"/>
              </w:rPr>
              <w:t xml:space="preserve"> </w:t>
            </w:r>
            <w:r>
              <w:rPr>
                <w:rFonts w:hint="eastAsia" w:ascii="宋体" w:hAnsi="宋体" w:eastAsia="宋体" w:cs="宋体"/>
                <w:color w:val="auto"/>
                <w:spacing w:val="-1"/>
                <w:sz w:val="24"/>
                <w:szCs w:val="24"/>
              </w:rPr>
              <w:t>国家标准。</w:t>
            </w:r>
          </w:p>
        </w:tc>
      </w:tr>
      <w:tr w14:paraId="7FF176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40E19EC3">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91</w:t>
            </w:r>
          </w:p>
        </w:tc>
        <w:tc>
          <w:tcPr>
            <w:tcW w:w="1329" w:type="dxa"/>
            <w:vAlign w:val="center"/>
          </w:tcPr>
          <w:p w14:paraId="667A774C">
            <w:pPr>
              <w:spacing w:line="451" w:lineRule="auto"/>
              <w:rPr>
                <w:rFonts w:hint="eastAsia" w:ascii="宋体" w:hAnsi="宋体" w:eastAsia="宋体" w:cs="宋体"/>
                <w:color w:val="auto"/>
                <w:sz w:val="24"/>
                <w:szCs w:val="24"/>
              </w:rPr>
            </w:pPr>
          </w:p>
          <w:p w14:paraId="0EF53AAB">
            <w:pPr>
              <w:pStyle w:val="8"/>
              <w:spacing w:before="74" w:line="219" w:lineRule="auto"/>
              <w:ind w:left="151" w:leftChars="0"/>
              <w:rPr>
                <w:rFonts w:hint="eastAsia" w:ascii="宋体" w:hAnsi="宋体" w:eastAsia="宋体" w:cs="宋体"/>
                <w:color w:val="auto"/>
                <w:spacing w:val="6"/>
                <w:sz w:val="24"/>
                <w:szCs w:val="24"/>
              </w:rPr>
            </w:pPr>
            <w:r>
              <w:rPr>
                <w:rFonts w:hint="eastAsia" w:ascii="宋体" w:hAnsi="宋体" w:eastAsia="宋体" w:cs="宋体"/>
                <w:color w:val="auto"/>
                <w:spacing w:val="-2"/>
                <w:sz w:val="24"/>
                <w:szCs w:val="24"/>
              </w:rPr>
              <w:t>新鲜鱼类</w:t>
            </w:r>
          </w:p>
        </w:tc>
        <w:tc>
          <w:tcPr>
            <w:tcW w:w="7137" w:type="dxa"/>
            <w:vAlign w:val="center"/>
          </w:tcPr>
          <w:p w14:paraId="6139CB39">
            <w:pPr>
              <w:pStyle w:val="8"/>
              <w:spacing w:before="48" w:line="243" w:lineRule="auto"/>
              <w:ind w:right="43" w:rightChars="0"/>
              <w:jc w:val="both"/>
              <w:rPr>
                <w:rFonts w:hint="eastAsia" w:ascii="宋体" w:hAnsi="宋体" w:eastAsia="宋体" w:cs="宋体"/>
                <w:color w:val="auto"/>
                <w:sz w:val="24"/>
                <w:szCs w:val="24"/>
              </w:rPr>
            </w:pPr>
            <w:r>
              <w:rPr>
                <w:rFonts w:hint="eastAsia" w:ascii="宋体" w:hAnsi="宋体" w:eastAsia="宋体" w:cs="宋体"/>
                <w:color w:val="auto"/>
                <w:sz w:val="24"/>
                <w:szCs w:val="24"/>
              </w:rPr>
              <w:t>鱼体健康，体态匀称，游动活泼，体色鲜明，体表光滑；眼隔膜有</w:t>
            </w:r>
            <w:r>
              <w:rPr>
                <w:rFonts w:hint="eastAsia" w:ascii="宋体" w:hAnsi="宋体" w:eastAsia="宋体" w:cs="宋体"/>
                <w:color w:val="auto"/>
                <w:spacing w:val="10"/>
                <w:sz w:val="24"/>
                <w:szCs w:val="24"/>
              </w:rPr>
              <w:t xml:space="preserve"> </w:t>
            </w:r>
            <w:r>
              <w:rPr>
                <w:rFonts w:hint="eastAsia" w:ascii="宋体" w:hAnsi="宋体" w:eastAsia="宋体" w:cs="宋体"/>
                <w:color w:val="auto"/>
                <w:spacing w:val="1"/>
                <w:sz w:val="24"/>
                <w:szCs w:val="24"/>
              </w:rPr>
              <w:t xml:space="preserve">光泽、透明，眼球突出；鱼鳞完整有光泽，不易脱落，鳞片鳍条完 </w:t>
            </w:r>
            <w:r>
              <w:rPr>
                <w:rFonts w:hint="eastAsia" w:ascii="宋体" w:hAnsi="宋体" w:eastAsia="宋体" w:cs="宋体"/>
                <w:color w:val="auto"/>
                <w:sz w:val="24"/>
                <w:szCs w:val="24"/>
              </w:rPr>
              <w:t>好；腹部坚实不膨胀；无嘴烂及其他外表损伤，鱼体内部洁净无异</w:t>
            </w:r>
            <w:r>
              <w:rPr>
                <w:rFonts w:hint="eastAsia" w:ascii="宋体" w:hAnsi="宋体" w:eastAsia="宋体" w:cs="宋体"/>
                <w:color w:val="auto"/>
                <w:spacing w:val="12"/>
                <w:sz w:val="24"/>
                <w:szCs w:val="24"/>
              </w:rPr>
              <w:t xml:space="preserve"> </w:t>
            </w:r>
            <w:r>
              <w:rPr>
                <w:rFonts w:hint="eastAsia" w:ascii="宋体" w:hAnsi="宋体" w:eastAsia="宋体" w:cs="宋体"/>
                <w:color w:val="auto"/>
                <w:sz w:val="24"/>
                <w:szCs w:val="24"/>
              </w:rPr>
              <w:t>常。符合国家标准。</w:t>
            </w:r>
          </w:p>
        </w:tc>
      </w:tr>
      <w:tr w14:paraId="70CC7A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03D04D6D">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92</w:t>
            </w:r>
          </w:p>
        </w:tc>
        <w:tc>
          <w:tcPr>
            <w:tcW w:w="1329" w:type="dxa"/>
            <w:vAlign w:val="center"/>
          </w:tcPr>
          <w:p w14:paraId="0E1B7531">
            <w:pPr>
              <w:pStyle w:val="8"/>
              <w:spacing w:before="209" w:line="219"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黄鳝</w:t>
            </w:r>
          </w:p>
        </w:tc>
        <w:tc>
          <w:tcPr>
            <w:tcW w:w="7137" w:type="dxa"/>
            <w:vAlign w:val="center"/>
          </w:tcPr>
          <w:p w14:paraId="1830BE26">
            <w:pPr>
              <w:pStyle w:val="8"/>
              <w:spacing w:before="39" w:line="233" w:lineRule="auto"/>
              <w:ind w:right="73" w:rightChars="0"/>
              <w:rPr>
                <w:rFonts w:hint="eastAsia" w:ascii="宋体" w:hAnsi="宋体" w:eastAsia="宋体" w:cs="宋体"/>
                <w:color w:val="auto"/>
                <w:sz w:val="24"/>
                <w:szCs w:val="24"/>
              </w:rPr>
            </w:pPr>
            <w:r>
              <w:rPr>
                <w:rFonts w:hint="eastAsia" w:ascii="宋体" w:hAnsi="宋体" w:eastAsia="宋体" w:cs="宋体"/>
                <w:color w:val="auto"/>
                <w:sz w:val="24"/>
                <w:szCs w:val="24"/>
              </w:rPr>
              <w:t>健康，体态匀称，游动活泼，体色鲜明，体</w:t>
            </w:r>
            <w:r>
              <w:rPr>
                <w:rFonts w:hint="eastAsia" w:ascii="宋体" w:hAnsi="宋体" w:eastAsia="宋体" w:cs="宋体"/>
                <w:color w:val="auto"/>
                <w:spacing w:val="-1"/>
                <w:sz w:val="24"/>
                <w:szCs w:val="24"/>
              </w:rPr>
              <w:t>表光滑；腹部坚实不膨</w:t>
            </w:r>
            <w:r>
              <w:rPr>
                <w:rFonts w:hint="eastAsia" w:ascii="宋体" w:hAnsi="宋体" w:eastAsia="宋体" w:cs="宋体"/>
                <w:color w:val="auto"/>
                <w:sz w:val="24"/>
                <w:szCs w:val="24"/>
              </w:rPr>
              <w:t xml:space="preserve"> </w:t>
            </w:r>
            <w:r>
              <w:rPr>
                <w:rFonts w:hint="eastAsia" w:ascii="宋体" w:hAnsi="宋体" w:eastAsia="宋体" w:cs="宋体"/>
                <w:color w:val="auto"/>
                <w:spacing w:val="-1"/>
                <w:sz w:val="24"/>
                <w:szCs w:val="24"/>
              </w:rPr>
              <w:t>胀；无外表损伤。符合国家标准。</w:t>
            </w:r>
          </w:p>
        </w:tc>
      </w:tr>
      <w:tr w14:paraId="18FC50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1056D63A">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93</w:t>
            </w:r>
          </w:p>
        </w:tc>
        <w:tc>
          <w:tcPr>
            <w:tcW w:w="1329" w:type="dxa"/>
            <w:vAlign w:val="center"/>
          </w:tcPr>
          <w:p w14:paraId="7E80DE09">
            <w:pPr>
              <w:pStyle w:val="8"/>
              <w:spacing w:before="49" w:line="205" w:lineRule="auto"/>
              <w:ind w:left="381"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泥鳅</w:t>
            </w:r>
          </w:p>
        </w:tc>
        <w:tc>
          <w:tcPr>
            <w:tcW w:w="7137" w:type="dxa"/>
            <w:vAlign w:val="center"/>
          </w:tcPr>
          <w:p w14:paraId="6ED9B88D">
            <w:pPr>
              <w:pStyle w:val="8"/>
              <w:spacing w:before="49" w:line="205" w:lineRule="auto"/>
              <w:rPr>
                <w:rFonts w:hint="eastAsia" w:ascii="宋体" w:hAnsi="宋体" w:eastAsia="宋体" w:cs="宋体"/>
                <w:color w:val="auto"/>
                <w:sz w:val="24"/>
                <w:szCs w:val="24"/>
              </w:rPr>
            </w:pPr>
            <w:r>
              <w:rPr>
                <w:rFonts w:hint="eastAsia" w:ascii="宋体" w:hAnsi="宋体" w:eastAsia="宋体" w:cs="宋体"/>
                <w:color w:val="auto"/>
                <w:sz w:val="24"/>
                <w:szCs w:val="24"/>
              </w:rPr>
              <w:t>健康，体态匀称，游动活泼，体色鲜明，体</w:t>
            </w:r>
            <w:r>
              <w:rPr>
                <w:rFonts w:hint="eastAsia" w:ascii="宋体" w:hAnsi="宋体" w:eastAsia="宋体" w:cs="宋体"/>
                <w:color w:val="auto"/>
                <w:spacing w:val="-1"/>
                <w:sz w:val="24"/>
                <w:szCs w:val="24"/>
              </w:rPr>
              <w:t>表光滑；腹部坚实不膨胀；无外表损伤。符合国家标准。</w:t>
            </w:r>
          </w:p>
        </w:tc>
      </w:tr>
      <w:tr w14:paraId="5E7CB5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48A3ED58">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94</w:t>
            </w:r>
          </w:p>
        </w:tc>
        <w:tc>
          <w:tcPr>
            <w:tcW w:w="1329" w:type="dxa"/>
            <w:vAlign w:val="center"/>
          </w:tcPr>
          <w:p w14:paraId="1FD670D3">
            <w:pPr>
              <w:pStyle w:val="8"/>
              <w:spacing w:before="213" w:line="222" w:lineRule="auto"/>
              <w:ind w:left="43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甲鱼</w:t>
            </w:r>
          </w:p>
        </w:tc>
        <w:tc>
          <w:tcPr>
            <w:tcW w:w="7137" w:type="dxa"/>
            <w:vAlign w:val="center"/>
          </w:tcPr>
          <w:p w14:paraId="1DEF8DFE">
            <w:pPr>
              <w:pStyle w:val="8"/>
              <w:spacing w:before="48" w:line="227" w:lineRule="auto"/>
              <w:ind w:right="214" w:rightChars="0"/>
              <w:rPr>
                <w:rFonts w:hint="eastAsia" w:ascii="宋体" w:hAnsi="宋体" w:eastAsia="宋体" w:cs="宋体"/>
                <w:color w:val="auto"/>
                <w:sz w:val="24"/>
                <w:szCs w:val="24"/>
              </w:rPr>
            </w:pPr>
            <w:r>
              <w:rPr>
                <w:rFonts w:hint="eastAsia" w:ascii="宋体" w:hAnsi="宋体" w:eastAsia="宋体" w:cs="宋体"/>
                <w:color w:val="auto"/>
                <w:spacing w:val="-1"/>
                <w:sz w:val="24"/>
                <w:szCs w:val="24"/>
              </w:rPr>
              <w:t>健康，体态匀称，游动活泼，体色鲜明，体表光滑：腹部坚实不膨</w:t>
            </w:r>
            <w:r>
              <w:rPr>
                <w:rFonts w:hint="eastAsia" w:ascii="宋体" w:hAnsi="宋体" w:eastAsia="宋体" w:cs="宋体"/>
                <w:color w:val="auto"/>
                <w:sz w:val="24"/>
                <w:szCs w:val="24"/>
              </w:rPr>
              <w:t>胀：无外表损伤，粗细正常。符合国家标准。</w:t>
            </w:r>
          </w:p>
        </w:tc>
      </w:tr>
      <w:tr w14:paraId="69533E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02115E33">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95</w:t>
            </w:r>
          </w:p>
        </w:tc>
        <w:tc>
          <w:tcPr>
            <w:tcW w:w="1329" w:type="dxa"/>
            <w:vAlign w:val="center"/>
          </w:tcPr>
          <w:p w14:paraId="70A5FD40">
            <w:pPr>
              <w:pStyle w:val="8"/>
              <w:spacing w:before="201" w:line="219" w:lineRule="auto"/>
              <w:ind w:left="311"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小黄鱼</w:t>
            </w:r>
          </w:p>
        </w:tc>
        <w:tc>
          <w:tcPr>
            <w:tcW w:w="7137" w:type="dxa"/>
            <w:vAlign w:val="center"/>
          </w:tcPr>
          <w:p w14:paraId="509944B7">
            <w:pPr>
              <w:pStyle w:val="8"/>
              <w:spacing w:before="40" w:line="223" w:lineRule="auto"/>
              <w:ind w:right="194" w:rightChars="0"/>
              <w:rPr>
                <w:rFonts w:hint="eastAsia" w:ascii="宋体" w:hAnsi="宋体" w:eastAsia="宋体" w:cs="宋体"/>
                <w:color w:val="auto"/>
                <w:sz w:val="24"/>
                <w:szCs w:val="24"/>
              </w:rPr>
            </w:pPr>
            <w:r>
              <w:rPr>
                <w:rFonts w:hint="eastAsia" w:ascii="宋体" w:hAnsi="宋体" w:eastAsia="宋体" w:cs="宋体"/>
                <w:color w:val="auto"/>
                <w:spacing w:val="-1"/>
                <w:sz w:val="24"/>
                <w:szCs w:val="24"/>
              </w:rPr>
              <w:t>健康，体态匀称，游动活泼，体色鲜明，体表光滑；腹部坚实不膨</w:t>
            </w:r>
            <w:r>
              <w:rPr>
                <w:rFonts w:hint="eastAsia" w:ascii="宋体" w:hAnsi="宋体" w:eastAsia="宋体" w:cs="宋体"/>
                <w:color w:val="auto"/>
                <w:sz w:val="24"/>
                <w:szCs w:val="24"/>
              </w:rPr>
              <w:t>胀；无外表损伤，粗细正常。符合国家标准。</w:t>
            </w:r>
          </w:p>
        </w:tc>
      </w:tr>
      <w:tr w14:paraId="1806C8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27F7B1A4">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96</w:t>
            </w:r>
          </w:p>
        </w:tc>
        <w:tc>
          <w:tcPr>
            <w:tcW w:w="1329" w:type="dxa"/>
            <w:vAlign w:val="center"/>
          </w:tcPr>
          <w:p w14:paraId="7C00DE77">
            <w:pPr>
              <w:pStyle w:val="8"/>
              <w:spacing w:before="211" w:line="219" w:lineRule="auto"/>
              <w:ind w:left="43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带鱼</w:t>
            </w:r>
          </w:p>
        </w:tc>
        <w:tc>
          <w:tcPr>
            <w:tcW w:w="7137" w:type="dxa"/>
            <w:vAlign w:val="center"/>
          </w:tcPr>
          <w:p w14:paraId="6635C43D">
            <w:pPr>
              <w:pStyle w:val="8"/>
              <w:spacing w:before="61" w:line="222" w:lineRule="auto"/>
              <w:ind w:right="172" w:rightChars="0"/>
              <w:rPr>
                <w:rFonts w:hint="eastAsia" w:ascii="宋体" w:hAnsi="宋体" w:eastAsia="宋体" w:cs="宋体"/>
                <w:color w:val="auto"/>
                <w:sz w:val="24"/>
                <w:szCs w:val="24"/>
              </w:rPr>
            </w:pPr>
            <w:r>
              <w:rPr>
                <w:rFonts w:hint="eastAsia" w:ascii="宋体" w:hAnsi="宋体" w:eastAsia="宋体" w:cs="宋体"/>
                <w:color w:val="auto"/>
                <w:sz w:val="24"/>
                <w:szCs w:val="24"/>
              </w:rPr>
              <w:t>体表黏液透明，而不粘，气味正常，腮盖紧闭，眼球突出，鱼鳞完整，不易脱落，鱼腹发白，不膨胀。符合国家标准。</w:t>
            </w:r>
          </w:p>
        </w:tc>
      </w:tr>
      <w:tr w14:paraId="72B418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0C8556FC">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97</w:t>
            </w:r>
          </w:p>
        </w:tc>
        <w:tc>
          <w:tcPr>
            <w:tcW w:w="1329" w:type="dxa"/>
            <w:vAlign w:val="center"/>
          </w:tcPr>
          <w:p w14:paraId="3EABB865">
            <w:pPr>
              <w:pStyle w:val="8"/>
              <w:spacing w:before="202" w:line="220" w:lineRule="auto"/>
              <w:ind w:left="43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鱿鱼</w:t>
            </w:r>
          </w:p>
        </w:tc>
        <w:tc>
          <w:tcPr>
            <w:tcW w:w="7137" w:type="dxa"/>
            <w:vAlign w:val="center"/>
          </w:tcPr>
          <w:p w14:paraId="2F64AF32">
            <w:pPr>
              <w:pStyle w:val="8"/>
              <w:spacing w:before="41" w:line="222" w:lineRule="auto"/>
              <w:ind w:right="172" w:rightChars="0"/>
              <w:rPr>
                <w:rFonts w:hint="eastAsia" w:ascii="宋体" w:hAnsi="宋体" w:eastAsia="宋体" w:cs="宋体"/>
                <w:color w:val="auto"/>
                <w:sz w:val="24"/>
                <w:szCs w:val="24"/>
              </w:rPr>
            </w:pPr>
            <w:r>
              <w:rPr>
                <w:rFonts w:hint="eastAsia" w:ascii="宋体" w:hAnsi="宋体" w:eastAsia="宋体" w:cs="宋体"/>
                <w:color w:val="auto"/>
                <w:sz w:val="24"/>
                <w:szCs w:val="24"/>
              </w:rPr>
              <w:t>色鲜红，皮微红，有光泽，多黏液，体形完整，肌肉柔软光滑，有</w:t>
            </w:r>
            <w:r>
              <w:rPr>
                <w:rFonts w:hint="eastAsia" w:ascii="宋体" w:hAnsi="宋体" w:eastAsia="宋体" w:cs="宋体"/>
                <w:color w:val="auto"/>
                <w:spacing w:val="-1"/>
                <w:sz w:val="24"/>
                <w:szCs w:val="24"/>
              </w:rPr>
              <w:t>弹性。符合国家标准。</w:t>
            </w:r>
          </w:p>
        </w:tc>
      </w:tr>
      <w:tr w14:paraId="0ECDD4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2C76EF26">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98</w:t>
            </w:r>
          </w:p>
        </w:tc>
        <w:tc>
          <w:tcPr>
            <w:tcW w:w="1329" w:type="dxa"/>
            <w:vAlign w:val="center"/>
          </w:tcPr>
          <w:p w14:paraId="1605450D">
            <w:pPr>
              <w:pStyle w:val="8"/>
              <w:spacing w:before="203" w:line="220" w:lineRule="auto"/>
              <w:ind w:left="311" w:leftChars="0"/>
              <w:rPr>
                <w:rFonts w:hint="eastAsia" w:ascii="宋体" w:hAnsi="宋体" w:eastAsia="宋体" w:cs="宋体"/>
                <w:color w:val="auto"/>
                <w:spacing w:val="6"/>
                <w:sz w:val="24"/>
                <w:szCs w:val="24"/>
              </w:rPr>
            </w:pPr>
            <w:r>
              <w:rPr>
                <w:rFonts w:hint="eastAsia" w:ascii="宋体" w:hAnsi="宋体" w:eastAsia="宋体" w:cs="宋体"/>
                <w:color w:val="auto"/>
                <w:spacing w:val="4"/>
                <w:sz w:val="24"/>
                <w:szCs w:val="24"/>
              </w:rPr>
              <w:t>基围虾</w:t>
            </w:r>
          </w:p>
        </w:tc>
        <w:tc>
          <w:tcPr>
            <w:tcW w:w="7137" w:type="dxa"/>
            <w:vAlign w:val="center"/>
          </w:tcPr>
          <w:p w14:paraId="2C91DFC4">
            <w:pPr>
              <w:pStyle w:val="8"/>
              <w:spacing w:before="53" w:line="218" w:lineRule="auto"/>
              <w:ind w:right="175" w:rightChars="0"/>
              <w:rPr>
                <w:rFonts w:hint="eastAsia" w:ascii="宋体" w:hAnsi="宋体" w:eastAsia="宋体" w:cs="宋体"/>
                <w:color w:val="auto"/>
                <w:sz w:val="24"/>
                <w:szCs w:val="24"/>
              </w:rPr>
            </w:pPr>
            <w:r>
              <w:rPr>
                <w:rFonts w:hint="eastAsia" w:ascii="宋体" w:hAnsi="宋体" w:eastAsia="宋体" w:cs="宋体"/>
                <w:color w:val="auto"/>
                <w:sz w:val="24"/>
                <w:szCs w:val="24"/>
              </w:rPr>
              <w:t>必须到采购方食堂现场验收合格后现场宰杀，肉质紧密，富有弹性</w:t>
            </w:r>
            <w:r>
              <w:rPr>
                <w:rFonts w:hint="eastAsia" w:ascii="宋体" w:hAnsi="宋体" w:eastAsia="宋体" w:cs="宋体"/>
                <w:color w:val="auto"/>
                <w:spacing w:val="8"/>
                <w:sz w:val="24"/>
                <w:szCs w:val="24"/>
                <w:lang w:eastAsia="zh-CN"/>
              </w:rPr>
              <w:t>；</w:t>
            </w:r>
            <w:r>
              <w:rPr>
                <w:rFonts w:hint="eastAsia" w:ascii="宋体" w:hAnsi="宋体" w:eastAsia="宋体" w:cs="宋体"/>
                <w:color w:val="auto"/>
                <w:sz w:val="24"/>
                <w:szCs w:val="24"/>
              </w:rPr>
              <w:t>无异味、臭味等。严禁供应死虾。符合国家标准。</w:t>
            </w:r>
          </w:p>
        </w:tc>
      </w:tr>
      <w:tr w14:paraId="1CF175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106D3C88">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99</w:t>
            </w:r>
          </w:p>
        </w:tc>
        <w:tc>
          <w:tcPr>
            <w:tcW w:w="1329" w:type="dxa"/>
            <w:vAlign w:val="center"/>
          </w:tcPr>
          <w:p w14:paraId="104FFCC2">
            <w:pPr>
              <w:pStyle w:val="8"/>
              <w:spacing w:before="204" w:line="221" w:lineRule="auto"/>
              <w:ind w:left="431" w:leftChars="0"/>
              <w:rPr>
                <w:rFonts w:hint="eastAsia" w:ascii="宋体" w:hAnsi="宋体" w:eastAsia="宋体" w:cs="宋体"/>
                <w:color w:val="auto"/>
                <w:spacing w:val="6"/>
                <w:sz w:val="24"/>
                <w:szCs w:val="24"/>
              </w:rPr>
            </w:pPr>
            <w:r>
              <w:rPr>
                <w:rFonts w:hint="eastAsia" w:ascii="宋体" w:hAnsi="宋体" w:eastAsia="宋体" w:cs="宋体"/>
                <w:color w:val="auto"/>
                <w:spacing w:val="14"/>
                <w:sz w:val="24"/>
                <w:szCs w:val="24"/>
              </w:rPr>
              <w:t>花甲</w:t>
            </w:r>
          </w:p>
        </w:tc>
        <w:tc>
          <w:tcPr>
            <w:tcW w:w="7137" w:type="dxa"/>
            <w:vAlign w:val="center"/>
          </w:tcPr>
          <w:p w14:paraId="05E4D369">
            <w:pPr>
              <w:pStyle w:val="8"/>
              <w:spacing w:before="51" w:line="222" w:lineRule="auto"/>
              <w:ind w:right="166" w:rightChars="0"/>
              <w:rPr>
                <w:rFonts w:hint="eastAsia" w:ascii="宋体" w:hAnsi="宋体" w:eastAsia="宋体" w:cs="宋体"/>
                <w:color w:val="auto"/>
                <w:sz w:val="24"/>
                <w:szCs w:val="24"/>
              </w:rPr>
            </w:pPr>
            <w:r>
              <w:rPr>
                <w:rFonts w:hint="eastAsia" w:ascii="宋体" w:hAnsi="宋体" w:eastAsia="宋体" w:cs="宋体"/>
                <w:color w:val="auto"/>
                <w:sz w:val="24"/>
                <w:szCs w:val="24"/>
              </w:rPr>
              <w:t>肉质新鲜，无臭味，两贝壳相碰发出实响，且响声均匀，表面清洁完整，无寄生物，外观美观，有光泽。符合国家标</w:t>
            </w:r>
            <w:r>
              <w:rPr>
                <w:rFonts w:hint="eastAsia" w:ascii="宋体" w:hAnsi="宋体" w:eastAsia="宋体" w:cs="宋体"/>
                <w:color w:val="auto"/>
                <w:spacing w:val="-1"/>
                <w:sz w:val="24"/>
                <w:szCs w:val="24"/>
              </w:rPr>
              <w:t>准。</w:t>
            </w:r>
          </w:p>
        </w:tc>
      </w:tr>
      <w:tr w14:paraId="0E011A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3D49D884">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100</w:t>
            </w:r>
          </w:p>
        </w:tc>
        <w:tc>
          <w:tcPr>
            <w:tcW w:w="1329" w:type="dxa"/>
            <w:vAlign w:val="center"/>
          </w:tcPr>
          <w:p w14:paraId="05905216">
            <w:pPr>
              <w:pStyle w:val="8"/>
              <w:spacing w:before="44" w:line="204" w:lineRule="auto"/>
              <w:ind w:left="311" w:leftChars="0"/>
              <w:rPr>
                <w:rFonts w:hint="eastAsia" w:ascii="宋体" w:hAnsi="宋体" w:eastAsia="宋体" w:cs="宋体"/>
                <w:color w:val="auto"/>
                <w:spacing w:val="6"/>
                <w:sz w:val="24"/>
                <w:szCs w:val="24"/>
              </w:rPr>
            </w:pPr>
            <w:r>
              <w:rPr>
                <w:rFonts w:hint="eastAsia" w:ascii="宋体" w:hAnsi="宋体" w:eastAsia="宋体" w:cs="宋体"/>
                <w:color w:val="auto"/>
                <w:spacing w:val="8"/>
                <w:sz w:val="24"/>
                <w:szCs w:val="24"/>
              </w:rPr>
              <w:t>食用油</w:t>
            </w:r>
          </w:p>
        </w:tc>
        <w:tc>
          <w:tcPr>
            <w:tcW w:w="7137" w:type="dxa"/>
            <w:vAlign w:val="center"/>
          </w:tcPr>
          <w:p w14:paraId="4306A9FB">
            <w:pPr>
              <w:pStyle w:val="8"/>
              <w:spacing w:before="43" w:line="205" w:lineRule="auto"/>
              <w:ind w:left="112" w:leftChars="0"/>
              <w:rPr>
                <w:rFonts w:hint="eastAsia" w:ascii="宋体" w:hAnsi="宋体" w:eastAsia="宋体" w:cs="宋体"/>
                <w:color w:val="auto"/>
                <w:sz w:val="24"/>
                <w:szCs w:val="24"/>
              </w:rPr>
            </w:pPr>
            <w:r>
              <w:rPr>
                <w:rFonts w:hint="eastAsia" w:ascii="宋体" w:hAnsi="宋体" w:eastAsia="宋体" w:cs="宋体"/>
                <w:color w:val="auto"/>
                <w:sz w:val="24"/>
                <w:szCs w:val="24"/>
              </w:rPr>
              <w:t>有产品标准号和食品生产许可证号</w:t>
            </w:r>
          </w:p>
        </w:tc>
      </w:tr>
      <w:tr w14:paraId="748C50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3B816833">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101</w:t>
            </w:r>
          </w:p>
        </w:tc>
        <w:tc>
          <w:tcPr>
            <w:tcW w:w="1329" w:type="dxa"/>
            <w:vAlign w:val="center"/>
          </w:tcPr>
          <w:p w14:paraId="275F0FD1">
            <w:pPr>
              <w:pStyle w:val="8"/>
              <w:spacing w:before="43" w:line="205" w:lineRule="auto"/>
              <w:ind w:left="43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生粉</w:t>
            </w:r>
          </w:p>
        </w:tc>
        <w:tc>
          <w:tcPr>
            <w:tcW w:w="7137" w:type="dxa"/>
            <w:vAlign w:val="center"/>
          </w:tcPr>
          <w:p w14:paraId="144CFCC0">
            <w:pPr>
              <w:pStyle w:val="8"/>
              <w:spacing w:before="43" w:line="205" w:lineRule="auto"/>
              <w:rPr>
                <w:rFonts w:hint="eastAsia" w:ascii="宋体" w:hAnsi="宋体" w:eastAsia="宋体" w:cs="宋体"/>
                <w:color w:val="auto"/>
                <w:sz w:val="24"/>
                <w:szCs w:val="24"/>
              </w:rPr>
            </w:pPr>
            <w:r>
              <w:rPr>
                <w:rFonts w:hint="eastAsia" w:ascii="宋体" w:hAnsi="宋体" w:eastAsia="宋体" w:cs="宋体"/>
                <w:color w:val="auto"/>
                <w:sz w:val="24"/>
                <w:szCs w:val="24"/>
              </w:rPr>
              <w:t>符合国家卫生标准，有产品标准号及生产许可证号。</w:t>
            </w:r>
          </w:p>
        </w:tc>
      </w:tr>
      <w:tr w14:paraId="17CEC5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10FC1481">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102</w:t>
            </w:r>
          </w:p>
        </w:tc>
        <w:tc>
          <w:tcPr>
            <w:tcW w:w="1329" w:type="dxa"/>
            <w:vAlign w:val="center"/>
          </w:tcPr>
          <w:p w14:paraId="181C0C39">
            <w:pPr>
              <w:pStyle w:val="8"/>
              <w:spacing w:before="46" w:line="203" w:lineRule="auto"/>
              <w:ind w:left="431" w:leftChars="0"/>
              <w:rPr>
                <w:rFonts w:hint="eastAsia" w:ascii="宋体" w:hAnsi="宋体" w:eastAsia="宋体" w:cs="宋体"/>
                <w:color w:val="auto"/>
                <w:spacing w:val="6"/>
                <w:sz w:val="24"/>
                <w:szCs w:val="24"/>
              </w:rPr>
            </w:pPr>
            <w:r>
              <w:rPr>
                <w:rFonts w:hint="eastAsia" w:ascii="宋体" w:hAnsi="宋体" w:eastAsia="宋体" w:cs="宋体"/>
                <w:color w:val="auto"/>
                <w:spacing w:val="12"/>
                <w:sz w:val="24"/>
                <w:szCs w:val="24"/>
              </w:rPr>
              <w:t>酱油</w:t>
            </w:r>
          </w:p>
        </w:tc>
        <w:tc>
          <w:tcPr>
            <w:tcW w:w="7137" w:type="dxa"/>
            <w:vAlign w:val="center"/>
          </w:tcPr>
          <w:p w14:paraId="5926A9E2">
            <w:pPr>
              <w:pStyle w:val="8"/>
              <w:spacing w:before="43" w:line="205" w:lineRule="auto"/>
              <w:rPr>
                <w:rFonts w:hint="eastAsia" w:ascii="宋体" w:hAnsi="宋体" w:eastAsia="宋体" w:cs="宋体"/>
                <w:color w:val="auto"/>
                <w:sz w:val="24"/>
                <w:szCs w:val="24"/>
              </w:rPr>
            </w:pPr>
            <w:r>
              <w:rPr>
                <w:rFonts w:hint="eastAsia" w:ascii="宋体" w:hAnsi="宋体" w:eastAsia="宋体" w:cs="宋体"/>
                <w:color w:val="auto"/>
                <w:sz w:val="24"/>
                <w:szCs w:val="24"/>
              </w:rPr>
              <w:t>符合国家卫生标准，有产品标准号及生产许可证号。</w:t>
            </w:r>
          </w:p>
        </w:tc>
      </w:tr>
      <w:tr w14:paraId="6B9DE4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009B6300">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103</w:t>
            </w:r>
          </w:p>
        </w:tc>
        <w:tc>
          <w:tcPr>
            <w:tcW w:w="1329" w:type="dxa"/>
            <w:vAlign w:val="center"/>
          </w:tcPr>
          <w:p w14:paraId="1568583A">
            <w:pPr>
              <w:pStyle w:val="8"/>
              <w:spacing w:before="42" w:line="198" w:lineRule="auto"/>
              <w:ind w:left="431" w:leftChars="0"/>
              <w:rPr>
                <w:rFonts w:hint="eastAsia" w:ascii="宋体" w:hAnsi="宋体" w:eastAsia="宋体" w:cs="宋体"/>
                <w:color w:val="auto"/>
                <w:spacing w:val="6"/>
                <w:sz w:val="24"/>
                <w:szCs w:val="24"/>
              </w:rPr>
            </w:pPr>
            <w:r>
              <w:rPr>
                <w:rFonts w:hint="eastAsia" w:ascii="宋体" w:hAnsi="宋体" w:eastAsia="宋体" w:cs="宋体"/>
                <w:color w:val="auto"/>
                <w:spacing w:val="6"/>
                <w:sz w:val="24"/>
                <w:szCs w:val="24"/>
              </w:rPr>
              <w:t>味精</w:t>
            </w:r>
          </w:p>
        </w:tc>
        <w:tc>
          <w:tcPr>
            <w:tcW w:w="7137" w:type="dxa"/>
            <w:vAlign w:val="center"/>
          </w:tcPr>
          <w:p w14:paraId="402024FB">
            <w:pPr>
              <w:pStyle w:val="8"/>
              <w:spacing w:before="43" w:line="197" w:lineRule="auto"/>
              <w:rPr>
                <w:rFonts w:hint="eastAsia" w:ascii="宋体" w:hAnsi="宋体" w:eastAsia="宋体" w:cs="宋体"/>
                <w:color w:val="auto"/>
                <w:sz w:val="24"/>
                <w:szCs w:val="24"/>
              </w:rPr>
            </w:pPr>
            <w:r>
              <w:rPr>
                <w:rFonts w:hint="eastAsia" w:ascii="宋体" w:hAnsi="宋体" w:eastAsia="宋体" w:cs="宋体"/>
                <w:color w:val="auto"/>
                <w:sz w:val="24"/>
                <w:szCs w:val="24"/>
              </w:rPr>
              <w:t>符合国家卫生标准，有产品标准号及生产许可证号。</w:t>
            </w:r>
          </w:p>
        </w:tc>
      </w:tr>
      <w:tr w14:paraId="659C8C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43308CDB">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104</w:t>
            </w:r>
          </w:p>
        </w:tc>
        <w:tc>
          <w:tcPr>
            <w:tcW w:w="1329" w:type="dxa"/>
            <w:vAlign w:val="center"/>
          </w:tcPr>
          <w:p w14:paraId="38B926AB">
            <w:pPr>
              <w:pStyle w:val="8"/>
              <w:spacing w:before="43" w:line="205" w:lineRule="auto"/>
              <w:ind w:left="431" w:leftChars="0"/>
              <w:rPr>
                <w:rFonts w:hint="eastAsia" w:ascii="宋体" w:hAnsi="宋体" w:eastAsia="宋体" w:cs="宋体"/>
                <w:color w:val="auto"/>
                <w:spacing w:val="6"/>
                <w:sz w:val="24"/>
                <w:szCs w:val="24"/>
              </w:rPr>
            </w:pPr>
            <w:r>
              <w:rPr>
                <w:rFonts w:hint="eastAsia" w:ascii="宋体" w:hAnsi="宋体" w:eastAsia="宋体" w:cs="宋体"/>
                <w:color w:val="auto"/>
                <w:spacing w:val="12"/>
                <w:sz w:val="24"/>
                <w:szCs w:val="24"/>
              </w:rPr>
              <w:t>耗油</w:t>
            </w:r>
          </w:p>
        </w:tc>
        <w:tc>
          <w:tcPr>
            <w:tcW w:w="7137" w:type="dxa"/>
            <w:vAlign w:val="center"/>
          </w:tcPr>
          <w:p w14:paraId="302D4BAC">
            <w:pPr>
              <w:pStyle w:val="8"/>
              <w:spacing w:before="43" w:line="205" w:lineRule="auto"/>
              <w:rPr>
                <w:rFonts w:hint="eastAsia" w:ascii="宋体" w:hAnsi="宋体" w:eastAsia="宋体" w:cs="宋体"/>
                <w:color w:val="auto"/>
                <w:sz w:val="24"/>
                <w:szCs w:val="24"/>
              </w:rPr>
            </w:pPr>
            <w:r>
              <w:rPr>
                <w:rFonts w:hint="eastAsia" w:ascii="宋体" w:hAnsi="宋体" w:eastAsia="宋体" w:cs="宋体"/>
                <w:color w:val="auto"/>
                <w:sz w:val="24"/>
                <w:szCs w:val="24"/>
              </w:rPr>
              <w:t>符合国家卫生标准，有产品标准号及生产许可证号。</w:t>
            </w:r>
          </w:p>
        </w:tc>
      </w:tr>
      <w:tr w14:paraId="58234A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5606CA7C">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105</w:t>
            </w:r>
          </w:p>
        </w:tc>
        <w:tc>
          <w:tcPr>
            <w:tcW w:w="1329" w:type="dxa"/>
            <w:vAlign w:val="center"/>
          </w:tcPr>
          <w:p w14:paraId="5B382CC2">
            <w:pPr>
              <w:pStyle w:val="8"/>
              <w:spacing w:before="51" w:line="191" w:lineRule="auto"/>
              <w:ind w:left="551" w:leftChars="0"/>
              <w:rPr>
                <w:rFonts w:hint="eastAsia" w:ascii="宋体" w:hAnsi="宋体" w:eastAsia="宋体" w:cs="宋体"/>
                <w:color w:val="auto"/>
                <w:spacing w:val="6"/>
                <w:sz w:val="24"/>
                <w:szCs w:val="24"/>
              </w:rPr>
            </w:pPr>
            <w:r>
              <w:rPr>
                <w:rFonts w:hint="eastAsia" w:ascii="宋体" w:hAnsi="宋体" w:eastAsia="宋体" w:cs="宋体"/>
                <w:color w:val="auto"/>
                <w:sz w:val="24"/>
                <w:szCs w:val="24"/>
              </w:rPr>
              <w:t>盐</w:t>
            </w:r>
          </w:p>
        </w:tc>
        <w:tc>
          <w:tcPr>
            <w:tcW w:w="7137" w:type="dxa"/>
            <w:vAlign w:val="center"/>
          </w:tcPr>
          <w:p w14:paraId="591C6A03">
            <w:pPr>
              <w:pStyle w:val="8"/>
              <w:spacing w:before="43" w:line="197" w:lineRule="auto"/>
              <w:rPr>
                <w:rFonts w:hint="eastAsia" w:ascii="宋体" w:hAnsi="宋体" w:eastAsia="宋体" w:cs="宋体"/>
                <w:color w:val="auto"/>
                <w:sz w:val="24"/>
                <w:szCs w:val="24"/>
              </w:rPr>
            </w:pPr>
            <w:r>
              <w:rPr>
                <w:rFonts w:hint="eastAsia" w:ascii="宋体" w:hAnsi="宋体" w:eastAsia="宋体" w:cs="宋体"/>
                <w:color w:val="auto"/>
                <w:sz w:val="24"/>
                <w:szCs w:val="24"/>
              </w:rPr>
              <w:t>符合国家卫生标准，有产品标准号及生产许可证号。</w:t>
            </w:r>
          </w:p>
        </w:tc>
      </w:tr>
      <w:tr w14:paraId="72BED3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7F1F6BF2">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106</w:t>
            </w:r>
          </w:p>
        </w:tc>
        <w:tc>
          <w:tcPr>
            <w:tcW w:w="1329" w:type="dxa"/>
            <w:vAlign w:val="center"/>
          </w:tcPr>
          <w:p w14:paraId="4B14B1B7">
            <w:pPr>
              <w:pStyle w:val="8"/>
              <w:spacing w:before="46" w:line="203" w:lineRule="auto"/>
              <w:ind w:left="551" w:leftChars="0"/>
              <w:rPr>
                <w:rFonts w:hint="eastAsia" w:ascii="宋体" w:hAnsi="宋体" w:eastAsia="宋体" w:cs="宋体"/>
                <w:color w:val="auto"/>
                <w:spacing w:val="6"/>
                <w:sz w:val="24"/>
                <w:szCs w:val="24"/>
              </w:rPr>
            </w:pPr>
            <w:r>
              <w:rPr>
                <w:rFonts w:hint="eastAsia" w:ascii="宋体" w:hAnsi="宋体" w:eastAsia="宋体" w:cs="宋体"/>
                <w:color w:val="auto"/>
                <w:sz w:val="24"/>
                <w:szCs w:val="24"/>
              </w:rPr>
              <w:t>醋</w:t>
            </w:r>
          </w:p>
        </w:tc>
        <w:tc>
          <w:tcPr>
            <w:tcW w:w="7137" w:type="dxa"/>
            <w:vAlign w:val="center"/>
          </w:tcPr>
          <w:p w14:paraId="686CE7F4">
            <w:pPr>
              <w:pStyle w:val="8"/>
              <w:spacing w:before="43" w:line="205" w:lineRule="auto"/>
              <w:rPr>
                <w:rFonts w:hint="eastAsia" w:ascii="宋体" w:hAnsi="宋体" w:eastAsia="宋体" w:cs="宋体"/>
                <w:color w:val="auto"/>
                <w:sz w:val="24"/>
                <w:szCs w:val="24"/>
              </w:rPr>
            </w:pPr>
            <w:r>
              <w:rPr>
                <w:rFonts w:hint="eastAsia" w:ascii="宋体" w:hAnsi="宋体" w:eastAsia="宋体" w:cs="宋体"/>
                <w:color w:val="auto"/>
                <w:sz w:val="24"/>
                <w:szCs w:val="24"/>
              </w:rPr>
              <w:t>符合国家卫生标准，有产品标准号及生产许可证号。</w:t>
            </w:r>
          </w:p>
        </w:tc>
      </w:tr>
      <w:tr w14:paraId="0EF618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44BC2F02">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107</w:t>
            </w:r>
          </w:p>
        </w:tc>
        <w:tc>
          <w:tcPr>
            <w:tcW w:w="1329" w:type="dxa"/>
            <w:vAlign w:val="center"/>
          </w:tcPr>
          <w:p w14:paraId="27571E7A">
            <w:pPr>
              <w:pStyle w:val="8"/>
              <w:spacing w:before="45" w:line="196" w:lineRule="auto"/>
              <w:ind w:left="43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料酒</w:t>
            </w:r>
          </w:p>
        </w:tc>
        <w:tc>
          <w:tcPr>
            <w:tcW w:w="7137" w:type="dxa"/>
            <w:vAlign w:val="center"/>
          </w:tcPr>
          <w:p w14:paraId="1894A325">
            <w:pPr>
              <w:pStyle w:val="8"/>
              <w:spacing w:before="40" w:line="200" w:lineRule="auto"/>
              <w:rPr>
                <w:rFonts w:hint="eastAsia" w:ascii="宋体" w:hAnsi="宋体" w:eastAsia="宋体" w:cs="宋体"/>
                <w:color w:val="auto"/>
                <w:sz w:val="24"/>
                <w:szCs w:val="24"/>
                <w:lang w:eastAsia="zh-CN"/>
              </w:rPr>
            </w:pPr>
            <w:r>
              <w:rPr>
                <w:rFonts w:hint="eastAsia" w:ascii="宋体" w:hAnsi="宋体" w:eastAsia="宋体" w:cs="宋体"/>
                <w:color w:val="auto"/>
                <w:spacing w:val="3"/>
                <w:sz w:val="24"/>
                <w:szCs w:val="24"/>
              </w:rPr>
              <w:t>符合国家卫生标准，有产品标准号及生产许可证号</w:t>
            </w:r>
            <w:r>
              <w:rPr>
                <w:rFonts w:hint="eastAsia" w:ascii="宋体" w:hAnsi="宋体" w:eastAsia="宋体" w:cs="宋体"/>
                <w:color w:val="auto"/>
                <w:spacing w:val="3"/>
                <w:sz w:val="24"/>
                <w:szCs w:val="24"/>
                <w:lang w:eastAsia="zh-CN"/>
              </w:rPr>
              <w:t>。</w:t>
            </w:r>
          </w:p>
        </w:tc>
      </w:tr>
      <w:tr w14:paraId="43B917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1802BBAE">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108</w:t>
            </w:r>
          </w:p>
        </w:tc>
        <w:tc>
          <w:tcPr>
            <w:tcW w:w="1329" w:type="dxa"/>
            <w:vAlign w:val="center"/>
          </w:tcPr>
          <w:p w14:paraId="5AB87EFD">
            <w:pPr>
              <w:pStyle w:val="8"/>
              <w:spacing w:before="43" w:line="205" w:lineRule="auto"/>
              <w:ind w:left="43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桂皮</w:t>
            </w:r>
          </w:p>
        </w:tc>
        <w:tc>
          <w:tcPr>
            <w:tcW w:w="7137" w:type="dxa"/>
            <w:vAlign w:val="center"/>
          </w:tcPr>
          <w:p w14:paraId="49B26B50">
            <w:pPr>
              <w:pStyle w:val="8"/>
              <w:spacing w:before="43" w:line="205" w:lineRule="auto"/>
              <w:rPr>
                <w:rFonts w:hint="eastAsia" w:ascii="宋体" w:hAnsi="宋体" w:eastAsia="宋体" w:cs="宋体"/>
                <w:color w:val="auto"/>
                <w:sz w:val="24"/>
                <w:szCs w:val="24"/>
              </w:rPr>
            </w:pPr>
            <w:r>
              <w:rPr>
                <w:rFonts w:hint="eastAsia" w:ascii="宋体" w:hAnsi="宋体" w:eastAsia="宋体" w:cs="宋体"/>
                <w:color w:val="auto"/>
                <w:sz w:val="24"/>
                <w:szCs w:val="24"/>
              </w:rPr>
              <w:t>符合国家卫生标准，有产品标准号及生产许可证号。</w:t>
            </w:r>
          </w:p>
        </w:tc>
      </w:tr>
      <w:tr w14:paraId="13B00F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25F6BE8C">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109</w:t>
            </w:r>
          </w:p>
        </w:tc>
        <w:tc>
          <w:tcPr>
            <w:tcW w:w="1329" w:type="dxa"/>
            <w:vAlign w:val="center"/>
          </w:tcPr>
          <w:p w14:paraId="1B61B29D">
            <w:pPr>
              <w:pStyle w:val="8"/>
              <w:spacing w:before="42" w:line="198" w:lineRule="auto"/>
              <w:ind w:left="431" w:leftChars="0"/>
              <w:rPr>
                <w:rFonts w:hint="eastAsia" w:ascii="宋体" w:hAnsi="宋体" w:eastAsia="宋体" w:cs="宋体"/>
                <w:color w:val="auto"/>
                <w:spacing w:val="6"/>
                <w:sz w:val="24"/>
                <w:szCs w:val="24"/>
              </w:rPr>
            </w:pPr>
            <w:r>
              <w:rPr>
                <w:rFonts w:hint="eastAsia" w:ascii="宋体" w:hAnsi="宋体" w:eastAsia="宋体" w:cs="宋体"/>
                <w:color w:val="auto"/>
                <w:spacing w:val="14"/>
                <w:sz w:val="24"/>
                <w:szCs w:val="24"/>
              </w:rPr>
              <w:t>八角</w:t>
            </w:r>
          </w:p>
        </w:tc>
        <w:tc>
          <w:tcPr>
            <w:tcW w:w="7137" w:type="dxa"/>
            <w:vAlign w:val="center"/>
          </w:tcPr>
          <w:p w14:paraId="1E41D098">
            <w:pPr>
              <w:pStyle w:val="8"/>
              <w:spacing w:before="43" w:line="197" w:lineRule="auto"/>
              <w:rPr>
                <w:rFonts w:hint="eastAsia" w:ascii="宋体" w:hAnsi="宋体" w:eastAsia="宋体" w:cs="宋体"/>
                <w:color w:val="auto"/>
                <w:sz w:val="24"/>
                <w:szCs w:val="24"/>
              </w:rPr>
            </w:pPr>
            <w:r>
              <w:rPr>
                <w:rFonts w:hint="eastAsia" w:ascii="宋体" w:hAnsi="宋体" w:eastAsia="宋体" w:cs="宋体"/>
                <w:color w:val="auto"/>
                <w:sz w:val="24"/>
                <w:szCs w:val="24"/>
              </w:rPr>
              <w:t>符合国家卫生标准，有产品标准号及生产许可证号。</w:t>
            </w:r>
          </w:p>
        </w:tc>
      </w:tr>
      <w:tr w14:paraId="40E7F8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76B3CB4A">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110</w:t>
            </w:r>
          </w:p>
        </w:tc>
        <w:tc>
          <w:tcPr>
            <w:tcW w:w="1329" w:type="dxa"/>
            <w:vAlign w:val="center"/>
          </w:tcPr>
          <w:p w14:paraId="4B23BCAF">
            <w:pPr>
              <w:spacing w:line="285" w:lineRule="auto"/>
              <w:rPr>
                <w:rFonts w:hint="eastAsia" w:ascii="宋体" w:hAnsi="宋体" w:eastAsia="宋体" w:cs="宋体"/>
                <w:color w:val="auto"/>
                <w:sz w:val="24"/>
                <w:szCs w:val="24"/>
              </w:rPr>
            </w:pPr>
          </w:p>
          <w:p w14:paraId="18FAD5C7">
            <w:pPr>
              <w:pStyle w:val="8"/>
              <w:spacing w:before="78" w:line="221" w:lineRule="auto"/>
              <w:ind w:left="431" w:leftChars="0"/>
              <w:rPr>
                <w:rFonts w:hint="eastAsia" w:ascii="宋体" w:hAnsi="宋体" w:eastAsia="宋体" w:cs="宋体"/>
                <w:color w:val="auto"/>
                <w:spacing w:val="6"/>
                <w:sz w:val="24"/>
                <w:szCs w:val="24"/>
              </w:rPr>
            </w:pPr>
            <w:r>
              <w:rPr>
                <w:rFonts w:hint="eastAsia" w:ascii="宋体" w:hAnsi="宋体" w:eastAsia="宋体" w:cs="宋体"/>
                <w:color w:val="auto"/>
                <w:spacing w:val="4"/>
                <w:sz w:val="24"/>
                <w:szCs w:val="24"/>
              </w:rPr>
              <w:t>泡椒</w:t>
            </w:r>
          </w:p>
        </w:tc>
        <w:tc>
          <w:tcPr>
            <w:tcW w:w="7137" w:type="dxa"/>
            <w:vAlign w:val="center"/>
          </w:tcPr>
          <w:p w14:paraId="69CE44AE">
            <w:pPr>
              <w:pStyle w:val="8"/>
              <w:spacing w:before="53" w:line="227" w:lineRule="auto"/>
              <w:ind w:right="157" w:rightChars="0"/>
              <w:jc w:val="both"/>
              <w:rPr>
                <w:rFonts w:hint="eastAsia" w:ascii="宋体" w:hAnsi="宋体" w:eastAsia="宋体" w:cs="宋体"/>
                <w:color w:val="auto"/>
                <w:sz w:val="24"/>
                <w:szCs w:val="24"/>
              </w:rPr>
            </w:pPr>
            <w:r>
              <w:rPr>
                <w:rFonts w:hint="eastAsia" w:ascii="宋体" w:hAnsi="宋体" w:eastAsia="宋体" w:cs="宋体"/>
                <w:color w:val="auto"/>
                <w:spacing w:val="1"/>
                <w:sz w:val="24"/>
                <w:szCs w:val="24"/>
              </w:rPr>
              <w:t>无霉蛀和碎屑、无其他任何异味、无泥沙杂质、干燥；无受</w:t>
            </w:r>
            <w:r>
              <w:rPr>
                <w:rFonts w:hint="eastAsia" w:ascii="宋体" w:hAnsi="宋体" w:eastAsia="宋体" w:cs="宋体"/>
                <w:color w:val="auto"/>
                <w:sz w:val="24"/>
                <w:szCs w:val="24"/>
              </w:rPr>
              <w:t>潮变质</w:t>
            </w:r>
            <w:r>
              <w:rPr>
                <w:rFonts w:hint="eastAsia" w:ascii="宋体" w:hAnsi="宋体" w:eastAsia="宋体" w:cs="宋体"/>
                <w:color w:val="auto"/>
                <w:spacing w:val="1"/>
                <w:sz w:val="24"/>
                <w:szCs w:val="24"/>
              </w:rPr>
              <w:t>情形、无虫害、无霉变、无挂丝，无杂质、符合国家标准；</w:t>
            </w:r>
            <w:r>
              <w:rPr>
                <w:rFonts w:hint="eastAsia" w:ascii="宋体" w:hAnsi="宋体" w:eastAsia="宋体" w:cs="宋体"/>
                <w:color w:val="auto"/>
                <w:sz w:val="24"/>
                <w:szCs w:val="24"/>
              </w:rPr>
              <w:t>送达后 保质期不得少于包装袋上保质期的三分之二。</w:t>
            </w:r>
          </w:p>
        </w:tc>
      </w:tr>
      <w:tr w14:paraId="3386F6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4A13A684">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111</w:t>
            </w:r>
          </w:p>
        </w:tc>
        <w:tc>
          <w:tcPr>
            <w:tcW w:w="1329" w:type="dxa"/>
            <w:vAlign w:val="center"/>
          </w:tcPr>
          <w:p w14:paraId="6976DC3D">
            <w:pPr>
              <w:pStyle w:val="8"/>
              <w:spacing w:before="205" w:line="220" w:lineRule="auto"/>
              <w:jc w:val="center"/>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虾皮</w:t>
            </w:r>
          </w:p>
        </w:tc>
        <w:tc>
          <w:tcPr>
            <w:tcW w:w="7137" w:type="dxa"/>
            <w:vAlign w:val="center"/>
          </w:tcPr>
          <w:p w14:paraId="5AD1AC78">
            <w:pPr>
              <w:pStyle w:val="8"/>
              <w:spacing w:before="55" w:line="217" w:lineRule="auto"/>
              <w:ind w:right="169" w:rightChars="0"/>
              <w:rPr>
                <w:rFonts w:hint="eastAsia" w:ascii="宋体" w:hAnsi="宋体" w:eastAsia="宋体" w:cs="宋体"/>
                <w:color w:val="auto"/>
                <w:sz w:val="24"/>
                <w:szCs w:val="24"/>
              </w:rPr>
            </w:pPr>
            <w:r>
              <w:rPr>
                <w:rFonts w:hint="eastAsia" w:ascii="宋体" w:hAnsi="宋体" w:eastAsia="宋体" w:cs="宋体"/>
                <w:color w:val="auto"/>
                <w:sz w:val="24"/>
                <w:szCs w:val="24"/>
              </w:rPr>
              <w:t>符合国家卫生标准，有产品标准号及生产许可证号。在食品保质期</w:t>
            </w:r>
            <w:r>
              <w:rPr>
                <w:rFonts w:hint="eastAsia" w:ascii="宋体" w:hAnsi="宋体" w:eastAsia="宋体" w:cs="宋体"/>
                <w:color w:val="auto"/>
                <w:spacing w:val="-20"/>
                <w:sz w:val="24"/>
                <w:szCs w:val="24"/>
              </w:rPr>
              <w:t>内</w:t>
            </w:r>
            <w:r>
              <w:rPr>
                <w:rFonts w:hint="eastAsia" w:ascii="宋体" w:hAnsi="宋体" w:eastAsia="宋体" w:cs="宋体"/>
                <w:color w:val="auto"/>
                <w:spacing w:val="-47"/>
                <w:sz w:val="24"/>
                <w:szCs w:val="24"/>
              </w:rPr>
              <w:t xml:space="preserve"> </w:t>
            </w:r>
            <w:r>
              <w:rPr>
                <w:rFonts w:hint="eastAsia" w:ascii="宋体" w:hAnsi="宋体" w:eastAsia="宋体" w:cs="宋体"/>
                <w:color w:val="auto"/>
                <w:spacing w:val="-20"/>
                <w:sz w:val="24"/>
                <w:szCs w:val="24"/>
              </w:rPr>
              <w:t>。</w:t>
            </w:r>
          </w:p>
        </w:tc>
      </w:tr>
      <w:tr w14:paraId="49565C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78E1BDD4">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112</w:t>
            </w:r>
          </w:p>
        </w:tc>
        <w:tc>
          <w:tcPr>
            <w:tcW w:w="1329" w:type="dxa"/>
            <w:vAlign w:val="center"/>
          </w:tcPr>
          <w:p w14:paraId="0D4C9A92">
            <w:pPr>
              <w:spacing w:line="286" w:lineRule="auto"/>
              <w:rPr>
                <w:rFonts w:hint="eastAsia" w:ascii="宋体" w:hAnsi="宋体" w:eastAsia="宋体" w:cs="宋体"/>
                <w:color w:val="auto"/>
                <w:sz w:val="24"/>
                <w:szCs w:val="24"/>
              </w:rPr>
            </w:pPr>
          </w:p>
          <w:p w14:paraId="35C8ACEF">
            <w:pPr>
              <w:pStyle w:val="8"/>
              <w:spacing w:before="78" w:line="221" w:lineRule="auto"/>
              <w:ind w:left="431" w:leftChars="0"/>
              <w:rPr>
                <w:rFonts w:hint="eastAsia" w:ascii="宋体" w:hAnsi="宋体" w:eastAsia="宋体" w:cs="宋体"/>
                <w:color w:val="auto"/>
                <w:spacing w:val="6"/>
                <w:sz w:val="24"/>
                <w:szCs w:val="24"/>
              </w:rPr>
            </w:pPr>
            <w:r>
              <w:rPr>
                <w:rFonts w:hint="eastAsia" w:ascii="宋体" w:hAnsi="宋体" w:eastAsia="宋体" w:cs="宋体"/>
                <w:color w:val="auto"/>
                <w:spacing w:val="6"/>
                <w:sz w:val="24"/>
                <w:szCs w:val="24"/>
              </w:rPr>
              <w:t>烟笋</w:t>
            </w:r>
          </w:p>
        </w:tc>
        <w:tc>
          <w:tcPr>
            <w:tcW w:w="7137" w:type="dxa"/>
            <w:vAlign w:val="center"/>
          </w:tcPr>
          <w:p w14:paraId="23CA13DC">
            <w:pPr>
              <w:pStyle w:val="8"/>
              <w:spacing w:before="53" w:line="227" w:lineRule="auto"/>
              <w:ind w:right="177" w:rightChars="0"/>
              <w:jc w:val="both"/>
              <w:rPr>
                <w:rFonts w:hint="eastAsia" w:ascii="宋体" w:hAnsi="宋体" w:eastAsia="宋体" w:cs="宋体"/>
                <w:color w:val="auto"/>
                <w:sz w:val="24"/>
                <w:szCs w:val="24"/>
              </w:rPr>
            </w:pPr>
            <w:r>
              <w:rPr>
                <w:rFonts w:hint="eastAsia" w:ascii="宋体" w:hAnsi="宋体" w:eastAsia="宋体" w:cs="宋体"/>
                <w:color w:val="auto"/>
                <w:spacing w:val="1"/>
                <w:sz w:val="24"/>
                <w:szCs w:val="24"/>
              </w:rPr>
              <w:t>无霉蛀和碎屑、无其他任何异味、无泥沙杂质、干燥；无受</w:t>
            </w:r>
            <w:r>
              <w:rPr>
                <w:rFonts w:hint="eastAsia" w:ascii="宋体" w:hAnsi="宋体" w:eastAsia="宋体" w:cs="宋体"/>
                <w:color w:val="auto"/>
                <w:sz w:val="24"/>
                <w:szCs w:val="24"/>
              </w:rPr>
              <w:t>潮变质情形、无虫害、无霉变、无杂质、符合国家标准；送达后保质期不得少于包装袋上保质期的三分之二。</w:t>
            </w:r>
          </w:p>
        </w:tc>
      </w:tr>
      <w:tr w14:paraId="357EF4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7961324B">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113</w:t>
            </w:r>
          </w:p>
        </w:tc>
        <w:tc>
          <w:tcPr>
            <w:tcW w:w="1329" w:type="dxa"/>
            <w:vAlign w:val="center"/>
          </w:tcPr>
          <w:p w14:paraId="3715C996">
            <w:pPr>
              <w:pStyle w:val="8"/>
              <w:spacing w:before="216" w:line="219" w:lineRule="auto"/>
              <w:ind w:left="311" w:leftChars="0"/>
              <w:rPr>
                <w:rFonts w:hint="eastAsia" w:ascii="宋体" w:hAnsi="宋体" w:eastAsia="宋体" w:cs="宋体"/>
                <w:color w:val="auto"/>
                <w:spacing w:val="6"/>
                <w:sz w:val="24"/>
                <w:szCs w:val="24"/>
              </w:rPr>
            </w:pPr>
            <w:r>
              <w:rPr>
                <w:rFonts w:hint="eastAsia" w:ascii="宋体" w:hAnsi="宋体" w:eastAsia="宋体" w:cs="宋体"/>
                <w:color w:val="auto"/>
                <w:spacing w:val="4"/>
                <w:sz w:val="24"/>
                <w:szCs w:val="24"/>
              </w:rPr>
              <w:t>茶树菇</w:t>
            </w:r>
          </w:p>
        </w:tc>
        <w:tc>
          <w:tcPr>
            <w:tcW w:w="7137" w:type="dxa"/>
            <w:vAlign w:val="center"/>
          </w:tcPr>
          <w:p w14:paraId="086DF82E">
            <w:pPr>
              <w:pStyle w:val="8"/>
              <w:spacing w:before="44" w:line="229" w:lineRule="auto"/>
              <w:ind w:right="204" w:rightChars="0"/>
              <w:rPr>
                <w:rFonts w:hint="eastAsia" w:ascii="宋体" w:hAnsi="宋体" w:eastAsia="宋体" w:cs="宋体"/>
                <w:color w:val="auto"/>
                <w:sz w:val="24"/>
                <w:szCs w:val="24"/>
              </w:rPr>
            </w:pPr>
            <w:r>
              <w:rPr>
                <w:rFonts w:hint="eastAsia" w:ascii="宋体" w:hAnsi="宋体" w:eastAsia="宋体" w:cs="宋体"/>
                <w:color w:val="auto"/>
                <w:sz w:val="24"/>
                <w:szCs w:val="24"/>
              </w:rPr>
              <w:t>外观良好、个体均匀、无泥沙、无虫蛀、无萎蔫变软、无发芽或变绿，无开裂、无折断。农药残留符合国家标</w:t>
            </w:r>
            <w:r>
              <w:rPr>
                <w:rFonts w:hint="eastAsia" w:ascii="宋体" w:hAnsi="宋体" w:eastAsia="宋体" w:cs="宋体"/>
                <w:color w:val="auto"/>
                <w:spacing w:val="-1"/>
                <w:sz w:val="24"/>
                <w:szCs w:val="24"/>
              </w:rPr>
              <w:t>准。</w:t>
            </w:r>
          </w:p>
        </w:tc>
      </w:tr>
      <w:tr w14:paraId="7995AD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36DDD217">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114</w:t>
            </w:r>
          </w:p>
        </w:tc>
        <w:tc>
          <w:tcPr>
            <w:tcW w:w="1329" w:type="dxa"/>
            <w:vAlign w:val="center"/>
          </w:tcPr>
          <w:p w14:paraId="7F21D227">
            <w:pPr>
              <w:pStyle w:val="8"/>
              <w:spacing w:before="206" w:line="220" w:lineRule="auto"/>
              <w:ind w:left="43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肉皮</w:t>
            </w:r>
          </w:p>
        </w:tc>
        <w:tc>
          <w:tcPr>
            <w:tcW w:w="7137" w:type="dxa"/>
            <w:vAlign w:val="center"/>
          </w:tcPr>
          <w:p w14:paraId="05921C9E">
            <w:pPr>
              <w:pStyle w:val="8"/>
              <w:spacing w:before="44" w:line="221" w:lineRule="auto"/>
              <w:ind w:right="84" w:rightChars="0"/>
              <w:rPr>
                <w:rFonts w:hint="eastAsia" w:ascii="宋体" w:hAnsi="宋体" w:eastAsia="宋体" w:cs="宋体"/>
                <w:color w:val="auto"/>
                <w:sz w:val="24"/>
                <w:szCs w:val="24"/>
              </w:rPr>
            </w:pPr>
            <w:r>
              <w:rPr>
                <w:rFonts w:hint="eastAsia" w:ascii="宋体" w:hAnsi="宋体" w:eastAsia="宋体" w:cs="宋体"/>
                <w:color w:val="auto"/>
                <w:spacing w:val="4"/>
                <w:sz w:val="24"/>
                <w:szCs w:val="24"/>
              </w:rPr>
              <w:t>符合国家卫生标准，有执行标准号和生产许可证号。有生产日期、</w:t>
            </w:r>
            <w:r>
              <w:rPr>
                <w:rFonts w:hint="eastAsia" w:ascii="宋体" w:hAnsi="宋体" w:eastAsia="宋体" w:cs="宋体"/>
                <w:color w:val="auto"/>
                <w:sz w:val="24"/>
                <w:szCs w:val="24"/>
              </w:rPr>
              <w:t>保质期，剩余保质期必须在全</w:t>
            </w:r>
          </w:p>
        </w:tc>
      </w:tr>
      <w:tr w14:paraId="4F4D4B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08C0C040">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115</w:t>
            </w:r>
          </w:p>
        </w:tc>
        <w:tc>
          <w:tcPr>
            <w:tcW w:w="1329" w:type="dxa"/>
            <w:vAlign w:val="center"/>
          </w:tcPr>
          <w:p w14:paraId="787BE678">
            <w:pPr>
              <w:pStyle w:val="8"/>
              <w:spacing w:before="46" w:line="203" w:lineRule="auto"/>
              <w:ind w:left="43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紫菜</w:t>
            </w:r>
          </w:p>
        </w:tc>
        <w:tc>
          <w:tcPr>
            <w:tcW w:w="7137" w:type="dxa"/>
            <w:vAlign w:val="center"/>
          </w:tcPr>
          <w:p w14:paraId="7BECC1F4">
            <w:pPr>
              <w:pStyle w:val="8"/>
              <w:spacing w:before="46" w:line="203" w:lineRule="auto"/>
              <w:rPr>
                <w:rFonts w:hint="eastAsia" w:ascii="宋体" w:hAnsi="宋体" w:eastAsia="宋体" w:cs="宋体"/>
                <w:color w:val="auto"/>
                <w:sz w:val="24"/>
                <w:szCs w:val="24"/>
              </w:rPr>
            </w:pPr>
            <w:r>
              <w:rPr>
                <w:rFonts w:hint="eastAsia" w:ascii="宋体" w:hAnsi="宋体" w:eastAsia="宋体" w:cs="宋体"/>
                <w:color w:val="auto"/>
                <w:sz w:val="24"/>
                <w:szCs w:val="24"/>
              </w:rPr>
              <w:t>色泽紫红，无泥沙杂质，干燥，无受潮变质情形。符合国家标准。</w:t>
            </w:r>
          </w:p>
        </w:tc>
      </w:tr>
      <w:tr w14:paraId="50499E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2501E0B1">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116</w:t>
            </w:r>
          </w:p>
        </w:tc>
        <w:tc>
          <w:tcPr>
            <w:tcW w:w="1329" w:type="dxa"/>
            <w:vAlign w:val="center"/>
          </w:tcPr>
          <w:p w14:paraId="6B4AEF14">
            <w:pPr>
              <w:pStyle w:val="8"/>
              <w:spacing w:before="78" w:line="219" w:lineRule="auto"/>
              <w:jc w:val="center"/>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腐竹</w:t>
            </w:r>
          </w:p>
        </w:tc>
        <w:tc>
          <w:tcPr>
            <w:tcW w:w="7137" w:type="dxa"/>
            <w:vAlign w:val="center"/>
          </w:tcPr>
          <w:p w14:paraId="6AF0E285">
            <w:pPr>
              <w:pStyle w:val="8"/>
              <w:spacing w:before="45" w:line="229" w:lineRule="auto"/>
              <w:ind w:right="171" w:rightChars="0"/>
              <w:jc w:val="both"/>
              <w:rPr>
                <w:rFonts w:hint="eastAsia" w:ascii="宋体" w:hAnsi="宋体" w:eastAsia="宋体" w:cs="宋体"/>
                <w:color w:val="auto"/>
                <w:sz w:val="24"/>
                <w:szCs w:val="24"/>
              </w:rPr>
            </w:pPr>
            <w:r>
              <w:rPr>
                <w:rFonts w:hint="eastAsia" w:ascii="宋体" w:hAnsi="宋体" w:eastAsia="宋体" w:cs="宋体"/>
                <w:color w:val="auto"/>
                <w:sz w:val="24"/>
                <w:szCs w:val="24"/>
              </w:rPr>
              <w:t>呈淡黄色，有光泽、枝条或片叶状，质脆易折，条状折断有空心，</w:t>
            </w:r>
            <w:r>
              <w:rPr>
                <w:rFonts w:hint="eastAsia" w:ascii="宋体" w:hAnsi="宋体" w:eastAsia="宋体" w:cs="宋体"/>
                <w:color w:val="auto"/>
                <w:spacing w:val="1"/>
                <w:sz w:val="24"/>
                <w:szCs w:val="24"/>
              </w:rPr>
              <w:t>无霉斑、杂质、虫蛀，具有腐竹固有的香味，无其</w:t>
            </w:r>
            <w:r>
              <w:rPr>
                <w:rFonts w:hint="eastAsia" w:ascii="宋体" w:hAnsi="宋体" w:eastAsia="宋体" w:cs="宋体"/>
                <w:color w:val="auto"/>
                <w:sz w:val="24"/>
                <w:szCs w:val="24"/>
              </w:rPr>
              <w:t>他任何异味，不添加吊白块。符合国家标准。</w:t>
            </w:r>
          </w:p>
        </w:tc>
      </w:tr>
      <w:tr w14:paraId="58D55E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5F9C2DAA">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117</w:t>
            </w:r>
          </w:p>
        </w:tc>
        <w:tc>
          <w:tcPr>
            <w:tcW w:w="1329" w:type="dxa"/>
            <w:vAlign w:val="center"/>
          </w:tcPr>
          <w:p w14:paraId="25BA0159">
            <w:pPr>
              <w:pStyle w:val="8"/>
              <w:spacing w:before="47" w:line="202" w:lineRule="auto"/>
              <w:ind w:left="431"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黄豆</w:t>
            </w:r>
          </w:p>
        </w:tc>
        <w:tc>
          <w:tcPr>
            <w:tcW w:w="7137" w:type="dxa"/>
            <w:vAlign w:val="center"/>
          </w:tcPr>
          <w:p w14:paraId="3503012D">
            <w:pPr>
              <w:pStyle w:val="8"/>
              <w:spacing w:before="47" w:line="202" w:lineRule="auto"/>
              <w:rPr>
                <w:rFonts w:hint="eastAsia" w:ascii="宋体" w:hAnsi="宋体" w:eastAsia="宋体" w:cs="宋体"/>
                <w:color w:val="auto"/>
                <w:sz w:val="24"/>
                <w:szCs w:val="24"/>
              </w:rPr>
            </w:pPr>
            <w:r>
              <w:rPr>
                <w:rFonts w:hint="eastAsia" w:ascii="宋体" w:hAnsi="宋体" w:eastAsia="宋体" w:cs="宋体"/>
                <w:color w:val="auto"/>
                <w:sz w:val="24"/>
                <w:szCs w:val="24"/>
              </w:rPr>
              <w:t>颗粒饱满，无异味，无泥沙、杂质。符合国家标</w:t>
            </w:r>
            <w:r>
              <w:rPr>
                <w:rFonts w:hint="eastAsia" w:ascii="宋体" w:hAnsi="宋体" w:eastAsia="宋体" w:cs="宋体"/>
                <w:color w:val="auto"/>
                <w:spacing w:val="-1"/>
                <w:sz w:val="24"/>
                <w:szCs w:val="24"/>
              </w:rPr>
              <w:t>准。</w:t>
            </w:r>
          </w:p>
        </w:tc>
      </w:tr>
      <w:tr w14:paraId="4CB416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57F36D51">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118</w:t>
            </w:r>
          </w:p>
        </w:tc>
        <w:tc>
          <w:tcPr>
            <w:tcW w:w="1329" w:type="dxa"/>
            <w:vAlign w:val="center"/>
          </w:tcPr>
          <w:p w14:paraId="091801C8">
            <w:pPr>
              <w:pStyle w:val="8"/>
              <w:spacing w:before="78" w:line="219" w:lineRule="auto"/>
              <w:jc w:val="center"/>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香菇干</w:t>
            </w:r>
          </w:p>
        </w:tc>
        <w:tc>
          <w:tcPr>
            <w:tcW w:w="7137" w:type="dxa"/>
            <w:vAlign w:val="center"/>
          </w:tcPr>
          <w:p w14:paraId="1BF45CD1">
            <w:pPr>
              <w:pStyle w:val="8"/>
              <w:spacing w:before="45" w:line="229" w:lineRule="auto"/>
              <w:ind w:right="169" w:rightChars="0"/>
              <w:jc w:val="both"/>
              <w:rPr>
                <w:rFonts w:hint="eastAsia" w:ascii="宋体" w:hAnsi="宋体" w:eastAsia="宋体" w:cs="宋体"/>
                <w:color w:val="auto"/>
                <w:sz w:val="24"/>
                <w:szCs w:val="24"/>
              </w:rPr>
            </w:pPr>
            <w:r>
              <w:rPr>
                <w:rFonts w:hint="eastAsia" w:ascii="宋体" w:hAnsi="宋体" w:eastAsia="宋体" w:cs="宋体"/>
                <w:color w:val="auto"/>
                <w:sz w:val="24"/>
                <w:szCs w:val="24"/>
              </w:rPr>
              <w:t>体圆齐正，菌伞肥厚，盖面平滑，质干不碎。手捏菌柄有坚硬</w:t>
            </w:r>
            <w:r>
              <w:rPr>
                <w:rFonts w:hint="eastAsia" w:ascii="宋体" w:hAnsi="宋体" w:eastAsia="宋体" w:cs="宋体"/>
                <w:color w:val="auto"/>
                <w:spacing w:val="-1"/>
                <w:sz w:val="24"/>
                <w:szCs w:val="24"/>
              </w:rPr>
              <w:t>感，</w:t>
            </w:r>
            <w:r>
              <w:rPr>
                <w:rFonts w:hint="eastAsia" w:ascii="宋体" w:hAnsi="宋体" w:eastAsia="宋体" w:cs="宋体"/>
                <w:color w:val="auto"/>
                <w:spacing w:val="1"/>
                <w:sz w:val="24"/>
                <w:szCs w:val="24"/>
              </w:rPr>
              <w:t>放开后菌伞随即蓬松如故。色泽黄褐，菌柄短而粗壮，</w:t>
            </w:r>
            <w:r>
              <w:rPr>
                <w:rFonts w:hint="eastAsia" w:ascii="宋体" w:hAnsi="宋体" w:eastAsia="宋体" w:cs="宋体"/>
                <w:color w:val="auto"/>
                <w:sz w:val="24"/>
                <w:szCs w:val="24"/>
              </w:rPr>
              <w:t>远闻有香气 ,无焦片、雨淋片、无霉蛀和碎屑。符合国家标准一级。</w:t>
            </w:r>
          </w:p>
        </w:tc>
      </w:tr>
      <w:tr w14:paraId="1109F4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03BC7FE1">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119</w:t>
            </w:r>
          </w:p>
        </w:tc>
        <w:tc>
          <w:tcPr>
            <w:tcW w:w="1329" w:type="dxa"/>
            <w:vAlign w:val="center"/>
          </w:tcPr>
          <w:p w14:paraId="68F57542">
            <w:pPr>
              <w:pStyle w:val="8"/>
              <w:spacing w:before="197" w:line="219" w:lineRule="auto"/>
              <w:jc w:val="center"/>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木耳干</w:t>
            </w:r>
          </w:p>
        </w:tc>
        <w:tc>
          <w:tcPr>
            <w:tcW w:w="7137" w:type="dxa"/>
            <w:vAlign w:val="center"/>
          </w:tcPr>
          <w:p w14:paraId="1A5AC89D">
            <w:pPr>
              <w:pStyle w:val="8"/>
              <w:spacing w:before="36" w:line="222" w:lineRule="auto"/>
              <w:ind w:right="171" w:rightChars="0"/>
              <w:rPr>
                <w:rFonts w:hint="eastAsia" w:ascii="宋体" w:hAnsi="宋体" w:eastAsia="宋体" w:cs="宋体"/>
                <w:color w:val="auto"/>
                <w:sz w:val="24"/>
                <w:szCs w:val="24"/>
              </w:rPr>
            </w:pPr>
            <w:r>
              <w:rPr>
                <w:rFonts w:hint="eastAsia" w:ascii="宋体" w:hAnsi="宋体" w:eastAsia="宋体" w:cs="宋体"/>
                <w:color w:val="auto"/>
                <w:sz w:val="24"/>
                <w:szCs w:val="24"/>
              </w:rPr>
              <w:t>色泽紫红，无泥沙杂质，干燥，无受潮变质情形。符合国家标准一级。</w:t>
            </w:r>
          </w:p>
        </w:tc>
      </w:tr>
      <w:tr w14:paraId="7BE3FA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jc w:val="center"/>
        </w:trPr>
        <w:tc>
          <w:tcPr>
            <w:tcW w:w="804" w:type="dxa"/>
            <w:vAlign w:val="center"/>
          </w:tcPr>
          <w:p w14:paraId="69D96B82">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120</w:t>
            </w:r>
          </w:p>
        </w:tc>
        <w:tc>
          <w:tcPr>
            <w:tcW w:w="1329" w:type="dxa"/>
            <w:vAlign w:val="center"/>
          </w:tcPr>
          <w:p w14:paraId="2BC4EEAD">
            <w:pPr>
              <w:pStyle w:val="8"/>
              <w:spacing w:before="45" w:line="199" w:lineRule="auto"/>
              <w:ind w:left="280"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小黄米</w:t>
            </w:r>
          </w:p>
        </w:tc>
        <w:tc>
          <w:tcPr>
            <w:tcW w:w="7137" w:type="dxa"/>
            <w:vAlign w:val="center"/>
          </w:tcPr>
          <w:p w14:paraId="5C657BAC">
            <w:pPr>
              <w:pStyle w:val="8"/>
              <w:spacing w:before="45" w:line="199" w:lineRule="auto"/>
              <w:rPr>
                <w:rFonts w:hint="eastAsia" w:ascii="宋体" w:hAnsi="宋体" w:eastAsia="宋体" w:cs="宋体"/>
                <w:color w:val="auto"/>
                <w:sz w:val="24"/>
                <w:szCs w:val="24"/>
              </w:rPr>
            </w:pPr>
            <w:r>
              <w:rPr>
                <w:rFonts w:hint="eastAsia" w:ascii="宋体" w:hAnsi="宋体" w:eastAsia="宋体" w:cs="宋体"/>
                <w:color w:val="auto"/>
                <w:sz w:val="24"/>
                <w:szCs w:val="24"/>
              </w:rPr>
              <w:t>符合国家卫生标准，须有执行标准号和生产许可证</w:t>
            </w:r>
            <w:r>
              <w:rPr>
                <w:rFonts w:hint="eastAsia" w:ascii="宋体" w:hAnsi="宋体" w:eastAsia="宋体" w:cs="宋体"/>
                <w:color w:val="auto"/>
                <w:spacing w:val="-1"/>
                <w:sz w:val="24"/>
                <w:szCs w:val="24"/>
              </w:rPr>
              <w:t>号。</w:t>
            </w:r>
          </w:p>
        </w:tc>
      </w:tr>
      <w:tr w14:paraId="689C6C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31DAE1C3">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121</w:t>
            </w:r>
          </w:p>
        </w:tc>
        <w:tc>
          <w:tcPr>
            <w:tcW w:w="1329" w:type="dxa"/>
            <w:vAlign w:val="center"/>
          </w:tcPr>
          <w:p w14:paraId="1C2D67E3">
            <w:pPr>
              <w:pStyle w:val="8"/>
              <w:spacing w:before="39" w:line="222" w:lineRule="auto"/>
              <w:ind w:left="161" w:leftChars="0" w:right="155" w:righ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米粉、面</w:t>
            </w:r>
            <w:r>
              <w:rPr>
                <w:rFonts w:hint="eastAsia" w:ascii="宋体" w:hAnsi="宋体" w:eastAsia="宋体" w:cs="宋体"/>
                <w:color w:val="auto"/>
                <w:spacing w:val="1"/>
                <w:sz w:val="24"/>
                <w:szCs w:val="24"/>
              </w:rPr>
              <w:t xml:space="preserve"> </w:t>
            </w:r>
            <w:r>
              <w:rPr>
                <w:rFonts w:hint="eastAsia" w:ascii="宋体" w:hAnsi="宋体" w:eastAsia="宋体" w:cs="宋体"/>
                <w:color w:val="auto"/>
                <w:spacing w:val="3"/>
                <w:sz w:val="24"/>
                <w:szCs w:val="24"/>
              </w:rPr>
              <w:t>条、粉丝</w:t>
            </w:r>
          </w:p>
        </w:tc>
        <w:tc>
          <w:tcPr>
            <w:tcW w:w="7137" w:type="dxa"/>
            <w:vAlign w:val="center"/>
          </w:tcPr>
          <w:p w14:paraId="72D4A638">
            <w:pPr>
              <w:pStyle w:val="8"/>
              <w:spacing w:before="201" w:line="219"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符合国家卫生标准，不添加吊白块和明胶。</w:t>
            </w:r>
          </w:p>
        </w:tc>
      </w:tr>
      <w:tr w14:paraId="104368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55D74732">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122</w:t>
            </w:r>
          </w:p>
        </w:tc>
        <w:tc>
          <w:tcPr>
            <w:tcW w:w="1329" w:type="dxa"/>
            <w:vAlign w:val="center"/>
          </w:tcPr>
          <w:p w14:paraId="4A68102F">
            <w:pPr>
              <w:pStyle w:val="8"/>
              <w:spacing w:before="44" w:line="203" w:lineRule="auto"/>
              <w:ind w:left="401" w:leftChars="0"/>
              <w:rPr>
                <w:rFonts w:hint="eastAsia" w:ascii="宋体" w:hAnsi="宋体" w:eastAsia="宋体" w:cs="宋体"/>
                <w:color w:val="auto"/>
                <w:spacing w:val="6"/>
                <w:sz w:val="24"/>
                <w:szCs w:val="24"/>
              </w:rPr>
            </w:pPr>
            <w:r>
              <w:rPr>
                <w:rFonts w:hint="eastAsia" w:ascii="宋体" w:hAnsi="宋体" w:eastAsia="宋体" w:cs="宋体"/>
                <w:color w:val="auto"/>
                <w:spacing w:val="5"/>
                <w:sz w:val="24"/>
                <w:szCs w:val="24"/>
              </w:rPr>
              <w:t>面粉</w:t>
            </w:r>
          </w:p>
        </w:tc>
        <w:tc>
          <w:tcPr>
            <w:tcW w:w="7137" w:type="dxa"/>
            <w:vAlign w:val="center"/>
          </w:tcPr>
          <w:p w14:paraId="74C27637">
            <w:pPr>
              <w:pStyle w:val="8"/>
              <w:spacing w:before="44" w:line="203" w:lineRule="auto"/>
              <w:rPr>
                <w:rFonts w:hint="eastAsia" w:ascii="宋体" w:hAnsi="宋体" w:eastAsia="宋体" w:cs="宋体"/>
                <w:color w:val="auto"/>
                <w:sz w:val="24"/>
                <w:szCs w:val="24"/>
              </w:rPr>
            </w:pPr>
            <w:r>
              <w:rPr>
                <w:rFonts w:hint="eastAsia" w:ascii="宋体" w:hAnsi="宋体" w:eastAsia="宋体" w:cs="宋体"/>
                <w:color w:val="auto"/>
                <w:sz w:val="24"/>
                <w:szCs w:val="24"/>
              </w:rPr>
              <w:t>符合国家卫生标准，须有执行标准号和生产许可证</w:t>
            </w:r>
            <w:r>
              <w:rPr>
                <w:rFonts w:hint="eastAsia" w:ascii="宋体" w:hAnsi="宋体" w:eastAsia="宋体" w:cs="宋体"/>
                <w:color w:val="auto"/>
                <w:spacing w:val="-1"/>
                <w:sz w:val="24"/>
                <w:szCs w:val="24"/>
              </w:rPr>
              <w:t>号。</w:t>
            </w:r>
          </w:p>
        </w:tc>
      </w:tr>
      <w:tr w14:paraId="4F7578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363E5603">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123</w:t>
            </w:r>
          </w:p>
        </w:tc>
        <w:tc>
          <w:tcPr>
            <w:tcW w:w="1329" w:type="dxa"/>
            <w:vAlign w:val="center"/>
          </w:tcPr>
          <w:p w14:paraId="4E4C438D">
            <w:pPr>
              <w:pStyle w:val="8"/>
              <w:spacing w:before="45" w:line="202" w:lineRule="auto"/>
              <w:ind w:left="280" w:leftChars="0"/>
              <w:rPr>
                <w:rFonts w:hint="eastAsia" w:ascii="宋体" w:hAnsi="宋体" w:eastAsia="宋体" w:cs="宋体"/>
                <w:color w:val="auto"/>
                <w:spacing w:val="6"/>
                <w:sz w:val="24"/>
                <w:szCs w:val="24"/>
              </w:rPr>
            </w:pPr>
            <w:r>
              <w:rPr>
                <w:rFonts w:hint="eastAsia" w:ascii="宋体" w:hAnsi="宋体" w:eastAsia="宋体" w:cs="宋体"/>
                <w:color w:val="auto"/>
                <w:spacing w:val="-3"/>
                <w:sz w:val="24"/>
                <w:szCs w:val="24"/>
              </w:rPr>
              <w:t>糯米粉</w:t>
            </w:r>
          </w:p>
        </w:tc>
        <w:tc>
          <w:tcPr>
            <w:tcW w:w="7137" w:type="dxa"/>
            <w:vAlign w:val="center"/>
          </w:tcPr>
          <w:p w14:paraId="4274C426">
            <w:pPr>
              <w:pStyle w:val="8"/>
              <w:spacing w:before="45" w:line="202" w:lineRule="auto"/>
              <w:rPr>
                <w:rFonts w:hint="eastAsia" w:ascii="宋体" w:hAnsi="宋体" w:eastAsia="宋体" w:cs="宋体"/>
                <w:color w:val="auto"/>
                <w:sz w:val="24"/>
                <w:szCs w:val="24"/>
              </w:rPr>
            </w:pPr>
            <w:r>
              <w:rPr>
                <w:rFonts w:hint="eastAsia" w:ascii="宋体" w:hAnsi="宋体" w:eastAsia="宋体" w:cs="宋体"/>
                <w:color w:val="auto"/>
                <w:sz w:val="24"/>
                <w:szCs w:val="24"/>
              </w:rPr>
              <w:t>符合国家卫生标准，须有执行标准号和生产许可证</w:t>
            </w:r>
            <w:r>
              <w:rPr>
                <w:rFonts w:hint="eastAsia" w:ascii="宋体" w:hAnsi="宋体" w:eastAsia="宋体" w:cs="宋体"/>
                <w:color w:val="auto"/>
                <w:spacing w:val="-1"/>
                <w:sz w:val="24"/>
                <w:szCs w:val="24"/>
              </w:rPr>
              <w:t>号。</w:t>
            </w:r>
          </w:p>
        </w:tc>
      </w:tr>
      <w:tr w14:paraId="7A6075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jc w:val="center"/>
        </w:trPr>
        <w:tc>
          <w:tcPr>
            <w:tcW w:w="804" w:type="dxa"/>
            <w:vAlign w:val="center"/>
          </w:tcPr>
          <w:p w14:paraId="6F641B7D">
            <w:pPr>
              <w:keepNext w:val="0"/>
              <w:keepLines w:val="0"/>
              <w:widowControl/>
              <w:suppressLineNumbers w:val="0"/>
              <w:jc w:val="center"/>
              <w:textAlignment w:val="center"/>
              <w:rPr>
                <w:rFonts w:hint="eastAsia" w:ascii="宋体" w:hAnsi="宋体" w:eastAsia="宋体" w:cs="宋体"/>
                <w:color w:val="auto"/>
                <w:spacing w:val="-7"/>
                <w:sz w:val="24"/>
                <w:szCs w:val="24"/>
              </w:rPr>
            </w:pPr>
            <w:r>
              <w:rPr>
                <w:rFonts w:hint="eastAsia" w:ascii="宋体" w:hAnsi="宋体" w:eastAsia="宋体" w:cs="宋体"/>
                <w:i w:val="0"/>
                <w:iCs w:val="0"/>
                <w:snapToGrid w:val="0"/>
                <w:color w:val="auto"/>
                <w:kern w:val="0"/>
                <w:sz w:val="24"/>
                <w:szCs w:val="24"/>
                <w:u w:val="none"/>
                <w:lang w:val="en-US" w:eastAsia="zh-CN" w:bidi="ar"/>
              </w:rPr>
              <w:t>124</w:t>
            </w:r>
          </w:p>
        </w:tc>
        <w:tc>
          <w:tcPr>
            <w:tcW w:w="1329" w:type="dxa"/>
            <w:vAlign w:val="center"/>
          </w:tcPr>
          <w:p w14:paraId="304F4281">
            <w:pPr>
              <w:pStyle w:val="8"/>
              <w:spacing w:before="48" w:line="196" w:lineRule="auto"/>
              <w:ind w:left="401" w:leftChars="0"/>
              <w:rPr>
                <w:rFonts w:hint="eastAsia" w:ascii="宋体" w:hAnsi="宋体" w:eastAsia="宋体" w:cs="宋体"/>
                <w:color w:val="auto"/>
                <w:spacing w:val="6"/>
                <w:sz w:val="24"/>
                <w:szCs w:val="24"/>
              </w:rPr>
            </w:pPr>
            <w:r>
              <w:rPr>
                <w:rFonts w:hint="eastAsia" w:ascii="宋体" w:hAnsi="宋体" w:eastAsia="宋体" w:cs="宋体"/>
                <w:color w:val="auto"/>
                <w:spacing w:val="6"/>
                <w:sz w:val="24"/>
                <w:szCs w:val="24"/>
              </w:rPr>
              <w:t>海带</w:t>
            </w:r>
          </w:p>
        </w:tc>
        <w:tc>
          <w:tcPr>
            <w:tcW w:w="7137" w:type="dxa"/>
            <w:vAlign w:val="center"/>
          </w:tcPr>
          <w:p w14:paraId="584633AE">
            <w:pPr>
              <w:pStyle w:val="8"/>
              <w:spacing w:before="46" w:line="197" w:lineRule="auto"/>
              <w:rPr>
                <w:rFonts w:hint="eastAsia" w:ascii="宋体" w:hAnsi="宋体" w:eastAsia="宋体" w:cs="宋体"/>
                <w:color w:val="auto"/>
                <w:sz w:val="24"/>
                <w:szCs w:val="24"/>
              </w:rPr>
            </w:pPr>
            <w:r>
              <w:rPr>
                <w:rFonts w:hint="eastAsia" w:ascii="宋体" w:hAnsi="宋体" w:eastAsia="宋体" w:cs="宋体"/>
                <w:color w:val="auto"/>
                <w:sz w:val="24"/>
                <w:szCs w:val="24"/>
              </w:rPr>
              <w:t>色泽紫红，无泥沙杂质，干燥，无受潮变质情形。符合国家标准。</w:t>
            </w:r>
          </w:p>
        </w:tc>
      </w:tr>
    </w:tbl>
    <w:p w14:paraId="3C751A2C">
      <w:pPr>
        <w:rPr>
          <w:rFonts w:hint="eastAsia" w:ascii="宋体" w:hAnsi="宋体" w:eastAsia="宋体" w:cs="宋体"/>
          <w:color w:val="auto"/>
        </w:rPr>
      </w:pPr>
      <w:r>
        <w:rPr>
          <w:rFonts w:hint="eastAsia" w:ascii="宋体" w:hAnsi="宋体" w:eastAsia="宋体" w:cs="宋体"/>
          <w:color w:val="auto"/>
        </w:rPr>
        <w:br w:type="page"/>
      </w:r>
    </w:p>
    <w:p w14:paraId="0B7E6658">
      <w:pPr>
        <w:keepLines w:val="0"/>
        <w:pageBreakBefore w:val="0"/>
        <w:widowControl w:val="0"/>
        <w:kinsoku w:val="0"/>
        <w:wordWrap/>
        <w:overflowPunct/>
        <w:topLinePunct w:val="0"/>
        <w:autoSpaceDE/>
        <w:autoSpaceDN/>
        <w:bidi w:val="0"/>
        <w:spacing w:before="47" w:line="219" w:lineRule="auto"/>
        <w:jc w:val="center"/>
        <w:outlineLvl w:val="2"/>
        <w:rPr>
          <w:rFonts w:hint="eastAsia" w:ascii="宋体" w:hAnsi="宋体" w:eastAsia="宋体" w:cs="宋体"/>
          <w:color w:val="auto"/>
          <w:spacing w:val="-2"/>
          <w:sz w:val="32"/>
          <w:szCs w:val="32"/>
          <w:highlight w:val="none"/>
          <w:lang w:val="en-US" w:eastAsia="zh-CN"/>
          <w14:textOutline w14:w="4356" w14:cap="sq" w14:cmpd="sng" w14:algn="ctr">
            <w14:solidFill>
              <w14:srgbClr w14:val="000000"/>
            </w14:solidFill>
            <w14:prstDash w14:val="solid"/>
            <w14:bevel/>
          </w14:textOutline>
        </w:rPr>
      </w:pPr>
      <w:bookmarkStart w:id="4" w:name="_Toc19672"/>
      <w:r>
        <w:rPr>
          <w:rFonts w:hint="eastAsia" w:ascii="宋体" w:hAnsi="宋体" w:eastAsia="宋体" w:cs="宋体"/>
          <w:color w:val="auto"/>
          <w:spacing w:val="-2"/>
          <w:sz w:val="32"/>
          <w:szCs w:val="32"/>
          <w:highlight w:val="none"/>
          <w:lang w:val="en-US" w:eastAsia="zh-CN"/>
          <w14:textOutline w14:w="4356" w14:cap="sq" w14:cmpd="sng" w14:algn="ctr">
            <w14:solidFill>
              <w14:srgbClr w14:val="000000"/>
            </w14:solidFill>
            <w14:prstDash w14:val="solid"/>
            <w14:bevel/>
          </w14:textOutline>
        </w:rPr>
        <w:t>三、商务条件</w:t>
      </w:r>
      <w:bookmarkEnd w:id="4"/>
    </w:p>
    <w:p w14:paraId="61CADB4E">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报价方式：投标人报价为人民币报价，报价包括成交供应商完成服务的所有费用，包括且不限于：食材采购、人工费、交通费、通讯费、保险费、各项税费、咨询费、管理费、采购代理服务费及合同实施过程中不可预见费用等。</w:t>
      </w:r>
    </w:p>
    <w:p w14:paraId="5ED50328">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2、付款方式：按月付款，采购人于收到发票后30日内将上月结算价款通过银行转账至 成交供应商账户。如有处罚的，扣除相应处罚金额。</w:t>
      </w:r>
    </w:p>
    <w:p w14:paraId="2021C58E">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3、服务地点：上饶高铁经济试验区灵溪街道职工食堂。</w:t>
      </w:r>
    </w:p>
    <w:p w14:paraId="062059A6">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4、服务期：自合同签订之日起1年。</w:t>
      </w:r>
    </w:p>
    <w:p w14:paraId="54B94D37">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履约保证金：成交供应商须在签订合同前向采购人缴纳履约保证金人民币贰万元整(¥20000.00)(履约保证金以支票、汇票、本票、网上银行支付或者金融机构、担保机构出具的保函等非现金形式提交，履约保证金在项目服务履行完成后30日内一次性无息退还）。</w:t>
      </w:r>
    </w:p>
    <w:p w14:paraId="1C9B4BDB">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6、其他说明：</w:t>
      </w:r>
    </w:p>
    <w:p w14:paraId="53603897">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(1)响应供应商所提供的服务(技术)内容必须符合国家、省市规范标准。</w:t>
      </w:r>
    </w:p>
    <w:p w14:paraId="4A6C81CD">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(2)如为某单位的专利或特有产品，请各潜在响应供应商在答疑期内告知政府采购代理 机构。</w:t>
      </w:r>
    </w:p>
    <w:p w14:paraId="535CC91F">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(3)所有知识产权问题，由各响应供应商自行负责。</w:t>
      </w:r>
    </w:p>
    <w:p w14:paraId="6FE76D2F">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(4)本磋商文件提出的是最低限度的要求，响应供应商的方案应达到或优于本磋商文件 要求，且符合国家有关标准和规范要求。</w:t>
      </w:r>
    </w:p>
    <w:p w14:paraId="6F8B35CA">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（5）投标供应商中标后，需投保2000万元以上食品安全责任险。</w:t>
      </w:r>
    </w:p>
    <w:p w14:paraId="4788501B">
      <w:pPr>
        <w:keepNext w:val="0"/>
        <w:keepLines w:val="0"/>
        <w:pageBreakBefore w:val="0"/>
        <w:widowControl w:val="0"/>
        <w:kinsoku/>
        <w:wordWrap/>
        <w:overflowPunct/>
        <w:topLinePunct/>
        <w:autoSpaceDE w:val="0"/>
        <w:autoSpaceDN w:val="0"/>
        <w:bidi w:val="0"/>
        <w:adjustRightInd w:val="0"/>
        <w:snapToGrid w:val="0"/>
        <w:spacing w:line="480" w:lineRule="exact"/>
        <w:ind w:right="0" w:rightChars="0" w:firstLine="480" w:firstLineChars="200"/>
        <w:jc w:val="left"/>
        <w:textAlignment w:val="center"/>
      </w:pPr>
      <w:r>
        <w:rPr>
          <w:rFonts w:hint="eastAsia" w:ascii="宋体" w:hAnsi="宋体" w:eastAsia="宋体" w:cs="宋体"/>
          <w:color w:val="auto"/>
          <w:sz w:val="24"/>
          <w:szCs w:val="24"/>
          <w:highlight w:val="none"/>
          <w:lang w:val="en-US" w:eastAsia="zh-CN"/>
        </w:rPr>
        <w:t>（6）配送要求:投标人针对本项目至少配备1辆冷链运输车(自有或租赁）。</w:t>
      </w:r>
      <w:bookmarkStart w:id="5" w:name="_GoBack"/>
      <w:bookmarkEnd w:id="5"/>
    </w:p>
    <w:sectPr>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784D21">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DA722A">
                          <w:pPr>
                            <w:pStyle w:val="3"/>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05DA722A">
                    <w:pPr>
                      <w:pStyle w:val="3"/>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D422C9">
    <w:pPr>
      <w:pStyle w:val="2"/>
      <w:spacing w:line="221" w:lineRule="exact"/>
      <w:ind w:left="4420"/>
      <w:rPr>
        <w:sz w:val="17"/>
        <w:szCs w:val="17"/>
      </w:rPr>
    </w:pPr>
    <w:r>
      <w:rPr>
        <w:spacing w:val="-2"/>
        <w:position w:val="1"/>
        <w:sz w:val="17"/>
        <w:szCs w:val="17"/>
      </w:rPr>
      <w:t>69</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304F95"/>
    <w:multiLevelType w:val="singleLevel"/>
    <w:tmpl w:val="07304F95"/>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2239FB"/>
    <w:rsid w:val="172239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2026-06-08T08:38:00Z</dcterms:created>
  <dc:creator>Administrator</dc:creator>
  <cp:lastModifiedBy>Administrator</cp:lastModifiedBy>
  <dcterms:modified xsi:type="dcterms:W3CDTF">2026-06-08T08:38:53Z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7397F5B04F89419FA3846EE6C78D0FE2_11</vt:lpwstr>
  </property>
  <property fmtid="{D5CDD505-2E9C-101B-9397-08002B2CF9AE}" pid="4" name="KSOTemplateDocerSaveRecord">
    <vt:lpwstr>eyJoZGlkIjoiNDVkNTg3ODk5NjJlODlhNWVhZTg1YWUzNzhiYzE5MzQiLCJ1c2VySWQiOiI4MzQzNjgyNDIifQ==</vt:lpwstr>
  </property>
</Properties>
</file>