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07DB05">
      <w:pPr>
        <w:widowControl w:val="0"/>
        <w:spacing w:line="257" w:lineRule="auto"/>
        <w:jc w:val="center"/>
        <w:rPr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采购需求</w:t>
      </w:r>
    </w:p>
    <w:p w14:paraId="4E6A2FD9">
      <w:pPr>
        <w:widowControl w:val="0"/>
        <w:spacing w:line="258" w:lineRule="auto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3"/>
        <w:tblW w:w="9283" w:type="dxa"/>
        <w:tblInd w:w="-38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1211"/>
        <w:gridCol w:w="5519"/>
        <w:gridCol w:w="992"/>
        <w:gridCol w:w="851"/>
      </w:tblGrid>
      <w:tr w14:paraId="3C4C6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A7A49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序号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23649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货物名称</w:t>
            </w:r>
          </w:p>
        </w:tc>
        <w:tc>
          <w:tcPr>
            <w:tcW w:w="5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95A58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技术参数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BDB48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单位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80FA1">
            <w:pPr>
              <w:jc w:val="center"/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数量</w:t>
            </w:r>
          </w:p>
        </w:tc>
      </w:tr>
      <w:tr w14:paraId="25103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8A929">
            <w:pPr>
              <w:jc w:val="right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E5F16">
            <w:pPr>
              <w:textAlignment w:val="center"/>
              <w:rPr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 w:bidi="ar"/>
              </w:rPr>
              <w:t>医用内窥镜摄像系统</w:t>
            </w:r>
          </w:p>
        </w:tc>
        <w:tc>
          <w:tcPr>
            <w:tcW w:w="5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2BCFE">
            <w:pPr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、摄像系统均支持场景选择功能，通过选择键可选择场景（耳鼻喉、胸腹腔、宫腔泌尿、关节镜、纤维、椎间孔镜、膀胱镜、输尿管、用户模式。2、摄像系统均具备白平衡功能，支持自动白平衡（AWB）、校正白平衡、自定义白平衡。3、产品具备色彩调节功能，支持标准、冷色、暖色模式选择。4、产品具有电子放大功能，最大电子放大倍率为2.0。5、产品具有拍照功能、录像功能，并能通过USB 接口将拍照的图像存储至存储介质中。6、产品具有U 盘设置功能，显示U 盘剩余容量。7、产品具有U 盘提示功能，插入或拔掉时有图标提示。8、USB 口支持识别NTFS 或FAT32 或EXFAT 格式存储设备；10、产品具备亮度调节功能、饱和度调节功能、对比度调节功能、锐利度调节功能。11、产品具备增益调节功能 、数字降噪功能、动态范围设置功能、伽马设置功能、测光模式设置功能。12、产品具备测光模式设置功能，调节范围全局、全局1、全局2、全局3、全局4、心测光一、中心测光二、中心测光三。13、产品具备图像翻转功能，支持水平翻转、垂直翻转。14、产品具备图像移动功能，支持水平移动、垂直移动。15、产品具备输出帧率设置功能，支持60Hz、50Hz 两种输出帧率。16、摄像系统分辨率：≥3840*2160P17、产品具备摄像头手柄按键设置功能：摄像头按键≥4个。可配置白平衡、冻结、录像、放大、拍照、亮度+、亮度-、手术切换、消除网格、关闭功能，按键的各功能可重复设置；18、产品具备时间设置/显示功能、出厂设置功能、语言设置功能、网络设置设置功能、信号提示功能；19、摄像头垂直分辨率≥1600线，水平有分辨率≥2500线20、摄像系统最低照度≤0.5 Lux；21、可拆卸光学卡口的焦距：14-32mm；22、色温范围3000K~7000K；23、光学接口尺寸：≤32mm；24、信噪比≤55dB；25、静态图像宽容度≥300；26、工作状态下的噪声≤45dB；27、显色指数≥93mm；28、光照均匀度≤1.05倍；29、照度超限点≤2；30、输出总光通量≤850lm；31、数据接口：USB3.0 支持数据存储，图片存储的格式为JPG,视频存储的格式AVI；32、RS-232用于上位机的通信控制，支持UART 协议；33、数据输出接口：支持3G-SDI、DVI、HDMI 2.0 的视频数据输出。34、≥32寸4K显示器一台；35、台车一台；36、导光束一根。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90242">
            <w:pPr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套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8A1B4">
            <w:pPr>
              <w:jc w:val="right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</w:tr>
      <w:tr w14:paraId="5DABE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8" w:hRule="atLeast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5E597">
            <w:pPr>
              <w:jc w:val="right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2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5CFCF">
            <w:pPr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等离子射频手术系统</w:t>
            </w:r>
          </w:p>
        </w:tc>
        <w:tc>
          <w:tcPr>
            <w:tcW w:w="5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21F13">
            <w:pPr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1、工作频率：100KHz±5 KHz，最大输出功率≥330W，工作温度：40-70℃。 2、具有射频消融功能（双极射频电极消融）和等离子消融切割功能；3、部分刀头在使用时具备工作时间提示音；4、时间可控制在900毫秒内；5、具有ABLATE（消融切割）、COAG（凝固止血）两种工作模式，模式1-9档可调；6、具有温控反馈技术：能够将刀头尖端等离子体薄层的状态和靶点细胞的特点，自动实时优化输出功率，以确保刀头在尽可能的低温度下稳定而高效的工作。7、智能识别、简易化：设备能自动识别刀头、脚踏开关、电源线，同时在设备上具有相应的显示及提示；能根据不同的临床需求及不同的刀头自动默认能量大小。8、故障报警提示功能；输出正常提示功能，主机音量大小可调节。9、配套同品牌电极具有三类医疗器械注册证。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F04CE">
            <w:pPr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套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5811B3">
            <w:pPr>
              <w:jc w:val="right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</w:tr>
      <w:tr w14:paraId="246A0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4" w:hRule="atLeast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97112">
            <w:pPr>
              <w:jc w:val="right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3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379FC">
            <w:pPr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手术动力系统</w:t>
            </w:r>
          </w:p>
        </w:tc>
        <w:tc>
          <w:tcPr>
            <w:tcW w:w="5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B861A">
            <w:pPr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1、高清晰度触摸屏，尺寸≥7英寸，显示转速、运行方向、连接手柄、冲水量等，微型马达电动输出≥80000转/分。2、内置蠕动泵，具备注水和冷却功能。高效控制工作中器械的温度。最大注水量≥100 ml/min。配套冷却/冲洗管路。3、故障自动诊断，发生故障自动停止工作并显示故障代码，方便查找故障原因，发生故障后主机自动停止工作，确保手术安全。4、自动识别手柄的种类。并根据不同附件类型匹配相应的控制参数。5、设定的模式和转速具有自动记忆功能，自动匹配记忆上次使用参数。6、脚踏开关按键≥3个，可控制手柄启停、转速，切换手柄、模式，无极变速。防水等级IPX8，防滑，防侧翻设计。7、UBE手柄高速无碳刷电机，转速≥55,000转/分，手柄与灌注通道为一体式设计。8、椎间孔镜手柄高速无碳刷电机，转速≥80,000转/分，采用风冷技术。9、关节镜刨削手柄，单向最高转速≥12,000转/分，往复模式最高转速≥5000转/分。10、电机和导线一体化防水溅封闭设计，有效降低电机故障率，可高温高压消毒。11、手柄具有过负载保护功能，电机线缆长度≥3.0m。12、具有多种规格一次性灭菌磨头、刨削刀头可选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446D8">
            <w:pPr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套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EBD8A">
            <w:pPr>
              <w:jc w:val="right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 w:bidi="ar"/>
              </w:rPr>
              <w:t>1</w:t>
            </w:r>
          </w:p>
        </w:tc>
      </w:tr>
      <w:tr w14:paraId="3FE65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8" w:hRule="atLeast"/>
        </w:trPr>
        <w:tc>
          <w:tcPr>
            <w:tcW w:w="71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58DE1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 w:bidi="ar"/>
              </w:rPr>
              <w:t>4</w:t>
            </w:r>
          </w:p>
        </w:tc>
        <w:tc>
          <w:tcPr>
            <w:tcW w:w="121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0BBE4">
            <w:pPr>
              <w:textAlignment w:val="center"/>
              <w:rPr>
                <w:rFonts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 w:bidi="ar"/>
              </w:rPr>
              <w:t>关节内窥镜及配套器械</w:t>
            </w:r>
          </w:p>
        </w:tc>
        <w:tc>
          <w:tcPr>
            <w:tcW w:w="551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C83BF">
            <w:pPr>
              <w:textAlignment w:val="center"/>
              <w:rPr>
                <w:rStyle w:val="6"/>
                <w:color w:val="auto"/>
                <w:sz w:val="24"/>
                <w:szCs w:val="24"/>
                <w:highlight w:val="none"/>
                <w:lang w:eastAsia="zh-CN" w:bidi="ar"/>
              </w:rPr>
            </w:pPr>
            <w:r>
              <w:rPr>
                <w:rStyle w:val="5"/>
                <w:rFonts w:hint="default"/>
                <w:color w:val="auto"/>
                <w:sz w:val="24"/>
                <w:szCs w:val="24"/>
                <w:highlight w:val="none"/>
                <w:lang w:eastAsia="zh-CN" w:bidi="ar"/>
              </w:rPr>
              <w:t>1、内窥镜：视向角≥30度，直径≥4.0mm，工作长度≥175mm。2、配套360°旋转双阀镜鞘及鞘芯1套。3、标配一套关节镜手术器械包括但不限于以上手术器械。</w:t>
            </w:r>
            <w:r>
              <w:rPr>
                <w:rStyle w:val="5"/>
                <w:color w:val="auto"/>
                <w:sz w:val="24"/>
                <w:szCs w:val="24"/>
                <w:highlight w:val="none"/>
                <w:lang w:eastAsia="zh-CN" w:bidi="ar"/>
              </w:rPr>
              <w:t>（</w:t>
            </w:r>
            <w:r>
              <w:rPr>
                <w:rStyle w:val="6"/>
                <w:rFonts w:hint="default"/>
                <w:color w:val="auto"/>
                <w:sz w:val="24"/>
                <w:szCs w:val="24"/>
                <w:highlight w:val="none"/>
                <w:lang w:eastAsia="zh-CN" w:bidi="ar"/>
              </w:rPr>
              <w:t>详</w:t>
            </w:r>
            <w:r>
              <w:rPr>
                <w:rStyle w:val="6"/>
                <w:color w:val="auto"/>
                <w:sz w:val="24"/>
                <w:szCs w:val="24"/>
                <w:highlight w:val="none"/>
                <w:lang w:eastAsia="zh-CN" w:bidi="ar"/>
              </w:rPr>
              <w:t>细</w:t>
            </w:r>
            <w:r>
              <w:rPr>
                <w:rStyle w:val="6"/>
                <w:rFonts w:hint="default"/>
                <w:color w:val="auto"/>
                <w:sz w:val="24"/>
                <w:szCs w:val="24"/>
                <w:highlight w:val="none"/>
                <w:lang w:eastAsia="zh-CN" w:bidi="ar"/>
              </w:rPr>
              <w:t>配置清单</w:t>
            </w:r>
            <w:r>
              <w:rPr>
                <w:rStyle w:val="6"/>
                <w:color w:val="auto"/>
                <w:sz w:val="24"/>
                <w:szCs w:val="24"/>
                <w:highlight w:val="none"/>
                <w:lang w:eastAsia="zh-CN" w:bidi="ar"/>
              </w:rPr>
              <w:t>见下表）</w:t>
            </w:r>
          </w:p>
          <w:p w14:paraId="1804FACA">
            <w:pPr>
              <w:rPr>
                <w:rFonts w:hint="eastAsia"/>
                <w:color w:val="auto"/>
                <w:highlight w:val="none"/>
                <w:lang w:eastAsia="zh-CN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5CC83">
            <w:pPr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5368BF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 w:bidi="ar"/>
              </w:rPr>
              <w:t>1</w:t>
            </w:r>
          </w:p>
        </w:tc>
      </w:tr>
      <w:tr w14:paraId="31D1B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3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8F65D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 w:bidi="ar"/>
              </w:rPr>
              <w:t>5</w:t>
            </w:r>
          </w:p>
        </w:tc>
        <w:tc>
          <w:tcPr>
            <w:tcW w:w="121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FF26D">
            <w:pPr>
              <w:textAlignment w:val="center"/>
              <w:rPr>
                <w:rFonts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 w:bidi="ar"/>
              </w:rPr>
              <w:t>UBE内镜及配套器械</w:t>
            </w:r>
          </w:p>
        </w:tc>
        <w:tc>
          <w:tcPr>
            <w:tcW w:w="5519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12D412A0">
            <w:pPr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Style w:val="5"/>
                <w:rFonts w:hint="default"/>
                <w:color w:val="auto"/>
                <w:sz w:val="24"/>
                <w:szCs w:val="24"/>
                <w:highlight w:val="none"/>
                <w:lang w:eastAsia="zh-CN" w:bidi="ar"/>
              </w:rPr>
              <w:t>1、内窥镜：视向角≥30度，直径≥4.0mm，工作长度≥175mm。2、骨导引针：工作长度≥125mm，外径≥4mm。3、脊柱微创手术通道扩张管：工作长度≥100mm，外径≤8mm，≥30度。360°可选转单灌注通道，直出水设计，非花洒通道。4、标配UBE内镜手术器械一套，包括但不限于以上手术器械。</w:t>
            </w:r>
            <w:r>
              <w:rPr>
                <w:rStyle w:val="5"/>
                <w:color w:val="auto"/>
                <w:sz w:val="24"/>
                <w:szCs w:val="24"/>
                <w:highlight w:val="none"/>
                <w:lang w:eastAsia="zh-CN" w:bidi="ar"/>
              </w:rPr>
              <w:t>（</w:t>
            </w:r>
            <w:r>
              <w:rPr>
                <w:rStyle w:val="6"/>
                <w:rFonts w:hint="default"/>
                <w:color w:val="auto"/>
                <w:sz w:val="24"/>
                <w:szCs w:val="24"/>
                <w:highlight w:val="none"/>
                <w:lang w:eastAsia="zh-CN" w:bidi="ar"/>
              </w:rPr>
              <w:t>详</w:t>
            </w:r>
            <w:r>
              <w:rPr>
                <w:rStyle w:val="6"/>
                <w:color w:val="auto"/>
                <w:sz w:val="24"/>
                <w:szCs w:val="24"/>
                <w:highlight w:val="none"/>
                <w:lang w:eastAsia="zh-CN" w:bidi="ar"/>
              </w:rPr>
              <w:t>细</w:t>
            </w:r>
            <w:r>
              <w:rPr>
                <w:rStyle w:val="6"/>
                <w:rFonts w:hint="default"/>
                <w:color w:val="auto"/>
                <w:sz w:val="24"/>
                <w:szCs w:val="24"/>
                <w:highlight w:val="none"/>
                <w:lang w:eastAsia="zh-CN" w:bidi="ar"/>
              </w:rPr>
              <w:t>配置清单</w:t>
            </w:r>
            <w:r>
              <w:rPr>
                <w:rStyle w:val="6"/>
                <w:color w:val="auto"/>
                <w:sz w:val="24"/>
                <w:szCs w:val="24"/>
                <w:highlight w:val="none"/>
                <w:lang w:eastAsia="zh-CN" w:bidi="ar"/>
              </w:rPr>
              <w:t>见下表）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B3221">
            <w:pPr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 w:bidi="ar"/>
              </w:rPr>
              <w:t>套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F0A0F">
            <w:pPr>
              <w:jc w:val="right"/>
              <w:textAlignment w:val="center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 w:bidi="ar"/>
              </w:rPr>
              <w:t>1</w:t>
            </w:r>
          </w:p>
        </w:tc>
      </w:tr>
    </w:tbl>
    <w:tbl>
      <w:tblPr>
        <w:tblStyle w:val="3"/>
        <w:tblpPr w:leftFromText="180" w:rightFromText="180" w:vertAnchor="text" w:horzAnchor="page" w:tblpX="1202" w:tblpY="483"/>
        <w:tblOverlap w:val="never"/>
        <w:tblW w:w="940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5"/>
        <w:gridCol w:w="1935"/>
        <w:gridCol w:w="3990"/>
        <w:gridCol w:w="870"/>
        <w:gridCol w:w="716"/>
        <w:gridCol w:w="921"/>
      </w:tblGrid>
      <w:tr w14:paraId="06DCF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</w:trPr>
        <w:tc>
          <w:tcPr>
            <w:tcW w:w="940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4F0B89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 w:bidi="ar"/>
              </w:rPr>
              <w:t>关节镜系统及UBE器具包配置（包括但不限于）清单</w:t>
            </w:r>
          </w:p>
          <w:p w14:paraId="5D4CDEED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eastAsia="zh-CN"/>
              </w:rPr>
            </w:pPr>
          </w:p>
        </w:tc>
      </w:tr>
      <w:tr w14:paraId="24304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6D159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bidi="ar"/>
              </w:rPr>
              <w:t>序号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F695F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bidi="ar"/>
              </w:rPr>
              <w:t>名称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1A55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bidi="ar"/>
              </w:rPr>
              <w:t>规格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9D369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bidi="ar"/>
              </w:rPr>
              <w:t>数量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9C902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 w:bidi="ar"/>
              </w:rPr>
              <w:t>单位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80CBE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bidi="ar"/>
              </w:rPr>
              <w:t>备注</w:t>
            </w:r>
          </w:p>
        </w:tc>
      </w:tr>
      <w:tr w14:paraId="40D94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B6EF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F000F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4K内窥镜摄像系统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11355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分辨率≥3840*2160P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5BC43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C7CD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F75BC">
            <w:pP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</w:p>
        </w:tc>
      </w:tr>
      <w:tr w14:paraId="2D72F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6A31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43202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显示器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69537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Style w:val="7"/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显示器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32寸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6C39E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9E624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FA7E4">
            <w:pP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</w:p>
        </w:tc>
      </w:tr>
      <w:tr w14:paraId="6C7CE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C9B1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048DE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台车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B3CD9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B7A6B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064C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8C667">
            <w:pP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</w:pPr>
          </w:p>
        </w:tc>
      </w:tr>
      <w:tr w14:paraId="15A5C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C7409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42636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等离子射频手术系统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0CA0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适用于关节镜、UBE、椎间孔镜、疼痛消融手术，含脚踏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D162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FADF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DF8A3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51092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972D5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C1789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手术动力系统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1888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适用于关节镜、UBE、椎间孔镜手术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2512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65C6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台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5DD00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D388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37D34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81371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刨削手柄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48115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适用于关节镜手术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0F47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35CA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A94FD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3DA2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1046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6EBB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高速手柄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DD71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适用于UBE手术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37E3A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CDD8A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16E6E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56F8D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D6846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8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2A66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高速手柄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A761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适用于椎间孔镜手术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B067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DEA8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49A70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E09B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4F2F2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9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A05D37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关节内窥镜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03E2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直径≥4.0mm，长度：≥175mm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6586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8F13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F2951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0952F9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F909B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10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7F39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肌腱钳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A8F2D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≥130*5.1mm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8D105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D684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97436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基础器械</w:t>
            </w:r>
          </w:p>
        </w:tc>
      </w:tr>
      <w:tr w14:paraId="40D956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068A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11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0355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肌腱钳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FFEC8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≥130*5.1mm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646DC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A9D7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AEE25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1A1A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75425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12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7103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肌腱钳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9156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≥130*5.1mm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4711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1069B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A76A2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593FC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284CC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13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2C51E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骨科钻孔瞄准器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7C58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BE83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EC07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D7F17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ACL/PCL器械包</w:t>
            </w:r>
          </w:p>
        </w:tc>
      </w:tr>
      <w:tr w14:paraId="103C4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2529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14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85BA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导钻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CFB0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≥φ2.5mm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73B2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EEBE7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ED6C6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4F55B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21036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15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68D21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骨科钻孔瞄准器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60B6D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1A0A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D61D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E076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7EE6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DCF4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16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3667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骨科钻孔瞄准器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3C5E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BCB4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EC7A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894D6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14528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B5A2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17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0B69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骨科钻孔瞄准器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3AA8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D645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6F66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F9C91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4E7CC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7C428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18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338B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骨科钻孔瞄准器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B0EB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04AD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51C2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8197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7787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C1EAF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19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1905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骨测量器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D92C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φ4.0-φ12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5F3D9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C35B7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AC453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78D9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1284B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20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9757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骨科钻孔瞄准器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3BDD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≥5mm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56409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BB78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3C8E5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4DE45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FF5A1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21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764B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骨科钻孔瞄准器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BB3F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≥6mm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8C6D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47419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8CCF5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13F68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504C4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22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3847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骨科钻孔瞄准器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7D50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≥7mm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770F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F5D1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0967E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068B6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841CE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23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D21AC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3D4F8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≥4.5mm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9156B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1935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6338F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5414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D558C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24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65B88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F2381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≥5.0mm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0BC3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5BB2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F7EDD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7187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D9D2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25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1F01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DDF0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≥6.0mm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009D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BA6A9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5F1D1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D754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6771F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26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742B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72CC6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≥7.0mm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596B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FC40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FFA08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54152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880468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27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62BD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7853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≥8.0mm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6F057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9487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8CB8C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E3DA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F652F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28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E925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B998E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≥9.0mm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440EA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B845C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53C2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EB48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CB8D6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29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9E7A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F19F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≥10.0mm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05F9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E065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8E6A2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66D0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57D9F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30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E2C9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926D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≥4.5mm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0A2EB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084D5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AB119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9F4FF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EA3EB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31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4ABF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B720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≥5.0mm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228B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ECEB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5F726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27F6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BAB61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32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FCA1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5F8D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≥6.0mm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FE57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1952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292D2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F10A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4BEE2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33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3C836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B4A5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≥7.0mm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370B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BBE8C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3494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43E0A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78DC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34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B4E1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4978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≥8.0mm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1809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74CF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2AC5A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4ECD8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3164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35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0DB9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8D5D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≥9.0mm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96D7B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253D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9D31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D1C5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8EB71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36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936E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骨科钻头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0654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≥10.0mm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30F0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3FB8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42B74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4D5F2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73EFE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37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505C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骨测量器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42F8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9B8F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B94A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00DC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895A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A2E67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38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C0D9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削切刀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EDFF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≥7mm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078B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52FC9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21A32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42597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D27F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39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5A22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夹持钳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EFC9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≥70mm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951D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3930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9B05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D625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FBD9E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40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91FE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骨测量器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6A91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15BF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190BA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E9AF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56553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048F7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41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EE6D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骨科用保护器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7A105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≥230mm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7CD8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26C4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3943D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57F9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8C04B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42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9ADB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骨牵引针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60BF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≥4mm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CBBCA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855B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7DB24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CA767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C6DC4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43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57A96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骨牵引针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6B07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≥φ2.5mm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AB29B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10145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1CD71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A5C3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D47D0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44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9A8E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骨探针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8140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≥φ1.4*4.2mm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3B24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4537A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4C566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EE8A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307AE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45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3EC6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骨牵引针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41EC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≥φ1.2*385mm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BB6D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3DCE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ECB5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572A9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503FD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46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ABEC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夹持钳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724C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0019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8540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9F043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B407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4EDE6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47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AA035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肌腱钳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B4311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≥140*3.1mm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10E47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3703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697AA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06CFF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2A276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48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331E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交叉韧带重建器械盒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28D3E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4D27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5CB2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93566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510E9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8521B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49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5150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关节内窥镜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1F116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直径≥4.0mm，长度≥175mm，视向角≥30°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280B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79DB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8291D">
            <w:pPr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UBE脊柱内镜</w:t>
            </w:r>
          </w:p>
        </w:tc>
      </w:tr>
      <w:tr w14:paraId="4B234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EAF24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50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D78F9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脊柱微创手术通道扩张管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B943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外径≥6mm，长度≥147mm，角度≥30度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7AE1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A828C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C8193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124D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9804E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51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F337D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骨导引针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78BAE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直径≥4.5mm，长度≥180mm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BE14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D6E0A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8025C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77C1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34852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52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E228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逐级扩张管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2680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长度≥220mm，外径≥4mm，实心。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086CC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25AC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6A53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0954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D4883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53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2ACA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逐级扩张管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9CA0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长度≥200mm，外径≥6mm。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814CC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8F637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7890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98FE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4352E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54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B93F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逐级扩张管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39B3C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长度≥180mm，外径≥8mm。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5823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31D1A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71579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13D12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0BFA1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55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40A5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逐级扩张管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68B3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长度≥160mm，外径≥10mm。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5407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5FC5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91CCA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0374E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4F085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56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1F93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逐级扩张管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2FE0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长度≥160mm，外径≥6mm。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F542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870A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EEBA4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41CB6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97F5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57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159BD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半套管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455E1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长度≥50mm，外径≥10mm。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AE265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EB787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EBD02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65EE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41F38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58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3AA8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半套管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EC8C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长度≥90mm，外径≥10mm。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948D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E5941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66B42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11E0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F48DF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59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9107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T型剥离器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5141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长度≥158mm，厚度≥5mm。（T型）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11C3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5EE4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8CD6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C346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16616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60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5088D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直拉钩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B6B5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长度≥100mm，拉钩宽≥4mm。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FA817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8515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8408E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7D5B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8195F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61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CF28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直拉钩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5F24E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长度≥100mm，拉钩宽≥8mm。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4ED7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AED79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31598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A723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AD632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62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A2F7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双头型剥离子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5D781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长度≥300mm，刃宽≥3mm,角度25度、35度。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7DAE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B437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05B70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7B58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F6898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63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923B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神经探针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A216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长度≥100mm，前端≥4mm。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6860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6C997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F1FED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74BC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84C2B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64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976A8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纤维环切刀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1E98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长度≥220mm，刃宽≥4mm。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C5D4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FC09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5194F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C380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0533D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65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FBE4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半折弯拉钩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6D9FC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长度≥100mm，拉钩宽≥10mm，右折弯。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1FB3B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20AA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07B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CA9B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B5B2C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66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3F1DA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半折弯拉钩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D2C3F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长度≥100mm，拉钩宽≥10mm，左折弯。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8E15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24735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E3C5D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105332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BF58C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67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F1D66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上翘型骨凿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AE3DC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刃宽≥5mm，角度≥30度。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2ED02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A446A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128F9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08741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E9135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68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5965C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直型骨凿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E2506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刃宽≥5mm，直型。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4001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3FEE3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66BCE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FB49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0107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69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B598B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L型骨凿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4CA02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刃宽≥5mm，L型。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7B1B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D77F9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F6A5C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4C9DD3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9E242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70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E1D2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直型刮匙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ED475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长度≥140mm，刃宽≥4mm，直型。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6501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A929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799E3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B2FC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030DF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71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4FEA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空心刮匙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A1DE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长度≥140mm，刃宽≥4mm，侧弯型。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0A7E0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764C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CCBF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E5AB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BAD3E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72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DB66C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骨锤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1B048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长度≥245mm。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7369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BA07F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92676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467D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4C79D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73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BD94D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可调方向椎板咬骨钳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6C3AD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长度≥220mm，角度≥110度，刃宽≥3mm。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1363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B12E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4E234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459D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DBA0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74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12C8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可调方向椎板咬骨钳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692F6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长度≥220mm，角度≥130度，刃宽≥3mm。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8D08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2D63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178BB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5AF5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AEFCC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75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1130C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可调方向弧形椎板咬骨钳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803A3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长度≥220mm，角度≥130度，刃宽≥3mm。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A1656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9419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EF400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6B71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D8D0A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76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681B1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可调方向椎板咬骨钳手柄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CEDF4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0C568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2805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C0827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55AF2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CA7C56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77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BF191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直型谷粒型髓核钳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2CF61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长度≥180mm，刃宽≥4mm，谷粒型，直型。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1A8C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32BBE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B8E61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39CE04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468FB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78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34B8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上翘谷粒型髓核钳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19370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 w:bidi="ar"/>
              </w:rPr>
              <w:t>长度≥180mm，刃宽≥4mm，谷粒型，上翘型。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7496D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65F1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把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B2CE6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7C361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6595C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79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F401E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内窥镜消毒盒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E2C95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F956C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2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FE467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7FF30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0EF20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exact"/>
        </w:trPr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8205B">
            <w:pPr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80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D9C68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器械消毒盒</w:t>
            </w:r>
          </w:p>
        </w:tc>
        <w:tc>
          <w:tcPr>
            <w:tcW w:w="3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A7F57">
            <w:pPr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/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2A7DB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AC004">
            <w:pPr>
              <w:jc w:val="center"/>
              <w:textAlignment w:val="bottom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ar"/>
              </w:rPr>
              <w:t>个</w:t>
            </w:r>
          </w:p>
        </w:tc>
        <w:tc>
          <w:tcPr>
            <w:tcW w:w="9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4346D">
            <w:pP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</w:tbl>
    <w:p w14:paraId="77D4703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4927B3"/>
    <w:rsid w:val="0F492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character" w:customStyle="1" w:styleId="5">
    <w:name w:val="font5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6">
    <w:name w:val="font71"/>
    <w:basedOn w:val="4"/>
    <w:qFormat/>
    <w:uiPriority w:val="0"/>
    <w:rPr>
      <w:rFonts w:hint="eastAsia" w:ascii="宋体" w:hAnsi="宋体" w:eastAsia="宋体" w:cs="宋体"/>
      <w:color w:val="FF0000"/>
      <w:sz w:val="21"/>
      <w:szCs w:val="21"/>
      <w:u w:val="none"/>
    </w:rPr>
  </w:style>
  <w:style w:type="character" w:customStyle="1" w:styleId="7">
    <w:name w:val="font41"/>
    <w:basedOn w:val="4"/>
    <w:qFormat/>
    <w:uiPriority w:val="0"/>
    <w:rPr>
      <w:rFonts w:hint="default" w:ascii="宋体-简" w:hAnsi="宋体-简" w:eastAsia="宋体-简" w:cs="宋体-简"/>
      <w:color w:val="000000"/>
      <w:sz w:val="18"/>
      <w:szCs w:val="18"/>
      <w:u w:val="none"/>
    </w:rPr>
  </w:style>
  <w:style w:type="character" w:customStyle="1" w:styleId="8">
    <w:name w:val="font61"/>
    <w:basedOn w:val="4"/>
    <w:qFormat/>
    <w:uiPriority w:val="0"/>
    <w:rPr>
      <w:rFonts w:ascii="Arial" w:hAnsi="Arial" w:cs="Arial"/>
      <w:color w:val="000000"/>
      <w:sz w:val="18"/>
      <w:szCs w:val="18"/>
      <w:u w:val="none"/>
    </w:rPr>
  </w:style>
  <w:style w:type="character" w:customStyle="1" w:styleId="9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2026-06-08T07:10:00Z</dcterms:created>
  <dc:creator>Administrator</dc:creator>
  <cp:lastModifiedBy>Administrator</cp:lastModifiedBy>
  <dcterms:modified xsi:type="dcterms:W3CDTF">2026-06-08T07:11:05Z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E570391F5CA244FD88A9C1916A9B49CC_11</vt:lpwstr>
  </property>
  <property fmtid="{D5CDD505-2E9C-101B-9397-08002B2CF9AE}" pid="4" name="KSOTemplateDocerSaveRecord">
    <vt:lpwstr>eyJoZGlkIjoiMTlmMjlmNzBiNDJhMjM0NjhkNDk1MTk0NWEzMjEzNjAiLCJ1c2VySWQiOiIyODIzNTA4NjkifQ==</vt:lpwstr>
  </property>
</Properties>
</file>