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0436BB">
      <w:pPr>
        <w:pageBreakBefore w:val="0"/>
        <w:kinsoku/>
        <w:wordWrap/>
        <w:overflowPunct/>
        <w:topLinePunct w:val="0"/>
        <w:bidi w:val="0"/>
        <w:spacing w:line="360" w:lineRule="auto"/>
        <w:jc w:val="lef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一、技术要求</w:t>
      </w:r>
    </w:p>
    <w:p w14:paraId="64C6A4C0">
      <w:pPr>
        <w:pageBreakBefore w:val="0"/>
        <w:kinsoku/>
        <w:wordWrap/>
        <w:overflowPunct/>
        <w:topLinePunct w:val="0"/>
        <w:bidi w:val="0"/>
        <w:spacing w:line="360" w:lineRule="auto"/>
        <w:jc w:val="left"/>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rPr>
        <w:t>（一）</w:t>
      </w:r>
      <w:r>
        <w:rPr>
          <w:rFonts w:hint="eastAsia" w:ascii="宋体" w:hAnsi="宋体" w:eastAsia="宋体" w:cs="宋体"/>
          <w:bCs/>
          <w:color w:val="auto"/>
          <w:sz w:val="24"/>
          <w:szCs w:val="24"/>
          <w:highlight w:val="none"/>
          <w:lang w:eastAsia="zh-CN"/>
        </w:rPr>
        <w:t>服务需求</w:t>
      </w:r>
    </w:p>
    <w:p w14:paraId="26C8A938">
      <w:pPr>
        <w:pStyle w:val="4"/>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为精准掌握企业排污动态，为排污许可、环境执法提供科学依据，以及进一步提升吉安市井冈山经济技术开发区生态环境分局的应急监测能力，确保监测数据的准确性和可靠性。井冈山经济技术开发区2026年监督性监测和执法应急监测项目（第二次）包含井开区环境监控中心实验室运维管理、</w:t>
      </w:r>
      <w:r>
        <w:rPr>
          <w:rFonts w:hint="eastAsia" w:ascii="宋体" w:hAnsi="宋体" w:eastAsia="宋体" w:cs="宋体"/>
          <w:color w:val="auto"/>
          <w:sz w:val="24"/>
          <w:szCs w:val="24"/>
          <w:highlight w:val="none"/>
        </w:rPr>
        <w:t>井开区2026年</w:t>
      </w:r>
      <w:r>
        <w:rPr>
          <w:rFonts w:hint="eastAsia" w:ascii="宋体" w:hAnsi="宋体" w:eastAsia="宋体" w:cs="宋体"/>
          <w:color w:val="auto"/>
          <w:sz w:val="24"/>
          <w:szCs w:val="24"/>
          <w:highlight w:val="none"/>
          <w:lang w:eastAsia="zh-CN"/>
        </w:rPr>
        <w:t>度</w:t>
      </w:r>
      <w:r>
        <w:rPr>
          <w:rFonts w:hint="eastAsia" w:ascii="宋体" w:hAnsi="宋体" w:eastAsia="宋体" w:cs="宋体"/>
          <w:color w:val="auto"/>
          <w:sz w:val="24"/>
          <w:szCs w:val="24"/>
          <w:highlight w:val="none"/>
        </w:rPr>
        <w:t>监督性监测和执法应急监测</w:t>
      </w:r>
      <w:r>
        <w:rPr>
          <w:rFonts w:hint="eastAsia" w:ascii="宋体" w:hAnsi="宋体" w:eastAsia="宋体" w:cs="宋体"/>
          <w:color w:val="auto"/>
          <w:sz w:val="24"/>
          <w:szCs w:val="24"/>
          <w:highlight w:val="none"/>
          <w:lang w:eastAsia="zh-CN"/>
        </w:rPr>
        <w:t>服务。</w:t>
      </w:r>
    </w:p>
    <w:p w14:paraId="749D14DA">
      <w:pPr>
        <w:pageBreakBefore w:val="0"/>
        <w:numPr>
          <w:ilvl w:val="0"/>
          <w:numId w:val="1"/>
        </w:numPr>
        <w:kinsoku/>
        <w:wordWrap/>
        <w:overflowPunct/>
        <w:topLinePunct w:val="0"/>
        <w:bidi w:val="0"/>
        <w:snapToGrid/>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服务内容</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4"/>
        <w:gridCol w:w="5254"/>
        <w:gridCol w:w="1080"/>
        <w:gridCol w:w="1124"/>
      </w:tblGrid>
      <w:tr w14:paraId="6861A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964" w:type="dxa"/>
            <w:noWrap w:val="0"/>
            <w:vAlign w:val="center"/>
          </w:tcPr>
          <w:p w14:paraId="724C0A2B">
            <w:pPr>
              <w:pageBreakBefore w:val="0"/>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5254" w:type="dxa"/>
            <w:noWrap w:val="0"/>
            <w:vAlign w:val="center"/>
          </w:tcPr>
          <w:p w14:paraId="3F8D5846">
            <w:pPr>
              <w:pageBreakBefore w:val="0"/>
              <w:kinsoku/>
              <w:wordWrap/>
              <w:overflowPunct/>
              <w:topLinePunct w:val="0"/>
              <w:bidi w:val="0"/>
              <w:snapToGrid/>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服务内容</w:t>
            </w:r>
          </w:p>
        </w:tc>
        <w:tc>
          <w:tcPr>
            <w:tcW w:w="1080" w:type="dxa"/>
            <w:noWrap w:val="0"/>
            <w:vAlign w:val="center"/>
          </w:tcPr>
          <w:p w14:paraId="22A76190">
            <w:pPr>
              <w:pageBreakBefore w:val="0"/>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单位</w:t>
            </w:r>
          </w:p>
        </w:tc>
        <w:tc>
          <w:tcPr>
            <w:tcW w:w="1124" w:type="dxa"/>
            <w:noWrap w:val="0"/>
            <w:vAlign w:val="center"/>
          </w:tcPr>
          <w:p w14:paraId="0D379769">
            <w:pPr>
              <w:pageBreakBefore w:val="0"/>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r>
      <w:tr w14:paraId="39C7F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964" w:type="dxa"/>
            <w:noWrap w:val="0"/>
            <w:vAlign w:val="center"/>
          </w:tcPr>
          <w:p w14:paraId="01BAF205">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rPr>
              <w:t>1</w:t>
            </w:r>
          </w:p>
        </w:tc>
        <w:tc>
          <w:tcPr>
            <w:tcW w:w="5254" w:type="dxa"/>
            <w:noWrap w:val="0"/>
            <w:vAlign w:val="center"/>
          </w:tcPr>
          <w:p w14:paraId="7CD041DD">
            <w:pPr>
              <w:pStyle w:val="3"/>
              <w:pageBreakBefore w:val="0"/>
              <w:kinsoku/>
              <w:wordWrap/>
              <w:overflowPunct/>
              <w:topLinePunct w:val="0"/>
              <w:bidi w:val="0"/>
              <w:snapToGrid/>
              <w:spacing w:before="0" w:beforeLines="0" w:after="0" w:afterLines="0" w:line="360" w:lineRule="auto"/>
              <w:ind w:left="991" w:leftChars="0" w:hanging="991" w:firstLineChars="0"/>
              <w:jc w:val="center"/>
              <w:rPr>
                <w:rFonts w:hint="eastAsia" w:ascii="宋体" w:hAnsi="宋体" w:eastAsia="宋体" w:cs="宋体"/>
                <w:color w:val="auto"/>
                <w:sz w:val="24"/>
                <w:szCs w:val="24"/>
                <w:highlight w:val="none"/>
              </w:rPr>
            </w:pPr>
            <w:r>
              <w:rPr>
                <w:rFonts w:hint="eastAsia" w:ascii="宋体" w:hAnsi="宋体" w:eastAsia="宋体" w:cs="宋体"/>
                <w:b w:val="0"/>
                <w:bCs w:val="0"/>
                <w:color w:val="auto"/>
                <w:kern w:val="2"/>
                <w:sz w:val="24"/>
                <w:szCs w:val="24"/>
                <w:highlight w:val="none"/>
                <w:lang w:val="en-US" w:eastAsia="zh-CN" w:bidi="ar-SA"/>
              </w:rPr>
              <w:t>井开区环境监控中心实验室运维管理服务</w:t>
            </w:r>
          </w:p>
        </w:tc>
        <w:tc>
          <w:tcPr>
            <w:tcW w:w="1080" w:type="dxa"/>
            <w:noWrap w:val="0"/>
            <w:vAlign w:val="center"/>
          </w:tcPr>
          <w:p w14:paraId="7F20CBDA">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eastAsia="zh-CN"/>
              </w:rPr>
              <w:t>项</w:t>
            </w:r>
          </w:p>
        </w:tc>
        <w:tc>
          <w:tcPr>
            <w:tcW w:w="1124" w:type="dxa"/>
            <w:noWrap w:val="0"/>
            <w:vAlign w:val="center"/>
          </w:tcPr>
          <w:p w14:paraId="13EB705C">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rPr>
              <w:t>1</w:t>
            </w:r>
          </w:p>
        </w:tc>
      </w:tr>
      <w:tr w14:paraId="278A1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964" w:type="dxa"/>
            <w:noWrap w:val="0"/>
            <w:vAlign w:val="center"/>
          </w:tcPr>
          <w:p w14:paraId="2FAC983D">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rPr>
              <w:t>2</w:t>
            </w:r>
          </w:p>
        </w:tc>
        <w:tc>
          <w:tcPr>
            <w:tcW w:w="5254" w:type="dxa"/>
            <w:noWrap w:val="0"/>
            <w:vAlign w:val="center"/>
          </w:tcPr>
          <w:p w14:paraId="1D54E38F">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井开区2026年</w:t>
            </w:r>
            <w:r>
              <w:rPr>
                <w:rFonts w:hint="eastAsia" w:ascii="宋体" w:hAnsi="宋体" w:eastAsia="宋体" w:cs="宋体"/>
                <w:color w:val="auto"/>
                <w:sz w:val="24"/>
                <w:szCs w:val="24"/>
                <w:highlight w:val="none"/>
                <w:lang w:eastAsia="zh-CN"/>
              </w:rPr>
              <w:t>度</w:t>
            </w:r>
            <w:r>
              <w:rPr>
                <w:rFonts w:hint="eastAsia" w:ascii="宋体" w:hAnsi="宋体" w:eastAsia="宋体" w:cs="宋体"/>
                <w:color w:val="auto"/>
                <w:sz w:val="24"/>
                <w:szCs w:val="24"/>
                <w:highlight w:val="none"/>
              </w:rPr>
              <w:t>监督性监测</w:t>
            </w:r>
            <w:r>
              <w:rPr>
                <w:rFonts w:hint="eastAsia" w:ascii="宋体" w:hAnsi="宋体" w:eastAsia="宋体" w:cs="宋体"/>
                <w:color w:val="auto"/>
                <w:sz w:val="24"/>
                <w:szCs w:val="24"/>
                <w:highlight w:val="none"/>
                <w:lang w:eastAsia="zh-CN"/>
              </w:rPr>
              <w:t>服务</w:t>
            </w:r>
          </w:p>
        </w:tc>
        <w:tc>
          <w:tcPr>
            <w:tcW w:w="1080" w:type="dxa"/>
            <w:noWrap w:val="0"/>
            <w:vAlign w:val="center"/>
          </w:tcPr>
          <w:p w14:paraId="1218115F">
            <w:pPr>
              <w:pageBreakBefore w:val="0"/>
              <w:widowControl/>
              <w:kinsoku/>
              <w:wordWrap/>
              <w:overflowPunct/>
              <w:topLinePunct w:val="0"/>
              <w:bidi w:val="0"/>
              <w:snapToGrid/>
              <w:spacing w:line="360" w:lineRule="auto"/>
              <w:jc w:val="center"/>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eastAsia="zh-CN"/>
              </w:rPr>
              <w:t>项</w:t>
            </w:r>
          </w:p>
        </w:tc>
        <w:tc>
          <w:tcPr>
            <w:tcW w:w="1124" w:type="dxa"/>
            <w:noWrap w:val="0"/>
            <w:vAlign w:val="center"/>
          </w:tcPr>
          <w:p w14:paraId="1E150C6F">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rPr>
              <w:t>1</w:t>
            </w:r>
          </w:p>
        </w:tc>
      </w:tr>
      <w:tr w14:paraId="2C1AC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64" w:type="dxa"/>
            <w:noWrap w:val="0"/>
            <w:vAlign w:val="center"/>
          </w:tcPr>
          <w:p w14:paraId="17FFF2BB">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rPr>
              <w:t>3</w:t>
            </w:r>
          </w:p>
        </w:tc>
        <w:tc>
          <w:tcPr>
            <w:tcW w:w="5254" w:type="dxa"/>
            <w:noWrap w:val="0"/>
            <w:vAlign w:val="center"/>
          </w:tcPr>
          <w:p w14:paraId="1EBBF2E0">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井开区2026年</w:t>
            </w:r>
            <w:r>
              <w:rPr>
                <w:rFonts w:hint="eastAsia" w:ascii="宋体" w:hAnsi="宋体" w:eastAsia="宋体" w:cs="宋体"/>
                <w:color w:val="auto"/>
                <w:sz w:val="24"/>
                <w:szCs w:val="24"/>
                <w:highlight w:val="none"/>
                <w:lang w:eastAsia="zh-CN"/>
              </w:rPr>
              <w:t>度</w:t>
            </w:r>
            <w:r>
              <w:rPr>
                <w:rFonts w:hint="eastAsia" w:ascii="宋体" w:hAnsi="宋体" w:eastAsia="宋体" w:cs="宋体"/>
                <w:color w:val="auto"/>
                <w:sz w:val="24"/>
                <w:szCs w:val="24"/>
                <w:highlight w:val="none"/>
              </w:rPr>
              <w:t>执法应急监测</w:t>
            </w:r>
            <w:r>
              <w:rPr>
                <w:rFonts w:hint="eastAsia" w:ascii="宋体" w:hAnsi="宋体" w:eastAsia="宋体" w:cs="宋体"/>
                <w:color w:val="auto"/>
                <w:sz w:val="24"/>
                <w:szCs w:val="24"/>
                <w:highlight w:val="none"/>
                <w:lang w:eastAsia="zh-CN"/>
              </w:rPr>
              <w:t>服务</w:t>
            </w:r>
          </w:p>
        </w:tc>
        <w:tc>
          <w:tcPr>
            <w:tcW w:w="1080" w:type="dxa"/>
            <w:noWrap w:val="0"/>
            <w:vAlign w:val="center"/>
          </w:tcPr>
          <w:p w14:paraId="3EE54CC0">
            <w:pPr>
              <w:pageBreakBefore w:val="0"/>
              <w:widowControl/>
              <w:kinsoku/>
              <w:wordWrap/>
              <w:overflowPunct/>
              <w:topLinePunct w:val="0"/>
              <w:bidi w:val="0"/>
              <w:snapToGrid/>
              <w:spacing w:line="360" w:lineRule="auto"/>
              <w:jc w:val="center"/>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eastAsia="zh-CN"/>
              </w:rPr>
              <w:t>项</w:t>
            </w:r>
          </w:p>
        </w:tc>
        <w:tc>
          <w:tcPr>
            <w:tcW w:w="1124" w:type="dxa"/>
            <w:noWrap w:val="0"/>
            <w:vAlign w:val="center"/>
          </w:tcPr>
          <w:p w14:paraId="00F2A01E">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rPr>
              <w:t>1</w:t>
            </w:r>
          </w:p>
        </w:tc>
      </w:tr>
    </w:tbl>
    <w:p w14:paraId="67C856F8">
      <w:pPr>
        <w:pStyle w:val="4"/>
        <w:pageBreakBefore w:val="0"/>
        <w:widowControl w:val="0"/>
        <w:kinsoku/>
        <w:wordWrap/>
        <w:overflowPunct/>
        <w:topLinePunct w:val="0"/>
        <w:bidi w:val="0"/>
        <w:snapToGrid/>
        <w:spacing w:line="360" w:lineRule="auto"/>
        <w:ind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（三）服务内容</w:t>
      </w:r>
      <w:r>
        <w:rPr>
          <w:rFonts w:hint="eastAsia" w:ascii="宋体" w:hAnsi="宋体" w:eastAsia="宋体" w:cs="宋体"/>
          <w:color w:val="auto"/>
          <w:sz w:val="24"/>
          <w:szCs w:val="24"/>
          <w:highlight w:val="none"/>
          <w:lang w:val="en-US" w:eastAsia="zh-CN"/>
        </w:rPr>
        <w:t>具体</w:t>
      </w:r>
      <w:r>
        <w:rPr>
          <w:rFonts w:hint="eastAsia" w:ascii="宋体" w:hAnsi="宋体" w:eastAsia="宋体" w:cs="宋体"/>
          <w:color w:val="auto"/>
          <w:sz w:val="24"/>
          <w:szCs w:val="24"/>
          <w:highlight w:val="none"/>
        </w:rPr>
        <w:t>要求</w:t>
      </w:r>
    </w:p>
    <w:p w14:paraId="22099CBA">
      <w:pPr>
        <w:pStyle w:val="3"/>
        <w:pageBreakBefore w:val="0"/>
        <w:widowControl w:val="0"/>
        <w:kinsoku/>
        <w:wordWrap/>
        <w:overflowPunct/>
        <w:topLinePunct w:val="0"/>
        <w:bidi w:val="0"/>
        <w:snapToGrid/>
        <w:spacing w:before="0" w:beforeLines="0" w:after="0" w:afterLines="0" w:line="360" w:lineRule="auto"/>
        <w:jc w:val="both"/>
        <w:textAlignment w:val="auto"/>
        <w:rPr>
          <w:rFonts w:hint="eastAsia" w:ascii="宋体" w:hAnsi="宋体" w:eastAsia="宋体" w:cs="宋体"/>
          <w:b/>
          <w:bCs w:val="0"/>
          <w:color w:val="auto"/>
          <w:kern w:val="2"/>
          <w:sz w:val="24"/>
          <w:szCs w:val="24"/>
          <w:highlight w:val="none"/>
          <w:lang w:val="en-US" w:eastAsia="zh-CN" w:bidi="ar-SA"/>
        </w:rPr>
      </w:pPr>
      <w:bookmarkStart w:id="0" w:name="_Toc14847"/>
      <w:r>
        <w:rPr>
          <w:rFonts w:hint="eastAsia" w:ascii="宋体" w:hAnsi="宋体" w:eastAsia="宋体" w:cs="宋体"/>
          <w:b/>
          <w:bCs w:val="0"/>
          <w:color w:val="auto"/>
          <w:sz w:val="24"/>
          <w:szCs w:val="24"/>
          <w:highlight w:val="none"/>
        </w:rPr>
        <w:t>1.</w:t>
      </w:r>
      <w:bookmarkEnd w:id="0"/>
      <w:r>
        <w:rPr>
          <w:rFonts w:hint="eastAsia" w:ascii="宋体" w:hAnsi="宋体" w:eastAsia="宋体" w:cs="宋体"/>
          <w:b/>
          <w:bCs w:val="0"/>
          <w:color w:val="auto"/>
          <w:kern w:val="2"/>
          <w:sz w:val="24"/>
          <w:szCs w:val="24"/>
          <w:highlight w:val="none"/>
          <w:lang w:val="en-US" w:eastAsia="zh-CN" w:bidi="ar-SA"/>
        </w:rPr>
        <w:t>井开区环境监控中心实验室运维管理服务内容及要求</w:t>
      </w:r>
    </w:p>
    <w:p w14:paraId="4C8A4D3D">
      <w:pPr>
        <w:pStyle w:val="6"/>
        <w:pageBreakBefore w:val="0"/>
        <w:widowControl w:val="0"/>
        <w:kinsoku/>
        <w:wordWrap/>
        <w:overflowPunct/>
        <w:topLinePunct w:val="0"/>
        <w:bidi w:val="0"/>
        <w:snapToGrid/>
        <w:spacing w:after="0" w:afterLines="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供应商须按照采购人要求，全面负责环境监控中心5层、6层实验室日常管理及环境卫生工作，保障实验室规范有序运行。负责开展仪器设备巡检、故障维修、日常维护保养及计量校准（检定）工作，严格依据计量认证要求对仪器设备进行全流程维护管理，确保设备正常稳定运行；负责年度设备配件及试剂耗材供应，完成常规环境指标监测、数据结果报送及监测报告总结等工作。日常驻场技术人员须熟练操作各类仪器设备，可独立排查并解决仪器设备常见故障，同时具备相应样品考核能力。</w:t>
      </w:r>
    </w:p>
    <w:p w14:paraId="7BBA3C77">
      <w:pPr>
        <w:pStyle w:val="6"/>
        <w:pageBreakBefore w:val="0"/>
        <w:widowControl w:val="0"/>
        <w:kinsoku/>
        <w:wordWrap/>
        <w:overflowPunct/>
        <w:topLinePunct w:val="0"/>
        <w:bidi w:val="0"/>
        <w:snapToGrid/>
        <w:spacing w:after="0" w:afterLines="0" w:line="360" w:lineRule="auto"/>
        <w:ind w:firstLine="480" w:firstLineChars="200"/>
        <w:textAlignment w:val="auto"/>
        <w:rPr>
          <w:rFonts w:hint="eastAsia" w:ascii="宋体" w:hAnsi="宋体" w:eastAsia="宋体" w:cs="宋体"/>
          <w:color w:val="auto"/>
          <w:sz w:val="24"/>
          <w:szCs w:val="24"/>
          <w:highlight w:val="none"/>
          <w:lang w:val="en-US"/>
        </w:rPr>
      </w:pPr>
      <w:r>
        <w:rPr>
          <w:rFonts w:hint="eastAsia" w:ascii="宋体" w:hAnsi="宋体" w:eastAsia="宋体" w:cs="宋体"/>
          <w:color w:val="auto"/>
          <w:kern w:val="2"/>
          <w:sz w:val="24"/>
          <w:szCs w:val="24"/>
          <w:highlight w:val="none"/>
          <w:lang w:val="en-US" w:eastAsia="zh-CN" w:bidi="ar-SA"/>
        </w:rPr>
        <w:t>（1）服务内容</w:t>
      </w:r>
    </w:p>
    <w:p w14:paraId="6229797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1）负责仪器设备日常开机维护，填写维护保养记录；</w:t>
      </w:r>
    </w:p>
    <w:p w14:paraId="2FD9442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2）负责故障仪器设备的维修，设备配件供应以及设备维修后的验收；</w:t>
      </w:r>
    </w:p>
    <w:p w14:paraId="116CE7A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3）完成仪器设备计量校准和期间核查；</w:t>
      </w:r>
    </w:p>
    <w:p w14:paraId="17B745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4）负责仪器设备信息、文件等资料的整理；</w:t>
      </w:r>
    </w:p>
    <w:p w14:paraId="5F0957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5）能独立开展环境样品采样、样品检测、新方法验证或确认等工作；</w:t>
      </w:r>
    </w:p>
    <w:p w14:paraId="6A2F91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6）常规指标须在1日内出具监测结果</w:t>
      </w:r>
      <w:r>
        <w:rPr>
          <w:rFonts w:hint="eastAsia" w:ascii="宋体" w:hAnsi="宋体" w:eastAsia="宋体" w:cs="宋体"/>
          <w:color w:val="auto"/>
          <w:sz w:val="24"/>
          <w:szCs w:val="24"/>
          <w:highlight w:val="none"/>
          <w:lang w:eastAsia="zh-CN"/>
        </w:rPr>
        <w:t>（水质常规五项：</w:t>
      </w:r>
      <w:r>
        <w:rPr>
          <w:rFonts w:hint="eastAsia" w:ascii="宋体" w:hAnsi="宋体" w:eastAsia="宋体" w:cs="宋体"/>
          <w:color w:val="auto"/>
          <w:sz w:val="24"/>
          <w:szCs w:val="24"/>
          <w:highlight w:val="none"/>
          <w:lang w:val="en-US" w:eastAsia="zh-CN"/>
        </w:rPr>
        <w:t>pH值、COD、氨氮、总磷、总氮</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其余指标</w:t>
      </w:r>
      <w:r>
        <w:rPr>
          <w:rFonts w:hint="eastAsia" w:ascii="宋体" w:hAnsi="宋体" w:eastAsia="宋体" w:cs="宋体"/>
          <w:color w:val="auto"/>
          <w:sz w:val="24"/>
          <w:szCs w:val="24"/>
          <w:highlight w:val="none"/>
          <w:lang w:val="en-US" w:eastAsia="zh-CN"/>
        </w:rPr>
        <w:t>须</w:t>
      </w:r>
      <w:r>
        <w:rPr>
          <w:rFonts w:hint="eastAsia" w:ascii="宋体" w:hAnsi="宋体" w:eastAsia="宋体" w:cs="宋体"/>
          <w:color w:val="auto"/>
          <w:sz w:val="24"/>
          <w:szCs w:val="24"/>
          <w:highlight w:val="none"/>
          <w:lang w:eastAsia="zh-CN"/>
        </w:rPr>
        <w:t>在</w:t>
      </w:r>
      <w:r>
        <w:rPr>
          <w:rFonts w:hint="eastAsia" w:ascii="宋体" w:hAnsi="宋体" w:eastAsia="宋体" w:cs="宋体"/>
          <w:color w:val="auto"/>
          <w:sz w:val="24"/>
          <w:szCs w:val="24"/>
          <w:highlight w:val="none"/>
          <w:lang w:val="en-US" w:eastAsia="zh-CN"/>
        </w:rPr>
        <w:t>3日内出具监测结果，</w:t>
      </w:r>
      <w:r>
        <w:rPr>
          <w:rFonts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0</w:t>
      </w:r>
      <w:r>
        <w:rPr>
          <w:rFonts w:ascii="宋体" w:hAnsi="宋体" w:eastAsia="宋体" w:cs="宋体"/>
          <w:color w:val="auto"/>
          <w:sz w:val="24"/>
          <w:szCs w:val="24"/>
          <w:highlight w:val="none"/>
        </w:rPr>
        <w:t>日内提交完整监测报告</w:t>
      </w:r>
      <w:r>
        <w:rPr>
          <w:rFonts w:hint="eastAsia" w:ascii="宋体" w:hAnsi="宋体" w:eastAsia="宋体" w:cs="宋体"/>
          <w:color w:val="auto"/>
          <w:kern w:val="2"/>
          <w:sz w:val="24"/>
          <w:szCs w:val="24"/>
          <w:highlight w:val="none"/>
          <w:lang w:val="en-US" w:eastAsia="zh-CN" w:bidi="ar-SA"/>
        </w:rPr>
        <w:t>，年底提交总体评估报告及结论报送至采购人；</w:t>
      </w:r>
    </w:p>
    <w:p w14:paraId="4A131EB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7）与实验室管理体系日常运行相关的其他工作；</w:t>
      </w:r>
    </w:p>
    <w:p w14:paraId="1FFE687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highlight w:val="none"/>
          <w:lang w:val="en-US" w:eastAsia="zh-CN" w:bidi="ar-SA"/>
        </w:rPr>
        <w:t>8）试剂存放要求：</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rPr>
        <w:t>须严格按相关规范及要求存放</w:t>
      </w:r>
      <w:r>
        <w:rPr>
          <w:rFonts w:hint="eastAsia" w:ascii="宋体" w:hAnsi="宋体" w:eastAsia="宋体" w:cs="宋体"/>
          <w:color w:val="auto"/>
          <w:kern w:val="2"/>
          <w:sz w:val="24"/>
          <w:szCs w:val="24"/>
          <w:highlight w:val="none"/>
          <w:lang w:val="en-US" w:eastAsia="zh-CN" w:bidi="ar-SA"/>
        </w:rPr>
        <w:t>化学品试剂及危化品试剂</w:t>
      </w:r>
      <w:r>
        <w:rPr>
          <w:rFonts w:hint="eastAsia" w:ascii="宋体" w:hAnsi="宋体" w:eastAsia="宋体" w:cs="宋体"/>
          <w:color w:val="auto"/>
          <w:sz w:val="24"/>
          <w:szCs w:val="24"/>
          <w:highlight w:val="none"/>
        </w:rPr>
        <w:t>，须配置危化品储存柜1台，并严格执行危险化学品双人双锁管理制度。</w:t>
      </w:r>
    </w:p>
    <w:p w14:paraId="4FEC7CA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9）完成采购人交代的其他与本项目相关的工作。</w:t>
      </w:r>
    </w:p>
    <w:p w14:paraId="7C3E11A6">
      <w:pPr>
        <w:pStyle w:val="6"/>
        <w:ind w:left="0" w:leftChars="0" w:firstLine="480" w:firstLineChars="200"/>
        <w:rPr>
          <w:rFonts w:hint="default"/>
          <w:b w:val="0"/>
          <w:bCs w:val="0"/>
          <w:color w:val="auto"/>
          <w:highlight w:val="none"/>
          <w:lang w:val="en-US" w:eastAsia="zh-CN"/>
        </w:rPr>
      </w:pPr>
      <w:r>
        <w:rPr>
          <w:rFonts w:hint="eastAsia" w:ascii="宋体" w:hAnsi="宋体" w:eastAsia="宋体" w:cs="宋体"/>
          <w:b w:val="0"/>
          <w:bCs w:val="0"/>
          <w:color w:val="auto"/>
          <w:kern w:val="2"/>
          <w:sz w:val="24"/>
          <w:szCs w:val="24"/>
          <w:highlight w:val="none"/>
          <w:lang w:val="en-US" w:eastAsia="zh-CN" w:bidi="ar-SA"/>
        </w:rPr>
        <w:t>（2）服务要求</w:t>
      </w:r>
    </w:p>
    <w:p w14:paraId="263E0D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1）样品采样及监测服务要求</w:t>
      </w:r>
    </w:p>
    <w:p w14:paraId="7693B02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采购人提前向供应商提供有关监测点具体地点名称、背景、点位数量、检测指标等必要信息，以便供应商配备器材、耗材。供应商接到采购人执法或应急监测通知后，应及时赶赴现场：井开区本部30分钟内，富滩、河东开发区50分钟内携带完整监测装备到达现场并开展监测工作。</w:t>
      </w:r>
      <w:r>
        <w:rPr>
          <w:rFonts w:ascii="宋体" w:hAnsi="宋体" w:eastAsia="宋体" w:cs="宋体"/>
          <w:color w:val="auto"/>
          <w:sz w:val="24"/>
          <w:szCs w:val="24"/>
          <w:highlight w:val="none"/>
        </w:rPr>
        <w:t>若供应商未能按时抵达现场累计达</w:t>
      </w:r>
      <w:r>
        <w:rPr>
          <w:rFonts w:hint="eastAsia" w:ascii="宋体" w:hAnsi="宋体" w:eastAsia="宋体" w:cs="宋体"/>
          <w:color w:val="auto"/>
          <w:sz w:val="24"/>
          <w:szCs w:val="24"/>
          <w:highlight w:val="none"/>
          <w:lang w:eastAsia="zh-CN"/>
        </w:rPr>
        <w:t>三</w:t>
      </w:r>
      <w:r>
        <w:rPr>
          <w:rFonts w:ascii="宋体" w:hAnsi="宋体" w:eastAsia="宋体" w:cs="宋体"/>
          <w:color w:val="auto"/>
          <w:sz w:val="24"/>
          <w:szCs w:val="24"/>
          <w:highlight w:val="none"/>
        </w:rPr>
        <w:t>次</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含</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rPr>
        <w:t>及以上，或在接到采购人应急监测通知后</w:t>
      </w:r>
      <w:r>
        <w:rPr>
          <w:rFonts w:hint="eastAsia" w:ascii="宋体" w:hAnsi="宋体" w:eastAsia="宋体" w:cs="宋体"/>
          <w:color w:val="auto"/>
          <w:kern w:val="2"/>
          <w:sz w:val="24"/>
          <w:szCs w:val="24"/>
          <w:highlight w:val="none"/>
          <w:u w:val="none"/>
          <w:lang w:val="en-US" w:eastAsia="zh-CN" w:bidi="ar-SA"/>
        </w:rPr>
        <w:t>不能按约定时间到达现场</w:t>
      </w:r>
      <w:r>
        <w:rPr>
          <w:rFonts w:ascii="宋体" w:hAnsi="宋体" w:eastAsia="宋体" w:cs="宋体"/>
          <w:color w:val="auto"/>
          <w:sz w:val="24"/>
          <w:szCs w:val="24"/>
          <w:highlight w:val="none"/>
        </w:rPr>
        <w:t>，且因此造成不良影响，致使采购人被上级部门通报或问责的，采购人有权单方解除合同。合同解除后，</w:t>
      </w:r>
      <w:r>
        <w:rPr>
          <w:rFonts w:hint="eastAsia" w:ascii="宋体" w:hAnsi="宋体" w:eastAsia="宋体" w:cs="宋体"/>
          <w:color w:val="auto"/>
          <w:sz w:val="24"/>
          <w:szCs w:val="24"/>
          <w:highlight w:val="none"/>
          <w:lang w:val="en-US" w:eastAsia="zh-CN"/>
        </w:rPr>
        <w:t>采购人</w:t>
      </w:r>
      <w:r>
        <w:rPr>
          <w:rFonts w:ascii="宋体" w:hAnsi="宋体" w:eastAsia="宋体" w:cs="宋体"/>
          <w:color w:val="auto"/>
          <w:sz w:val="24"/>
          <w:szCs w:val="24"/>
          <w:highlight w:val="none"/>
        </w:rPr>
        <w:t>对供应商已完成且符合合同约定的监测服务内容，按合同约定据实结算</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终</w:t>
      </w:r>
      <w:r>
        <w:rPr>
          <w:rFonts w:hint="eastAsia" w:ascii="宋体" w:hAnsi="宋体" w:eastAsia="宋体" w:cs="宋体"/>
          <w:color w:val="auto"/>
          <w:sz w:val="24"/>
          <w:szCs w:val="24"/>
          <w:highlight w:val="none"/>
          <w:lang w:eastAsia="zh-CN"/>
        </w:rPr>
        <w:t>止合同时，</w:t>
      </w:r>
      <w:r>
        <w:rPr>
          <w:rFonts w:hint="eastAsia" w:ascii="宋体" w:hAnsi="宋体" w:eastAsia="宋体" w:cs="宋体"/>
          <w:color w:val="auto"/>
          <w:sz w:val="24"/>
          <w:szCs w:val="24"/>
          <w:highlight w:val="none"/>
          <w:lang w:val="en-US" w:eastAsia="zh-CN"/>
        </w:rPr>
        <w:t>检测项目结算单价不得超过</w:t>
      </w:r>
      <w:r>
        <w:rPr>
          <w:rFonts w:hint="eastAsia" w:ascii="宋体" w:hAnsi="宋体" w:eastAsia="宋体" w:cs="宋体"/>
          <w:color w:val="auto"/>
          <w:sz w:val="24"/>
          <w:szCs w:val="24"/>
          <w:highlight w:val="none"/>
          <w:lang w:eastAsia="zh-CN"/>
        </w:rPr>
        <w:t>《江西省环境监测行业指导价》收费标准的</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0%）</w:t>
      </w:r>
      <w:r>
        <w:rPr>
          <w:rFonts w:hint="eastAsia" w:ascii="宋体" w:hAnsi="宋体" w:eastAsia="宋体" w:cs="宋体"/>
          <w:color w:val="auto"/>
          <w:kern w:val="2"/>
          <w:sz w:val="24"/>
          <w:szCs w:val="24"/>
          <w:highlight w:val="none"/>
          <w:lang w:val="en-US" w:eastAsia="zh-CN" w:bidi="ar-SA"/>
        </w:rPr>
        <w:t>。</w:t>
      </w:r>
    </w:p>
    <w:p w14:paraId="2A9A435C">
      <w:pPr>
        <w:pStyle w:val="6"/>
        <w:keepNext w:val="0"/>
        <w:keepLines w:val="0"/>
        <w:pageBreakBefore w:val="0"/>
        <w:widowControl w:val="0"/>
        <w:kinsoku/>
        <w:wordWrap/>
        <w:overflowPunct/>
        <w:topLinePunct w:val="0"/>
        <w:autoSpaceDE/>
        <w:autoSpaceDN/>
        <w:bidi w:val="0"/>
        <w:adjustRightInd/>
        <w:snapToGrid/>
        <w:spacing w:after="0" w:afterLines="0" w:line="360" w:lineRule="auto"/>
        <w:ind w:firstLine="482" w:firstLineChars="200"/>
        <w:textAlignment w:val="auto"/>
        <w:rPr>
          <w:rFonts w:hint="eastAsia"/>
          <w:b/>
          <w:bCs/>
          <w:color w:val="auto"/>
          <w:sz w:val="24"/>
          <w:szCs w:val="24"/>
          <w:highlight w:val="none"/>
          <w:lang w:val="en-US" w:eastAsia="zh-CN"/>
        </w:rPr>
      </w:pPr>
      <w:r>
        <w:rPr>
          <w:rFonts w:hint="eastAsia" w:ascii="宋体" w:hAnsi="宋体" w:eastAsia="宋体" w:cs="宋体"/>
          <w:b/>
          <w:bCs/>
          <w:color w:val="auto"/>
          <w:sz w:val="24"/>
          <w:szCs w:val="24"/>
          <w:highlight w:val="none"/>
        </w:rPr>
        <w:t>供应商</w:t>
      </w:r>
      <w:r>
        <w:rPr>
          <w:rFonts w:hint="eastAsia" w:ascii="宋体" w:hAnsi="宋体" w:eastAsia="宋体" w:cs="宋体"/>
          <w:b/>
          <w:bCs/>
          <w:color w:val="auto"/>
          <w:sz w:val="24"/>
          <w:szCs w:val="24"/>
          <w:highlight w:val="none"/>
          <w:lang w:val="en-US" w:eastAsia="zh-CN"/>
        </w:rPr>
        <w:t>须具有</w:t>
      </w:r>
      <w:r>
        <w:rPr>
          <w:rFonts w:hint="eastAsia" w:ascii="宋体" w:hAnsi="宋体" w:eastAsia="宋体" w:cs="宋体"/>
          <w:b/>
          <w:bCs/>
          <w:color w:val="auto"/>
          <w:sz w:val="24"/>
          <w:szCs w:val="24"/>
          <w:highlight w:val="none"/>
        </w:rPr>
        <w:t>CMA</w:t>
      </w:r>
      <w:r>
        <w:rPr>
          <w:rFonts w:hint="eastAsia" w:ascii="宋体" w:hAnsi="宋体" w:eastAsia="宋体" w:cs="宋体"/>
          <w:b/>
          <w:bCs/>
          <w:color w:val="auto"/>
          <w:sz w:val="24"/>
          <w:szCs w:val="24"/>
          <w:highlight w:val="none"/>
          <w:lang w:val="en-US" w:eastAsia="zh-CN"/>
        </w:rPr>
        <w:t>检验检测机构资质</w:t>
      </w:r>
      <w:r>
        <w:rPr>
          <w:rFonts w:hint="eastAsia" w:ascii="宋体" w:hAnsi="宋体" w:eastAsia="宋体" w:cs="宋体"/>
          <w:b/>
          <w:bCs/>
          <w:color w:val="auto"/>
          <w:sz w:val="24"/>
          <w:szCs w:val="24"/>
          <w:highlight w:val="none"/>
        </w:rPr>
        <w:t>认定证书</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检验检测能力范围必须包括以下266项</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允许分包（</w:t>
      </w:r>
      <w:r>
        <w:rPr>
          <w:rFonts w:hint="eastAsia" w:ascii="宋体" w:hAnsi="宋体" w:eastAsia="宋体" w:cs="宋体"/>
          <w:b/>
          <w:bCs w:val="0"/>
          <w:color w:val="auto"/>
          <w:sz w:val="24"/>
          <w:szCs w:val="24"/>
          <w:highlight w:val="none"/>
          <w:lang w:val="en-US" w:eastAsia="zh-CN"/>
        </w:rPr>
        <w:t>如有分包响应文件中须提供</w:t>
      </w:r>
      <w:r>
        <w:rPr>
          <w:rFonts w:hint="eastAsia" w:ascii="宋体" w:hAnsi="宋体" w:eastAsia="宋体" w:cs="宋体"/>
          <w:b/>
          <w:bCs w:val="0"/>
          <w:color w:val="auto"/>
          <w:sz w:val="24"/>
          <w:szCs w:val="24"/>
          <w:highlight w:val="none"/>
        </w:rPr>
        <w:t>《</w:t>
      </w:r>
      <w:r>
        <w:rPr>
          <w:rFonts w:hint="eastAsia" w:ascii="宋体" w:hAnsi="宋体" w:eastAsia="宋体" w:cs="宋体"/>
          <w:b/>
          <w:bCs w:val="0"/>
          <w:color w:val="auto"/>
          <w:kern w:val="0"/>
          <w:sz w:val="24"/>
          <w:szCs w:val="24"/>
          <w:highlight w:val="none"/>
          <w:lang w:val="en-US" w:eastAsia="zh-CN" w:bidi="ar"/>
        </w:rPr>
        <w:t>分包协议书</w:t>
      </w:r>
      <w:r>
        <w:rPr>
          <w:rFonts w:hint="eastAsia" w:ascii="宋体" w:hAnsi="宋体" w:eastAsia="宋体" w:cs="宋体"/>
          <w:b/>
          <w:bCs w:val="0"/>
          <w:color w:val="auto"/>
          <w:sz w:val="24"/>
          <w:szCs w:val="24"/>
          <w:highlight w:val="none"/>
        </w:rPr>
        <w:t>》</w:t>
      </w:r>
      <w:r>
        <w:rPr>
          <w:rFonts w:hint="eastAsia" w:ascii="宋体" w:hAnsi="宋体" w:eastAsia="宋体" w:cs="宋体"/>
          <w:b/>
          <w:bCs/>
          <w:color w:val="auto"/>
          <w:sz w:val="24"/>
          <w:szCs w:val="24"/>
          <w:highlight w:val="none"/>
          <w:lang w:val="en-US" w:eastAsia="zh-CN"/>
        </w:rPr>
        <w:t>），</w:t>
      </w:r>
      <w:r>
        <w:rPr>
          <w:rFonts w:ascii="宋体" w:hAnsi="宋体" w:eastAsia="宋体" w:cs="宋体"/>
          <w:b/>
          <w:bCs/>
          <w:color w:val="auto"/>
          <w:sz w:val="24"/>
          <w:szCs w:val="24"/>
          <w:highlight w:val="none"/>
        </w:rPr>
        <w:t>分包</w:t>
      </w:r>
      <w:r>
        <w:rPr>
          <w:rFonts w:hint="eastAsia" w:ascii="宋体" w:hAnsi="宋体" w:eastAsia="宋体" w:cs="宋体"/>
          <w:b/>
          <w:bCs/>
          <w:color w:val="auto"/>
          <w:sz w:val="24"/>
          <w:szCs w:val="24"/>
          <w:highlight w:val="none"/>
          <w:lang w:val="en-US" w:eastAsia="zh-CN"/>
        </w:rPr>
        <w:t>项目量</w:t>
      </w:r>
      <w:r>
        <w:rPr>
          <w:rFonts w:ascii="宋体" w:hAnsi="宋体" w:eastAsia="宋体" w:cs="宋体"/>
          <w:b/>
          <w:bCs/>
          <w:color w:val="auto"/>
          <w:sz w:val="24"/>
          <w:szCs w:val="24"/>
          <w:highlight w:val="none"/>
        </w:rPr>
        <w:t>比例不得超过总</w:t>
      </w:r>
      <w:r>
        <w:rPr>
          <w:rFonts w:hint="eastAsia" w:ascii="宋体" w:hAnsi="宋体" w:eastAsia="宋体" w:cs="宋体"/>
          <w:b/>
          <w:bCs/>
          <w:color w:val="auto"/>
          <w:sz w:val="24"/>
          <w:szCs w:val="24"/>
          <w:highlight w:val="none"/>
          <w:lang w:val="en-US" w:eastAsia="zh-CN"/>
        </w:rPr>
        <w:t>项目</w:t>
      </w:r>
      <w:r>
        <w:rPr>
          <w:rFonts w:ascii="宋体" w:hAnsi="宋体" w:eastAsia="宋体" w:cs="宋体"/>
          <w:b/>
          <w:bCs/>
          <w:color w:val="auto"/>
          <w:sz w:val="24"/>
          <w:szCs w:val="24"/>
          <w:highlight w:val="none"/>
        </w:rPr>
        <w:t>量</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266项</w:t>
      </w:r>
      <w:r>
        <w:rPr>
          <w:rFonts w:hint="eastAsia" w:ascii="宋体" w:hAnsi="宋体" w:eastAsia="宋体" w:cs="宋体"/>
          <w:b/>
          <w:bCs/>
          <w:color w:val="auto"/>
          <w:sz w:val="24"/>
          <w:szCs w:val="24"/>
          <w:highlight w:val="none"/>
          <w:lang w:eastAsia="zh-CN"/>
        </w:rPr>
        <w:t>）</w:t>
      </w:r>
      <w:r>
        <w:rPr>
          <w:rFonts w:ascii="宋体" w:hAnsi="宋体" w:eastAsia="宋体" w:cs="宋体"/>
          <w:b/>
          <w:bCs/>
          <w:color w:val="auto"/>
          <w:sz w:val="24"/>
          <w:szCs w:val="24"/>
          <w:highlight w:val="none"/>
        </w:rPr>
        <w:t>的15%</w:t>
      </w:r>
      <w:r>
        <w:rPr>
          <w:rFonts w:hint="eastAsia" w:ascii="宋体" w:hAnsi="宋体" w:eastAsia="宋体" w:cs="宋体"/>
          <w:b/>
          <w:bCs/>
          <w:color w:val="auto"/>
          <w:sz w:val="24"/>
          <w:szCs w:val="24"/>
          <w:highlight w:val="none"/>
          <w:lang w:eastAsia="zh-CN"/>
        </w:rPr>
        <w:t>，</w:t>
      </w:r>
      <w:r>
        <w:rPr>
          <w:rFonts w:hint="eastAsia"/>
          <w:b/>
          <w:bCs/>
          <w:color w:val="auto"/>
          <w:sz w:val="24"/>
          <w:szCs w:val="24"/>
          <w:highlight w:val="none"/>
          <w:lang w:val="en-US" w:eastAsia="zh-CN"/>
        </w:rPr>
        <w:t>接受分包单位须具有</w:t>
      </w:r>
      <w:r>
        <w:rPr>
          <w:rFonts w:hint="eastAsia" w:ascii="宋体" w:hAnsi="宋体" w:eastAsia="宋体" w:cs="宋体"/>
          <w:b/>
          <w:bCs/>
          <w:color w:val="auto"/>
          <w:sz w:val="24"/>
          <w:szCs w:val="24"/>
          <w:highlight w:val="none"/>
        </w:rPr>
        <w:t>CMA</w:t>
      </w:r>
      <w:r>
        <w:rPr>
          <w:rFonts w:hint="eastAsia" w:ascii="宋体" w:hAnsi="宋体" w:eastAsia="宋体" w:cs="宋体"/>
          <w:b/>
          <w:bCs/>
          <w:color w:val="auto"/>
          <w:sz w:val="24"/>
          <w:szCs w:val="24"/>
          <w:highlight w:val="none"/>
          <w:lang w:val="en-US" w:eastAsia="zh-CN"/>
        </w:rPr>
        <w:t>检验检测机构资质</w:t>
      </w:r>
      <w:r>
        <w:rPr>
          <w:rFonts w:hint="eastAsia" w:ascii="宋体" w:hAnsi="宋体" w:eastAsia="宋体" w:cs="宋体"/>
          <w:b/>
          <w:bCs/>
          <w:color w:val="auto"/>
          <w:sz w:val="24"/>
          <w:szCs w:val="24"/>
          <w:highlight w:val="none"/>
        </w:rPr>
        <w:t>认定证书</w:t>
      </w:r>
      <w:r>
        <w:rPr>
          <w:rFonts w:hint="eastAsia"/>
          <w:b/>
          <w:bCs/>
          <w:color w:val="auto"/>
          <w:sz w:val="24"/>
          <w:szCs w:val="24"/>
          <w:highlight w:val="none"/>
          <w:lang w:val="en-US" w:eastAsia="zh-CN"/>
        </w:rPr>
        <w:t>，成交供应商对项目整体履约及监测结果承担全部责任。</w:t>
      </w:r>
    </w:p>
    <w:p w14:paraId="6F1D58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水和废水</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105项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pH值、COD、氨氮、总磷、总氮、苯胺类、苯并[a]芘、动植物油、二氯甲烷、粪大肠菌群、氟化物、高锰酸盐指数、镉、汞、化学需氧量、挥发酚、急性毒性、甲苯、甲醛、可吸附有机卤化物、流量、硫化物、六价铬、氰化物、全盐量、溶解性总固体（全盐类）、溶解氧、三氯甲烷、色度、石油类、水温、铊、铜、透明度、烷基汞、五日生化需氧量、硒、锌、悬浮物、阴离子表面活性剂、总钡、总铬、总镍、总铍、总铅、总氰化物、总砷、总硒、总银、总有机碳、总余氯、苯酚、嗅和味、浑浊度、肉眼可见物、总硬度、溶解性总固体、硫酸盐、氯化物、铁、锰、铝、挥发性酚类、钠、亚硝酸盐、硝酸盐、碘化物、铬（六价）、四氯化碳、苯、钙、镁、钾、碳酸根、碳酸氢根、硼、锑、钡、钴、钼、氯苯、苯并（a）芘、硝基苯、邻苯二甲酸二（2-乙基己基）酯、总六六六、总滴滴涕、乙苯、二甲苯、苯乙烯、1,2-二氯乙烷、1,1,1-三氯乙烷、1,1,2-三氯乙烷、1,2-二氯丙烷、氯乙烯、1,1-二氯乙烯、1,2-二氯乙烯、（顺式-1,2-二氯乙烯、反式-1,2-二氯乙烯）、三氯乙烯、四氯乙烯、一溴二氯甲烷、二溴氯甲烷、溴仿、敌敌畏、乐果</w:t>
      </w:r>
      <w:r>
        <w:rPr>
          <w:rFonts w:hint="eastAsia" w:ascii="宋体" w:hAnsi="宋体" w:eastAsia="宋体" w:cs="宋体"/>
          <w:color w:val="auto"/>
          <w:sz w:val="24"/>
          <w:szCs w:val="24"/>
          <w:highlight w:val="none"/>
          <w:lang w:eastAsia="zh-CN"/>
        </w:rPr>
        <w:t>。</w:t>
      </w:r>
    </w:p>
    <w:p w14:paraId="321C36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废气</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42项）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颗粒物、汞、二氧化硫、镉、铊、一氧化碳、氮氧化物、氯化氢、锑、砷、铅、铬、钴、铜、锰、二噁英类、焚烧炉渣热灼减率、温度、湿度、含氧量、流速、硫酸雾、挥发性有机物、氨（氨气）、氰化氢、氰化物、氯（氯气）、甲醛、氟化物、臭气浓度、林格曼黑度、甲醇、非甲烷总烃、烟尘、氟化氢、锡、镍、硫化氢、三氯甲烷、二氯甲烷、乙酸乙酯、丙酮</w:t>
      </w:r>
      <w:r>
        <w:rPr>
          <w:rFonts w:hint="eastAsia" w:ascii="宋体" w:hAnsi="宋体" w:eastAsia="宋体" w:cs="宋体"/>
          <w:color w:val="auto"/>
          <w:sz w:val="24"/>
          <w:szCs w:val="24"/>
          <w:highlight w:val="none"/>
          <w:lang w:eastAsia="zh-CN"/>
        </w:rPr>
        <w:t>。</w:t>
      </w:r>
    </w:p>
    <w:p w14:paraId="086D2D3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大气</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18</w:t>
      </w:r>
      <w:r>
        <w:rPr>
          <w:rFonts w:hint="eastAsia" w:ascii="宋体" w:hAnsi="宋体" w:eastAsia="宋体" w:cs="宋体"/>
          <w:color w:val="auto"/>
          <w:sz w:val="24"/>
          <w:szCs w:val="24"/>
          <w:highlight w:val="none"/>
          <w:lang w:val="en-US" w:eastAsia="zh-CN"/>
        </w:rPr>
        <w:t>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氨气、硫化氢、颗粒物、臭气浓度、氯化氢、硫酸雾、挥发性有机物、油烟、非甲烷总烃、甲醛、甲醇、废气流量、二噁英、氮氧化物、二氧化硫、林格曼黑度、乙酸乙酯、乙酸丁酯</w:t>
      </w:r>
      <w:r>
        <w:rPr>
          <w:rFonts w:hint="eastAsia" w:ascii="宋体" w:hAnsi="宋体" w:eastAsia="宋体" w:cs="宋体"/>
          <w:color w:val="auto"/>
          <w:sz w:val="24"/>
          <w:szCs w:val="24"/>
          <w:highlight w:val="none"/>
          <w:lang w:eastAsia="zh-CN"/>
        </w:rPr>
        <w:t>。</w:t>
      </w:r>
    </w:p>
    <w:p w14:paraId="4AFCDBD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固体废物（</w:t>
      </w:r>
      <w:r>
        <w:rPr>
          <w:rFonts w:hint="eastAsia" w:ascii="宋体" w:hAnsi="宋体" w:eastAsia="宋体" w:cs="宋体"/>
          <w:color w:val="auto"/>
          <w:sz w:val="24"/>
          <w:szCs w:val="24"/>
          <w:highlight w:val="none"/>
          <w:lang w:val="en-US" w:eastAsia="zh-CN"/>
        </w:rPr>
        <w:t>47项）：浸出毒性、pH值、水分和干物质含量、污泥含水率、污泥有机物和灰分、有机质、腐蚀性、热灼减率、可燃物、氟化物、矿物油、全氮、总磷、六价铬、全钾、铅、锌、镉、汞、砷、硒、锑、铋、镍、铍、铜、钼、铬</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砷、铍、钡、镉、铬、铜、锌、镍、铅、硒、银、铊、钡、钒、锡、镁、锰、铁、钙。</w:t>
      </w:r>
    </w:p>
    <w:p w14:paraId="4F21901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土壤</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5</w:t>
      </w:r>
      <w:r>
        <w:rPr>
          <w:rFonts w:hint="eastAsia" w:ascii="宋体" w:hAnsi="宋体" w:eastAsia="宋体" w:cs="宋体"/>
          <w:color w:val="auto"/>
          <w:sz w:val="24"/>
          <w:szCs w:val="24"/>
          <w:highlight w:val="none"/>
          <w:lang w:val="en-US" w:eastAsia="zh-CN"/>
        </w:rPr>
        <w:t>3项）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pH值、总汞、总镉、总铬、总砷、总铅、总镍、总铜、总锌、二噁英、六价铬、氨氮（NH3-N）、氟化物（以F-计）、2-氯酚、二氯甲烷、四氯甲烷（四氯化碳）、1，1-二氯乙烷、1，2-二氯乙烷、1，1，1-三氯乙烷、1，1，2-三氯乙烷、1，1，2，2-四氯乙烷、1，2-二氯丙烷、氯乙烯、1，1-二氯乙烯、顺1,2-二氯乙烯、反1,2-二氯乙烯、三氯乙烯、四氯乙烯、苯、甲苯、乙苯、邻二甲苯、间二甲苯+对二甲苯、氯苯、1，2-二氯苯、1，4-二氯苯、硝基苯类、苯乙烯、苯并[a]芘、苯并[a]蒽、二苯并（a，h）蒽、苯并[b]荧蒽、苯并[k]荧蒽、萘、苯胺类、丙酮、石油烃、总锰、氯仿、氯甲烷、1,2,3-三氯丙烷、䓛、茚并[1,2,3-cd]芘</w:t>
      </w:r>
      <w:r>
        <w:rPr>
          <w:rFonts w:hint="eastAsia" w:ascii="宋体" w:hAnsi="宋体" w:eastAsia="宋体" w:cs="宋体"/>
          <w:color w:val="auto"/>
          <w:sz w:val="24"/>
          <w:szCs w:val="24"/>
          <w:highlight w:val="none"/>
          <w:lang w:eastAsia="zh-CN"/>
        </w:rPr>
        <w:t>。</w:t>
      </w:r>
    </w:p>
    <w:p w14:paraId="69CB33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0"/>
          <w:sz w:val="24"/>
          <w:szCs w:val="24"/>
          <w:highlight w:val="none"/>
          <w:lang w:eastAsia="zh-CN" w:bidi="ar"/>
        </w:rPr>
      </w:pPr>
      <w:r>
        <w:rPr>
          <w:rFonts w:hint="eastAsia" w:ascii="宋体" w:hAnsi="宋体" w:eastAsia="宋体" w:cs="宋体"/>
          <w:color w:val="auto"/>
          <w:kern w:val="0"/>
          <w:sz w:val="24"/>
          <w:szCs w:val="24"/>
          <w:highlight w:val="none"/>
          <w:lang w:bidi="ar"/>
        </w:rPr>
        <w:t>声环境</w:t>
      </w:r>
      <w:r>
        <w:rPr>
          <w:rFonts w:hint="eastAsia" w:ascii="宋体" w:hAnsi="宋体" w:eastAsia="宋体" w:cs="宋体"/>
          <w:color w:val="auto"/>
          <w:kern w:val="0"/>
          <w:sz w:val="24"/>
          <w:szCs w:val="24"/>
          <w:highlight w:val="none"/>
          <w:lang w:eastAsia="zh-CN" w:bidi="ar"/>
        </w:rPr>
        <w:t>（</w:t>
      </w:r>
      <w:r>
        <w:rPr>
          <w:rFonts w:hint="eastAsia" w:ascii="宋体" w:hAnsi="宋体" w:eastAsia="宋体" w:cs="宋体"/>
          <w:color w:val="auto"/>
          <w:kern w:val="0"/>
          <w:sz w:val="24"/>
          <w:szCs w:val="24"/>
          <w:highlight w:val="none"/>
          <w:lang w:val="en-US" w:eastAsia="zh-CN" w:bidi="ar"/>
        </w:rPr>
        <w:t>1项）</w:t>
      </w:r>
      <w:r>
        <w:rPr>
          <w:rFonts w:hint="eastAsia" w:ascii="宋体" w:hAnsi="宋体" w:eastAsia="宋体" w:cs="宋体"/>
          <w:color w:val="auto"/>
          <w:kern w:val="0"/>
          <w:sz w:val="24"/>
          <w:szCs w:val="24"/>
          <w:highlight w:val="none"/>
          <w:lang w:eastAsia="zh-CN" w:bidi="ar"/>
        </w:rPr>
        <w:t>：</w:t>
      </w:r>
      <w:r>
        <w:rPr>
          <w:rFonts w:hint="eastAsia" w:ascii="宋体" w:hAnsi="宋体" w:eastAsia="宋体" w:cs="宋体"/>
          <w:color w:val="auto"/>
          <w:kern w:val="0"/>
          <w:sz w:val="24"/>
          <w:szCs w:val="24"/>
          <w:highlight w:val="none"/>
          <w:lang w:bidi="ar"/>
        </w:rPr>
        <w:t>噪声</w:t>
      </w:r>
      <w:r>
        <w:rPr>
          <w:rFonts w:hint="eastAsia" w:ascii="宋体" w:hAnsi="宋体" w:eastAsia="宋体" w:cs="宋体"/>
          <w:color w:val="auto"/>
          <w:kern w:val="0"/>
          <w:sz w:val="24"/>
          <w:szCs w:val="24"/>
          <w:highlight w:val="none"/>
          <w:lang w:eastAsia="zh-CN" w:bidi="ar"/>
        </w:rPr>
        <w:t>。</w:t>
      </w:r>
    </w:p>
    <w:p w14:paraId="0E63003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eastAsia="zh-CN" w:bidi="ar"/>
        </w:rPr>
      </w:pPr>
      <w:r>
        <w:rPr>
          <w:rFonts w:hint="eastAsia" w:ascii="宋体" w:hAnsi="宋体" w:eastAsia="宋体" w:cs="宋体"/>
          <w:b w:val="0"/>
          <w:bCs w:val="0"/>
          <w:color w:val="auto"/>
          <w:sz w:val="24"/>
          <w:szCs w:val="24"/>
          <w:highlight w:val="none"/>
          <w:lang w:val="en-US" w:eastAsia="zh-CN"/>
        </w:rPr>
        <w:t>水和废水：溯源同源性。（允许分包，此项无需具有CMA检验检测机构资质，但须具备相应的检测检测分析能力，供应商对其监测结果承担全部责任）</w:t>
      </w:r>
    </w:p>
    <w:p w14:paraId="053DA175">
      <w:pPr>
        <w:pStyle w:val="6"/>
        <w:keepNext w:val="0"/>
        <w:keepLines w:val="0"/>
        <w:pageBreakBefore w:val="0"/>
        <w:widowControl w:val="0"/>
        <w:kinsoku/>
        <w:wordWrap/>
        <w:overflowPunct/>
        <w:topLinePunct w:val="0"/>
        <w:autoSpaceDE/>
        <w:autoSpaceDN/>
        <w:bidi w:val="0"/>
        <w:adjustRightInd/>
        <w:snapToGrid/>
        <w:spacing w:after="0" w:afterLines="0" w:line="360" w:lineRule="auto"/>
        <w:ind w:firstLine="480" w:firstLineChars="200"/>
        <w:textAlignment w:val="auto"/>
        <w:rPr>
          <w:rFonts w:ascii="宋体" w:hAnsi="宋体" w:eastAsia="宋体" w:cs="宋体"/>
          <w:color w:val="auto"/>
          <w:sz w:val="24"/>
          <w:szCs w:val="24"/>
          <w:highlight w:val="none"/>
        </w:rPr>
      </w:pPr>
      <w:r>
        <w:rPr>
          <w:rFonts w:ascii="宋体" w:hAnsi="宋体" w:eastAsia="宋体" w:cs="宋体"/>
          <w:color w:val="auto"/>
          <w:sz w:val="24"/>
          <w:szCs w:val="24"/>
          <w:highlight w:val="none"/>
        </w:rPr>
        <w:t>供应商须满足采购人应急执法监测需求，常规指标</w:t>
      </w:r>
      <w:r>
        <w:rPr>
          <w:rFonts w:hint="eastAsia" w:ascii="宋体" w:hAnsi="宋体" w:eastAsia="宋体" w:cs="宋体"/>
          <w:color w:val="auto"/>
          <w:sz w:val="24"/>
          <w:szCs w:val="24"/>
          <w:highlight w:val="none"/>
          <w:lang w:val="en-US" w:eastAsia="zh-CN"/>
        </w:rPr>
        <w:t>须</w:t>
      </w:r>
      <w:r>
        <w:rPr>
          <w:rFonts w:ascii="宋体" w:hAnsi="宋体" w:eastAsia="宋体" w:cs="宋体"/>
          <w:color w:val="auto"/>
          <w:sz w:val="24"/>
          <w:szCs w:val="24"/>
          <w:highlight w:val="none"/>
        </w:rPr>
        <w:t>在</w:t>
      </w:r>
      <w:r>
        <w:rPr>
          <w:rFonts w:hint="eastAsia" w:ascii="宋体" w:hAnsi="宋体" w:eastAsia="宋体" w:cs="宋体"/>
          <w:color w:val="auto"/>
          <w:sz w:val="24"/>
          <w:szCs w:val="24"/>
          <w:highlight w:val="none"/>
          <w:lang w:val="en-US" w:eastAsia="zh-CN"/>
        </w:rPr>
        <w:t>1</w:t>
      </w:r>
      <w:r>
        <w:rPr>
          <w:rFonts w:ascii="宋体" w:hAnsi="宋体" w:eastAsia="宋体" w:cs="宋体"/>
          <w:color w:val="auto"/>
          <w:sz w:val="24"/>
          <w:szCs w:val="24"/>
          <w:highlight w:val="none"/>
        </w:rPr>
        <w:t>日内出具监测结果</w:t>
      </w:r>
      <w:r>
        <w:rPr>
          <w:rFonts w:hint="eastAsia" w:ascii="宋体" w:hAnsi="宋体" w:eastAsia="宋体" w:cs="宋体"/>
          <w:color w:val="auto"/>
          <w:sz w:val="24"/>
          <w:szCs w:val="24"/>
          <w:highlight w:val="none"/>
          <w:lang w:eastAsia="zh-CN"/>
        </w:rPr>
        <w:t>（水质常规五项：</w:t>
      </w:r>
      <w:r>
        <w:rPr>
          <w:rFonts w:hint="eastAsia" w:ascii="宋体" w:hAnsi="宋体" w:eastAsia="宋体" w:cs="宋体"/>
          <w:color w:val="auto"/>
          <w:sz w:val="24"/>
          <w:szCs w:val="24"/>
          <w:highlight w:val="none"/>
          <w:lang w:val="en-US" w:eastAsia="zh-CN"/>
        </w:rPr>
        <w:t>pH值、COD、氨氮、总磷、总氮</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其余指标</w:t>
      </w:r>
      <w:r>
        <w:rPr>
          <w:rFonts w:hint="eastAsia" w:ascii="宋体" w:hAnsi="宋体" w:eastAsia="宋体" w:cs="宋体"/>
          <w:color w:val="auto"/>
          <w:sz w:val="24"/>
          <w:szCs w:val="24"/>
          <w:highlight w:val="none"/>
          <w:lang w:val="en-US" w:eastAsia="zh-CN"/>
        </w:rPr>
        <w:t>须</w:t>
      </w:r>
      <w:r>
        <w:rPr>
          <w:rFonts w:hint="eastAsia" w:ascii="宋体" w:hAnsi="宋体" w:eastAsia="宋体" w:cs="宋体"/>
          <w:color w:val="auto"/>
          <w:sz w:val="24"/>
          <w:szCs w:val="24"/>
          <w:highlight w:val="none"/>
          <w:lang w:eastAsia="zh-CN"/>
        </w:rPr>
        <w:t>在</w:t>
      </w:r>
      <w:r>
        <w:rPr>
          <w:rFonts w:hint="eastAsia" w:ascii="宋体" w:hAnsi="宋体" w:eastAsia="宋体" w:cs="宋体"/>
          <w:color w:val="auto"/>
          <w:sz w:val="24"/>
          <w:szCs w:val="24"/>
          <w:highlight w:val="none"/>
          <w:lang w:val="en-US" w:eastAsia="zh-CN"/>
        </w:rPr>
        <w:t>3日内出具监测结果，</w:t>
      </w:r>
      <w:r>
        <w:rPr>
          <w:rFonts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0</w:t>
      </w:r>
      <w:r>
        <w:rPr>
          <w:rFonts w:ascii="宋体" w:hAnsi="宋体" w:eastAsia="宋体" w:cs="宋体"/>
          <w:color w:val="auto"/>
          <w:sz w:val="24"/>
          <w:szCs w:val="24"/>
          <w:highlight w:val="none"/>
        </w:rPr>
        <w:t>日内提交完整监测报告；采购人因特殊工作需提前完成的，供应商须积极配合。供应商须出具CMA认证</w:t>
      </w:r>
      <w:r>
        <w:rPr>
          <w:rFonts w:hint="eastAsia" w:ascii="宋体" w:hAnsi="宋体" w:eastAsia="宋体" w:cs="宋体"/>
          <w:color w:val="auto"/>
          <w:sz w:val="24"/>
          <w:szCs w:val="24"/>
          <w:highlight w:val="none"/>
          <w:lang w:val="en-US" w:eastAsia="zh-CN"/>
        </w:rPr>
        <w:t>的检验检测</w:t>
      </w:r>
      <w:r>
        <w:rPr>
          <w:rFonts w:ascii="宋体" w:hAnsi="宋体" w:eastAsia="宋体" w:cs="宋体"/>
          <w:color w:val="auto"/>
          <w:sz w:val="24"/>
          <w:szCs w:val="24"/>
          <w:highlight w:val="none"/>
        </w:rPr>
        <w:t>报告</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溯源同源性除外</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rPr>
        <w:t>，并对报告的科学性、合规性、真实性、准确性、完整性负责。采购人对报告有异议或认为不符合国家规范的，供应商应予以核实；确属供应商责任的，须免费重新采样分析。</w:t>
      </w:r>
    </w:p>
    <w:p w14:paraId="3C74004F">
      <w:pPr>
        <w:pStyle w:val="6"/>
        <w:keepNext w:val="0"/>
        <w:keepLines w:val="0"/>
        <w:pageBreakBefore w:val="0"/>
        <w:widowControl w:val="0"/>
        <w:kinsoku/>
        <w:wordWrap/>
        <w:overflowPunct/>
        <w:topLinePunct w:val="0"/>
        <w:autoSpaceDE/>
        <w:autoSpaceDN/>
        <w:bidi w:val="0"/>
        <w:adjustRightInd/>
        <w:snapToGrid/>
        <w:spacing w:after="0" w:afterLines="0" w:line="360" w:lineRule="auto"/>
        <w:ind w:firstLine="480" w:firstLineChars="200"/>
        <w:textAlignment w:val="auto"/>
        <w:rPr>
          <w:rFonts w:ascii="宋体" w:hAnsi="宋体" w:eastAsia="宋体" w:cs="宋体"/>
          <w:color w:val="auto"/>
          <w:sz w:val="24"/>
          <w:szCs w:val="24"/>
          <w:highlight w:val="none"/>
        </w:rPr>
      </w:pPr>
      <w:r>
        <w:rPr>
          <w:rFonts w:ascii="宋体" w:hAnsi="宋体" w:eastAsia="宋体" w:cs="宋体"/>
          <w:color w:val="auto"/>
          <w:sz w:val="24"/>
          <w:szCs w:val="24"/>
          <w:highlight w:val="none"/>
        </w:rPr>
        <w:t>供应商</w:t>
      </w:r>
      <w:r>
        <w:rPr>
          <w:rFonts w:hint="eastAsia" w:ascii="宋体" w:hAnsi="宋体" w:eastAsia="宋体" w:cs="宋体"/>
          <w:color w:val="auto"/>
          <w:sz w:val="24"/>
          <w:szCs w:val="24"/>
          <w:highlight w:val="none"/>
          <w:lang w:val="en-US" w:eastAsia="zh-CN"/>
        </w:rPr>
        <w:t>须</w:t>
      </w:r>
      <w:r>
        <w:rPr>
          <w:rFonts w:ascii="宋体" w:hAnsi="宋体" w:eastAsia="宋体" w:cs="宋体"/>
          <w:color w:val="auto"/>
          <w:sz w:val="24"/>
          <w:szCs w:val="24"/>
          <w:highlight w:val="none"/>
        </w:rPr>
        <w:t>同步提供监测报告及全部原始记录原件与扫描件。供应商对出具的监测数据及报告承担全部法律责任。采购人上级部门有其他监测规范要求的，</w:t>
      </w:r>
      <w:r>
        <w:rPr>
          <w:rFonts w:hint="eastAsia" w:ascii="宋体" w:hAnsi="宋体" w:eastAsia="宋体" w:cs="宋体"/>
          <w:color w:val="auto"/>
          <w:sz w:val="24"/>
          <w:szCs w:val="24"/>
          <w:highlight w:val="none"/>
          <w:lang w:val="en-US" w:eastAsia="zh-CN"/>
        </w:rPr>
        <w:t>需</w:t>
      </w:r>
      <w:r>
        <w:rPr>
          <w:rFonts w:ascii="宋体" w:hAnsi="宋体" w:eastAsia="宋体" w:cs="宋体"/>
          <w:color w:val="auto"/>
          <w:sz w:val="24"/>
          <w:szCs w:val="24"/>
          <w:highlight w:val="none"/>
        </w:rPr>
        <w:t>从其规定。</w:t>
      </w:r>
    </w:p>
    <w:p w14:paraId="69307C4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ascii="宋体" w:hAnsi="宋体" w:eastAsia="宋体" w:cs="宋体"/>
          <w:color w:val="auto"/>
          <w:sz w:val="24"/>
          <w:szCs w:val="24"/>
          <w:highlight w:val="none"/>
        </w:rPr>
        <w:t>供应商在本项目服务履行期间</w:t>
      </w:r>
      <w:r>
        <w:rPr>
          <w:rFonts w:hint="eastAsia" w:ascii="宋体" w:hAnsi="宋体" w:eastAsia="宋体" w:cs="宋体"/>
          <w:color w:val="auto"/>
          <w:kern w:val="2"/>
          <w:sz w:val="24"/>
          <w:szCs w:val="24"/>
          <w:highlight w:val="none"/>
          <w:lang w:val="en-US" w:eastAsia="zh-CN" w:bidi="ar-SA"/>
        </w:rPr>
        <w:t>，不得承接井冈山经济技术开发区辖区内与环保有关的污染源自行检测业务。</w:t>
      </w:r>
    </w:p>
    <w:p w14:paraId="39A9CA7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2）实验室仪器设备维保要求</w:t>
      </w:r>
    </w:p>
    <w:p w14:paraId="31BC813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napToGrid w:val="0"/>
          <w:color w:val="auto"/>
          <w:sz w:val="24"/>
          <w:szCs w:val="24"/>
          <w:highlight w:val="none"/>
        </w:rPr>
      </w:pPr>
      <w:r>
        <w:rPr>
          <w:rFonts w:hint="eastAsia" w:ascii="宋体" w:hAnsi="宋体" w:eastAsia="宋体" w:cs="宋体"/>
          <w:snapToGrid w:val="0"/>
          <w:color w:val="auto"/>
          <w:sz w:val="24"/>
          <w:szCs w:val="24"/>
          <w:highlight w:val="none"/>
        </w:rPr>
        <w:t>井开区环境</w:t>
      </w:r>
      <w:r>
        <w:rPr>
          <w:rFonts w:hint="eastAsia" w:ascii="宋体" w:hAnsi="宋体" w:eastAsia="宋体" w:cs="宋体"/>
          <w:snapToGrid w:val="0"/>
          <w:color w:val="auto"/>
          <w:sz w:val="24"/>
          <w:szCs w:val="24"/>
          <w:highlight w:val="none"/>
          <w:lang w:eastAsia="zh-CN"/>
        </w:rPr>
        <w:t>监控中心</w:t>
      </w:r>
      <w:r>
        <w:rPr>
          <w:rFonts w:hint="eastAsia" w:ascii="宋体" w:hAnsi="宋体" w:eastAsia="宋体" w:cs="宋体"/>
          <w:snapToGrid w:val="0"/>
          <w:color w:val="auto"/>
          <w:sz w:val="24"/>
          <w:szCs w:val="24"/>
          <w:highlight w:val="none"/>
        </w:rPr>
        <w:t>5层和6层实验室现有仪器设备</w:t>
      </w:r>
      <w:r>
        <w:rPr>
          <w:rFonts w:hint="eastAsia" w:ascii="宋体" w:hAnsi="宋体" w:eastAsia="宋体" w:cs="宋体"/>
          <w:b w:val="0"/>
          <w:bCs w:val="0"/>
          <w:snapToGrid w:val="0"/>
          <w:color w:val="auto"/>
          <w:sz w:val="24"/>
          <w:szCs w:val="24"/>
          <w:highlight w:val="none"/>
          <w:lang w:eastAsia="zh-CN"/>
        </w:rPr>
        <w:t>（</w:t>
      </w:r>
      <w:r>
        <w:rPr>
          <w:rFonts w:hint="eastAsia" w:ascii="宋体" w:hAnsi="宋体" w:eastAsia="宋体" w:cs="宋体"/>
          <w:b w:val="0"/>
          <w:bCs w:val="0"/>
          <w:snapToGrid w:val="0"/>
          <w:color w:val="auto"/>
          <w:sz w:val="24"/>
          <w:szCs w:val="24"/>
          <w:highlight w:val="none"/>
          <w:lang w:val="en-US" w:eastAsia="zh-CN"/>
        </w:rPr>
        <w:t>详见</w:t>
      </w:r>
      <w:r>
        <w:rPr>
          <w:rFonts w:hint="eastAsia" w:ascii="宋体" w:hAnsi="宋体" w:eastAsia="宋体" w:cs="宋体"/>
          <w:b w:val="0"/>
          <w:bCs w:val="0"/>
          <w:i w:val="0"/>
          <w:iCs w:val="0"/>
          <w:color w:val="auto"/>
          <w:kern w:val="0"/>
          <w:sz w:val="24"/>
          <w:szCs w:val="24"/>
          <w:highlight w:val="none"/>
          <w:u w:val="none"/>
          <w:lang w:val="en-US" w:eastAsia="zh-CN" w:bidi="ar"/>
        </w:rPr>
        <w:t>附表1 环境监控中心实验室设备清单</w:t>
      </w:r>
      <w:r>
        <w:rPr>
          <w:rFonts w:hint="eastAsia" w:ascii="宋体" w:hAnsi="宋体" w:eastAsia="宋体" w:cs="宋体"/>
          <w:b w:val="0"/>
          <w:bCs w:val="0"/>
          <w:snapToGrid w:val="0"/>
          <w:color w:val="auto"/>
          <w:sz w:val="24"/>
          <w:szCs w:val="24"/>
          <w:highlight w:val="none"/>
          <w:lang w:val="en-US" w:eastAsia="zh-CN"/>
        </w:rPr>
        <w:t>）</w:t>
      </w:r>
      <w:r>
        <w:rPr>
          <w:rFonts w:hint="eastAsia" w:ascii="宋体" w:hAnsi="宋体" w:eastAsia="宋体" w:cs="宋体"/>
          <w:b w:val="0"/>
          <w:bCs w:val="0"/>
          <w:snapToGrid w:val="0"/>
          <w:color w:val="auto"/>
          <w:sz w:val="24"/>
          <w:szCs w:val="24"/>
          <w:highlight w:val="none"/>
        </w:rPr>
        <w:t>免费提供给</w:t>
      </w:r>
      <w:r>
        <w:rPr>
          <w:rFonts w:hint="eastAsia" w:ascii="宋体" w:hAnsi="宋体" w:eastAsia="宋体" w:cs="宋体"/>
          <w:b w:val="0"/>
          <w:bCs w:val="0"/>
          <w:snapToGrid w:val="0"/>
          <w:color w:val="auto"/>
          <w:sz w:val="24"/>
          <w:szCs w:val="24"/>
          <w:highlight w:val="none"/>
          <w:lang w:val="en-US" w:eastAsia="zh-CN"/>
        </w:rPr>
        <w:t>供应商</w:t>
      </w:r>
      <w:r>
        <w:rPr>
          <w:rFonts w:hint="eastAsia" w:ascii="宋体" w:hAnsi="宋体" w:eastAsia="宋体" w:cs="宋体"/>
          <w:b w:val="0"/>
          <w:bCs w:val="0"/>
          <w:snapToGrid w:val="0"/>
          <w:color w:val="auto"/>
          <w:sz w:val="24"/>
          <w:szCs w:val="24"/>
          <w:highlight w:val="none"/>
        </w:rPr>
        <w:t>使用，</w:t>
      </w:r>
      <w:r>
        <w:rPr>
          <w:rFonts w:hint="eastAsia" w:ascii="宋体" w:hAnsi="宋体" w:eastAsia="宋体" w:cs="宋体"/>
          <w:b w:val="0"/>
          <w:bCs w:val="0"/>
          <w:snapToGrid w:val="0"/>
          <w:color w:val="auto"/>
          <w:sz w:val="24"/>
          <w:szCs w:val="24"/>
          <w:highlight w:val="none"/>
          <w:u w:val="none"/>
          <w:lang w:eastAsia="zh-CN"/>
        </w:rPr>
        <w:t>服务期内</w:t>
      </w:r>
      <w:r>
        <w:rPr>
          <w:rFonts w:hint="eastAsia" w:ascii="宋体" w:hAnsi="宋体" w:eastAsia="宋体" w:cs="宋体"/>
          <w:snapToGrid w:val="0"/>
          <w:color w:val="auto"/>
          <w:sz w:val="24"/>
          <w:szCs w:val="24"/>
          <w:highlight w:val="none"/>
          <w:u w:val="none"/>
        </w:rPr>
        <w:t>仪器</w:t>
      </w:r>
      <w:r>
        <w:rPr>
          <w:rFonts w:hint="eastAsia" w:ascii="宋体" w:hAnsi="宋体" w:eastAsia="宋体" w:cs="宋体"/>
          <w:snapToGrid w:val="0"/>
          <w:color w:val="auto"/>
          <w:sz w:val="24"/>
          <w:szCs w:val="24"/>
          <w:highlight w:val="none"/>
          <w:u w:val="none"/>
          <w:lang w:val="en-US" w:eastAsia="zh-CN"/>
        </w:rPr>
        <w:t>故障</w:t>
      </w:r>
      <w:r>
        <w:rPr>
          <w:rFonts w:hint="eastAsia" w:ascii="宋体" w:hAnsi="宋体" w:eastAsia="宋体" w:cs="宋体"/>
          <w:snapToGrid w:val="0"/>
          <w:color w:val="auto"/>
          <w:sz w:val="24"/>
          <w:szCs w:val="24"/>
          <w:highlight w:val="none"/>
          <w:u w:val="none"/>
        </w:rPr>
        <w:t>问题由</w:t>
      </w:r>
      <w:r>
        <w:rPr>
          <w:rFonts w:hint="eastAsia" w:ascii="宋体" w:hAnsi="宋体" w:eastAsia="宋体" w:cs="宋体"/>
          <w:snapToGrid w:val="0"/>
          <w:color w:val="auto"/>
          <w:sz w:val="24"/>
          <w:szCs w:val="24"/>
          <w:highlight w:val="none"/>
          <w:u w:val="none"/>
          <w:lang w:val="en-US" w:eastAsia="zh-CN"/>
        </w:rPr>
        <w:t>供应商自行</w:t>
      </w:r>
      <w:r>
        <w:rPr>
          <w:rFonts w:hint="eastAsia" w:ascii="宋体" w:hAnsi="宋体" w:eastAsia="宋体" w:cs="宋体"/>
          <w:snapToGrid w:val="0"/>
          <w:color w:val="auto"/>
          <w:sz w:val="24"/>
          <w:szCs w:val="24"/>
          <w:highlight w:val="none"/>
          <w:u w:val="none"/>
        </w:rPr>
        <w:t>解决，</w:t>
      </w:r>
      <w:r>
        <w:rPr>
          <w:rFonts w:hint="eastAsia" w:ascii="宋体" w:hAnsi="宋体" w:eastAsia="宋体" w:cs="宋体"/>
          <w:snapToGrid w:val="0"/>
          <w:color w:val="auto"/>
          <w:sz w:val="24"/>
          <w:szCs w:val="24"/>
          <w:highlight w:val="none"/>
        </w:rPr>
        <w:t>其余所需设备由</w:t>
      </w:r>
      <w:r>
        <w:rPr>
          <w:rFonts w:hint="eastAsia" w:ascii="宋体" w:hAnsi="宋体" w:eastAsia="宋体" w:cs="宋体"/>
          <w:snapToGrid w:val="0"/>
          <w:color w:val="auto"/>
          <w:sz w:val="24"/>
          <w:szCs w:val="24"/>
          <w:highlight w:val="none"/>
          <w:lang w:val="en-US" w:eastAsia="zh-CN"/>
        </w:rPr>
        <w:t>供应商</w:t>
      </w:r>
      <w:r>
        <w:rPr>
          <w:rFonts w:hint="eastAsia" w:ascii="宋体" w:hAnsi="宋体" w:eastAsia="宋体" w:cs="宋体"/>
          <w:snapToGrid w:val="0"/>
          <w:color w:val="auto"/>
          <w:sz w:val="24"/>
          <w:szCs w:val="24"/>
          <w:highlight w:val="none"/>
        </w:rPr>
        <w:t>自行</w:t>
      </w:r>
      <w:r>
        <w:rPr>
          <w:rFonts w:hint="eastAsia" w:ascii="宋体" w:hAnsi="宋体" w:eastAsia="宋体" w:cs="宋体"/>
          <w:snapToGrid w:val="0"/>
          <w:color w:val="auto"/>
          <w:sz w:val="24"/>
          <w:szCs w:val="24"/>
          <w:highlight w:val="none"/>
          <w:lang w:val="en-US" w:eastAsia="zh-CN"/>
        </w:rPr>
        <w:t>配备</w:t>
      </w:r>
      <w:r>
        <w:rPr>
          <w:rFonts w:hint="eastAsia" w:ascii="宋体" w:hAnsi="宋体" w:eastAsia="宋体" w:cs="宋体"/>
          <w:snapToGrid w:val="0"/>
          <w:color w:val="auto"/>
          <w:sz w:val="24"/>
          <w:szCs w:val="24"/>
          <w:highlight w:val="none"/>
        </w:rPr>
        <w:t>。</w:t>
      </w:r>
    </w:p>
    <w:p w14:paraId="5AC65ED0">
      <w:pPr>
        <w:pageBreakBefore w:val="0"/>
        <w:kinsoku/>
        <w:wordWrap/>
        <w:overflowPunct/>
        <w:topLinePunct w:val="0"/>
        <w:bidi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b/>
          <w:bCs/>
          <w:i w:val="0"/>
          <w:iCs w:val="0"/>
          <w:color w:val="auto"/>
          <w:kern w:val="0"/>
          <w:sz w:val="24"/>
          <w:szCs w:val="24"/>
          <w:highlight w:val="none"/>
          <w:u w:val="none"/>
          <w:lang w:val="en-US" w:eastAsia="zh-CN" w:bidi="ar"/>
        </w:rPr>
        <w:t>附表1 环境监控中心实验室设备清单</w:t>
      </w:r>
    </w:p>
    <w:tbl>
      <w:tblPr>
        <w:tblStyle w:val="7"/>
        <w:tblW w:w="1022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85"/>
        <w:gridCol w:w="2038"/>
        <w:gridCol w:w="750"/>
        <w:gridCol w:w="1352"/>
        <w:gridCol w:w="1798"/>
        <w:gridCol w:w="2025"/>
        <w:gridCol w:w="1681"/>
      </w:tblGrid>
      <w:tr w14:paraId="2CCB7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blHeader/>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6190F59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7750325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现有设备名称</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C5E477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数量</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4BE63D2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生产厂家</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7B64F98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型号</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65DACDE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出厂编号</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1C66EA1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现状</w:t>
            </w:r>
          </w:p>
        </w:tc>
      </w:tr>
      <w:tr w14:paraId="286E5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2FA9DC6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613FBA6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紫外可见分光光度计</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23BABE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53C500D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上海光谱</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368C1E8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SP-756P</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02DBB4D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ZW3515102308</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481B1EC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灯异常，无法自校</w:t>
            </w:r>
          </w:p>
        </w:tc>
      </w:tr>
      <w:tr w14:paraId="3B589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4AFE178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6AF36B9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可见分光光度计</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2B0ECE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665C5D9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上海光谱</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6DD532C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SP722E</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02CE920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KJ0414122342</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73444F8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无比色皿底座</w:t>
            </w:r>
          </w:p>
        </w:tc>
      </w:tr>
      <w:tr w14:paraId="48BCC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179600D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1E470FD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高锰酸盐指数</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486ED4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一套</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2B700E8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哈希（上海）</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4413246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DR3900+DRB200</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25FBF82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1707087</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270C95D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281D8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195ABCF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6C57036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COD自动消解回流仪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17A01E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1套</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1781208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崂山电子</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73C3911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JH-12</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10A4C41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1612146</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7E82912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27C06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4C091A4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7C0B932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离子计</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E8219A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1DE96EA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上海三信</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1AEA46F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MP523</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09328B2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2320020015441000</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7C1A4C4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需更换电极</w:t>
            </w:r>
          </w:p>
        </w:tc>
      </w:tr>
      <w:tr w14:paraId="19B4B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2D58425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793F9FA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便携式pH计</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EC1C6A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E1DA25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上海三信</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1FAA290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SX811</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022E42D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1110010015431320</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6799634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需更换电极</w:t>
            </w:r>
          </w:p>
        </w:tc>
      </w:tr>
      <w:tr w14:paraId="5981A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23673EF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68D7BF4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实验室PH计</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BABEE5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63D8EDF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上海三信</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7CFC181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PHS-3C</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7E1D475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4102842</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77A8EF3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需更换电极</w:t>
            </w:r>
          </w:p>
        </w:tc>
      </w:tr>
      <w:tr w14:paraId="75638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2C1B7DF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11ED357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电导率仪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53897F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2154ADB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上海三信</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6D07B00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MP513</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59EA433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1320020015441010</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16D3879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需更换电极</w:t>
            </w:r>
          </w:p>
        </w:tc>
      </w:tr>
      <w:tr w14:paraId="3FB20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65BDD3F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75CF740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浊度计</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20CD2B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C947B0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上海欣瑞</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149C2C5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WGZ-200</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25B2786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1510158</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721841A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4216A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49138E5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16FBBBE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便携式溶解氧仪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46EB50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1389A3A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上海三信</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67D4047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SX716</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0559E58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SX716X19051014</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1C2B0EE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需更换电极</w:t>
            </w:r>
          </w:p>
        </w:tc>
      </w:tr>
      <w:tr w14:paraId="26A70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72B149D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36380EF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实验室溶解氧仪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64BACC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6ED5E22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上海三信</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2F8303F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MP516</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33084A3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1620020015441000</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144BCD2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需更换电极</w:t>
            </w:r>
          </w:p>
        </w:tc>
      </w:tr>
      <w:tr w14:paraId="0FAF7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0532136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1FE796C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生化培养箱</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B85762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3DF7C24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泰斯特</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1A07512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SPX-150BIII</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3CA4EA3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23</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21C2653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30722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33E6F7B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1ABD4FF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高压灭菌锅</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6DD6DE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5C2898F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上海博讯</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4A6B01E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BXM-30R</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0FBDE1A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2015-B4456</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43971FB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异常，可以加热，不能显示压力</w:t>
            </w:r>
          </w:p>
        </w:tc>
      </w:tr>
      <w:tr w14:paraId="06B4B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0038907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14</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7BBAEA1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万分之一天平</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A17F52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13403D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上海安亭</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5166F0F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FA2204</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1E4AC4E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52678A6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无法开机</w:t>
            </w:r>
          </w:p>
        </w:tc>
      </w:tr>
      <w:tr w14:paraId="74E8C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68FBB59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2A3AE80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纯水机</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D05F81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ign w:val="center"/>
          </w:tcPr>
          <w:p w14:paraId="202C639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c>
          <w:tcPr>
            <w:tcW w:w="1798" w:type="dxa"/>
            <w:tcBorders>
              <w:top w:val="single" w:color="000000" w:sz="4" w:space="0"/>
              <w:left w:val="single" w:color="000000" w:sz="4" w:space="0"/>
              <w:bottom w:val="single" w:color="000000" w:sz="4" w:space="0"/>
              <w:right w:val="single" w:color="000000" w:sz="4" w:space="0"/>
            </w:tcBorders>
            <w:noWrap/>
            <w:vAlign w:val="center"/>
          </w:tcPr>
          <w:p w14:paraId="486177C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c>
          <w:tcPr>
            <w:tcW w:w="2025" w:type="dxa"/>
            <w:tcBorders>
              <w:top w:val="single" w:color="000000" w:sz="4" w:space="0"/>
              <w:left w:val="single" w:color="000000" w:sz="4" w:space="0"/>
              <w:bottom w:val="single" w:color="000000" w:sz="4" w:space="0"/>
              <w:right w:val="single" w:color="000000" w:sz="4" w:space="0"/>
            </w:tcBorders>
            <w:noWrap/>
            <w:vAlign w:val="center"/>
          </w:tcPr>
          <w:p w14:paraId="42E9CDC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2624536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需换滤芯</w:t>
            </w:r>
          </w:p>
        </w:tc>
      </w:tr>
      <w:tr w14:paraId="651D5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6409F68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16</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1724F6E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离子色谱仪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A973EA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3CDEF5E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青岛盛翰</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0E9F377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CIC-200</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0EC31EB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C1017W015</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1613E9E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可以开机，无运行条件，暂不确定设备情况</w:t>
            </w:r>
          </w:p>
        </w:tc>
      </w:tr>
      <w:tr w14:paraId="41EB2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37D14ED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17</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5C4F8D2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原子吸收分光光度计</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A5F67E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3363CD9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上海光谱</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05E3AEC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SP-3520AA</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55F54E8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YX201511304</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3FAE206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火焰部分正常，石墨炉部分不稳定</w:t>
            </w:r>
          </w:p>
        </w:tc>
      </w:tr>
      <w:tr w14:paraId="26391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6101C55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18</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58721FB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原子荧光光谱仪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FD4EA8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15E659D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北京博晖</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3459CB7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RGF-6800</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2679CE3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6800160301</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63B5DFA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可以开机，无运行条件，暂不确定设备情况</w:t>
            </w:r>
          </w:p>
        </w:tc>
      </w:tr>
      <w:tr w14:paraId="2E061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2BE88E6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19</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61ED527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气相色谱仪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1C57E3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72F5174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浙江福立</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5A99DB8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GC9790Ⅱ</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68A9C41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9790024205</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0D94D95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可以开机，但不适合测非甲烷总烃，需改装</w:t>
            </w:r>
          </w:p>
        </w:tc>
      </w:tr>
      <w:tr w14:paraId="29A25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7163FC3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6282D67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红外测油仪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2843AF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6230512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青岛崂山电子</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03A0327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CY-2000</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0087992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170103</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77C2537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4970B8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180CF41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21</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4966046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鼓风干燥箱</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CE567D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441C1DA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泰斯特</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004F728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WGL-65B</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665445E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G12251</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77B76A3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52BBD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22A6E2C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22</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3E2262B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冰箱</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C9FC84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275C474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安徽美菱</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6D884C8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YC-260L</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3173984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151234419/151234420</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2BB7760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217B7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5400F0C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23</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1EEF902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六孔水浴锅</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6F2C92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1个</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48529FE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泰斯特</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36ED5AE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DK-98-Ⅱ</w:t>
            </w:r>
            <w:r>
              <w:rPr>
                <w:rStyle w:val="10"/>
                <w:rFonts w:hint="eastAsia" w:ascii="宋体" w:hAnsi="宋体" w:eastAsia="宋体" w:cs="宋体"/>
                <w:color w:val="auto"/>
                <w:sz w:val="21"/>
                <w:szCs w:val="21"/>
                <w:highlight w:val="none"/>
                <w:lang w:val="en-US" w:eastAsia="zh-CN" w:bidi="ar"/>
              </w:rPr>
              <w:t>A</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64147D3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11136</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1BEDBBD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6AC5B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172C4BE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24</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067F578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抽滤机</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1852A8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2个</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4E5373B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赛恩斯</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7641393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AP9925</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7AD6C5E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AP1504265</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1A92393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0B47A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6990484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25</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51E9C78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烟尘仪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4FAE0B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575F188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青岛崂应</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1D47689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3012H-51</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465E139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A08671769X/A08679532X</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18A272B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可以开机，但需换传感器</w:t>
            </w:r>
          </w:p>
        </w:tc>
      </w:tr>
      <w:tr w14:paraId="2E59D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1ABD388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26</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29FFF95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大气采样器</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42A944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3B48134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青岛崂应</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62C7A33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2050</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58EDE7C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Q31094939/Q31099229/Q31096563/Q31090686</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25BE899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78D94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703113F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27</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2E2CADA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噪声仪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02C7D4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6E92CD1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杭州爱华</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2663F03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AWA6228+</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6F64F2B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00300030/00300025</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4F6306E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6F896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1F386D0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28</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24BADF4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便携式流速测量仪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74BF25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697125B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华正水文</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253C717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LJD打印式</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61662F5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150195</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09694FE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5D7F4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2BCC122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29</w:t>
            </w:r>
          </w:p>
        </w:tc>
        <w:tc>
          <w:tcPr>
            <w:tcW w:w="2038" w:type="dxa"/>
            <w:tcBorders>
              <w:top w:val="single" w:color="000000" w:sz="4" w:space="0"/>
              <w:left w:val="single" w:color="000000" w:sz="4" w:space="0"/>
              <w:bottom w:val="single" w:color="000000" w:sz="4" w:space="0"/>
              <w:right w:val="single" w:color="000000" w:sz="4" w:space="0"/>
            </w:tcBorders>
            <w:noWrap/>
            <w:vAlign w:val="center"/>
          </w:tcPr>
          <w:p w14:paraId="1E2A6EC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空盒气压表</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DBA45B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3ED2208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宁波姜山</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164E6CD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DYM3</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328132A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15072115/15080723/15081701</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5C89006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67653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47F6C8B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30</w:t>
            </w:r>
          </w:p>
        </w:tc>
        <w:tc>
          <w:tcPr>
            <w:tcW w:w="2038" w:type="dxa"/>
            <w:tcBorders>
              <w:top w:val="single" w:color="000000" w:sz="4" w:space="0"/>
              <w:left w:val="single" w:color="000000" w:sz="4" w:space="0"/>
              <w:bottom w:val="single" w:color="000000" w:sz="4" w:space="0"/>
              <w:right w:val="single" w:color="000000" w:sz="4" w:space="0"/>
            </w:tcBorders>
            <w:noWrap/>
            <w:vAlign w:val="center"/>
          </w:tcPr>
          <w:p w14:paraId="70BB12E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温湿度计</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C40734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132BFB6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宁波姜山</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2B0D45B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WH-A</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28C3500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15427/15515/15552/15514</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2E67428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6EFA0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6889C95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31</w:t>
            </w:r>
          </w:p>
        </w:tc>
        <w:tc>
          <w:tcPr>
            <w:tcW w:w="2038" w:type="dxa"/>
            <w:tcBorders>
              <w:top w:val="single" w:color="000000" w:sz="4" w:space="0"/>
              <w:left w:val="single" w:color="000000" w:sz="4" w:space="0"/>
              <w:bottom w:val="single" w:color="000000" w:sz="4" w:space="0"/>
              <w:right w:val="single" w:color="000000" w:sz="4" w:space="0"/>
            </w:tcBorders>
            <w:noWrap/>
            <w:vAlign w:val="center"/>
          </w:tcPr>
          <w:p w14:paraId="4421341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塞氏盘</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24A79B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5DA67A8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水生所</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7588597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A13</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2521AD2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43859CB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340793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23B9FA9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32</w:t>
            </w:r>
          </w:p>
        </w:tc>
        <w:tc>
          <w:tcPr>
            <w:tcW w:w="2038" w:type="dxa"/>
            <w:tcBorders>
              <w:top w:val="single" w:color="000000" w:sz="4" w:space="0"/>
              <w:left w:val="single" w:color="000000" w:sz="4" w:space="0"/>
              <w:bottom w:val="single" w:color="000000" w:sz="4" w:space="0"/>
              <w:right w:val="single" w:color="000000" w:sz="4" w:space="0"/>
            </w:tcBorders>
            <w:noWrap/>
            <w:vAlign w:val="center"/>
          </w:tcPr>
          <w:p w14:paraId="4FD8431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余氯测定仪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FF0745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667E61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上海昕瑞</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7ADF634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SYL-1B</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3349112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1511282</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13106CC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4E191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69192F8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33</w:t>
            </w:r>
          </w:p>
        </w:tc>
        <w:tc>
          <w:tcPr>
            <w:tcW w:w="2038" w:type="dxa"/>
            <w:tcBorders>
              <w:top w:val="single" w:color="000000" w:sz="4" w:space="0"/>
              <w:left w:val="single" w:color="000000" w:sz="4" w:space="0"/>
              <w:bottom w:val="single" w:color="000000" w:sz="4" w:space="0"/>
              <w:right w:val="single" w:color="000000" w:sz="4" w:space="0"/>
            </w:tcBorders>
            <w:noWrap/>
            <w:vAlign w:val="center"/>
          </w:tcPr>
          <w:p w14:paraId="6E2508A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风速风向仪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2AD611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6A4B2C5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风云气象</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01B9114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FYF-1</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71A7F88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200071</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29F8C3F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62CD13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7DDFC2E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34</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5D16827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3联自动萃取仪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5AA836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48E546F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吉林北光</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00E53E9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CQQ-1000×3</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79D1EAF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16134720</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1F782B8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6C5FE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542FC15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35</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1FD2818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石墨炉</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6C5B5E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1FF6B8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上海光谱</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7F1FF67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SP-3500GA</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71E54B8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FJ0916101794</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6740743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272F1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29581F5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36</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6E5E556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单联电炉</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106D28D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46E4DBA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天津泰斯特</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4886AEF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DK-98-II单联</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2233220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1445/1446/1447/1448</w:t>
            </w:r>
          </w:p>
        </w:tc>
        <w:tc>
          <w:tcPr>
            <w:tcW w:w="1681" w:type="dxa"/>
            <w:tcBorders>
              <w:top w:val="single" w:color="000000" w:sz="4" w:space="0"/>
              <w:left w:val="single" w:color="000000" w:sz="4" w:space="0"/>
              <w:bottom w:val="single" w:color="000000" w:sz="4" w:space="0"/>
              <w:right w:val="single" w:color="000000" w:sz="4" w:space="0"/>
            </w:tcBorders>
            <w:noWrap/>
            <w:vAlign w:val="center"/>
          </w:tcPr>
          <w:p w14:paraId="14F5420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6060E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421BB59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37</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6D60233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四联电炉</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5F22214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50A3A25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天津泰斯特</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1DE30E9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DK-98-II四联</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678D716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802/803</w:t>
            </w:r>
          </w:p>
        </w:tc>
        <w:tc>
          <w:tcPr>
            <w:tcW w:w="1681" w:type="dxa"/>
            <w:tcBorders>
              <w:top w:val="single" w:color="000000" w:sz="4" w:space="0"/>
              <w:left w:val="single" w:color="000000" w:sz="4" w:space="0"/>
              <w:bottom w:val="single" w:color="000000" w:sz="4" w:space="0"/>
              <w:right w:val="single" w:color="000000" w:sz="4" w:space="0"/>
            </w:tcBorders>
            <w:noWrap/>
            <w:vAlign w:val="center"/>
          </w:tcPr>
          <w:p w14:paraId="36FC383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2B820D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0F2DAF0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38</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7A80AD2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超声波清洗器</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4D3679F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AD8F94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昆山超声</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580708C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KQ5200DB</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085DBC0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c>
          <w:tcPr>
            <w:tcW w:w="1681" w:type="dxa"/>
            <w:tcBorders>
              <w:top w:val="single" w:color="000000" w:sz="4" w:space="0"/>
              <w:left w:val="single" w:color="000000" w:sz="4" w:space="0"/>
              <w:bottom w:val="single" w:color="000000" w:sz="4" w:space="0"/>
              <w:right w:val="single" w:color="000000" w:sz="4" w:space="0"/>
            </w:tcBorders>
            <w:noWrap/>
            <w:vAlign w:val="center"/>
          </w:tcPr>
          <w:p w14:paraId="5F3A361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34483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252EB7F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39</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5AEAB96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磁力搅拌器</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515C823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7D58CD8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泰斯特</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6272ABF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SH-3</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117C6F9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c>
          <w:tcPr>
            <w:tcW w:w="1681" w:type="dxa"/>
            <w:tcBorders>
              <w:top w:val="single" w:color="000000" w:sz="4" w:space="0"/>
              <w:left w:val="single" w:color="000000" w:sz="4" w:space="0"/>
              <w:bottom w:val="single" w:color="000000" w:sz="4" w:space="0"/>
              <w:right w:val="single" w:color="000000" w:sz="4" w:space="0"/>
            </w:tcBorders>
            <w:noWrap/>
            <w:vAlign w:val="center"/>
          </w:tcPr>
          <w:p w14:paraId="3A0E79D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3880C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0E85ADF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40</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414763A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数显两联电热套</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322ADFE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982965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泰斯特</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3733464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98-I-c</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4E55A00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1767/1768</w:t>
            </w:r>
          </w:p>
        </w:tc>
        <w:tc>
          <w:tcPr>
            <w:tcW w:w="1681" w:type="dxa"/>
            <w:tcBorders>
              <w:top w:val="single" w:color="000000" w:sz="4" w:space="0"/>
              <w:left w:val="single" w:color="000000" w:sz="4" w:space="0"/>
              <w:bottom w:val="single" w:color="000000" w:sz="4" w:space="0"/>
              <w:right w:val="single" w:color="000000" w:sz="4" w:space="0"/>
            </w:tcBorders>
            <w:noWrap/>
            <w:vAlign w:val="center"/>
          </w:tcPr>
          <w:p w14:paraId="619ADA1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49B9B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1C109E4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41</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3410862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多媒体计算机</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10A8488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7FA9406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联想</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0EF5E26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家悦</w:t>
            </w:r>
            <w:r>
              <w:rPr>
                <w:rStyle w:val="10"/>
                <w:rFonts w:hint="eastAsia" w:ascii="宋体" w:hAnsi="宋体" w:eastAsia="宋体" w:cs="宋体"/>
                <w:color w:val="auto"/>
                <w:sz w:val="21"/>
                <w:szCs w:val="21"/>
                <w:highlight w:val="none"/>
                <w:lang w:val="en-US" w:eastAsia="zh-CN" w:bidi="ar"/>
              </w:rPr>
              <w:t>H435</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7F225D9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P504TCT6/P504TCQW/BS03800568</w:t>
            </w:r>
          </w:p>
        </w:tc>
        <w:tc>
          <w:tcPr>
            <w:tcW w:w="1681" w:type="dxa"/>
            <w:tcBorders>
              <w:top w:val="single" w:color="000000" w:sz="4" w:space="0"/>
              <w:left w:val="single" w:color="000000" w:sz="4" w:space="0"/>
              <w:bottom w:val="single" w:color="000000" w:sz="4" w:space="0"/>
              <w:right w:val="single" w:color="000000" w:sz="4" w:space="0"/>
            </w:tcBorders>
            <w:noWrap/>
            <w:vAlign w:val="center"/>
          </w:tcPr>
          <w:p w14:paraId="113019E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其中2台无法开机</w:t>
            </w:r>
          </w:p>
        </w:tc>
      </w:tr>
      <w:tr w14:paraId="3D272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4AFA077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42</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2E2076D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生物显微镜</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0AF3090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264406F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重庆奥特</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351471E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SMART</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3FF5699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c>
          <w:tcPr>
            <w:tcW w:w="1681" w:type="dxa"/>
            <w:tcBorders>
              <w:top w:val="single" w:color="000000" w:sz="4" w:space="0"/>
              <w:left w:val="single" w:color="000000" w:sz="4" w:space="0"/>
              <w:bottom w:val="single" w:color="000000" w:sz="4" w:space="0"/>
              <w:right w:val="single" w:color="000000" w:sz="4" w:space="0"/>
            </w:tcBorders>
            <w:noWrap/>
            <w:vAlign w:val="center"/>
          </w:tcPr>
          <w:p w14:paraId="12D4660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bl>
    <w:p w14:paraId="43E58E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供应商须对附表1所列设备提供维保服务。服务期内，不限次数免费维修（涵盖维修费、工时费、部件费及耗材费等全部费用）。合同签订后两个月内，供应商须完成附表1中前15项设备的全面维护保养或故障修理，并在维护维修后进行观察与监测，确保设备正常运行。采购人将组织维修验收，验收合格后签字确认。后续根据实际监测需求，视情况安排其余设备的维修，供应商须严格按照采购人通知及要求，及时免费完成对应维修任务，全程积极配合、遵照执行。</w:t>
      </w:r>
    </w:p>
    <w:p w14:paraId="6AD4A5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供应商根据采购人需求，对仪器设备运行参数、状态进行实时跟踪，及时发现故障隐患并排除，对运行异常的设备应开展设备诊断和维护。每季度形成运维报告提供给采购人，采购人按照运维报告及采购文件其他要求对供应商的服务进行考核。</w:t>
      </w:r>
    </w:p>
    <w:p w14:paraId="185ADA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3）实验室仪器设备计量校准（检定）要求</w:t>
      </w:r>
    </w:p>
    <w:p w14:paraId="34B55F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供应商须按照采购人要求，委托第三方具有符合国家认定资质的计量校准检定单位提供覆盖所有仪器设备的校准/检定服务，完成本年度校准/检定工作后，出具溯源报告，并协助采购人完成检定（或校准）证书的确认，确保仪器设备能够符合质量体系要求。</w:t>
      </w:r>
    </w:p>
    <w:p w14:paraId="11573AF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4）实验室年度试剂耗材供应要求</w:t>
      </w:r>
    </w:p>
    <w:p w14:paraId="67350E7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根据采购人全年监测需求，制定试剂耗材采购计划。须确保试剂耗材供应充足、质量可靠，满足日常监测需求。定期对试剂耗材进行盘点与补充，确保库存充足。严格按照要求填写试剂耗材出入库记录，确保正确使用与保存。</w:t>
      </w:r>
    </w:p>
    <w:p w14:paraId="208F07D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5）实验室废渣和废液处置要求</w:t>
      </w:r>
    </w:p>
    <w:p w14:paraId="23C4112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供应商须统一收集实验室产生的废渣、废液，委托持有合法有效《危险废物经营许可证》的第三方专业机构定期收集处置，并建立完整台账及溯源记录。第三方危废处理单位应具备对应类别实验室废液的处置资质与技术能力。</w:t>
      </w:r>
    </w:p>
    <w:p w14:paraId="6AA6303A">
      <w:pPr>
        <w:pStyle w:val="3"/>
        <w:pageBreakBefore w:val="0"/>
        <w:kinsoku/>
        <w:wordWrap/>
        <w:overflowPunct/>
        <w:topLinePunct w:val="0"/>
        <w:bidi w:val="0"/>
        <w:spacing w:before="0" w:beforeLines="0" w:after="0" w:afterLines="0" w:line="360" w:lineRule="auto"/>
        <w:jc w:val="both"/>
        <w:rPr>
          <w:rFonts w:hint="default"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2</w:t>
      </w:r>
      <w:r>
        <w:rPr>
          <w:rFonts w:hint="eastAsia" w:ascii="宋体" w:hAnsi="宋体" w:eastAsia="宋体" w:cs="宋体"/>
          <w:bCs/>
          <w:color w:val="auto"/>
          <w:sz w:val="24"/>
          <w:szCs w:val="24"/>
          <w:highlight w:val="none"/>
          <w:lang w:eastAsia="zh-CN"/>
        </w:rPr>
        <w:t>.</w:t>
      </w:r>
      <w:r>
        <w:rPr>
          <w:rFonts w:hint="eastAsia" w:ascii="宋体" w:hAnsi="宋体" w:eastAsia="宋体" w:cs="宋体"/>
          <w:color w:val="auto"/>
          <w:sz w:val="24"/>
          <w:szCs w:val="24"/>
          <w:highlight w:val="none"/>
        </w:rPr>
        <w:t>井开区2026年</w:t>
      </w:r>
      <w:r>
        <w:rPr>
          <w:rFonts w:hint="eastAsia" w:ascii="宋体" w:hAnsi="宋体" w:eastAsia="宋体" w:cs="宋体"/>
          <w:color w:val="auto"/>
          <w:sz w:val="24"/>
          <w:szCs w:val="24"/>
          <w:highlight w:val="none"/>
          <w:lang w:eastAsia="zh-CN"/>
        </w:rPr>
        <w:t>度</w:t>
      </w:r>
      <w:r>
        <w:rPr>
          <w:rFonts w:hint="eastAsia" w:ascii="宋体" w:hAnsi="宋体" w:eastAsia="宋体" w:cs="宋体"/>
          <w:color w:val="auto"/>
          <w:sz w:val="24"/>
          <w:szCs w:val="24"/>
          <w:highlight w:val="none"/>
        </w:rPr>
        <w:t>监督性监测</w:t>
      </w:r>
      <w:r>
        <w:rPr>
          <w:rFonts w:hint="eastAsia" w:ascii="宋体" w:hAnsi="宋体" w:eastAsia="宋体" w:cs="宋体"/>
          <w:color w:val="auto"/>
          <w:sz w:val="24"/>
          <w:szCs w:val="24"/>
          <w:highlight w:val="none"/>
          <w:lang w:eastAsia="zh-CN"/>
        </w:rPr>
        <w:t>服务</w:t>
      </w:r>
      <w:r>
        <w:rPr>
          <w:rFonts w:hint="eastAsia" w:ascii="宋体" w:hAnsi="宋体" w:eastAsia="宋体" w:cs="宋体"/>
          <w:bCs/>
          <w:color w:val="auto"/>
          <w:sz w:val="24"/>
          <w:szCs w:val="24"/>
          <w:highlight w:val="none"/>
          <w:lang w:val="en-US" w:eastAsia="zh-CN"/>
        </w:rPr>
        <w:t>内容及要求</w:t>
      </w:r>
    </w:p>
    <w:p w14:paraId="0DC7BC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color w:val="auto"/>
          <w:kern w:val="2"/>
          <w:sz w:val="24"/>
          <w:szCs w:val="24"/>
          <w:highlight w:val="none"/>
          <w:lang w:val="en-US" w:eastAsia="zh-CN" w:bidi="ar-SA"/>
        </w:rPr>
        <w:t>井冈山经济技术开发区2026</w:t>
      </w:r>
      <w:r>
        <w:rPr>
          <w:rFonts w:hint="eastAsia" w:ascii="宋体" w:hAnsi="宋体" w:eastAsia="宋体" w:cs="宋体"/>
          <w:bCs/>
          <w:color w:val="auto"/>
          <w:sz w:val="24"/>
          <w:szCs w:val="24"/>
          <w:highlight w:val="none"/>
          <w:lang w:val="en-US" w:eastAsia="zh-CN"/>
        </w:rPr>
        <w:t>年度监督性监测包括但不限于附表2中的监督企业及指标。</w:t>
      </w:r>
    </w:p>
    <w:p w14:paraId="5A3962EF">
      <w:pPr>
        <w:keepNext w:val="0"/>
        <w:keepLines w:val="0"/>
        <w:pageBreakBefore w:val="0"/>
        <w:widowControl/>
        <w:suppressLineNumbers w:val="0"/>
        <w:kinsoku/>
        <w:wordWrap/>
        <w:overflowPunct/>
        <w:topLinePunct w:val="0"/>
        <w:autoSpaceDE/>
        <w:autoSpaceDN/>
        <w:bidi w:val="0"/>
        <w:adjustRightInd/>
        <w:snapToGrid/>
        <w:spacing w:line="360" w:lineRule="auto"/>
        <w:ind w:firstLine="241" w:firstLineChars="100"/>
        <w:jc w:val="center"/>
        <w:textAlignment w:val="center"/>
        <w:rPr>
          <w:rFonts w:hint="eastAsia" w:ascii="宋体" w:hAnsi="宋体" w:eastAsia="宋体" w:cs="宋体"/>
          <w:bCs/>
          <w:color w:val="auto"/>
          <w:sz w:val="24"/>
          <w:szCs w:val="24"/>
          <w:highlight w:val="none"/>
          <w:lang w:val="en-US" w:eastAsia="zh-CN"/>
        </w:rPr>
      </w:pPr>
      <w:r>
        <w:rPr>
          <w:rFonts w:hint="eastAsia" w:ascii="宋体" w:hAnsi="宋体" w:eastAsia="宋体" w:cs="宋体"/>
          <w:b/>
          <w:bCs/>
          <w:i w:val="0"/>
          <w:iCs w:val="0"/>
          <w:color w:val="auto"/>
          <w:kern w:val="0"/>
          <w:sz w:val="24"/>
          <w:szCs w:val="24"/>
          <w:highlight w:val="none"/>
          <w:u w:val="none"/>
          <w:lang w:val="en-US" w:eastAsia="zh-CN" w:bidi="ar"/>
        </w:rPr>
        <w:t>附表2 排污单位监督性监测</w:t>
      </w:r>
    </w:p>
    <w:tbl>
      <w:tblPr>
        <w:tblStyle w:val="7"/>
        <w:tblW w:w="9783" w:type="dxa"/>
        <w:tblInd w:w="-56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8"/>
        <w:gridCol w:w="2000"/>
        <w:gridCol w:w="2512"/>
        <w:gridCol w:w="3325"/>
        <w:gridCol w:w="658"/>
      </w:tblGrid>
      <w:tr w14:paraId="7AA9B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blHeader/>
        </w:trPr>
        <w:tc>
          <w:tcPr>
            <w:tcW w:w="1288" w:type="dxa"/>
            <w:noWrap w:val="0"/>
            <w:vAlign w:val="center"/>
          </w:tcPr>
          <w:p w14:paraId="2813871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center"/>
              <w:textAlignment w:val="auto"/>
              <w:rPr>
                <w:rFonts w:hint="eastAsia" w:ascii="宋体" w:hAnsi="宋体" w:eastAsia="宋体" w:cs="宋体"/>
                <w:b/>
                <w:bCs w:val="0"/>
                <w:color w:val="auto"/>
                <w:sz w:val="21"/>
                <w:szCs w:val="21"/>
                <w:highlight w:val="none"/>
                <w:lang w:val="en-US" w:eastAsia="zh-CN"/>
              </w:rPr>
            </w:pPr>
            <w:r>
              <w:rPr>
                <w:rFonts w:hint="eastAsia" w:ascii="宋体" w:hAnsi="宋体" w:eastAsia="宋体" w:cs="宋体"/>
                <w:b/>
                <w:bCs w:val="0"/>
                <w:color w:val="auto"/>
                <w:sz w:val="21"/>
                <w:szCs w:val="21"/>
                <w:highlight w:val="none"/>
                <w:lang w:val="en-US" w:eastAsia="zh-CN"/>
              </w:rPr>
              <w:t>企业名称</w:t>
            </w:r>
          </w:p>
        </w:tc>
        <w:tc>
          <w:tcPr>
            <w:tcW w:w="2000" w:type="dxa"/>
            <w:noWrap w:val="0"/>
            <w:vAlign w:val="center"/>
          </w:tcPr>
          <w:p w14:paraId="03E2BFF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center"/>
              <w:textAlignment w:val="auto"/>
              <w:rPr>
                <w:rFonts w:hint="eastAsia" w:ascii="宋体" w:hAnsi="宋体" w:eastAsia="宋体" w:cs="宋体"/>
                <w:b/>
                <w:bCs w:val="0"/>
                <w:color w:val="auto"/>
                <w:sz w:val="21"/>
                <w:szCs w:val="21"/>
                <w:highlight w:val="none"/>
                <w:lang w:val="en-US" w:eastAsia="zh-CN"/>
              </w:rPr>
            </w:pPr>
            <w:r>
              <w:rPr>
                <w:rFonts w:hint="eastAsia" w:ascii="宋体" w:hAnsi="宋体" w:eastAsia="宋体" w:cs="宋体"/>
                <w:b/>
                <w:bCs w:val="0"/>
                <w:color w:val="auto"/>
                <w:sz w:val="21"/>
                <w:szCs w:val="21"/>
                <w:highlight w:val="none"/>
                <w:lang w:val="en-US" w:eastAsia="zh-CN"/>
              </w:rPr>
              <w:t>监测点位</w:t>
            </w:r>
          </w:p>
        </w:tc>
        <w:tc>
          <w:tcPr>
            <w:tcW w:w="2512" w:type="dxa"/>
            <w:noWrap w:val="0"/>
            <w:vAlign w:val="center"/>
          </w:tcPr>
          <w:p w14:paraId="40559E6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center"/>
              <w:textAlignment w:val="auto"/>
              <w:rPr>
                <w:rFonts w:hint="eastAsia" w:ascii="宋体" w:hAnsi="宋体" w:eastAsia="宋体" w:cs="宋体"/>
                <w:b/>
                <w:bCs w:val="0"/>
                <w:color w:val="auto"/>
                <w:sz w:val="21"/>
                <w:szCs w:val="21"/>
                <w:highlight w:val="none"/>
                <w:lang w:val="en-US" w:eastAsia="zh-CN"/>
              </w:rPr>
            </w:pPr>
            <w:r>
              <w:rPr>
                <w:rFonts w:hint="eastAsia" w:ascii="宋体" w:hAnsi="宋体" w:eastAsia="宋体" w:cs="宋体"/>
                <w:b/>
                <w:bCs w:val="0"/>
                <w:color w:val="auto"/>
                <w:sz w:val="21"/>
                <w:szCs w:val="21"/>
                <w:highlight w:val="none"/>
                <w:lang w:val="en-US" w:eastAsia="zh-CN"/>
              </w:rPr>
              <w:t>执行标准</w:t>
            </w:r>
          </w:p>
        </w:tc>
        <w:tc>
          <w:tcPr>
            <w:tcW w:w="3325" w:type="dxa"/>
            <w:noWrap w:val="0"/>
            <w:vAlign w:val="center"/>
          </w:tcPr>
          <w:p w14:paraId="6828527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center"/>
              <w:textAlignment w:val="auto"/>
              <w:rPr>
                <w:rFonts w:hint="eastAsia" w:ascii="宋体" w:hAnsi="宋体" w:eastAsia="宋体" w:cs="宋体"/>
                <w:b/>
                <w:bCs w:val="0"/>
                <w:color w:val="auto"/>
                <w:sz w:val="21"/>
                <w:szCs w:val="21"/>
                <w:highlight w:val="none"/>
                <w:lang w:val="en-US" w:eastAsia="zh-CN"/>
              </w:rPr>
            </w:pPr>
            <w:r>
              <w:rPr>
                <w:rFonts w:hint="eastAsia" w:ascii="宋体" w:hAnsi="宋体" w:eastAsia="宋体" w:cs="宋体"/>
                <w:b/>
                <w:bCs w:val="0"/>
                <w:color w:val="auto"/>
                <w:sz w:val="21"/>
                <w:szCs w:val="21"/>
                <w:highlight w:val="none"/>
                <w:lang w:val="en-US" w:eastAsia="zh-CN"/>
              </w:rPr>
              <w:t>监测项目</w:t>
            </w:r>
          </w:p>
        </w:tc>
        <w:tc>
          <w:tcPr>
            <w:tcW w:w="658" w:type="dxa"/>
            <w:noWrap w:val="0"/>
            <w:vAlign w:val="center"/>
          </w:tcPr>
          <w:p w14:paraId="7356E2E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center"/>
              <w:textAlignment w:val="auto"/>
              <w:rPr>
                <w:rFonts w:hint="eastAsia" w:ascii="宋体" w:hAnsi="宋体" w:eastAsia="宋体" w:cs="宋体"/>
                <w:b/>
                <w:bCs w:val="0"/>
                <w:color w:val="auto"/>
                <w:sz w:val="21"/>
                <w:szCs w:val="21"/>
                <w:highlight w:val="none"/>
                <w:lang w:val="en-US" w:eastAsia="zh-CN"/>
              </w:rPr>
            </w:pPr>
            <w:r>
              <w:rPr>
                <w:rFonts w:hint="eastAsia" w:ascii="宋体" w:hAnsi="宋体" w:eastAsia="宋体" w:cs="宋体"/>
                <w:b/>
                <w:bCs w:val="0"/>
                <w:color w:val="auto"/>
                <w:sz w:val="21"/>
                <w:szCs w:val="21"/>
                <w:highlight w:val="none"/>
                <w:lang w:val="en-US" w:eastAsia="zh-CN"/>
              </w:rPr>
              <w:t>监测频次</w:t>
            </w:r>
          </w:p>
        </w:tc>
      </w:tr>
      <w:tr w14:paraId="4D150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restart"/>
            <w:noWrap w:val="0"/>
            <w:vAlign w:val="center"/>
          </w:tcPr>
          <w:p w14:paraId="7644E71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江西明盛实业有限公司</w:t>
            </w:r>
          </w:p>
        </w:tc>
        <w:tc>
          <w:tcPr>
            <w:tcW w:w="2000" w:type="dxa"/>
            <w:vMerge w:val="restart"/>
            <w:noWrap w:val="0"/>
            <w:vAlign w:val="center"/>
          </w:tcPr>
          <w:p w14:paraId="6617662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废水处理设施出口</w:t>
            </w:r>
          </w:p>
        </w:tc>
        <w:tc>
          <w:tcPr>
            <w:tcW w:w="2512" w:type="dxa"/>
            <w:noWrap w:val="0"/>
            <w:vAlign w:val="center"/>
          </w:tcPr>
          <w:p w14:paraId="21BF215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制浆造纸工业水污染物排放标准（GB 3544-2008）</w:t>
            </w:r>
          </w:p>
        </w:tc>
        <w:tc>
          <w:tcPr>
            <w:tcW w:w="3325" w:type="dxa"/>
            <w:noWrap w:val="0"/>
            <w:vAlign w:val="center"/>
          </w:tcPr>
          <w:p w14:paraId="7DA72BF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pH、色度、悬浮物、五日生化需氧量、化学需氧量、氨氮、总氮、总磷、流量</w:t>
            </w:r>
          </w:p>
        </w:tc>
        <w:tc>
          <w:tcPr>
            <w:tcW w:w="658" w:type="dxa"/>
            <w:noWrap w:val="0"/>
            <w:vAlign w:val="center"/>
          </w:tcPr>
          <w:p w14:paraId="30BB0C7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602F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61A827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50FABDA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78141E3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污水综合排放标准GB 8978-1996</w:t>
            </w:r>
          </w:p>
        </w:tc>
        <w:tc>
          <w:tcPr>
            <w:tcW w:w="3325" w:type="dxa"/>
            <w:noWrap w:val="0"/>
            <w:vAlign w:val="center"/>
          </w:tcPr>
          <w:p w14:paraId="350F700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硫化物、挥发酚、动植物油</w:t>
            </w:r>
          </w:p>
        </w:tc>
        <w:tc>
          <w:tcPr>
            <w:tcW w:w="658" w:type="dxa"/>
            <w:noWrap w:val="0"/>
            <w:vAlign w:val="center"/>
          </w:tcPr>
          <w:p w14:paraId="3E804EA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5AE2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0922DD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66520E6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61BC1F4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污水排入城镇下水道水质标准GB/T 31962-2015</w:t>
            </w:r>
          </w:p>
        </w:tc>
        <w:tc>
          <w:tcPr>
            <w:tcW w:w="3325" w:type="dxa"/>
            <w:noWrap w:val="0"/>
            <w:vAlign w:val="center"/>
          </w:tcPr>
          <w:p w14:paraId="4F4D79B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溶解性总固体（全盐类）</w:t>
            </w:r>
          </w:p>
        </w:tc>
        <w:tc>
          <w:tcPr>
            <w:tcW w:w="658" w:type="dxa"/>
            <w:noWrap w:val="0"/>
            <w:vAlign w:val="center"/>
          </w:tcPr>
          <w:p w14:paraId="3DBEF04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A000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restart"/>
            <w:noWrap w:val="0"/>
            <w:vAlign w:val="center"/>
          </w:tcPr>
          <w:p w14:paraId="04C87A0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吉安丰顺实业有限公司</w:t>
            </w:r>
          </w:p>
        </w:tc>
        <w:tc>
          <w:tcPr>
            <w:tcW w:w="2000" w:type="dxa"/>
            <w:vMerge w:val="restart"/>
            <w:noWrap w:val="0"/>
            <w:vAlign w:val="center"/>
          </w:tcPr>
          <w:p w14:paraId="2327578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废水处理设施出口</w:t>
            </w:r>
          </w:p>
        </w:tc>
        <w:tc>
          <w:tcPr>
            <w:tcW w:w="2512" w:type="dxa"/>
            <w:noWrap w:val="0"/>
            <w:vAlign w:val="center"/>
          </w:tcPr>
          <w:p w14:paraId="5E7C704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制浆造纸工业水污染物排放标准（GB 3544-2008）</w:t>
            </w:r>
          </w:p>
        </w:tc>
        <w:tc>
          <w:tcPr>
            <w:tcW w:w="3325" w:type="dxa"/>
            <w:noWrap w:val="0"/>
            <w:vAlign w:val="center"/>
          </w:tcPr>
          <w:p w14:paraId="2CD54AB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pH、色度、悬浮物、五日生化需氧量、化学需氧量、氨氮、总氮、总磷、流量</w:t>
            </w:r>
          </w:p>
        </w:tc>
        <w:tc>
          <w:tcPr>
            <w:tcW w:w="658" w:type="dxa"/>
            <w:noWrap w:val="0"/>
            <w:vAlign w:val="center"/>
          </w:tcPr>
          <w:p w14:paraId="4122210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D986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CC3C72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4E11A94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34D0755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污水综合排放标准GB 8978-1996</w:t>
            </w:r>
          </w:p>
        </w:tc>
        <w:tc>
          <w:tcPr>
            <w:tcW w:w="3325" w:type="dxa"/>
            <w:noWrap w:val="0"/>
            <w:vAlign w:val="center"/>
          </w:tcPr>
          <w:p w14:paraId="37FE964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阴离子表面活性剂</w:t>
            </w:r>
          </w:p>
        </w:tc>
        <w:tc>
          <w:tcPr>
            <w:tcW w:w="658" w:type="dxa"/>
            <w:noWrap w:val="0"/>
            <w:vAlign w:val="center"/>
          </w:tcPr>
          <w:p w14:paraId="68865F9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76C8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3" w:hRule="atLeast"/>
        </w:trPr>
        <w:tc>
          <w:tcPr>
            <w:tcW w:w="1288" w:type="dxa"/>
            <w:noWrap w:val="0"/>
            <w:vAlign w:val="center"/>
          </w:tcPr>
          <w:p w14:paraId="1A359DB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中节能环保投资发展（江西）有限公司青原工业污水处理厂</w:t>
            </w:r>
          </w:p>
        </w:tc>
        <w:tc>
          <w:tcPr>
            <w:tcW w:w="2000" w:type="dxa"/>
            <w:noWrap w:val="0"/>
            <w:vAlign w:val="center"/>
          </w:tcPr>
          <w:p w14:paraId="38545DB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废水处理设施出口</w:t>
            </w:r>
          </w:p>
        </w:tc>
        <w:tc>
          <w:tcPr>
            <w:tcW w:w="2512" w:type="dxa"/>
            <w:noWrap w:val="0"/>
            <w:vAlign w:val="center"/>
          </w:tcPr>
          <w:p w14:paraId="6C9F28B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城镇污水处理厂污染物排放标准（GB 18918</w:t>
            </w:r>
          </w:p>
          <w:p w14:paraId="07EA114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-2002）一级B标准</w:t>
            </w:r>
          </w:p>
        </w:tc>
        <w:tc>
          <w:tcPr>
            <w:tcW w:w="3325" w:type="dxa"/>
            <w:noWrap w:val="0"/>
            <w:vAlign w:val="center"/>
          </w:tcPr>
          <w:p w14:paraId="629E05A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化学需氧量、五日生化需氧量、悬浮物、动植物油、石油类、阴离子表面活性剂、总氮、氨氮、总磷、色度、pH、粪大肠菌群、总汞、烷基汞、总镉、总铬、六价铬、总砷、总铅、总铜、总锌、挥发酚、流量、水温</w:t>
            </w:r>
          </w:p>
        </w:tc>
        <w:tc>
          <w:tcPr>
            <w:tcW w:w="658" w:type="dxa"/>
            <w:noWrap w:val="0"/>
            <w:vAlign w:val="center"/>
          </w:tcPr>
          <w:p w14:paraId="0577F4A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69B7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4" w:hRule="atLeast"/>
        </w:trPr>
        <w:tc>
          <w:tcPr>
            <w:tcW w:w="1288" w:type="dxa"/>
            <w:noWrap w:val="0"/>
            <w:vAlign w:val="center"/>
          </w:tcPr>
          <w:p w14:paraId="3B83E47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吉安雅居乐水务有限公司</w:t>
            </w:r>
          </w:p>
        </w:tc>
        <w:tc>
          <w:tcPr>
            <w:tcW w:w="2000" w:type="dxa"/>
            <w:noWrap w:val="0"/>
            <w:vAlign w:val="center"/>
          </w:tcPr>
          <w:p w14:paraId="6B82EDE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废水处理设施出口</w:t>
            </w:r>
          </w:p>
        </w:tc>
        <w:tc>
          <w:tcPr>
            <w:tcW w:w="2512" w:type="dxa"/>
            <w:noWrap w:val="0"/>
            <w:vAlign w:val="center"/>
          </w:tcPr>
          <w:p w14:paraId="398DE70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城镇污水处理厂污染物排放标准（GB 18918</w:t>
            </w:r>
          </w:p>
          <w:p w14:paraId="77F77D6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-2002）一级A标准</w:t>
            </w:r>
          </w:p>
        </w:tc>
        <w:tc>
          <w:tcPr>
            <w:tcW w:w="3325" w:type="dxa"/>
            <w:noWrap w:val="0"/>
            <w:vAlign w:val="center"/>
          </w:tcPr>
          <w:p w14:paraId="0FC8F16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烷基汞、总铬、总氮、阴离子表面活性剂、总银、总铜、总镍、硫化物、总砷、挥发酚、总磷、氨氮、总汞、总铅、悬浮物、化学需氧量、粪大肠菌群、石油类、动植物油、色度、总锌、六价铬、总镉、pH值、苯胺类、总氰化物、五日生化需氧量、流量、水温</w:t>
            </w:r>
          </w:p>
        </w:tc>
        <w:tc>
          <w:tcPr>
            <w:tcW w:w="658" w:type="dxa"/>
            <w:noWrap w:val="0"/>
            <w:vAlign w:val="center"/>
          </w:tcPr>
          <w:p w14:paraId="07D51C4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782B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3" w:hRule="atLeast"/>
        </w:trPr>
        <w:tc>
          <w:tcPr>
            <w:tcW w:w="1288" w:type="dxa"/>
            <w:noWrap w:val="0"/>
            <w:vAlign w:val="center"/>
          </w:tcPr>
          <w:p w14:paraId="23BB02A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吉安三津盛景水质净化有限公司</w:t>
            </w:r>
          </w:p>
        </w:tc>
        <w:tc>
          <w:tcPr>
            <w:tcW w:w="2000" w:type="dxa"/>
            <w:noWrap w:val="0"/>
            <w:vAlign w:val="center"/>
          </w:tcPr>
          <w:p w14:paraId="5A19D9B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废水处理设施出口</w:t>
            </w:r>
          </w:p>
        </w:tc>
        <w:tc>
          <w:tcPr>
            <w:tcW w:w="2512" w:type="dxa"/>
            <w:noWrap w:val="0"/>
            <w:vAlign w:val="center"/>
          </w:tcPr>
          <w:p w14:paraId="7C41310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城镇污水处理厂污染物排放标准（GB 18918</w:t>
            </w:r>
          </w:p>
          <w:p w14:paraId="5D0249B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-2002）一级A标准</w:t>
            </w:r>
          </w:p>
        </w:tc>
        <w:tc>
          <w:tcPr>
            <w:tcW w:w="3325" w:type="dxa"/>
            <w:noWrap w:val="0"/>
            <w:vAlign w:val="center"/>
          </w:tcPr>
          <w:p w14:paraId="585BBB3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化学需氧量、五日生化需氧量、悬浮物、动植物油、石油类、阴离子表面活性剂、总氮、氨氮、总磷、色度、pH、粪大肠菌群、总汞、烷基汞、总镉、总铬、六价铬、总砷、总铅、总铜、总锌、总银、硫化物、总氰化物、总镍、挥发酚、苯胺类、流量、水温</w:t>
            </w:r>
          </w:p>
        </w:tc>
        <w:tc>
          <w:tcPr>
            <w:tcW w:w="658" w:type="dxa"/>
            <w:noWrap w:val="0"/>
            <w:vAlign w:val="center"/>
          </w:tcPr>
          <w:p w14:paraId="30D2760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CF93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3" w:hRule="atLeast"/>
        </w:trPr>
        <w:tc>
          <w:tcPr>
            <w:tcW w:w="1288" w:type="dxa"/>
            <w:vMerge w:val="restart"/>
            <w:noWrap w:val="0"/>
            <w:vAlign w:val="center"/>
          </w:tcPr>
          <w:p w14:paraId="40D6545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光大环保能源（吉安）有限公司</w:t>
            </w:r>
          </w:p>
        </w:tc>
        <w:tc>
          <w:tcPr>
            <w:tcW w:w="2000" w:type="dxa"/>
            <w:noWrap w:val="0"/>
            <w:vAlign w:val="center"/>
          </w:tcPr>
          <w:p w14:paraId="66E505B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1#排气筒</w:t>
            </w:r>
          </w:p>
        </w:tc>
        <w:tc>
          <w:tcPr>
            <w:tcW w:w="2512" w:type="dxa"/>
            <w:noWrap w:val="0"/>
            <w:vAlign w:val="center"/>
          </w:tcPr>
          <w:p w14:paraId="7AD61F6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生活垃圾焚烧污染控制标准GB 18485-2014</w:t>
            </w:r>
          </w:p>
        </w:tc>
        <w:tc>
          <w:tcPr>
            <w:tcW w:w="3325" w:type="dxa"/>
            <w:noWrap w:val="0"/>
            <w:vAlign w:val="center"/>
          </w:tcPr>
          <w:p w14:paraId="71AE4FE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汞及其化合物，二氧化硫，镉、铊及其化合物（以Cd+Tl计），一氧化碳，氮氧化物，氯化氢，锑、砷、铅、铬、钴、铜、锰、镍及其化合物（以Sb+As+Pb+Cr+Co+Cu+Mn+Ni计），二噁英类，焚烧炉渣热灼减率、流量、温度、湿度、含氧量、流速</w:t>
            </w:r>
          </w:p>
        </w:tc>
        <w:tc>
          <w:tcPr>
            <w:tcW w:w="658" w:type="dxa"/>
            <w:noWrap w:val="0"/>
            <w:vAlign w:val="center"/>
          </w:tcPr>
          <w:p w14:paraId="641B490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每季度1次（二噁英为1年1次）</w:t>
            </w:r>
          </w:p>
        </w:tc>
      </w:tr>
      <w:tr w14:paraId="76182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3" w:hRule="atLeast"/>
        </w:trPr>
        <w:tc>
          <w:tcPr>
            <w:tcW w:w="1288" w:type="dxa"/>
            <w:vMerge w:val="continue"/>
            <w:noWrap w:val="0"/>
            <w:vAlign w:val="center"/>
          </w:tcPr>
          <w:p w14:paraId="5ACABF7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4AA962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2#排气筒</w:t>
            </w:r>
          </w:p>
        </w:tc>
        <w:tc>
          <w:tcPr>
            <w:tcW w:w="2512" w:type="dxa"/>
            <w:noWrap w:val="0"/>
            <w:vAlign w:val="center"/>
          </w:tcPr>
          <w:p w14:paraId="24B15F8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生活垃圾焚烧污染控制标准GB 18485-2014</w:t>
            </w:r>
          </w:p>
        </w:tc>
        <w:tc>
          <w:tcPr>
            <w:tcW w:w="3325" w:type="dxa"/>
            <w:noWrap w:val="0"/>
            <w:vAlign w:val="center"/>
          </w:tcPr>
          <w:p w14:paraId="2EE8F4E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汞及其化合物，二氧化硫，镉、铊及其化合物（以Cd+Tl计），一氧化碳，氮氧化物，氯化氢，锑、砷、铅、铬、钴、铜、锰、镍及其化合物（以Sb+As+Pb+Cr+Co+Cu+Mn+Ni计），二噁英类，焚烧炉渣热灼减率、流量、温度、湿度、含氧量、流速</w:t>
            </w:r>
          </w:p>
        </w:tc>
        <w:tc>
          <w:tcPr>
            <w:tcW w:w="658" w:type="dxa"/>
            <w:noWrap w:val="0"/>
            <w:vAlign w:val="center"/>
          </w:tcPr>
          <w:p w14:paraId="3F74038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每季度1次（二噁英为1年1次）</w:t>
            </w:r>
          </w:p>
        </w:tc>
      </w:tr>
      <w:tr w14:paraId="5FBFC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993C4E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9C652B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娑山村土壤监测</w:t>
            </w:r>
          </w:p>
        </w:tc>
        <w:tc>
          <w:tcPr>
            <w:tcW w:w="2512" w:type="dxa"/>
            <w:noWrap w:val="0"/>
            <w:vAlign w:val="center"/>
          </w:tcPr>
          <w:p w14:paraId="37D1F22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《农用地土壤污染风险管控标准》GB15618-2018</w:t>
            </w:r>
          </w:p>
        </w:tc>
        <w:tc>
          <w:tcPr>
            <w:tcW w:w="3325" w:type="dxa"/>
            <w:noWrap w:val="0"/>
            <w:vAlign w:val="top"/>
          </w:tcPr>
          <w:p w14:paraId="4AED79B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both"/>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pH值、总汞、总镉、总铬、总砷、总铅、总镍、总铜、总锌、二噁英</w:t>
            </w:r>
          </w:p>
        </w:tc>
        <w:tc>
          <w:tcPr>
            <w:tcW w:w="658" w:type="dxa"/>
            <w:noWrap w:val="0"/>
            <w:vAlign w:val="center"/>
          </w:tcPr>
          <w:p w14:paraId="0096DE0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B036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077298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5C7604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横檀村土壤监测</w:t>
            </w:r>
          </w:p>
        </w:tc>
        <w:tc>
          <w:tcPr>
            <w:tcW w:w="2512" w:type="dxa"/>
            <w:noWrap w:val="0"/>
            <w:vAlign w:val="center"/>
          </w:tcPr>
          <w:p w14:paraId="3687A0A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《农用地土壤污染风险管控标准》GB15618-2018</w:t>
            </w:r>
          </w:p>
        </w:tc>
        <w:tc>
          <w:tcPr>
            <w:tcW w:w="3325" w:type="dxa"/>
            <w:noWrap w:val="0"/>
            <w:vAlign w:val="center"/>
          </w:tcPr>
          <w:p w14:paraId="2388951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pH值、总汞、总镉、总铬、总砷、总铅、总镍、总铜、总锌、二噁英</w:t>
            </w:r>
          </w:p>
        </w:tc>
        <w:tc>
          <w:tcPr>
            <w:tcW w:w="658" w:type="dxa"/>
            <w:noWrap w:val="0"/>
            <w:vAlign w:val="center"/>
          </w:tcPr>
          <w:p w14:paraId="2B14E54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CD74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94126C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CF49FE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太岭土壤监测</w:t>
            </w:r>
          </w:p>
        </w:tc>
        <w:tc>
          <w:tcPr>
            <w:tcW w:w="2512" w:type="dxa"/>
            <w:noWrap w:val="0"/>
            <w:vAlign w:val="center"/>
          </w:tcPr>
          <w:p w14:paraId="62EFED6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《农用地土壤污染风险管控标准》GB15618-2018</w:t>
            </w:r>
          </w:p>
        </w:tc>
        <w:tc>
          <w:tcPr>
            <w:tcW w:w="3325" w:type="dxa"/>
            <w:noWrap w:val="0"/>
            <w:vAlign w:val="center"/>
          </w:tcPr>
          <w:p w14:paraId="4468C98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pH值、总汞、总镉、总铬、总砷、总铅、总镍、总铜、总锌、二噁英</w:t>
            </w:r>
          </w:p>
        </w:tc>
        <w:tc>
          <w:tcPr>
            <w:tcW w:w="658" w:type="dxa"/>
            <w:noWrap w:val="0"/>
            <w:vAlign w:val="center"/>
          </w:tcPr>
          <w:p w14:paraId="22B7087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5576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5B649A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FEA327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上太岭土壤监测</w:t>
            </w:r>
          </w:p>
        </w:tc>
        <w:tc>
          <w:tcPr>
            <w:tcW w:w="2512" w:type="dxa"/>
            <w:noWrap w:val="0"/>
            <w:vAlign w:val="center"/>
          </w:tcPr>
          <w:p w14:paraId="3DDA83C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《农用地土壤污染风险管控标准》GB15618-2018</w:t>
            </w:r>
          </w:p>
        </w:tc>
        <w:tc>
          <w:tcPr>
            <w:tcW w:w="3325" w:type="dxa"/>
            <w:noWrap w:val="0"/>
            <w:vAlign w:val="center"/>
          </w:tcPr>
          <w:p w14:paraId="4BDDE4E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pH值、总汞、总镉、总铬、总砷、总铅、总镍、总铜、总锌、二噁英</w:t>
            </w:r>
          </w:p>
        </w:tc>
        <w:tc>
          <w:tcPr>
            <w:tcW w:w="658" w:type="dxa"/>
            <w:noWrap w:val="0"/>
            <w:vAlign w:val="center"/>
          </w:tcPr>
          <w:p w14:paraId="3A2515E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831B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3" w:hRule="atLeast"/>
        </w:trPr>
        <w:tc>
          <w:tcPr>
            <w:tcW w:w="1288" w:type="dxa"/>
            <w:vMerge w:val="restart"/>
            <w:noWrap w:val="0"/>
            <w:vAlign w:val="center"/>
          </w:tcPr>
          <w:p w14:paraId="3348F44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江西红板科技股份有限公司</w:t>
            </w:r>
          </w:p>
        </w:tc>
        <w:tc>
          <w:tcPr>
            <w:tcW w:w="2000" w:type="dxa"/>
            <w:noWrap w:val="0"/>
            <w:vAlign w:val="center"/>
          </w:tcPr>
          <w:p w14:paraId="651DDCA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DW001废水总排口（一厂）</w:t>
            </w:r>
          </w:p>
        </w:tc>
        <w:tc>
          <w:tcPr>
            <w:tcW w:w="2512" w:type="dxa"/>
            <w:noWrap w:val="0"/>
            <w:vAlign w:val="center"/>
          </w:tcPr>
          <w:p w14:paraId="35B1062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执行《井开区污水处理厂接纳污水浓度标准》</w:t>
            </w:r>
          </w:p>
        </w:tc>
        <w:tc>
          <w:tcPr>
            <w:tcW w:w="3325" w:type="dxa"/>
            <w:noWrap w:val="0"/>
            <w:vAlign w:val="center"/>
          </w:tcPr>
          <w:p w14:paraId="7D9022B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色度、悬浮物、五日生化需氧量、化学需氧量、总有机碳、阴离子表面活性剂、总镍、总铜、总锰、总银、总氮（以N计）、氨氮（NH3-N）、总磷（以P计）、氟化物（以F-计）、硫化物、石油类、动植物油、甲醛、流量、总氰化物、总锡</w:t>
            </w:r>
          </w:p>
        </w:tc>
        <w:tc>
          <w:tcPr>
            <w:tcW w:w="658" w:type="dxa"/>
            <w:noWrap w:val="0"/>
            <w:vAlign w:val="center"/>
          </w:tcPr>
          <w:p w14:paraId="271DB11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BAE3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CEB350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2834A2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DW002含镍废水车间排放口</w:t>
            </w:r>
          </w:p>
        </w:tc>
        <w:tc>
          <w:tcPr>
            <w:tcW w:w="2512" w:type="dxa"/>
            <w:noWrap w:val="0"/>
            <w:vAlign w:val="center"/>
          </w:tcPr>
          <w:p w14:paraId="4A78FDE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电子工业水污染物排放标准GB 39731-2020</w:t>
            </w:r>
          </w:p>
        </w:tc>
        <w:tc>
          <w:tcPr>
            <w:tcW w:w="3325" w:type="dxa"/>
            <w:noWrap w:val="0"/>
            <w:vAlign w:val="center"/>
          </w:tcPr>
          <w:p w14:paraId="7266AAF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总镍、流量</w:t>
            </w:r>
          </w:p>
        </w:tc>
        <w:tc>
          <w:tcPr>
            <w:tcW w:w="658" w:type="dxa"/>
            <w:noWrap w:val="0"/>
            <w:vAlign w:val="center"/>
          </w:tcPr>
          <w:p w14:paraId="6FD55B3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0454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3" w:hRule="atLeast"/>
        </w:trPr>
        <w:tc>
          <w:tcPr>
            <w:tcW w:w="1288" w:type="dxa"/>
            <w:vMerge w:val="continue"/>
            <w:noWrap w:val="0"/>
            <w:vAlign w:val="center"/>
          </w:tcPr>
          <w:p w14:paraId="4719E62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43A30D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DW003废水总排口（二厂）</w:t>
            </w:r>
          </w:p>
        </w:tc>
        <w:tc>
          <w:tcPr>
            <w:tcW w:w="2512" w:type="dxa"/>
            <w:noWrap w:val="0"/>
            <w:vAlign w:val="center"/>
          </w:tcPr>
          <w:p w14:paraId="492AC97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执行《井开区污水处理厂接纳污水浓度标准》</w:t>
            </w:r>
          </w:p>
        </w:tc>
        <w:tc>
          <w:tcPr>
            <w:tcW w:w="3325" w:type="dxa"/>
            <w:noWrap w:val="0"/>
            <w:vAlign w:val="center"/>
          </w:tcPr>
          <w:p w14:paraId="05DF8E0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色度、悬浮物、五日生化需氧量、化学需氧量、总有机碳、阴离子表面活性剂、总镍、总铜、总锰、总银、总氮（以N计）、氨氮（NH3-N）、总磷（以P计）、氟化物（以F-计）、硫化物、石油类、动植物油、甲醛、流量、总氰化物、总锡</w:t>
            </w:r>
          </w:p>
        </w:tc>
        <w:tc>
          <w:tcPr>
            <w:tcW w:w="658" w:type="dxa"/>
            <w:noWrap w:val="0"/>
            <w:vAlign w:val="center"/>
          </w:tcPr>
          <w:p w14:paraId="0EA82F6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7C74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16D5D7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0FCC9A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DW004含银废水车间排放口</w:t>
            </w:r>
          </w:p>
        </w:tc>
        <w:tc>
          <w:tcPr>
            <w:tcW w:w="2512" w:type="dxa"/>
            <w:noWrap w:val="0"/>
            <w:vAlign w:val="center"/>
          </w:tcPr>
          <w:p w14:paraId="5ACDFDE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电子工业水污染物排放标准GB 39731-2020</w:t>
            </w:r>
          </w:p>
        </w:tc>
        <w:tc>
          <w:tcPr>
            <w:tcW w:w="3325" w:type="dxa"/>
            <w:noWrap w:val="0"/>
            <w:vAlign w:val="center"/>
          </w:tcPr>
          <w:p w14:paraId="0492F02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总银、流量</w:t>
            </w:r>
          </w:p>
        </w:tc>
        <w:tc>
          <w:tcPr>
            <w:tcW w:w="658" w:type="dxa"/>
            <w:noWrap w:val="0"/>
            <w:vAlign w:val="center"/>
          </w:tcPr>
          <w:p w14:paraId="29A63CD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6903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5A70FA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E558A8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DA088有组织废气排放口PW-9</w:t>
            </w:r>
          </w:p>
        </w:tc>
        <w:tc>
          <w:tcPr>
            <w:tcW w:w="2512" w:type="dxa"/>
            <w:noWrap w:val="0"/>
            <w:vAlign w:val="center"/>
          </w:tcPr>
          <w:p w14:paraId="553586D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D5C9FB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84E545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6FE2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7CF9E0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98E8D7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DA089有组织废气排放口SCR03</w:t>
            </w:r>
          </w:p>
        </w:tc>
        <w:tc>
          <w:tcPr>
            <w:tcW w:w="2512" w:type="dxa"/>
            <w:noWrap w:val="0"/>
            <w:vAlign w:val="center"/>
          </w:tcPr>
          <w:p w14:paraId="6CF82EC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7E9D61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6C40D54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CC1D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F6BBDA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425622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DA090有组织废气排放口FAN01/2</w:t>
            </w:r>
          </w:p>
        </w:tc>
        <w:tc>
          <w:tcPr>
            <w:tcW w:w="2512" w:type="dxa"/>
            <w:noWrap w:val="0"/>
            <w:vAlign w:val="center"/>
          </w:tcPr>
          <w:p w14:paraId="6C2D8DF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76CE270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0739BE7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A3B5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A0F63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D6C8B1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DA091有组织废气排放口PW-6</w:t>
            </w:r>
          </w:p>
        </w:tc>
        <w:tc>
          <w:tcPr>
            <w:tcW w:w="2512" w:type="dxa"/>
            <w:noWrap w:val="0"/>
            <w:vAlign w:val="center"/>
          </w:tcPr>
          <w:p w14:paraId="724AA66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1EA4930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5FD1A8E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6992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6BEABD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1C36A4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DA092有组织废气排放口PW-10</w:t>
            </w:r>
          </w:p>
        </w:tc>
        <w:tc>
          <w:tcPr>
            <w:tcW w:w="2512" w:type="dxa"/>
            <w:noWrap w:val="0"/>
            <w:vAlign w:val="center"/>
          </w:tcPr>
          <w:p w14:paraId="77A3C6D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2FE149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4D02688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659F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9C293D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94AB8E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DA094有组织废气排放口P1-9</w:t>
            </w:r>
          </w:p>
        </w:tc>
        <w:tc>
          <w:tcPr>
            <w:tcW w:w="2512" w:type="dxa"/>
            <w:noWrap w:val="0"/>
            <w:vAlign w:val="center"/>
          </w:tcPr>
          <w:p w14:paraId="181D584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C974CD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1042EC7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B8D1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0B5D456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BDABA3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DA095有组织废气排放口P1-20~25</w:t>
            </w:r>
          </w:p>
        </w:tc>
        <w:tc>
          <w:tcPr>
            <w:tcW w:w="2512" w:type="dxa"/>
            <w:noWrap w:val="0"/>
            <w:vAlign w:val="center"/>
          </w:tcPr>
          <w:p w14:paraId="12954A0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E3D36D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16ED694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0A1A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0E7577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692758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DA096有组织废气排放口P1-5</w:t>
            </w:r>
          </w:p>
        </w:tc>
        <w:tc>
          <w:tcPr>
            <w:tcW w:w="2512" w:type="dxa"/>
            <w:noWrap w:val="0"/>
            <w:vAlign w:val="center"/>
          </w:tcPr>
          <w:p w14:paraId="0E31393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8F6949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99BE74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E41F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DB35D0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03A86C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DA097有组织废气排放口P1-8</w:t>
            </w:r>
          </w:p>
        </w:tc>
        <w:tc>
          <w:tcPr>
            <w:tcW w:w="2512" w:type="dxa"/>
            <w:noWrap w:val="0"/>
            <w:vAlign w:val="center"/>
          </w:tcPr>
          <w:p w14:paraId="787364F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5D6BF2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DBC648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C0E1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A005D3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64E876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DA098有组织废气排放口P1-2</w:t>
            </w:r>
          </w:p>
        </w:tc>
        <w:tc>
          <w:tcPr>
            <w:tcW w:w="2512" w:type="dxa"/>
            <w:noWrap w:val="0"/>
            <w:vAlign w:val="center"/>
          </w:tcPr>
          <w:p w14:paraId="4816FF6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974721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07AAE4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B552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B39B22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18729F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DA099有组织废气排放口P1-1</w:t>
            </w:r>
          </w:p>
        </w:tc>
        <w:tc>
          <w:tcPr>
            <w:tcW w:w="2512" w:type="dxa"/>
            <w:noWrap w:val="0"/>
            <w:vAlign w:val="center"/>
          </w:tcPr>
          <w:p w14:paraId="54C17FC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D51401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A58B3A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953C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170AD0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8CC191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DA100有组织废气排放口P1-7</w:t>
            </w:r>
          </w:p>
        </w:tc>
        <w:tc>
          <w:tcPr>
            <w:tcW w:w="2512" w:type="dxa"/>
            <w:noWrap w:val="0"/>
            <w:vAlign w:val="center"/>
          </w:tcPr>
          <w:p w14:paraId="719A838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AC13A7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05AAC79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0662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384938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4A6339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DA101有组织废气排放口P1-6</w:t>
            </w:r>
          </w:p>
        </w:tc>
        <w:tc>
          <w:tcPr>
            <w:tcW w:w="2512" w:type="dxa"/>
            <w:noWrap w:val="0"/>
            <w:vAlign w:val="center"/>
          </w:tcPr>
          <w:p w14:paraId="2637753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5BCB8F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6D39C05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0DBE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35C3A7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7FDAC2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DA102有组织废气排放口P1-4</w:t>
            </w:r>
          </w:p>
        </w:tc>
        <w:tc>
          <w:tcPr>
            <w:tcW w:w="2512" w:type="dxa"/>
            <w:noWrap w:val="0"/>
            <w:vAlign w:val="center"/>
          </w:tcPr>
          <w:p w14:paraId="2758618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A7BFA1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DE33C8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2F21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B2389D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B8F5E5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DA103有组织废气排放口P1-3</w:t>
            </w:r>
          </w:p>
        </w:tc>
        <w:tc>
          <w:tcPr>
            <w:tcW w:w="2512" w:type="dxa"/>
            <w:noWrap w:val="0"/>
            <w:vAlign w:val="center"/>
          </w:tcPr>
          <w:p w14:paraId="21F5A2C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640D96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5FE801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5989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8F0240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743717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DA104有组织废气排放口P1-11</w:t>
            </w:r>
          </w:p>
        </w:tc>
        <w:tc>
          <w:tcPr>
            <w:tcW w:w="2512" w:type="dxa"/>
            <w:noWrap w:val="0"/>
            <w:vAlign w:val="center"/>
          </w:tcPr>
          <w:p w14:paraId="13E2D73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9F9188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5F35D8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2808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4EA441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BF1188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DA105有组织废气排放口P1-16</w:t>
            </w:r>
          </w:p>
        </w:tc>
        <w:tc>
          <w:tcPr>
            <w:tcW w:w="2512" w:type="dxa"/>
            <w:noWrap w:val="0"/>
            <w:vAlign w:val="center"/>
          </w:tcPr>
          <w:p w14:paraId="47F2770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932302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0052077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D27B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432E0E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AC6676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DA106有组织废气排放口P1-18</w:t>
            </w:r>
          </w:p>
        </w:tc>
        <w:tc>
          <w:tcPr>
            <w:tcW w:w="2512" w:type="dxa"/>
            <w:noWrap w:val="0"/>
            <w:vAlign w:val="center"/>
          </w:tcPr>
          <w:p w14:paraId="0392033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850956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6CF113A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1CFC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F6355D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F00D06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DA107有组织废气排放口P1-10</w:t>
            </w:r>
          </w:p>
        </w:tc>
        <w:tc>
          <w:tcPr>
            <w:tcW w:w="2512" w:type="dxa"/>
            <w:noWrap w:val="0"/>
            <w:vAlign w:val="center"/>
          </w:tcPr>
          <w:p w14:paraId="3031EDB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A59D42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8DDAC5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16E3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EB14D1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B5C012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DA108有组织废气排放口P1-15</w:t>
            </w:r>
          </w:p>
        </w:tc>
        <w:tc>
          <w:tcPr>
            <w:tcW w:w="2512" w:type="dxa"/>
            <w:noWrap w:val="0"/>
            <w:vAlign w:val="center"/>
          </w:tcPr>
          <w:p w14:paraId="69A0686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E93FF3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99D077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C25F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0778EC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625D80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DA109有组织废气排放口PW-14</w:t>
            </w:r>
          </w:p>
        </w:tc>
        <w:tc>
          <w:tcPr>
            <w:tcW w:w="2512" w:type="dxa"/>
            <w:noWrap w:val="0"/>
            <w:vAlign w:val="center"/>
          </w:tcPr>
          <w:p w14:paraId="38FC12C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2A8859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0B6E224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E53B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4FFC0A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7CC5A8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DA110有组织废气排放口PW-15</w:t>
            </w:r>
          </w:p>
        </w:tc>
        <w:tc>
          <w:tcPr>
            <w:tcW w:w="2512" w:type="dxa"/>
            <w:noWrap w:val="0"/>
            <w:vAlign w:val="center"/>
          </w:tcPr>
          <w:p w14:paraId="407E074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BD990B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6CB7415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24E6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626A95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F6121C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DA111有组织废气排放口PW-16</w:t>
            </w:r>
          </w:p>
        </w:tc>
        <w:tc>
          <w:tcPr>
            <w:tcW w:w="2512" w:type="dxa"/>
            <w:noWrap w:val="0"/>
            <w:vAlign w:val="center"/>
          </w:tcPr>
          <w:p w14:paraId="69EA0C2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E6EBDE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30410F8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4A05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B1B679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108387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DA112有组织废气排放口PW-12</w:t>
            </w:r>
          </w:p>
        </w:tc>
        <w:tc>
          <w:tcPr>
            <w:tcW w:w="2512" w:type="dxa"/>
            <w:noWrap w:val="0"/>
            <w:vAlign w:val="center"/>
          </w:tcPr>
          <w:p w14:paraId="2CF0BF6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81CF81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3FFDDA0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6316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69CCEF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9748B8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DA113有组织废气排放口P1-12</w:t>
            </w:r>
          </w:p>
        </w:tc>
        <w:tc>
          <w:tcPr>
            <w:tcW w:w="2512" w:type="dxa"/>
            <w:noWrap w:val="0"/>
            <w:vAlign w:val="center"/>
          </w:tcPr>
          <w:p w14:paraId="2087812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069640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5317F6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D277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919797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B2EEAD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DA114有组织废气排放口P1-14</w:t>
            </w:r>
          </w:p>
        </w:tc>
        <w:tc>
          <w:tcPr>
            <w:tcW w:w="2512" w:type="dxa"/>
            <w:noWrap w:val="0"/>
            <w:vAlign w:val="center"/>
          </w:tcPr>
          <w:p w14:paraId="7B48F38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259D24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03AE30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B119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E7A3CE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BA2386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DA115有组织废气排放口P1-13</w:t>
            </w:r>
          </w:p>
        </w:tc>
        <w:tc>
          <w:tcPr>
            <w:tcW w:w="2512" w:type="dxa"/>
            <w:noWrap w:val="0"/>
            <w:vAlign w:val="center"/>
          </w:tcPr>
          <w:p w14:paraId="26D2B50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4F643B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2436A37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3CAC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03ECCFE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6C981A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DA116酸性废气吸收塔ACE-SCR-502</w:t>
            </w:r>
          </w:p>
        </w:tc>
        <w:tc>
          <w:tcPr>
            <w:tcW w:w="2512" w:type="dxa"/>
            <w:noWrap w:val="0"/>
            <w:vAlign w:val="center"/>
          </w:tcPr>
          <w:p w14:paraId="2848E0B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E0DB08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硫酸雾、氮氧化物</w:t>
            </w:r>
          </w:p>
        </w:tc>
        <w:tc>
          <w:tcPr>
            <w:tcW w:w="658" w:type="dxa"/>
            <w:noWrap w:val="0"/>
            <w:vAlign w:val="center"/>
          </w:tcPr>
          <w:p w14:paraId="52CD23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8AED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B6F02C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BFA931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DA117酸性废气吸收塔ACE-SCR-503</w:t>
            </w:r>
          </w:p>
        </w:tc>
        <w:tc>
          <w:tcPr>
            <w:tcW w:w="2512" w:type="dxa"/>
            <w:noWrap w:val="0"/>
            <w:vAlign w:val="center"/>
          </w:tcPr>
          <w:p w14:paraId="698A580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D70189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6162648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45C5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C5A0EF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F8B4D5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DA118中央吸尘机P1-1~8</w:t>
            </w:r>
          </w:p>
        </w:tc>
        <w:tc>
          <w:tcPr>
            <w:tcW w:w="2512" w:type="dxa"/>
            <w:noWrap w:val="0"/>
            <w:vAlign w:val="center"/>
          </w:tcPr>
          <w:p w14:paraId="73B6A76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B36C72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68E4A92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598F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6C74D4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CB1F59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DA119中央吸尘机P1-11~18</w:t>
            </w:r>
          </w:p>
        </w:tc>
        <w:tc>
          <w:tcPr>
            <w:tcW w:w="2512" w:type="dxa"/>
            <w:noWrap w:val="0"/>
            <w:vAlign w:val="center"/>
          </w:tcPr>
          <w:p w14:paraId="59E1B3E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CE4312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1CD8A44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9DEE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793089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3928D3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DA120有机废气吸收塔VOE-SCR-001/2/3/4/5</w:t>
            </w:r>
          </w:p>
        </w:tc>
        <w:tc>
          <w:tcPr>
            <w:tcW w:w="2512" w:type="dxa"/>
            <w:noWrap w:val="0"/>
            <w:vAlign w:val="center"/>
          </w:tcPr>
          <w:p w14:paraId="04D4B6E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3BB3A46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264EBC5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8518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40E032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1C3C82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DA121水洗除烟尘DEX-R-WTRF01/3</w:t>
            </w:r>
          </w:p>
        </w:tc>
        <w:tc>
          <w:tcPr>
            <w:tcW w:w="2512" w:type="dxa"/>
            <w:noWrap w:val="0"/>
            <w:vAlign w:val="center"/>
          </w:tcPr>
          <w:p w14:paraId="71B9AAD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E3BD65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1089E1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9610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DF6431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42795A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DA122碱性废气吸收塔ALE-SCR-501</w:t>
            </w:r>
          </w:p>
        </w:tc>
        <w:tc>
          <w:tcPr>
            <w:tcW w:w="2512" w:type="dxa"/>
            <w:noWrap w:val="0"/>
            <w:vAlign w:val="center"/>
          </w:tcPr>
          <w:p w14:paraId="68DE632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549937D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7B1B3A8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CF9D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ECD0FD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D5DFF6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DA123有机废气吸收塔VOE-ACE-SCE-501</w:t>
            </w:r>
          </w:p>
        </w:tc>
        <w:tc>
          <w:tcPr>
            <w:tcW w:w="2512" w:type="dxa"/>
            <w:noWrap w:val="0"/>
            <w:vAlign w:val="center"/>
          </w:tcPr>
          <w:p w14:paraId="11B07E2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1D379D6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7D2775B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AC4A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D34093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BB397A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DA124有机废气吸收塔JT-6</w:t>
            </w:r>
          </w:p>
        </w:tc>
        <w:tc>
          <w:tcPr>
            <w:tcW w:w="2512" w:type="dxa"/>
            <w:noWrap w:val="0"/>
            <w:vAlign w:val="center"/>
          </w:tcPr>
          <w:p w14:paraId="5C0DDB8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5D390E2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31FC44E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EB35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532ADE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0B3E1E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DA125酸性废气吸收塔ACE-SCR-505</w:t>
            </w:r>
          </w:p>
        </w:tc>
        <w:tc>
          <w:tcPr>
            <w:tcW w:w="2512" w:type="dxa"/>
            <w:noWrap w:val="0"/>
            <w:vAlign w:val="center"/>
          </w:tcPr>
          <w:p w14:paraId="39216FF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BD65DF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5E7416E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FB64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E93F8B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EED0D5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DA126中央吸尘机P1-9~10（废水站楼顶）</w:t>
            </w:r>
          </w:p>
        </w:tc>
        <w:tc>
          <w:tcPr>
            <w:tcW w:w="2512" w:type="dxa"/>
            <w:noWrap w:val="0"/>
            <w:vAlign w:val="center"/>
          </w:tcPr>
          <w:p w14:paraId="3874F16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CC8AD8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B3B5A6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C6BE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EF2872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2A20CE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DA127水洗除烟尘DEX-R-WTRF05</w:t>
            </w:r>
          </w:p>
        </w:tc>
        <w:tc>
          <w:tcPr>
            <w:tcW w:w="2512" w:type="dxa"/>
            <w:noWrap w:val="0"/>
            <w:vAlign w:val="center"/>
          </w:tcPr>
          <w:p w14:paraId="76D13F5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BA394F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4D244B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72F8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473370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5FDACC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DA128SMT有机废气吸收塔</w:t>
            </w:r>
          </w:p>
        </w:tc>
        <w:tc>
          <w:tcPr>
            <w:tcW w:w="2512" w:type="dxa"/>
            <w:noWrap w:val="0"/>
            <w:vAlign w:val="center"/>
          </w:tcPr>
          <w:p w14:paraId="0397DAA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2D07CD0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48B8812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8865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3699C5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70D7B2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DA129 2楼酸碱废气SCR系统-07</w:t>
            </w:r>
          </w:p>
        </w:tc>
        <w:tc>
          <w:tcPr>
            <w:tcW w:w="2512" w:type="dxa"/>
            <w:noWrap w:val="0"/>
            <w:vAlign w:val="center"/>
          </w:tcPr>
          <w:p w14:paraId="72AEAFC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11634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1DFC70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1D6A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39DB82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E30A41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DA130 2楼酸碱废气SCR系统-08</w:t>
            </w:r>
          </w:p>
        </w:tc>
        <w:tc>
          <w:tcPr>
            <w:tcW w:w="2512" w:type="dxa"/>
            <w:noWrap w:val="0"/>
            <w:vAlign w:val="center"/>
          </w:tcPr>
          <w:p w14:paraId="666D196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1D4783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30D8D5E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D531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16B470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CC5631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DA131 2楼有机废气VOC系统-01</w:t>
            </w:r>
          </w:p>
        </w:tc>
        <w:tc>
          <w:tcPr>
            <w:tcW w:w="2512" w:type="dxa"/>
            <w:noWrap w:val="0"/>
            <w:vAlign w:val="center"/>
          </w:tcPr>
          <w:p w14:paraId="00A121B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40EA63F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1C0A8B4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3ADC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0C045E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47500B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DA132 2楼酸碱废气SCR系统-03</w:t>
            </w:r>
          </w:p>
        </w:tc>
        <w:tc>
          <w:tcPr>
            <w:tcW w:w="2512" w:type="dxa"/>
            <w:noWrap w:val="0"/>
            <w:vAlign w:val="center"/>
          </w:tcPr>
          <w:p w14:paraId="7CC28BC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ED6D1D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477DB8D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DD28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9A4465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352820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DA133载板钻孔废气排放口</w:t>
            </w:r>
          </w:p>
        </w:tc>
        <w:tc>
          <w:tcPr>
            <w:tcW w:w="2512" w:type="dxa"/>
            <w:noWrap w:val="0"/>
            <w:vAlign w:val="center"/>
          </w:tcPr>
          <w:p w14:paraId="2E79E96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96A3F4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1BC3C6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CDEE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A145FE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01C3CA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DA134有组织废气排放口SCR01</w:t>
            </w:r>
          </w:p>
        </w:tc>
        <w:tc>
          <w:tcPr>
            <w:tcW w:w="2512" w:type="dxa"/>
            <w:noWrap w:val="0"/>
            <w:vAlign w:val="center"/>
          </w:tcPr>
          <w:p w14:paraId="64170D2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717730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4611947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059F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731293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871FE9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DA134有组织废气排放口SCR01</w:t>
            </w:r>
          </w:p>
        </w:tc>
        <w:tc>
          <w:tcPr>
            <w:tcW w:w="2512" w:type="dxa"/>
            <w:noWrap w:val="0"/>
            <w:vAlign w:val="center"/>
          </w:tcPr>
          <w:p w14:paraId="2BCAF08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3980755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60EF98C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F1D7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6349A8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D02B47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DA135有组织废气排放口SCR02</w:t>
            </w:r>
          </w:p>
        </w:tc>
        <w:tc>
          <w:tcPr>
            <w:tcW w:w="2512" w:type="dxa"/>
            <w:noWrap w:val="0"/>
            <w:vAlign w:val="center"/>
          </w:tcPr>
          <w:p w14:paraId="7D2F95B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F3A52F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703108E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9183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5DE2865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D6EED0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DA136有组织废气排放口SCR04</w:t>
            </w:r>
          </w:p>
        </w:tc>
        <w:tc>
          <w:tcPr>
            <w:tcW w:w="2512" w:type="dxa"/>
            <w:noWrap w:val="0"/>
            <w:vAlign w:val="center"/>
          </w:tcPr>
          <w:p w14:paraId="4135F3B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23CBDD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6868218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B1B4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BF9D6E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8B0D3E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DA137有组织废气排放口SCR05</w:t>
            </w:r>
          </w:p>
        </w:tc>
        <w:tc>
          <w:tcPr>
            <w:tcW w:w="2512" w:type="dxa"/>
            <w:noWrap w:val="0"/>
            <w:vAlign w:val="center"/>
          </w:tcPr>
          <w:p w14:paraId="4795FA6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AC9AA5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16F9713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9B37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DB6F4B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AFA9E4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DA138有组织废气排放口PW-4</w:t>
            </w:r>
          </w:p>
        </w:tc>
        <w:tc>
          <w:tcPr>
            <w:tcW w:w="2512" w:type="dxa"/>
            <w:noWrap w:val="0"/>
            <w:vAlign w:val="center"/>
          </w:tcPr>
          <w:p w14:paraId="2B3AA1C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169175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55577B0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48C3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26218E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E7CF30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DA139有组织废气排放口PW-3</w:t>
            </w:r>
          </w:p>
        </w:tc>
        <w:tc>
          <w:tcPr>
            <w:tcW w:w="2512" w:type="dxa"/>
            <w:noWrap w:val="0"/>
            <w:vAlign w:val="center"/>
          </w:tcPr>
          <w:p w14:paraId="4172AEB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529DCB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3D13517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2D8B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7F9F92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B4AD4B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DA140有组织废气排放口PW-2</w:t>
            </w:r>
          </w:p>
        </w:tc>
        <w:tc>
          <w:tcPr>
            <w:tcW w:w="2512" w:type="dxa"/>
            <w:noWrap w:val="0"/>
            <w:vAlign w:val="center"/>
          </w:tcPr>
          <w:p w14:paraId="5F71B21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ED181A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64972B5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40E5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667DD3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35BB9D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DA141有组织废气排放口PW-1</w:t>
            </w:r>
          </w:p>
        </w:tc>
        <w:tc>
          <w:tcPr>
            <w:tcW w:w="2512" w:type="dxa"/>
            <w:noWrap w:val="0"/>
            <w:vAlign w:val="center"/>
          </w:tcPr>
          <w:p w14:paraId="0BF4496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AEE08D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3D9F759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87F7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376C59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BF03B1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DA142有组织废气排放口PW-5</w:t>
            </w:r>
          </w:p>
        </w:tc>
        <w:tc>
          <w:tcPr>
            <w:tcW w:w="2512" w:type="dxa"/>
            <w:noWrap w:val="0"/>
            <w:vAlign w:val="center"/>
          </w:tcPr>
          <w:p w14:paraId="5386A57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6346B6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44DBC38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99BD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F5D42A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CBE513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DA143有组织废气排放口PW-13</w:t>
            </w:r>
          </w:p>
        </w:tc>
        <w:tc>
          <w:tcPr>
            <w:tcW w:w="2512" w:type="dxa"/>
            <w:noWrap w:val="0"/>
            <w:vAlign w:val="center"/>
          </w:tcPr>
          <w:p w14:paraId="3C7ED86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FBFEE1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氰化氢、硫酸雾</w:t>
            </w:r>
          </w:p>
        </w:tc>
        <w:tc>
          <w:tcPr>
            <w:tcW w:w="658" w:type="dxa"/>
            <w:noWrap w:val="0"/>
            <w:vAlign w:val="center"/>
          </w:tcPr>
          <w:p w14:paraId="398A72D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546D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4BA83C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1025AB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DA144水洗除烟尘DEX-R-WTRF02</w:t>
            </w:r>
          </w:p>
        </w:tc>
        <w:tc>
          <w:tcPr>
            <w:tcW w:w="2512" w:type="dxa"/>
            <w:noWrap w:val="0"/>
            <w:vAlign w:val="center"/>
          </w:tcPr>
          <w:p w14:paraId="1D079D8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2A0FF7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595E19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7498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964BF5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45FA5A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DA145水洗除烟尘DEX-R-WTRF04</w:t>
            </w:r>
          </w:p>
        </w:tc>
        <w:tc>
          <w:tcPr>
            <w:tcW w:w="2512" w:type="dxa"/>
            <w:noWrap w:val="0"/>
            <w:vAlign w:val="center"/>
          </w:tcPr>
          <w:p w14:paraId="26EAC01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E15B3F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23757EF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18C4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8F8DC4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86C20A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DA146有组织废气排放口PW-19</w:t>
            </w:r>
          </w:p>
        </w:tc>
        <w:tc>
          <w:tcPr>
            <w:tcW w:w="2512" w:type="dxa"/>
            <w:noWrap w:val="0"/>
            <w:vAlign w:val="center"/>
          </w:tcPr>
          <w:p w14:paraId="1F10E16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741746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125052D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AEBA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35758E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76B05D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DA147任意互联塔SCR:601</w:t>
            </w:r>
          </w:p>
        </w:tc>
        <w:tc>
          <w:tcPr>
            <w:tcW w:w="2512" w:type="dxa"/>
            <w:noWrap w:val="0"/>
            <w:vAlign w:val="center"/>
          </w:tcPr>
          <w:p w14:paraId="593D7A8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BF4E4A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61D4BD4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889E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0F31DF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D759E5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DA148任意互联塔SCR:602</w:t>
            </w:r>
          </w:p>
        </w:tc>
        <w:tc>
          <w:tcPr>
            <w:tcW w:w="2512" w:type="dxa"/>
            <w:noWrap w:val="0"/>
            <w:vAlign w:val="center"/>
          </w:tcPr>
          <w:p w14:paraId="025825A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FB94E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20C9ECB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55E1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02BDD1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C74BBB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DA149任意互联塔SCR:603</w:t>
            </w:r>
          </w:p>
        </w:tc>
        <w:tc>
          <w:tcPr>
            <w:tcW w:w="2512" w:type="dxa"/>
            <w:noWrap w:val="0"/>
            <w:vAlign w:val="center"/>
          </w:tcPr>
          <w:p w14:paraId="42E1272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FF4FB6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046FD32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9834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C3690B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F4DF1A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DA150任意互联塔SCR:606</w:t>
            </w:r>
          </w:p>
        </w:tc>
        <w:tc>
          <w:tcPr>
            <w:tcW w:w="2512" w:type="dxa"/>
            <w:noWrap w:val="0"/>
            <w:vAlign w:val="center"/>
          </w:tcPr>
          <w:p w14:paraId="6E81850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78E7E5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1F3766D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2FD3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ADCF5C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C0F01E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DA151任意互联塔SCR:604</w:t>
            </w:r>
          </w:p>
        </w:tc>
        <w:tc>
          <w:tcPr>
            <w:tcW w:w="2512" w:type="dxa"/>
            <w:noWrap w:val="0"/>
            <w:vAlign w:val="center"/>
          </w:tcPr>
          <w:p w14:paraId="3AADC02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649C80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0686EE0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B804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9A85D7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C73932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DA153提升泵房TS-1</w:t>
            </w:r>
          </w:p>
        </w:tc>
        <w:tc>
          <w:tcPr>
            <w:tcW w:w="2512" w:type="dxa"/>
            <w:noWrap w:val="0"/>
            <w:vAlign w:val="center"/>
          </w:tcPr>
          <w:p w14:paraId="3AF4667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CAFC73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1CB7FFE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4B02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3DD796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788D51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DA154酸性废气吸收塔ALE-SCR-002/ACE-SCR-010</w:t>
            </w:r>
          </w:p>
        </w:tc>
        <w:tc>
          <w:tcPr>
            <w:tcW w:w="2512" w:type="dxa"/>
            <w:noWrap w:val="0"/>
            <w:vAlign w:val="center"/>
          </w:tcPr>
          <w:p w14:paraId="3BCA77E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85D02B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65DAEDD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D266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03B7D9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A6D013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DA156酸性废气吸收塔ACE-SCR-004/5</w:t>
            </w:r>
          </w:p>
        </w:tc>
        <w:tc>
          <w:tcPr>
            <w:tcW w:w="2512" w:type="dxa"/>
            <w:noWrap w:val="0"/>
            <w:vAlign w:val="center"/>
          </w:tcPr>
          <w:p w14:paraId="56EDD47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881889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1868909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9FB8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311B32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39A2E3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DA157酸性废气吸收塔ACE-SCR-013/14</w:t>
            </w:r>
          </w:p>
        </w:tc>
        <w:tc>
          <w:tcPr>
            <w:tcW w:w="2512" w:type="dxa"/>
            <w:noWrap w:val="0"/>
            <w:vAlign w:val="center"/>
          </w:tcPr>
          <w:p w14:paraId="6E427BD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B636EE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55423EE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1B51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EE0E24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E43862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DA158酸性废气吸收塔ACE-SCR-011/12</w:t>
            </w:r>
          </w:p>
        </w:tc>
        <w:tc>
          <w:tcPr>
            <w:tcW w:w="2512" w:type="dxa"/>
            <w:noWrap w:val="0"/>
            <w:vAlign w:val="center"/>
          </w:tcPr>
          <w:p w14:paraId="3D0AA72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913498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263BCE7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3297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2BE2ADB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9E4C91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DA159酸性废气吸收塔ACE-SCR-501</w:t>
            </w:r>
          </w:p>
        </w:tc>
        <w:tc>
          <w:tcPr>
            <w:tcW w:w="2512" w:type="dxa"/>
            <w:noWrap w:val="0"/>
            <w:vAlign w:val="center"/>
          </w:tcPr>
          <w:p w14:paraId="2F6C6E5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6B2198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氰化物、氮氧化物、硫酸雾</w:t>
            </w:r>
          </w:p>
        </w:tc>
        <w:tc>
          <w:tcPr>
            <w:tcW w:w="658" w:type="dxa"/>
            <w:noWrap w:val="0"/>
            <w:vAlign w:val="center"/>
          </w:tcPr>
          <w:p w14:paraId="1121011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45E9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8836ED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064225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DA160酸性废气吸收塔ACE-SCR-506</w:t>
            </w:r>
          </w:p>
        </w:tc>
        <w:tc>
          <w:tcPr>
            <w:tcW w:w="2512" w:type="dxa"/>
            <w:noWrap w:val="0"/>
            <w:vAlign w:val="center"/>
          </w:tcPr>
          <w:p w14:paraId="5824AFA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3BA2DA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777CDC1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F710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4" w:hRule="atLeast"/>
        </w:trPr>
        <w:tc>
          <w:tcPr>
            <w:tcW w:w="1288" w:type="dxa"/>
            <w:vMerge w:val="continue"/>
            <w:noWrap w:val="0"/>
            <w:vAlign w:val="center"/>
          </w:tcPr>
          <w:p w14:paraId="1EB13A1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69EFEE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DA161酸性废气吸收塔ACE-SCR-507</w:t>
            </w:r>
          </w:p>
        </w:tc>
        <w:tc>
          <w:tcPr>
            <w:tcW w:w="2512" w:type="dxa"/>
            <w:noWrap w:val="0"/>
            <w:vAlign w:val="center"/>
          </w:tcPr>
          <w:p w14:paraId="73BD34A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r>
              <w:rPr>
                <w:rFonts w:hint="eastAsia" w:ascii="宋体" w:hAnsi="宋体" w:eastAsia="宋体" w:cs="宋体"/>
                <w:bCs/>
                <w:color w:val="auto"/>
                <w:sz w:val="21"/>
                <w:szCs w:val="21"/>
                <w:highlight w:val="none"/>
                <w:lang w:val="en-US" w:eastAsia="zh-CN"/>
              </w:rPr>
              <w:br w:type="textWrapping"/>
            </w:r>
            <w:r>
              <w:rPr>
                <w:rFonts w:hint="eastAsia" w:ascii="宋体" w:hAnsi="宋体" w:eastAsia="宋体" w:cs="宋体"/>
                <w:bCs/>
                <w:color w:val="auto"/>
                <w:sz w:val="21"/>
                <w:szCs w:val="21"/>
                <w:highlight w:val="none"/>
                <w:lang w:val="en-US" w:eastAsia="zh-CN"/>
              </w:rPr>
              <w:t>锡及其化合物执行《大气污染物综合排放标准》（GB 16297-1996）</w:t>
            </w:r>
          </w:p>
        </w:tc>
        <w:tc>
          <w:tcPr>
            <w:tcW w:w="3325" w:type="dxa"/>
            <w:noWrap w:val="0"/>
            <w:vAlign w:val="center"/>
          </w:tcPr>
          <w:p w14:paraId="11DFEF6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锡及其化合物、硫酸雾</w:t>
            </w:r>
          </w:p>
        </w:tc>
        <w:tc>
          <w:tcPr>
            <w:tcW w:w="658" w:type="dxa"/>
            <w:noWrap w:val="0"/>
            <w:vAlign w:val="center"/>
          </w:tcPr>
          <w:p w14:paraId="65A33A8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B6F1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40DCB5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15E43C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DA162酸性废气吸收塔ACE-SCR-504</w:t>
            </w:r>
          </w:p>
        </w:tc>
        <w:tc>
          <w:tcPr>
            <w:tcW w:w="2512" w:type="dxa"/>
            <w:noWrap w:val="0"/>
            <w:vAlign w:val="center"/>
          </w:tcPr>
          <w:p w14:paraId="1B81AC8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E23A01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氰化物、硫酸雾</w:t>
            </w:r>
          </w:p>
        </w:tc>
        <w:tc>
          <w:tcPr>
            <w:tcW w:w="658" w:type="dxa"/>
            <w:noWrap w:val="0"/>
            <w:vAlign w:val="center"/>
          </w:tcPr>
          <w:p w14:paraId="7B8087C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88FB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888DFE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7D5F97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DA163酸性废气吸收塔ACE-SCR-002/3</w:t>
            </w:r>
          </w:p>
        </w:tc>
        <w:tc>
          <w:tcPr>
            <w:tcW w:w="2512" w:type="dxa"/>
            <w:noWrap w:val="0"/>
            <w:vAlign w:val="center"/>
          </w:tcPr>
          <w:p w14:paraId="76E9604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C54408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0F19AAC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F308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163072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BEBED6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DA165酸性废气吸收塔ACE-SCR-007</w:t>
            </w:r>
          </w:p>
        </w:tc>
        <w:tc>
          <w:tcPr>
            <w:tcW w:w="2512" w:type="dxa"/>
            <w:noWrap w:val="0"/>
            <w:vAlign w:val="center"/>
          </w:tcPr>
          <w:p w14:paraId="56CA2C9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E9E77A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氰化物、硫酸雾</w:t>
            </w:r>
          </w:p>
        </w:tc>
        <w:tc>
          <w:tcPr>
            <w:tcW w:w="658" w:type="dxa"/>
            <w:noWrap w:val="0"/>
            <w:vAlign w:val="center"/>
          </w:tcPr>
          <w:p w14:paraId="3EFDC76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C861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B342DA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2AF627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DA166 1楼酸碱废气SCR系统-01</w:t>
            </w:r>
          </w:p>
        </w:tc>
        <w:tc>
          <w:tcPr>
            <w:tcW w:w="2512" w:type="dxa"/>
            <w:noWrap w:val="0"/>
            <w:vAlign w:val="center"/>
          </w:tcPr>
          <w:p w14:paraId="78AFD90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B11E96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2C443AC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8E09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7873C3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6533D1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DA167 2楼酸碱废气SCR系统-06</w:t>
            </w:r>
          </w:p>
        </w:tc>
        <w:tc>
          <w:tcPr>
            <w:tcW w:w="2512" w:type="dxa"/>
            <w:noWrap w:val="0"/>
            <w:vAlign w:val="center"/>
          </w:tcPr>
          <w:p w14:paraId="68B6594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EC41DE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56E2D7D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E6F7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BC880B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6EA9F8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DA168 3楼酸碱废气SCR系统-12</w:t>
            </w:r>
          </w:p>
        </w:tc>
        <w:tc>
          <w:tcPr>
            <w:tcW w:w="2512" w:type="dxa"/>
            <w:noWrap w:val="0"/>
            <w:vAlign w:val="center"/>
          </w:tcPr>
          <w:p w14:paraId="5DB86A9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8D0435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6B5F6A4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5702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84AECB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D221EF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DA169 2楼酸碱废气SCR系统-04</w:t>
            </w:r>
          </w:p>
        </w:tc>
        <w:tc>
          <w:tcPr>
            <w:tcW w:w="2512" w:type="dxa"/>
            <w:noWrap w:val="0"/>
            <w:vAlign w:val="center"/>
          </w:tcPr>
          <w:p w14:paraId="46BC301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77A357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2CDC82F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1723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B8981B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2A06C7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DA170 3楼酸碱废气SCR系统-10</w:t>
            </w:r>
          </w:p>
        </w:tc>
        <w:tc>
          <w:tcPr>
            <w:tcW w:w="2512" w:type="dxa"/>
            <w:noWrap w:val="0"/>
            <w:vAlign w:val="center"/>
          </w:tcPr>
          <w:p w14:paraId="0B35188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8A4D61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77AEF8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991A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81BA83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00E9C5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DA171 3楼酸碱废气SCR系统-09</w:t>
            </w:r>
          </w:p>
        </w:tc>
        <w:tc>
          <w:tcPr>
            <w:tcW w:w="2512" w:type="dxa"/>
            <w:noWrap w:val="0"/>
            <w:vAlign w:val="center"/>
          </w:tcPr>
          <w:p w14:paraId="3C5D74F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C0EE19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氰化物、硫酸雾</w:t>
            </w:r>
          </w:p>
        </w:tc>
        <w:tc>
          <w:tcPr>
            <w:tcW w:w="658" w:type="dxa"/>
            <w:noWrap w:val="0"/>
            <w:vAlign w:val="center"/>
          </w:tcPr>
          <w:p w14:paraId="19463B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6ADB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AB1484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2EB5AB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DA172有组织废气排放口PW-7</w:t>
            </w:r>
          </w:p>
        </w:tc>
        <w:tc>
          <w:tcPr>
            <w:tcW w:w="2512" w:type="dxa"/>
            <w:noWrap w:val="0"/>
            <w:vAlign w:val="center"/>
          </w:tcPr>
          <w:p w14:paraId="43ED618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EE797C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25E430B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4689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9A7BA5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E3DE63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DA172有组织废气排放口PW-7</w:t>
            </w:r>
          </w:p>
        </w:tc>
        <w:tc>
          <w:tcPr>
            <w:tcW w:w="2512" w:type="dxa"/>
            <w:noWrap w:val="0"/>
            <w:vAlign w:val="center"/>
          </w:tcPr>
          <w:p w14:paraId="20D78D8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3215E4A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551253E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F058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967837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020347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DA173酸性废气吸收塔ACE-SCR-008/9</w:t>
            </w:r>
          </w:p>
        </w:tc>
        <w:tc>
          <w:tcPr>
            <w:tcW w:w="2512" w:type="dxa"/>
            <w:noWrap w:val="0"/>
            <w:vAlign w:val="center"/>
          </w:tcPr>
          <w:p w14:paraId="0C41C14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9F02D8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氯化氢、氮氧化物、硫酸雾</w:t>
            </w:r>
          </w:p>
        </w:tc>
        <w:tc>
          <w:tcPr>
            <w:tcW w:w="658" w:type="dxa"/>
            <w:noWrap w:val="0"/>
            <w:vAlign w:val="center"/>
          </w:tcPr>
          <w:p w14:paraId="390BE0D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79C8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EA7A52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57CB6A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DA174有组织废气排放口SCR06</w:t>
            </w:r>
          </w:p>
        </w:tc>
        <w:tc>
          <w:tcPr>
            <w:tcW w:w="2512" w:type="dxa"/>
            <w:noWrap w:val="0"/>
            <w:vAlign w:val="center"/>
          </w:tcPr>
          <w:p w14:paraId="1DB685A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C89121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氯化氢、氮氧化物、硫酸雾</w:t>
            </w:r>
          </w:p>
        </w:tc>
        <w:tc>
          <w:tcPr>
            <w:tcW w:w="658" w:type="dxa"/>
            <w:noWrap w:val="0"/>
            <w:vAlign w:val="center"/>
          </w:tcPr>
          <w:p w14:paraId="0E2A67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AC13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40413C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581B2C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DA175废水站酸性废气吸收塔4（二楼环境抽风）</w:t>
            </w:r>
          </w:p>
        </w:tc>
        <w:tc>
          <w:tcPr>
            <w:tcW w:w="2512" w:type="dxa"/>
            <w:noWrap w:val="0"/>
            <w:vAlign w:val="center"/>
          </w:tcPr>
          <w:p w14:paraId="6CD1D04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7064FC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21B5871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1A4D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E24E0B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41E74E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DA176有组织废气废水站吸收塔</w:t>
            </w:r>
          </w:p>
        </w:tc>
        <w:tc>
          <w:tcPr>
            <w:tcW w:w="2512" w:type="dxa"/>
            <w:noWrap w:val="0"/>
            <w:vAlign w:val="center"/>
          </w:tcPr>
          <w:p w14:paraId="398BA8F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AC6BB7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氯化氢、氮氧化物、硫酸雾</w:t>
            </w:r>
          </w:p>
        </w:tc>
        <w:tc>
          <w:tcPr>
            <w:tcW w:w="658" w:type="dxa"/>
            <w:noWrap w:val="0"/>
            <w:vAlign w:val="center"/>
          </w:tcPr>
          <w:p w14:paraId="4962C58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669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5573BC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4FFB32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DA177一区地下室抽风</w:t>
            </w:r>
          </w:p>
        </w:tc>
        <w:tc>
          <w:tcPr>
            <w:tcW w:w="2512" w:type="dxa"/>
            <w:noWrap w:val="0"/>
            <w:vAlign w:val="center"/>
          </w:tcPr>
          <w:p w14:paraId="34F042F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D47DE2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6A9DD97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88A6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26F583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FCF30B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DA178废水站酸性废气吸收塔3（水池抽风）</w:t>
            </w:r>
          </w:p>
        </w:tc>
        <w:tc>
          <w:tcPr>
            <w:tcW w:w="2512" w:type="dxa"/>
            <w:noWrap w:val="0"/>
            <w:vAlign w:val="center"/>
          </w:tcPr>
          <w:p w14:paraId="1B00549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679F8C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64DFE8E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8527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64ECC51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A628CF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DA179有组织废气排放口PW-18</w:t>
            </w:r>
          </w:p>
        </w:tc>
        <w:tc>
          <w:tcPr>
            <w:tcW w:w="2512" w:type="dxa"/>
            <w:noWrap w:val="0"/>
            <w:vAlign w:val="center"/>
          </w:tcPr>
          <w:p w14:paraId="0A4B950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486AE4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6CF35F3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7DE4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2B2D5F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A10842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DA180废水站酸性废气吸收塔2（收集池和环境）</w:t>
            </w:r>
          </w:p>
        </w:tc>
        <w:tc>
          <w:tcPr>
            <w:tcW w:w="2512" w:type="dxa"/>
            <w:noWrap w:val="0"/>
            <w:vAlign w:val="center"/>
          </w:tcPr>
          <w:p w14:paraId="74A56DB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2FC343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4FE0B83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902F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DD5BC8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5463D2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DA181 18#仓库废气塔CK-1</w:t>
            </w:r>
          </w:p>
        </w:tc>
        <w:tc>
          <w:tcPr>
            <w:tcW w:w="2512" w:type="dxa"/>
            <w:noWrap w:val="0"/>
            <w:vAlign w:val="center"/>
          </w:tcPr>
          <w:p w14:paraId="46AE1C7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2BC511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3449B2F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513B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BB87E4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D729CB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DA182一期膜电解MD-1</w:t>
            </w:r>
          </w:p>
        </w:tc>
        <w:tc>
          <w:tcPr>
            <w:tcW w:w="2512" w:type="dxa"/>
            <w:noWrap w:val="0"/>
            <w:vAlign w:val="center"/>
          </w:tcPr>
          <w:p w14:paraId="2A0EE3C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94641D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31B426E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5FDA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5F7608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2D9E84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DA182一期膜电解MD-1</w:t>
            </w:r>
          </w:p>
        </w:tc>
        <w:tc>
          <w:tcPr>
            <w:tcW w:w="2512" w:type="dxa"/>
            <w:noWrap w:val="0"/>
            <w:vAlign w:val="center"/>
          </w:tcPr>
          <w:p w14:paraId="3FBD288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5D9F09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氯（氯气）</w:t>
            </w:r>
          </w:p>
        </w:tc>
        <w:tc>
          <w:tcPr>
            <w:tcW w:w="658" w:type="dxa"/>
            <w:noWrap w:val="0"/>
            <w:vAlign w:val="center"/>
          </w:tcPr>
          <w:p w14:paraId="1821478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E4C1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5DBE3A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986CC4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DA183一期碱性蚀刻萃取MD-2</w:t>
            </w:r>
          </w:p>
        </w:tc>
        <w:tc>
          <w:tcPr>
            <w:tcW w:w="2512" w:type="dxa"/>
            <w:noWrap w:val="0"/>
            <w:vAlign w:val="center"/>
          </w:tcPr>
          <w:p w14:paraId="0A00607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233295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7017BAE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AD53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9612C0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F429E8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DA183一期碱性蚀刻萃取MD-2</w:t>
            </w:r>
          </w:p>
        </w:tc>
        <w:tc>
          <w:tcPr>
            <w:tcW w:w="2512" w:type="dxa"/>
            <w:noWrap w:val="0"/>
            <w:vAlign w:val="center"/>
          </w:tcPr>
          <w:p w14:paraId="2B2E2B5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039621E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363BB85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0FA4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35615B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2B7A20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DA184废水站酸性废气吸收塔5（储罐区）</w:t>
            </w:r>
          </w:p>
        </w:tc>
        <w:tc>
          <w:tcPr>
            <w:tcW w:w="2512" w:type="dxa"/>
            <w:noWrap w:val="0"/>
            <w:vAlign w:val="center"/>
          </w:tcPr>
          <w:p w14:paraId="0169C29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72170E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3AE7D8C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7974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E686AC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2D597D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DA184废水站酸性废气吸收塔5（储罐区）</w:t>
            </w:r>
          </w:p>
        </w:tc>
        <w:tc>
          <w:tcPr>
            <w:tcW w:w="2512" w:type="dxa"/>
            <w:noWrap w:val="0"/>
            <w:vAlign w:val="center"/>
          </w:tcPr>
          <w:p w14:paraId="5DA0EDC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3BA3876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0445FEF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FAA5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9F7E0A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06216E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DA185回收车间废气塔2 HS-1</w:t>
            </w:r>
          </w:p>
        </w:tc>
        <w:tc>
          <w:tcPr>
            <w:tcW w:w="2512" w:type="dxa"/>
            <w:noWrap w:val="0"/>
            <w:vAlign w:val="center"/>
          </w:tcPr>
          <w:p w14:paraId="0E80BF0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3F3395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4403533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9F36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A6CFC2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39CD55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DA185回收车间废气塔2 HS-1</w:t>
            </w:r>
          </w:p>
        </w:tc>
        <w:tc>
          <w:tcPr>
            <w:tcW w:w="2512" w:type="dxa"/>
            <w:noWrap w:val="0"/>
            <w:vAlign w:val="center"/>
          </w:tcPr>
          <w:p w14:paraId="7D8358B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E1F56C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氯（氯气）</w:t>
            </w:r>
          </w:p>
        </w:tc>
        <w:tc>
          <w:tcPr>
            <w:tcW w:w="658" w:type="dxa"/>
            <w:noWrap w:val="0"/>
            <w:vAlign w:val="center"/>
          </w:tcPr>
          <w:p w14:paraId="55DA388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1EC4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7903DA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08CD82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DA186废水站酸性废气吸收塔1（储罐区）</w:t>
            </w:r>
          </w:p>
        </w:tc>
        <w:tc>
          <w:tcPr>
            <w:tcW w:w="2512" w:type="dxa"/>
            <w:noWrap w:val="0"/>
            <w:vAlign w:val="center"/>
          </w:tcPr>
          <w:p w14:paraId="083F84D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379833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氯化氢、氮氧化物、硫酸雾</w:t>
            </w:r>
          </w:p>
        </w:tc>
        <w:tc>
          <w:tcPr>
            <w:tcW w:w="658" w:type="dxa"/>
            <w:noWrap w:val="0"/>
            <w:vAlign w:val="center"/>
          </w:tcPr>
          <w:p w14:paraId="47F1483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C157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5E0CD9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4C55AA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DA187回收车间废气塔1</w:t>
            </w:r>
          </w:p>
        </w:tc>
        <w:tc>
          <w:tcPr>
            <w:tcW w:w="2512" w:type="dxa"/>
            <w:noWrap w:val="0"/>
            <w:vAlign w:val="center"/>
          </w:tcPr>
          <w:p w14:paraId="517D63D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FF0BD3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58AE4CB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FCF8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F4F800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A0AAE7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DA187回收车间废气塔1</w:t>
            </w:r>
          </w:p>
        </w:tc>
        <w:tc>
          <w:tcPr>
            <w:tcW w:w="2512" w:type="dxa"/>
            <w:noWrap w:val="0"/>
            <w:vAlign w:val="center"/>
          </w:tcPr>
          <w:p w14:paraId="415294A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37CF5C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氯（氯气）</w:t>
            </w:r>
          </w:p>
        </w:tc>
        <w:tc>
          <w:tcPr>
            <w:tcW w:w="658" w:type="dxa"/>
            <w:noWrap w:val="0"/>
            <w:vAlign w:val="center"/>
          </w:tcPr>
          <w:p w14:paraId="5A82C50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96D8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070D10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8DC261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DA187回收车间废气塔1</w:t>
            </w:r>
          </w:p>
        </w:tc>
        <w:tc>
          <w:tcPr>
            <w:tcW w:w="2512" w:type="dxa"/>
            <w:noWrap w:val="0"/>
            <w:vAlign w:val="center"/>
          </w:tcPr>
          <w:p w14:paraId="312497F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4DA7268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23A648D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6DA7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D40128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8B0EA3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DA193中央仓库1#</w:t>
            </w:r>
          </w:p>
        </w:tc>
        <w:tc>
          <w:tcPr>
            <w:tcW w:w="2512" w:type="dxa"/>
            <w:noWrap w:val="0"/>
            <w:vAlign w:val="center"/>
          </w:tcPr>
          <w:p w14:paraId="165C796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9EFF84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06F7F9E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9015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5C87E7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427185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DA194中央仓库3#</w:t>
            </w:r>
          </w:p>
        </w:tc>
        <w:tc>
          <w:tcPr>
            <w:tcW w:w="2512" w:type="dxa"/>
            <w:noWrap w:val="0"/>
            <w:vAlign w:val="center"/>
          </w:tcPr>
          <w:p w14:paraId="4FD42FD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8A4A0B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55BD54A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FC0C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C59C98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D432A3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DA195中央仓库2#</w:t>
            </w:r>
          </w:p>
        </w:tc>
        <w:tc>
          <w:tcPr>
            <w:tcW w:w="2512" w:type="dxa"/>
            <w:noWrap w:val="0"/>
            <w:vAlign w:val="center"/>
          </w:tcPr>
          <w:p w14:paraId="3BD6843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6E06ED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6C68D3C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4C76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A98D74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16346D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DA196有组织废气排放口P1-26</w:t>
            </w:r>
          </w:p>
        </w:tc>
        <w:tc>
          <w:tcPr>
            <w:tcW w:w="2512" w:type="dxa"/>
            <w:noWrap w:val="0"/>
            <w:vAlign w:val="center"/>
          </w:tcPr>
          <w:p w14:paraId="4D859E1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D141D7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6DD9F0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9D49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8C7BA8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844C5B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DA197有组织废气排放口PW-21</w:t>
            </w:r>
          </w:p>
        </w:tc>
        <w:tc>
          <w:tcPr>
            <w:tcW w:w="2512" w:type="dxa"/>
            <w:noWrap w:val="0"/>
            <w:vAlign w:val="center"/>
          </w:tcPr>
          <w:p w14:paraId="2F9A0A9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5231F6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08C6FCE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8731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3E9FDD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DA93B1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DA199有组织废气排放口P1-27</w:t>
            </w:r>
          </w:p>
        </w:tc>
        <w:tc>
          <w:tcPr>
            <w:tcW w:w="2512" w:type="dxa"/>
            <w:noWrap w:val="0"/>
            <w:vAlign w:val="center"/>
          </w:tcPr>
          <w:p w14:paraId="5216330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C3AC44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2E09516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8242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60A0824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5CCB04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DA200有组织废气排放口（大板）SCR01</w:t>
            </w:r>
          </w:p>
        </w:tc>
        <w:tc>
          <w:tcPr>
            <w:tcW w:w="2512" w:type="dxa"/>
            <w:noWrap w:val="0"/>
            <w:vAlign w:val="center"/>
          </w:tcPr>
          <w:p w14:paraId="7B4B759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ED2F93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15D871C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1B1A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77F33B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3DC2F5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DA201有组织废气排放口（大板）SCR02</w:t>
            </w:r>
          </w:p>
        </w:tc>
        <w:tc>
          <w:tcPr>
            <w:tcW w:w="2512" w:type="dxa"/>
            <w:noWrap w:val="0"/>
            <w:vAlign w:val="center"/>
          </w:tcPr>
          <w:p w14:paraId="7B886C9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F322DB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甲醛、硫酸雾</w:t>
            </w:r>
          </w:p>
        </w:tc>
        <w:tc>
          <w:tcPr>
            <w:tcW w:w="658" w:type="dxa"/>
            <w:noWrap w:val="0"/>
            <w:vAlign w:val="center"/>
          </w:tcPr>
          <w:p w14:paraId="3341244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CDCD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521BF7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94FCCA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DA202有组织废气排放口（大板）SCR03</w:t>
            </w:r>
          </w:p>
        </w:tc>
        <w:tc>
          <w:tcPr>
            <w:tcW w:w="2512" w:type="dxa"/>
            <w:noWrap w:val="0"/>
            <w:vAlign w:val="center"/>
          </w:tcPr>
          <w:p w14:paraId="284FD97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87EF0D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5DB0A55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13C3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70A76C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F22239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DA203有组织废气排放口（大板）SCR04</w:t>
            </w:r>
          </w:p>
        </w:tc>
        <w:tc>
          <w:tcPr>
            <w:tcW w:w="2512" w:type="dxa"/>
            <w:noWrap w:val="0"/>
            <w:vAlign w:val="center"/>
          </w:tcPr>
          <w:p w14:paraId="710EF71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136A1F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7FA9EAA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9038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338282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1778D0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DA205有组织废气排放口（大板）SCR06</w:t>
            </w:r>
          </w:p>
        </w:tc>
        <w:tc>
          <w:tcPr>
            <w:tcW w:w="2512" w:type="dxa"/>
            <w:noWrap w:val="0"/>
            <w:vAlign w:val="center"/>
          </w:tcPr>
          <w:p w14:paraId="0C84FC0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588F39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54A4DE2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49D8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61CB0C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034A31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DA206有组织废气排放口（大板）SCR08</w:t>
            </w:r>
          </w:p>
        </w:tc>
        <w:tc>
          <w:tcPr>
            <w:tcW w:w="2512" w:type="dxa"/>
            <w:noWrap w:val="0"/>
            <w:vAlign w:val="center"/>
          </w:tcPr>
          <w:p w14:paraId="32C1337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EB9691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6BC7F22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F264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942925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3A1C3D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DA207有组织废气排放口（大板）SCR09</w:t>
            </w:r>
          </w:p>
        </w:tc>
        <w:tc>
          <w:tcPr>
            <w:tcW w:w="2512" w:type="dxa"/>
            <w:noWrap w:val="0"/>
            <w:vAlign w:val="center"/>
          </w:tcPr>
          <w:p w14:paraId="5377750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9C118D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345D1FC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25DA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7EE855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D022E6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DA208有组织废气排放口（大板）VOC-01</w:t>
            </w:r>
          </w:p>
        </w:tc>
        <w:tc>
          <w:tcPr>
            <w:tcW w:w="2512" w:type="dxa"/>
            <w:noWrap w:val="0"/>
            <w:vAlign w:val="center"/>
          </w:tcPr>
          <w:p w14:paraId="2449321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543AFE5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05764AA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59F8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1DE309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107A01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DA209有组织废气排放口（大板）VOC-02</w:t>
            </w:r>
          </w:p>
        </w:tc>
        <w:tc>
          <w:tcPr>
            <w:tcW w:w="2512" w:type="dxa"/>
            <w:noWrap w:val="0"/>
            <w:vAlign w:val="center"/>
          </w:tcPr>
          <w:p w14:paraId="2BF16E6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7CDCE4D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6FDC31A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77C6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043083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18F34B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DA210有组织废气排放口（大板）JC1#</w:t>
            </w:r>
          </w:p>
        </w:tc>
        <w:tc>
          <w:tcPr>
            <w:tcW w:w="2512" w:type="dxa"/>
            <w:noWrap w:val="0"/>
            <w:vAlign w:val="center"/>
          </w:tcPr>
          <w:p w14:paraId="4982E4F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114BB6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37A7CA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401C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F7AAA4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C75BA1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DA211有组织废气排放口（大板）JC2#</w:t>
            </w:r>
          </w:p>
        </w:tc>
        <w:tc>
          <w:tcPr>
            <w:tcW w:w="2512" w:type="dxa"/>
            <w:noWrap w:val="0"/>
            <w:vAlign w:val="center"/>
          </w:tcPr>
          <w:p w14:paraId="7BB7783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CCA360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236A56D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CCA1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C152D8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05DCDF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DA214有组织排放口FQ-409193</w:t>
            </w:r>
          </w:p>
        </w:tc>
        <w:tc>
          <w:tcPr>
            <w:tcW w:w="2512" w:type="dxa"/>
            <w:noWrap w:val="0"/>
            <w:vAlign w:val="center"/>
          </w:tcPr>
          <w:p w14:paraId="0F4ACD6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05EA9E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硫化氢、硫酸雾</w:t>
            </w:r>
          </w:p>
        </w:tc>
        <w:tc>
          <w:tcPr>
            <w:tcW w:w="658" w:type="dxa"/>
            <w:noWrap w:val="0"/>
            <w:vAlign w:val="center"/>
          </w:tcPr>
          <w:p w14:paraId="6002EBE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3F9E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0DA13E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E3DF24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DA215水洗除烟尘DEX-R-WTRF04</w:t>
            </w:r>
          </w:p>
        </w:tc>
        <w:tc>
          <w:tcPr>
            <w:tcW w:w="2512" w:type="dxa"/>
            <w:noWrap w:val="0"/>
            <w:vAlign w:val="center"/>
          </w:tcPr>
          <w:p w14:paraId="26C5120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752F80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56CBABD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C11C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C68AFA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E241B4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DA216有组织废气排放口P1-18</w:t>
            </w:r>
          </w:p>
        </w:tc>
        <w:tc>
          <w:tcPr>
            <w:tcW w:w="2512" w:type="dxa"/>
            <w:noWrap w:val="0"/>
            <w:vAlign w:val="center"/>
          </w:tcPr>
          <w:p w14:paraId="6DC5B85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749D8C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335669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2615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6615AD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DFC087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DA217有组织废气排放口PW-8</w:t>
            </w:r>
          </w:p>
        </w:tc>
        <w:tc>
          <w:tcPr>
            <w:tcW w:w="2512" w:type="dxa"/>
            <w:noWrap w:val="0"/>
            <w:vAlign w:val="center"/>
          </w:tcPr>
          <w:p w14:paraId="50ED39D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0C4DFF2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50DF97F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C18E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BE1C7E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D72ADD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DA218蚀刻线环境废气排放口</w:t>
            </w:r>
          </w:p>
        </w:tc>
        <w:tc>
          <w:tcPr>
            <w:tcW w:w="2512" w:type="dxa"/>
            <w:noWrap w:val="0"/>
            <w:vAlign w:val="center"/>
          </w:tcPr>
          <w:p w14:paraId="0833288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DE9031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3388BC2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A171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9CF6DD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97903C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DA219有组织废气排放口P1-4</w:t>
            </w:r>
          </w:p>
        </w:tc>
        <w:tc>
          <w:tcPr>
            <w:tcW w:w="2512" w:type="dxa"/>
            <w:noWrap w:val="0"/>
            <w:vAlign w:val="center"/>
          </w:tcPr>
          <w:p w14:paraId="260C060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99044D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0DC74F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7B9E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2033D4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5E798D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DA220有组织废气排放口P1-5</w:t>
            </w:r>
          </w:p>
        </w:tc>
        <w:tc>
          <w:tcPr>
            <w:tcW w:w="2512" w:type="dxa"/>
            <w:noWrap w:val="0"/>
            <w:vAlign w:val="center"/>
          </w:tcPr>
          <w:p w14:paraId="19E1548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A909E2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6A970F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486E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B186C1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653BF1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DA221有组织废气排放口P1-3</w:t>
            </w:r>
          </w:p>
        </w:tc>
        <w:tc>
          <w:tcPr>
            <w:tcW w:w="2512" w:type="dxa"/>
            <w:noWrap w:val="0"/>
            <w:vAlign w:val="center"/>
          </w:tcPr>
          <w:p w14:paraId="247D8F2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DE5819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19CC596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D0A1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316845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01120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DA222水系烟尘排放口</w:t>
            </w:r>
          </w:p>
        </w:tc>
        <w:tc>
          <w:tcPr>
            <w:tcW w:w="2512" w:type="dxa"/>
            <w:noWrap w:val="0"/>
            <w:vAlign w:val="center"/>
          </w:tcPr>
          <w:p w14:paraId="0F95367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16297-1997）</w:t>
            </w:r>
          </w:p>
        </w:tc>
        <w:tc>
          <w:tcPr>
            <w:tcW w:w="3325" w:type="dxa"/>
            <w:noWrap w:val="0"/>
            <w:vAlign w:val="center"/>
          </w:tcPr>
          <w:p w14:paraId="424D3E0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10271AE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每年2次</w:t>
            </w:r>
          </w:p>
        </w:tc>
      </w:tr>
      <w:tr w14:paraId="371C9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97E912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FEBE02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DA223有组织废气排放口FQ-409192</w:t>
            </w:r>
          </w:p>
        </w:tc>
        <w:tc>
          <w:tcPr>
            <w:tcW w:w="2512" w:type="dxa"/>
            <w:noWrap w:val="0"/>
            <w:vAlign w:val="center"/>
          </w:tcPr>
          <w:p w14:paraId="7AABADA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410F33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氰化氢、硫酸雾</w:t>
            </w:r>
          </w:p>
        </w:tc>
        <w:tc>
          <w:tcPr>
            <w:tcW w:w="658" w:type="dxa"/>
            <w:noWrap w:val="0"/>
            <w:vAlign w:val="center"/>
          </w:tcPr>
          <w:p w14:paraId="3880C89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DF54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2768547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FB3AB9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主厂房东面土壤监测</w:t>
            </w:r>
          </w:p>
        </w:tc>
        <w:tc>
          <w:tcPr>
            <w:tcW w:w="2512" w:type="dxa"/>
            <w:noWrap w:val="0"/>
            <w:vAlign w:val="center"/>
          </w:tcPr>
          <w:p w14:paraId="13C4AE0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3985EF0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4A22B4F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DEAA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4021C2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33C0A4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二厂废水西面土壤监测</w:t>
            </w:r>
          </w:p>
        </w:tc>
        <w:tc>
          <w:tcPr>
            <w:tcW w:w="2512" w:type="dxa"/>
            <w:noWrap w:val="0"/>
            <w:vAlign w:val="center"/>
          </w:tcPr>
          <w:p w14:paraId="6F1A0E1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7EF4FC4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3F55F62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6E7F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3B38EA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7D3363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二厂废水北面土壤监测</w:t>
            </w:r>
          </w:p>
        </w:tc>
        <w:tc>
          <w:tcPr>
            <w:tcW w:w="2512" w:type="dxa"/>
            <w:noWrap w:val="0"/>
            <w:vAlign w:val="center"/>
          </w:tcPr>
          <w:p w14:paraId="3559C3C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2484953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1F7B07A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9E1B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A0785E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2F8F0A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二厂储罐区废水站东面土壤监测</w:t>
            </w:r>
          </w:p>
        </w:tc>
        <w:tc>
          <w:tcPr>
            <w:tcW w:w="2512" w:type="dxa"/>
            <w:noWrap w:val="0"/>
            <w:vAlign w:val="center"/>
          </w:tcPr>
          <w:p w14:paraId="629DD8A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375C1BB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341837D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E178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4C89EC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A05F78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二厂主厂房提升泵绿化带土壤监测</w:t>
            </w:r>
          </w:p>
        </w:tc>
        <w:tc>
          <w:tcPr>
            <w:tcW w:w="2512" w:type="dxa"/>
            <w:noWrap w:val="0"/>
            <w:vAlign w:val="center"/>
          </w:tcPr>
          <w:p w14:paraId="4B755C4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3532D14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7A7EE66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47A8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6DD057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7F2FCD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动力区二区东面土壤监测</w:t>
            </w:r>
          </w:p>
        </w:tc>
        <w:tc>
          <w:tcPr>
            <w:tcW w:w="2512" w:type="dxa"/>
            <w:noWrap w:val="0"/>
            <w:vAlign w:val="center"/>
          </w:tcPr>
          <w:p w14:paraId="4182838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0251F35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0811C9E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8931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84854E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B7188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动力区一区西面土壤监测</w:t>
            </w:r>
          </w:p>
        </w:tc>
        <w:tc>
          <w:tcPr>
            <w:tcW w:w="2512" w:type="dxa"/>
            <w:noWrap w:val="0"/>
            <w:vAlign w:val="center"/>
          </w:tcPr>
          <w:p w14:paraId="1149B5A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52598D2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0D639A1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06FF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68CDE4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DBC3E3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动力区一区南面土壤监测</w:t>
            </w:r>
          </w:p>
        </w:tc>
        <w:tc>
          <w:tcPr>
            <w:tcW w:w="2512" w:type="dxa"/>
            <w:noWrap w:val="0"/>
            <w:vAlign w:val="center"/>
          </w:tcPr>
          <w:p w14:paraId="52D8E8D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786FAE8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348DB99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9CAE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CE59AF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812D59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动力区一区北面土壤监测</w:t>
            </w:r>
          </w:p>
        </w:tc>
        <w:tc>
          <w:tcPr>
            <w:tcW w:w="2512" w:type="dxa"/>
            <w:noWrap w:val="0"/>
            <w:vAlign w:val="center"/>
          </w:tcPr>
          <w:p w14:paraId="6E7BBB0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2405923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460AF95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7E6A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EE8F3B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003252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生活区1土壤监测</w:t>
            </w:r>
          </w:p>
        </w:tc>
        <w:tc>
          <w:tcPr>
            <w:tcW w:w="2512" w:type="dxa"/>
            <w:noWrap w:val="0"/>
            <w:vAlign w:val="center"/>
          </w:tcPr>
          <w:p w14:paraId="230C433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16FC5D9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5EF14F5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AEA6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3B5FEE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1CF8EE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生活区2土壤监测</w:t>
            </w:r>
          </w:p>
        </w:tc>
        <w:tc>
          <w:tcPr>
            <w:tcW w:w="2512" w:type="dxa"/>
            <w:noWrap w:val="0"/>
            <w:vAlign w:val="center"/>
          </w:tcPr>
          <w:p w14:paraId="08AE8FF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58B63B4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249A105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96F3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3" w:hRule="atLeast"/>
        </w:trPr>
        <w:tc>
          <w:tcPr>
            <w:tcW w:w="1288" w:type="dxa"/>
            <w:vMerge w:val="restart"/>
            <w:noWrap w:val="0"/>
            <w:vAlign w:val="center"/>
          </w:tcPr>
          <w:p w14:paraId="774812A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吉安满坤科技股份有限公司</w:t>
            </w:r>
          </w:p>
        </w:tc>
        <w:tc>
          <w:tcPr>
            <w:tcW w:w="2000" w:type="dxa"/>
            <w:noWrap w:val="0"/>
            <w:vAlign w:val="center"/>
          </w:tcPr>
          <w:p w14:paraId="7C4720C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DW001生产废水排放口</w:t>
            </w:r>
          </w:p>
        </w:tc>
        <w:tc>
          <w:tcPr>
            <w:tcW w:w="2512" w:type="dxa"/>
            <w:noWrap w:val="0"/>
            <w:vAlign w:val="center"/>
          </w:tcPr>
          <w:p w14:paraId="761E572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执行《井开区污水处理厂接纳污水浓度标准》</w:t>
            </w:r>
          </w:p>
        </w:tc>
        <w:tc>
          <w:tcPr>
            <w:tcW w:w="3325" w:type="dxa"/>
            <w:noWrap w:val="0"/>
            <w:vAlign w:val="center"/>
          </w:tcPr>
          <w:p w14:paraId="13BD58C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色度、悬浮物、五日生化需氧量、化学需氧量、总有机碳、阴离子表面活性剂、总铜、总锰、总氮（以N计）、氨氮（NH3-N）、总磷（以P计）、氟化物（以F-计）、硫化物、石油类、动植物油、甲醛、流量、总氰化物</w:t>
            </w:r>
          </w:p>
        </w:tc>
        <w:tc>
          <w:tcPr>
            <w:tcW w:w="658" w:type="dxa"/>
            <w:noWrap w:val="0"/>
            <w:vAlign w:val="center"/>
          </w:tcPr>
          <w:p w14:paraId="71E1E91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B16A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111070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76A2D7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DW002含镍废水排放口</w:t>
            </w:r>
          </w:p>
        </w:tc>
        <w:tc>
          <w:tcPr>
            <w:tcW w:w="2512" w:type="dxa"/>
            <w:noWrap w:val="0"/>
            <w:vAlign w:val="center"/>
          </w:tcPr>
          <w:p w14:paraId="2A0C48F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电子工业水污染物排放标准GB 39731-2020</w:t>
            </w:r>
          </w:p>
        </w:tc>
        <w:tc>
          <w:tcPr>
            <w:tcW w:w="3325" w:type="dxa"/>
            <w:noWrap w:val="0"/>
            <w:vAlign w:val="center"/>
          </w:tcPr>
          <w:p w14:paraId="5B00597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总镍、流量</w:t>
            </w:r>
          </w:p>
        </w:tc>
        <w:tc>
          <w:tcPr>
            <w:tcW w:w="658" w:type="dxa"/>
            <w:noWrap w:val="0"/>
            <w:vAlign w:val="center"/>
          </w:tcPr>
          <w:p w14:paraId="120A471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9C20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2535F0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43CF9DF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DA001 FQ1#沉铜废气塔排放口</w:t>
            </w:r>
          </w:p>
        </w:tc>
        <w:tc>
          <w:tcPr>
            <w:tcW w:w="2512" w:type="dxa"/>
            <w:noWrap w:val="0"/>
            <w:vAlign w:val="center"/>
          </w:tcPr>
          <w:p w14:paraId="75B33A6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A21A99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甲醛</w:t>
            </w:r>
          </w:p>
        </w:tc>
        <w:tc>
          <w:tcPr>
            <w:tcW w:w="658" w:type="dxa"/>
            <w:noWrap w:val="0"/>
            <w:vAlign w:val="center"/>
          </w:tcPr>
          <w:p w14:paraId="3A503B0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B02A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D1FA0E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3980296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7FF03D5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57C899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7B46FE6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A1C4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2CC2E7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18B699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DA002 FQ2#VCP</w:t>
            </w:r>
            <w:r>
              <w:rPr>
                <w:rFonts w:hint="eastAsia" w:ascii="宋体" w:hAnsi="宋体" w:eastAsia="宋体" w:cs="宋体"/>
                <w:bCs/>
                <w:color w:val="auto"/>
                <w:sz w:val="21"/>
                <w:szCs w:val="21"/>
                <w:highlight w:val="none"/>
                <w:lang w:val="en-US" w:eastAsia="zh-CN"/>
              </w:rPr>
              <w:br w:type="textWrapping"/>
            </w:r>
            <w:r>
              <w:rPr>
                <w:rFonts w:hint="eastAsia" w:ascii="宋体" w:hAnsi="宋体" w:eastAsia="宋体" w:cs="宋体"/>
                <w:bCs/>
                <w:color w:val="auto"/>
                <w:sz w:val="21"/>
                <w:szCs w:val="21"/>
                <w:highlight w:val="none"/>
                <w:lang w:val="en-US" w:eastAsia="zh-CN"/>
              </w:rPr>
              <w:t>废气塔排放口</w:t>
            </w:r>
          </w:p>
        </w:tc>
        <w:tc>
          <w:tcPr>
            <w:tcW w:w="2512" w:type="dxa"/>
            <w:noWrap w:val="0"/>
            <w:vAlign w:val="center"/>
          </w:tcPr>
          <w:p w14:paraId="0AAD8B8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AF94B3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4972F75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45CA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AA72CA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FA3AF1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DA003 FQ3#板电废气塔排放口</w:t>
            </w:r>
          </w:p>
        </w:tc>
        <w:tc>
          <w:tcPr>
            <w:tcW w:w="2512" w:type="dxa"/>
            <w:noWrap w:val="0"/>
            <w:vAlign w:val="center"/>
          </w:tcPr>
          <w:p w14:paraId="0008A91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26B0A0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50E34DE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E0C4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B30CBD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EC556F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DA004 FQ4#喷锡废气塔排放口</w:t>
            </w:r>
          </w:p>
        </w:tc>
        <w:tc>
          <w:tcPr>
            <w:tcW w:w="2512" w:type="dxa"/>
            <w:noWrap w:val="0"/>
            <w:vAlign w:val="center"/>
          </w:tcPr>
          <w:p w14:paraId="50B99E6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DD2075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锡及其化合物、非甲烷总烃</w:t>
            </w:r>
          </w:p>
        </w:tc>
        <w:tc>
          <w:tcPr>
            <w:tcW w:w="658" w:type="dxa"/>
            <w:noWrap w:val="0"/>
            <w:vAlign w:val="center"/>
          </w:tcPr>
          <w:p w14:paraId="7D17B5C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8DDB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2AF8E3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618DEF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DA005 FQ5#线路前处理废气塔排放口</w:t>
            </w:r>
          </w:p>
        </w:tc>
        <w:tc>
          <w:tcPr>
            <w:tcW w:w="2512" w:type="dxa"/>
            <w:noWrap w:val="0"/>
            <w:vAlign w:val="center"/>
          </w:tcPr>
          <w:p w14:paraId="2BB9410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045A0B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32E313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96C8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1A5F07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5623C32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DA006 FQ6#图电废气塔排放口</w:t>
            </w:r>
          </w:p>
        </w:tc>
        <w:tc>
          <w:tcPr>
            <w:tcW w:w="2512" w:type="dxa"/>
            <w:noWrap w:val="0"/>
            <w:vAlign w:val="center"/>
          </w:tcPr>
          <w:p w14:paraId="02788CB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882231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锡及其化合物、氮氧化物</w:t>
            </w:r>
          </w:p>
        </w:tc>
        <w:tc>
          <w:tcPr>
            <w:tcW w:w="658" w:type="dxa"/>
            <w:noWrap w:val="0"/>
            <w:vAlign w:val="center"/>
          </w:tcPr>
          <w:p w14:paraId="4224D0C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59CC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B4F47F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6416B46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2B4F0F3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F4F27D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2E8A0C1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2133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7A9F5D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1CD58B1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DA007 FQ7#图电废气塔排放口</w:t>
            </w:r>
          </w:p>
        </w:tc>
        <w:tc>
          <w:tcPr>
            <w:tcW w:w="2512" w:type="dxa"/>
            <w:noWrap w:val="0"/>
            <w:vAlign w:val="center"/>
          </w:tcPr>
          <w:p w14:paraId="510693B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59A6C1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锡及其化合物、氮氧化物</w:t>
            </w:r>
          </w:p>
        </w:tc>
        <w:tc>
          <w:tcPr>
            <w:tcW w:w="658" w:type="dxa"/>
            <w:noWrap w:val="0"/>
            <w:vAlign w:val="center"/>
          </w:tcPr>
          <w:p w14:paraId="3E4815E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48E1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7B8204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B5DED4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077A0D7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CBFE58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1EEABE7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08B6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052EC6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A04E5C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DA009 Q14#集尘机废气排放口</w:t>
            </w:r>
          </w:p>
        </w:tc>
        <w:tc>
          <w:tcPr>
            <w:tcW w:w="2512" w:type="dxa"/>
            <w:noWrap w:val="0"/>
            <w:vAlign w:val="center"/>
          </w:tcPr>
          <w:p w14:paraId="7DA864D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C3FFF3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A92476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3E98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50EB73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FB6440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DA010 Q13#集</w:t>
            </w:r>
            <w:r>
              <w:rPr>
                <w:rFonts w:hint="eastAsia" w:ascii="宋体" w:hAnsi="宋体" w:eastAsia="宋体" w:cs="宋体"/>
                <w:bCs/>
                <w:color w:val="auto"/>
                <w:sz w:val="21"/>
                <w:szCs w:val="21"/>
                <w:highlight w:val="none"/>
                <w:lang w:val="en-US" w:eastAsia="zh-CN"/>
              </w:rPr>
              <w:br w:type="textWrapping"/>
            </w:r>
            <w:r>
              <w:rPr>
                <w:rFonts w:hint="eastAsia" w:ascii="宋体" w:hAnsi="宋体" w:eastAsia="宋体" w:cs="宋体"/>
                <w:bCs/>
                <w:color w:val="auto"/>
                <w:sz w:val="21"/>
                <w:szCs w:val="21"/>
                <w:highlight w:val="none"/>
                <w:lang w:val="en-US" w:eastAsia="zh-CN"/>
              </w:rPr>
              <w:t>尘机废气排放口</w:t>
            </w:r>
          </w:p>
        </w:tc>
        <w:tc>
          <w:tcPr>
            <w:tcW w:w="2512" w:type="dxa"/>
            <w:noWrap w:val="0"/>
            <w:vAlign w:val="center"/>
          </w:tcPr>
          <w:p w14:paraId="418DFF3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230E10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390AB1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3FA4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037289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2FF7DC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DA011 Q15#集尘机废气排放口</w:t>
            </w:r>
          </w:p>
        </w:tc>
        <w:tc>
          <w:tcPr>
            <w:tcW w:w="2512" w:type="dxa"/>
            <w:noWrap w:val="0"/>
            <w:vAlign w:val="center"/>
          </w:tcPr>
          <w:p w14:paraId="77950DA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E7E27E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CD7B70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51CF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35B900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FFDFE3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DA013盐酸储存废气排口</w:t>
            </w:r>
          </w:p>
        </w:tc>
        <w:tc>
          <w:tcPr>
            <w:tcW w:w="2512" w:type="dxa"/>
            <w:noWrap w:val="0"/>
            <w:vAlign w:val="center"/>
          </w:tcPr>
          <w:p w14:paraId="3B185B6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FB6614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71D13C3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4E51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3D31A9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456344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DA014二厂化金排放口</w:t>
            </w:r>
          </w:p>
        </w:tc>
        <w:tc>
          <w:tcPr>
            <w:tcW w:w="2512" w:type="dxa"/>
            <w:noWrap w:val="0"/>
            <w:vAlign w:val="center"/>
          </w:tcPr>
          <w:p w14:paraId="40C7754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028642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氰化氢</w:t>
            </w:r>
          </w:p>
        </w:tc>
        <w:tc>
          <w:tcPr>
            <w:tcW w:w="658" w:type="dxa"/>
            <w:noWrap w:val="0"/>
            <w:vAlign w:val="center"/>
          </w:tcPr>
          <w:p w14:paraId="2A2ACC6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B9A2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9A472E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00251D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DA015 Q22酸性</w:t>
            </w:r>
            <w:r>
              <w:rPr>
                <w:rFonts w:hint="eastAsia" w:ascii="宋体" w:hAnsi="宋体" w:eastAsia="宋体" w:cs="宋体"/>
                <w:bCs/>
                <w:color w:val="auto"/>
                <w:sz w:val="21"/>
                <w:szCs w:val="21"/>
                <w:highlight w:val="none"/>
                <w:lang w:val="en-US" w:eastAsia="zh-CN"/>
              </w:rPr>
              <w:br w:type="textWrapping"/>
            </w:r>
            <w:r>
              <w:rPr>
                <w:rFonts w:hint="eastAsia" w:ascii="宋体" w:hAnsi="宋体" w:eastAsia="宋体" w:cs="宋体"/>
                <w:bCs/>
                <w:color w:val="auto"/>
                <w:sz w:val="21"/>
                <w:szCs w:val="21"/>
                <w:highlight w:val="none"/>
                <w:lang w:val="en-US" w:eastAsia="zh-CN"/>
              </w:rPr>
              <w:t>蚀刻铜回收废气排放口</w:t>
            </w:r>
          </w:p>
        </w:tc>
        <w:tc>
          <w:tcPr>
            <w:tcW w:w="2512" w:type="dxa"/>
            <w:noWrap w:val="0"/>
            <w:vAlign w:val="center"/>
          </w:tcPr>
          <w:p w14:paraId="574833B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F8423A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氯（氯气）、氯化氢</w:t>
            </w:r>
          </w:p>
        </w:tc>
        <w:tc>
          <w:tcPr>
            <w:tcW w:w="658" w:type="dxa"/>
            <w:noWrap w:val="0"/>
            <w:vAlign w:val="center"/>
          </w:tcPr>
          <w:p w14:paraId="57ED55F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EA1A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CA2B2F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801E77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DA016 Q23碱性</w:t>
            </w:r>
            <w:r>
              <w:rPr>
                <w:rFonts w:hint="eastAsia" w:ascii="宋体" w:hAnsi="宋体" w:eastAsia="宋体" w:cs="宋体"/>
                <w:bCs/>
                <w:color w:val="auto"/>
                <w:sz w:val="21"/>
                <w:szCs w:val="21"/>
                <w:highlight w:val="none"/>
                <w:lang w:val="en-US" w:eastAsia="zh-CN"/>
              </w:rPr>
              <w:br w:type="textWrapping"/>
            </w:r>
            <w:r>
              <w:rPr>
                <w:rFonts w:hint="eastAsia" w:ascii="宋体" w:hAnsi="宋体" w:eastAsia="宋体" w:cs="宋体"/>
                <w:bCs/>
                <w:color w:val="auto"/>
                <w:sz w:val="21"/>
                <w:szCs w:val="21"/>
                <w:highlight w:val="none"/>
                <w:lang w:val="en-US" w:eastAsia="zh-CN"/>
              </w:rPr>
              <w:t>蚀刻铜回收废气排放口</w:t>
            </w:r>
          </w:p>
        </w:tc>
        <w:tc>
          <w:tcPr>
            <w:tcW w:w="2512" w:type="dxa"/>
            <w:noWrap w:val="0"/>
            <w:vAlign w:val="center"/>
          </w:tcPr>
          <w:p w14:paraId="1B398A8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7D41ED8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571FC66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5CF7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6E99ACA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50CB09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DA017 Q24酸性蚀刻铜回收废气排放口</w:t>
            </w:r>
          </w:p>
        </w:tc>
        <w:tc>
          <w:tcPr>
            <w:tcW w:w="2512" w:type="dxa"/>
            <w:noWrap w:val="0"/>
            <w:vAlign w:val="center"/>
          </w:tcPr>
          <w:p w14:paraId="58DA405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70B38A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氯（氯气）、氯化氢</w:t>
            </w:r>
          </w:p>
        </w:tc>
        <w:tc>
          <w:tcPr>
            <w:tcW w:w="658" w:type="dxa"/>
            <w:noWrap w:val="0"/>
            <w:vAlign w:val="center"/>
          </w:tcPr>
          <w:p w14:paraId="4334EDD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6ACC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0B5DBA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92B397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DA018一厂有机废气综合排放口</w:t>
            </w:r>
          </w:p>
        </w:tc>
        <w:tc>
          <w:tcPr>
            <w:tcW w:w="2512" w:type="dxa"/>
            <w:noWrap w:val="0"/>
            <w:vAlign w:val="center"/>
          </w:tcPr>
          <w:p w14:paraId="3C4A8A2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《工业企业挥发性有机物排放控制标准》（DB 12/524-2020）</w:t>
            </w:r>
          </w:p>
        </w:tc>
        <w:tc>
          <w:tcPr>
            <w:tcW w:w="3325" w:type="dxa"/>
            <w:noWrap w:val="0"/>
            <w:vAlign w:val="center"/>
          </w:tcPr>
          <w:p w14:paraId="5D6AF95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04EC86D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DF44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FEC487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9AC3E1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DA019微蚀废液回收系统排气筒</w:t>
            </w:r>
          </w:p>
        </w:tc>
        <w:tc>
          <w:tcPr>
            <w:tcW w:w="2512" w:type="dxa"/>
            <w:noWrap w:val="0"/>
            <w:vAlign w:val="center"/>
          </w:tcPr>
          <w:p w14:paraId="1065B33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230A6E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219E061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A2A0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E42CBC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579851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DA020 Q17#集尘机废气排放口</w:t>
            </w:r>
          </w:p>
        </w:tc>
        <w:tc>
          <w:tcPr>
            <w:tcW w:w="2512" w:type="dxa"/>
            <w:noWrap w:val="0"/>
            <w:vAlign w:val="center"/>
          </w:tcPr>
          <w:p w14:paraId="2220FEA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79F103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883BB3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BDB3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3BCFF0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A64EC5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DA021 Q18#集尘机废气排放口</w:t>
            </w:r>
          </w:p>
        </w:tc>
        <w:tc>
          <w:tcPr>
            <w:tcW w:w="2512" w:type="dxa"/>
            <w:noWrap w:val="0"/>
            <w:vAlign w:val="center"/>
          </w:tcPr>
          <w:p w14:paraId="75FA0E4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7F0405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6F01B8B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32EF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3A9D98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483461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DA022 Q19#集尘机废气排放口</w:t>
            </w:r>
          </w:p>
        </w:tc>
        <w:tc>
          <w:tcPr>
            <w:tcW w:w="2512" w:type="dxa"/>
            <w:noWrap w:val="0"/>
            <w:vAlign w:val="center"/>
          </w:tcPr>
          <w:p w14:paraId="19DC970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F7D7C3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5BB48E6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6FD2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A2D1BB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505EBD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DA023 Q20#集尘机废气排放口</w:t>
            </w:r>
          </w:p>
        </w:tc>
        <w:tc>
          <w:tcPr>
            <w:tcW w:w="2512" w:type="dxa"/>
            <w:noWrap w:val="0"/>
            <w:vAlign w:val="center"/>
          </w:tcPr>
          <w:p w14:paraId="704A562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A87AE4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079574E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D63A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26D315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A3BF41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DA024 Q16#集尘机废气排放口</w:t>
            </w:r>
          </w:p>
        </w:tc>
        <w:tc>
          <w:tcPr>
            <w:tcW w:w="2512" w:type="dxa"/>
            <w:noWrap w:val="0"/>
            <w:vAlign w:val="center"/>
          </w:tcPr>
          <w:p w14:paraId="55F9F52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9F6A4E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49524D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82F6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43D882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4C46F8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DA025 Q21#集尘机废气排放口</w:t>
            </w:r>
          </w:p>
        </w:tc>
        <w:tc>
          <w:tcPr>
            <w:tcW w:w="2512" w:type="dxa"/>
            <w:noWrap w:val="0"/>
            <w:vAlign w:val="center"/>
          </w:tcPr>
          <w:p w14:paraId="5B4EA82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A43BA2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6D97C44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9A7F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89DBBD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A188B7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DA026 Q25#集尘机废气排放口</w:t>
            </w:r>
          </w:p>
        </w:tc>
        <w:tc>
          <w:tcPr>
            <w:tcW w:w="2512" w:type="dxa"/>
            <w:noWrap w:val="0"/>
            <w:vAlign w:val="center"/>
          </w:tcPr>
          <w:p w14:paraId="0C9DFB6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AA795C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2E3E0CB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6F20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D123F7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2AA7E76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DA028 Q1#内层DES、棕化、菲林房废气排放口</w:t>
            </w:r>
          </w:p>
        </w:tc>
        <w:tc>
          <w:tcPr>
            <w:tcW w:w="2512" w:type="dxa"/>
            <w:noWrap w:val="0"/>
            <w:vAlign w:val="center"/>
          </w:tcPr>
          <w:p w14:paraId="6930B38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A6B47D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甲醛</w:t>
            </w:r>
          </w:p>
        </w:tc>
        <w:tc>
          <w:tcPr>
            <w:tcW w:w="658" w:type="dxa"/>
            <w:noWrap w:val="0"/>
            <w:vAlign w:val="center"/>
          </w:tcPr>
          <w:p w14:paraId="145D595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B4D2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C61A84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4D1D41A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2C05350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8BC643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29BCC7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640A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A8E1DD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6FC3F9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DA029 Q2#DVCP线废气排放口</w:t>
            </w:r>
          </w:p>
        </w:tc>
        <w:tc>
          <w:tcPr>
            <w:tcW w:w="2512" w:type="dxa"/>
            <w:noWrap w:val="0"/>
            <w:vAlign w:val="center"/>
          </w:tcPr>
          <w:p w14:paraId="63CA7B9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884682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486F9A5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A024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288" w:type="dxa"/>
            <w:vMerge w:val="continue"/>
            <w:noWrap w:val="0"/>
            <w:vAlign w:val="center"/>
          </w:tcPr>
          <w:p w14:paraId="5CDD948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263727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DA030 Q4#外层前处理、DES、菲林房废气排放口</w:t>
            </w:r>
          </w:p>
        </w:tc>
        <w:tc>
          <w:tcPr>
            <w:tcW w:w="2512" w:type="dxa"/>
            <w:noWrap w:val="0"/>
            <w:vAlign w:val="center"/>
          </w:tcPr>
          <w:p w14:paraId="510809D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7B1F69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1350BF8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1343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249EE8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E5467C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DA031 FQ12#沉金废气塔排放口</w:t>
            </w:r>
          </w:p>
        </w:tc>
        <w:tc>
          <w:tcPr>
            <w:tcW w:w="2512" w:type="dxa"/>
            <w:noWrap w:val="0"/>
            <w:vAlign w:val="center"/>
          </w:tcPr>
          <w:p w14:paraId="680F4B6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0BCBEB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氰化氢、硫酸雾</w:t>
            </w:r>
          </w:p>
        </w:tc>
        <w:tc>
          <w:tcPr>
            <w:tcW w:w="658" w:type="dxa"/>
            <w:noWrap w:val="0"/>
            <w:vAlign w:val="center"/>
          </w:tcPr>
          <w:p w14:paraId="218809E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7BA7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CBDF52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84DC55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DA032 FQ13#表面处理废气排放口</w:t>
            </w:r>
          </w:p>
        </w:tc>
        <w:tc>
          <w:tcPr>
            <w:tcW w:w="2512" w:type="dxa"/>
            <w:noWrap w:val="0"/>
            <w:vAlign w:val="center"/>
          </w:tcPr>
          <w:p w14:paraId="6BE4CAA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9AE4DB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20C4DC1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2AF0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D3058A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1A5E639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DA033 Q5#沉铜、防焊、菲林房废气排放口</w:t>
            </w:r>
          </w:p>
        </w:tc>
        <w:tc>
          <w:tcPr>
            <w:tcW w:w="2512" w:type="dxa"/>
            <w:noWrap w:val="0"/>
            <w:vAlign w:val="center"/>
          </w:tcPr>
          <w:p w14:paraId="3A494E1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86C8FE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44C528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6903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60CC25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3984D56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7AF02D5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B8AF90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甲醛、氮氧化物</w:t>
            </w:r>
          </w:p>
        </w:tc>
        <w:tc>
          <w:tcPr>
            <w:tcW w:w="658" w:type="dxa"/>
            <w:noWrap w:val="0"/>
            <w:vAlign w:val="center"/>
          </w:tcPr>
          <w:p w14:paraId="0109529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E01D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145127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5C4DE2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DA034 Q6#抗氧化线废气排放口</w:t>
            </w:r>
          </w:p>
        </w:tc>
        <w:tc>
          <w:tcPr>
            <w:tcW w:w="2512" w:type="dxa"/>
            <w:noWrap w:val="0"/>
            <w:vAlign w:val="center"/>
          </w:tcPr>
          <w:p w14:paraId="384C26A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DDC0BF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DFA11A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F5E8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513B32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5019392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DA035 FQ8#图电废气塔排放口</w:t>
            </w:r>
          </w:p>
        </w:tc>
        <w:tc>
          <w:tcPr>
            <w:tcW w:w="2512" w:type="dxa"/>
            <w:noWrap w:val="0"/>
            <w:vAlign w:val="center"/>
          </w:tcPr>
          <w:p w14:paraId="5271B05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41CDDF6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229DB79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3933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F5F50D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7F8E99C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05A72A5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C16DCD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47BD706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A2D6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39EDF16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E29A56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DA038 Q26#集尘机废气排放口</w:t>
            </w:r>
          </w:p>
        </w:tc>
        <w:tc>
          <w:tcPr>
            <w:tcW w:w="2512" w:type="dxa"/>
            <w:noWrap w:val="0"/>
            <w:vAlign w:val="center"/>
          </w:tcPr>
          <w:p w14:paraId="7F4AB08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45F203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5F89D8D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D021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B06B05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400939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DA039 Q3#DVCP线废气排放口</w:t>
            </w:r>
          </w:p>
        </w:tc>
        <w:tc>
          <w:tcPr>
            <w:tcW w:w="2512" w:type="dxa"/>
            <w:noWrap w:val="0"/>
            <w:vAlign w:val="center"/>
          </w:tcPr>
          <w:p w14:paraId="3C46F3C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2DF312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1C02F4E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9415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9C67A3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724AFD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DA040 FQ#碱性蚀刻液循环回收系统废气排放口</w:t>
            </w:r>
          </w:p>
        </w:tc>
        <w:tc>
          <w:tcPr>
            <w:tcW w:w="2512" w:type="dxa"/>
            <w:noWrap w:val="0"/>
            <w:vAlign w:val="center"/>
          </w:tcPr>
          <w:p w14:paraId="12A6ABC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C90ADC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4435608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08C4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115859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B01600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DA041网版制作废气排口</w:t>
            </w:r>
          </w:p>
        </w:tc>
        <w:tc>
          <w:tcPr>
            <w:tcW w:w="2512" w:type="dxa"/>
            <w:noWrap w:val="0"/>
            <w:vAlign w:val="center"/>
          </w:tcPr>
          <w:p w14:paraId="38D0F43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《工业企业挥发性有机物排放控制标准》（DB 12/524-2020）</w:t>
            </w:r>
          </w:p>
        </w:tc>
        <w:tc>
          <w:tcPr>
            <w:tcW w:w="3325" w:type="dxa"/>
            <w:noWrap w:val="0"/>
            <w:vAlign w:val="center"/>
          </w:tcPr>
          <w:p w14:paraId="3486811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非甲烷总烃</w:t>
            </w:r>
          </w:p>
        </w:tc>
        <w:tc>
          <w:tcPr>
            <w:tcW w:w="658" w:type="dxa"/>
            <w:noWrap w:val="0"/>
            <w:vAlign w:val="center"/>
          </w:tcPr>
          <w:p w14:paraId="67C5FAC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C727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63F558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0769BD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DA042一厂成型集尘机排放口</w:t>
            </w:r>
          </w:p>
        </w:tc>
        <w:tc>
          <w:tcPr>
            <w:tcW w:w="2512" w:type="dxa"/>
            <w:noWrap w:val="0"/>
            <w:vAlign w:val="center"/>
          </w:tcPr>
          <w:p w14:paraId="1394A1B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CD8B0F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D2D01F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6D21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22EF63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764AED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DA043一厂1#钻孔粉尘排放口</w:t>
            </w:r>
          </w:p>
        </w:tc>
        <w:tc>
          <w:tcPr>
            <w:tcW w:w="2512" w:type="dxa"/>
            <w:noWrap w:val="0"/>
            <w:vAlign w:val="center"/>
          </w:tcPr>
          <w:p w14:paraId="592685D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602338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A59C4C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2741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262336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09E519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DA044一厂2#钻孔粉尘排放口</w:t>
            </w:r>
          </w:p>
        </w:tc>
        <w:tc>
          <w:tcPr>
            <w:tcW w:w="2512" w:type="dxa"/>
            <w:noWrap w:val="0"/>
            <w:vAlign w:val="center"/>
          </w:tcPr>
          <w:p w14:paraId="216CC98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EC835F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6B70F22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599C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312397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D9BB7C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DA045退锡水再生循环系统排气口</w:t>
            </w:r>
          </w:p>
        </w:tc>
        <w:tc>
          <w:tcPr>
            <w:tcW w:w="2512" w:type="dxa"/>
            <w:noWrap w:val="0"/>
            <w:vAlign w:val="center"/>
          </w:tcPr>
          <w:p w14:paraId="49C3F32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2AD81C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w:t>
            </w:r>
          </w:p>
        </w:tc>
        <w:tc>
          <w:tcPr>
            <w:tcW w:w="658" w:type="dxa"/>
            <w:noWrap w:val="0"/>
            <w:vAlign w:val="center"/>
          </w:tcPr>
          <w:p w14:paraId="22C3D2F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7B47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DF40FB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DF739E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DA046一厂3#钻孔粉尘排放口</w:t>
            </w:r>
          </w:p>
        </w:tc>
        <w:tc>
          <w:tcPr>
            <w:tcW w:w="2512" w:type="dxa"/>
            <w:noWrap w:val="0"/>
            <w:vAlign w:val="center"/>
          </w:tcPr>
          <w:p w14:paraId="6731C70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DA4CB4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0736D9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CB4F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52B7AC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D73D1C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DA047三厂1#颗粒物排气筒</w:t>
            </w:r>
          </w:p>
        </w:tc>
        <w:tc>
          <w:tcPr>
            <w:tcW w:w="2512" w:type="dxa"/>
            <w:noWrap w:val="0"/>
            <w:vAlign w:val="center"/>
          </w:tcPr>
          <w:p w14:paraId="6F8EB5B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5A4C0B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177895B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B218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564D21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4E5C0A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DA048三厂2#颗粒物排气筒</w:t>
            </w:r>
          </w:p>
        </w:tc>
        <w:tc>
          <w:tcPr>
            <w:tcW w:w="2512" w:type="dxa"/>
            <w:noWrap w:val="0"/>
            <w:vAlign w:val="center"/>
          </w:tcPr>
          <w:p w14:paraId="2653E41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485A57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22635C4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9FC4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974AD8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11F8CD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DA049三厂3#颗粒物排气筒</w:t>
            </w:r>
          </w:p>
        </w:tc>
        <w:tc>
          <w:tcPr>
            <w:tcW w:w="2512" w:type="dxa"/>
            <w:noWrap w:val="0"/>
            <w:vAlign w:val="center"/>
          </w:tcPr>
          <w:p w14:paraId="442DF20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BFBC6A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075E7FF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478C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0073A5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2C0E90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DA050三厂4#颗粒物排气筒</w:t>
            </w:r>
          </w:p>
        </w:tc>
        <w:tc>
          <w:tcPr>
            <w:tcW w:w="2512" w:type="dxa"/>
            <w:noWrap w:val="0"/>
            <w:vAlign w:val="center"/>
          </w:tcPr>
          <w:p w14:paraId="413D18A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2E431E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59E44DA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375F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8A65E3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167001A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DA051三厂1#酸雾废气排气筒</w:t>
            </w:r>
          </w:p>
        </w:tc>
        <w:tc>
          <w:tcPr>
            <w:tcW w:w="2512" w:type="dxa"/>
            <w:noWrap w:val="0"/>
            <w:vAlign w:val="center"/>
          </w:tcPr>
          <w:p w14:paraId="4F7E3AD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906CBD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475910B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81BF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C9DC90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4633911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650872F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B6C516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01C7DD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18A4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C07A4A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0FCDEA4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DA052三厂2#酸雾废气排气筒</w:t>
            </w:r>
          </w:p>
        </w:tc>
        <w:tc>
          <w:tcPr>
            <w:tcW w:w="2512" w:type="dxa"/>
            <w:noWrap w:val="0"/>
            <w:vAlign w:val="center"/>
          </w:tcPr>
          <w:p w14:paraId="2E1FBC6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C7E52E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36BA70F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E469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3BE787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12B799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62A038E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E75DFA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445B021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F14A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34031B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4F71015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DA053三厂3#酸雾废气排气筒</w:t>
            </w:r>
          </w:p>
        </w:tc>
        <w:tc>
          <w:tcPr>
            <w:tcW w:w="2512" w:type="dxa"/>
            <w:noWrap w:val="0"/>
            <w:vAlign w:val="center"/>
          </w:tcPr>
          <w:p w14:paraId="15510D4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274D43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氯化氢、甲醛</w:t>
            </w:r>
          </w:p>
        </w:tc>
        <w:tc>
          <w:tcPr>
            <w:tcW w:w="658" w:type="dxa"/>
            <w:noWrap w:val="0"/>
            <w:vAlign w:val="center"/>
          </w:tcPr>
          <w:p w14:paraId="15D90AE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EFEA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881387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4B8B789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4F14C36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21900-2009）</w:t>
            </w:r>
          </w:p>
        </w:tc>
        <w:tc>
          <w:tcPr>
            <w:tcW w:w="3325" w:type="dxa"/>
            <w:noWrap w:val="0"/>
            <w:vAlign w:val="center"/>
          </w:tcPr>
          <w:p w14:paraId="4D36DD2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38AB772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2B07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0E65B2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208FFA2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DA054三厂4#酸雾废气排气筒</w:t>
            </w:r>
          </w:p>
        </w:tc>
        <w:tc>
          <w:tcPr>
            <w:tcW w:w="2512" w:type="dxa"/>
            <w:noWrap w:val="0"/>
            <w:vAlign w:val="center"/>
          </w:tcPr>
          <w:p w14:paraId="6A77901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80A723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氯化氢、氮氧化物</w:t>
            </w:r>
          </w:p>
        </w:tc>
        <w:tc>
          <w:tcPr>
            <w:tcW w:w="658" w:type="dxa"/>
            <w:noWrap w:val="0"/>
            <w:vAlign w:val="center"/>
          </w:tcPr>
          <w:p w14:paraId="3040008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0C48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D28DBD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29C527A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3F3F713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21900-2010）</w:t>
            </w:r>
          </w:p>
        </w:tc>
        <w:tc>
          <w:tcPr>
            <w:tcW w:w="3325" w:type="dxa"/>
            <w:noWrap w:val="0"/>
            <w:vAlign w:val="center"/>
          </w:tcPr>
          <w:p w14:paraId="07215DF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169B4CF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9E1D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3006E26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06BD841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DA055三厂6#酸雾废气排气筒</w:t>
            </w:r>
          </w:p>
        </w:tc>
        <w:tc>
          <w:tcPr>
            <w:tcW w:w="2512" w:type="dxa"/>
            <w:noWrap w:val="0"/>
            <w:vAlign w:val="center"/>
          </w:tcPr>
          <w:p w14:paraId="6C183E3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91AFB8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1AF4B35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66D5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13AFEE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2C5E821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4220725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C38884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7BBD0CC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6249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759EFF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57285D3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DA056三厂7#酸雾废气塔</w:t>
            </w:r>
          </w:p>
        </w:tc>
        <w:tc>
          <w:tcPr>
            <w:tcW w:w="2512" w:type="dxa"/>
            <w:noWrap w:val="0"/>
            <w:vAlign w:val="center"/>
          </w:tcPr>
          <w:p w14:paraId="7E51BDC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7906C6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2ACC882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4064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967268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055F00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2FFE897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B142E3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7E9D6C0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517D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793784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36E188B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DA057三厂8#酸雾废气排气筒</w:t>
            </w:r>
          </w:p>
        </w:tc>
        <w:tc>
          <w:tcPr>
            <w:tcW w:w="2512" w:type="dxa"/>
            <w:noWrap w:val="0"/>
            <w:vAlign w:val="center"/>
          </w:tcPr>
          <w:p w14:paraId="2917732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9CFC2D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775FFD2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DD0B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D8A138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0B2D82D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0F25618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BC561F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60F3472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0C90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0092F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D7AD3B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DA058三厂9#酸雾废气排气筒</w:t>
            </w:r>
          </w:p>
        </w:tc>
        <w:tc>
          <w:tcPr>
            <w:tcW w:w="2512" w:type="dxa"/>
            <w:noWrap w:val="0"/>
            <w:vAlign w:val="center"/>
          </w:tcPr>
          <w:p w14:paraId="00BAC1B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21900-2014）</w:t>
            </w:r>
          </w:p>
        </w:tc>
        <w:tc>
          <w:tcPr>
            <w:tcW w:w="3325" w:type="dxa"/>
            <w:noWrap w:val="0"/>
            <w:vAlign w:val="center"/>
          </w:tcPr>
          <w:p w14:paraId="2F301EE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2436DDF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6FC4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0B15B8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2C8AFE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DA059三厂化金10#酸雾废气排气筒</w:t>
            </w:r>
          </w:p>
        </w:tc>
        <w:tc>
          <w:tcPr>
            <w:tcW w:w="2512" w:type="dxa"/>
            <w:noWrap w:val="0"/>
            <w:vAlign w:val="center"/>
          </w:tcPr>
          <w:p w14:paraId="4CF7338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21900-2014）</w:t>
            </w:r>
          </w:p>
        </w:tc>
        <w:tc>
          <w:tcPr>
            <w:tcW w:w="3325" w:type="dxa"/>
            <w:noWrap w:val="0"/>
            <w:vAlign w:val="center"/>
          </w:tcPr>
          <w:p w14:paraId="2FF2211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氰化氢</w:t>
            </w:r>
          </w:p>
        </w:tc>
        <w:tc>
          <w:tcPr>
            <w:tcW w:w="658" w:type="dxa"/>
            <w:noWrap w:val="0"/>
            <w:vAlign w:val="center"/>
          </w:tcPr>
          <w:p w14:paraId="3AF13B4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809D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E46F7D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3AF26B3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DA060三厂11#酸雾废气排气筒</w:t>
            </w:r>
          </w:p>
        </w:tc>
        <w:tc>
          <w:tcPr>
            <w:tcW w:w="2512" w:type="dxa"/>
            <w:noWrap w:val="0"/>
            <w:vAlign w:val="center"/>
          </w:tcPr>
          <w:p w14:paraId="0BCB528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5EFD49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锡及其化合物</w:t>
            </w:r>
          </w:p>
        </w:tc>
        <w:tc>
          <w:tcPr>
            <w:tcW w:w="658" w:type="dxa"/>
            <w:noWrap w:val="0"/>
            <w:vAlign w:val="center"/>
          </w:tcPr>
          <w:p w14:paraId="5DCF95F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8276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C1595B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42F0319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4AE68ED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21900-2014）</w:t>
            </w:r>
          </w:p>
        </w:tc>
        <w:tc>
          <w:tcPr>
            <w:tcW w:w="3325" w:type="dxa"/>
            <w:noWrap w:val="0"/>
            <w:vAlign w:val="center"/>
          </w:tcPr>
          <w:p w14:paraId="6EFECE2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6872628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9534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21AEC3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008D171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DA061三厂12#酸雾废气排气筒</w:t>
            </w:r>
          </w:p>
        </w:tc>
        <w:tc>
          <w:tcPr>
            <w:tcW w:w="2512" w:type="dxa"/>
            <w:noWrap w:val="0"/>
            <w:vAlign w:val="center"/>
          </w:tcPr>
          <w:p w14:paraId="17759F6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3B6245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69CA9F5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8B4E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9E5388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001083B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0C6033A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6D9652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25821B6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AC63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040345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06FC5C1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DA062三厂5#酸雾废气排气筒</w:t>
            </w:r>
          </w:p>
        </w:tc>
        <w:tc>
          <w:tcPr>
            <w:tcW w:w="2512" w:type="dxa"/>
            <w:noWrap w:val="0"/>
            <w:vAlign w:val="center"/>
          </w:tcPr>
          <w:p w14:paraId="011F073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7D3C8B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605DC22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980C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DD2EE2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6831EA1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33BCB92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575988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770B5EE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11C8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10B4C8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A7FA8F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DA066等离子低含量有机废气排气筒</w:t>
            </w:r>
          </w:p>
        </w:tc>
        <w:tc>
          <w:tcPr>
            <w:tcW w:w="2512" w:type="dxa"/>
            <w:noWrap w:val="0"/>
            <w:vAlign w:val="center"/>
          </w:tcPr>
          <w:p w14:paraId="75556C1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《工业企业挥发性有机物排放控制标准》（DB 12/524-2020）</w:t>
            </w:r>
          </w:p>
        </w:tc>
        <w:tc>
          <w:tcPr>
            <w:tcW w:w="3325" w:type="dxa"/>
            <w:noWrap w:val="0"/>
            <w:vAlign w:val="center"/>
          </w:tcPr>
          <w:p w14:paraId="648CBA0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非甲烷总烃</w:t>
            </w:r>
          </w:p>
        </w:tc>
        <w:tc>
          <w:tcPr>
            <w:tcW w:w="658" w:type="dxa"/>
            <w:noWrap w:val="0"/>
            <w:vAlign w:val="center"/>
          </w:tcPr>
          <w:p w14:paraId="3AD770D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6768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24DB10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CE71CE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DA069FQ9#前处理废气塔排放口</w:t>
            </w:r>
          </w:p>
        </w:tc>
        <w:tc>
          <w:tcPr>
            <w:tcW w:w="2512" w:type="dxa"/>
            <w:noWrap w:val="0"/>
            <w:vAlign w:val="center"/>
          </w:tcPr>
          <w:p w14:paraId="357FE5F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21900-2014）</w:t>
            </w:r>
          </w:p>
        </w:tc>
        <w:tc>
          <w:tcPr>
            <w:tcW w:w="3325" w:type="dxa"/>
            <w:noWrap w:val="0"/>
            <w:vAlign w:val="center"/>
          </w:tcPr>
          <w:p w14:paraId="110379E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582EA44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8A68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C0F94B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74D48F4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DA070一厂化锡排放口</w:t>
            </w:r>
          </w:p>
        </w:tc>
        <w:tc>
          <w:tcPr>
            <w:tcW w:w="2512" w:type="dxa"/>
            <w:noWrap w:val="0"/>
            <w:vAlign w:val="center"/>
          </w:tcPr>
          <w:p w14:paraId="034ACEC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420776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锡及其化合物</w:t>
            </w:r>
          </w:p>
        </w:tc>
        <w:tc>
          <w:tcPr>
            <w:tcW w:w="658" w:type="dxa"/>
            <w:noWrap w:val="0"/>
            <w:vAlign w:val="center"/>
          </w:tcPr>
          <w:p w14:paraId="2FBB61A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361E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58E784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301429E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6BA63A8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21900-2014）</w:t>
            </w:r>
          </w:p>
        </w:tc>
        <w:tc>
          <w:tcPr>
            <w:tcW w:w="3325" w:type="dxa"/>
            <w:noWrap w:val="0"/>
            <w:vAlign w:val="center"/>
          </w:tcPr>
          <w:p w14:paraId="21650DD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33881F9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AE9A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70B760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9B1A04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DA071三厂激光钻及除尘</w:t>
            </w:r>
          </w:p>
        </w:tc>
        <w:tc>
          <w:tcPr>
            <w:tcW w:w="2512" w:type="dxa"/>
            <w:noWrap w:val="0"/>
            <w:vAlign w:val="center"/>
          </w:tcPr>
          <w:p w14:paraId="6A16ABA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58B6E7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0C97B2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094A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9138D3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22DDEF0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DA072三厂酸性蚀刻铜回收废气排放口</w:t>
            </w:r>
          </w:p>
        </w:tc>
        <w:tc>
          <w:tcPr>
            <w:tcW w:w="2512" w:type="dxa"/>
            <w:noWrap w:val="0"/>
            <w:vAlign w:val="center"/>
          </w:tcPr>
          <w:p w14:paraId="4E0C623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25C882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氯（氯气）</w:t>
            </w:r>
          </w:p>
        </w:tc>
        <w:tc>
          <w:tcPr>
            <w:tcW w:w="658" w:type="dxa"/>
            <w:noWrap w:val="0"/>
            <w:vAlign w:val="center"/>
          </w:tcPr>
          <w:p w14:paraId="5731235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0B87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85FFED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C7E132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10855F8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2DA8EA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24E501A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C18C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33B8265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46C1FF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二厂废水西面土壤监测</w:t>
            </w:r>
          </w:p>
        </w:tc>
        <w:tc>
          <w:tcPr>
            <w:tcW w:w="2512" w:type="dxa"/>
            <w:noWrap w:val="0"/>
            <w:vAlign w:val="center"/>
          </w:tcPr>
          <w:p w14:paraId="1CC08AC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3A032F6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4CFA72A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0D60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1677A8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393A97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二厂储罐区废水站东面土壤监测</w:t>
            </w:r>
          </w:p>
        </w:tc>
        <w:tc>
          <w:tcPr>
            <w:tcW w:w="2512" w:type="dxa"/>
            <w:noWrap w:val="0"/>
            <w:vAlign w:val="center"/>
          </w:tcPr>
          <w:p w14:paraId="0859524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15BC443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0E43EB2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1DEE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BB59A6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565671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厂界东土壤监测</w:t>
            </w:r>
          </w:p>
        </w:tc>
        <w:tc>
          <w:tcPr>
            <w:tcW w:w="2512" w:type="dxa"/>
            <w:noWrap w:val="0"/>
            <w:vAlign w:val="center"/>
          </w:tcPr>
          <w:p w14:paraId="0FB09B9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1C7F1D4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183ADD8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FD67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AA05B2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263EDD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厂界南土壤监测</w:t>
            </w:r>
          </w:p>
        </w:tc>
        <w:tc>
          <w:tcPr>
            <w:tcW w:w="2512" w:type="dxa"/>
            <w:noWrap w:val="0"/>
            <w:vAlign w:val="center"/>
          </w:tcPr>
          <w:p w14:paraId="381491B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4B09A7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6AD9090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0BCA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71A2E0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6B9728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厂界西土壤监测</w:t>
            </w:r>
          </w:p>
        </w:tc>
        <w:tc>
          <w:tcPr>
            <w:tcW w:w="2512" w:type="dxa"/>
            <w:noWrap w:val="0"/>
            <w:vAlign w:val="center"/>
          </w:tcPr>
          <w:p w14:paraId="3C91348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0016358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34502F7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7580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E36074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7FA16B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厂界北土壤监测</w:t>
            </w:r>
          </w:p>
        </w:tc>
        <w:tc>
          <w:tcPr>
            <w:tcW w:w="2512" w:type="dxa"/>
            <w:noWrap w:val="0"/>
            <w:vAlign w:val="center"/>
          </w:tcPr>
          <w:p w14:paraId="2450942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7883AC8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57B6BB6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3BC0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 w:hRule="atLeast"/>
        </w:trPr>
        <w:tc>
          <w:tcPr>
            <w:tcW w:w="1288" w:type="dxa"/>
            <w:vMerge w:val="restart"/>
            <w:noWrap w:val="0"/>
            <w:vAlign w:val="center"/>
          </w:tcPr>
          <w:p w14:paraId="540B520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吉安创成环保科技有限责任公司</w:t>
            </w:r>
          </w:p>
        </w:tc>
        <w:tc>
          <w:tcPr>
            <w:tcW w:w="2000" w:type="dxa"/>
            <w:vMerge w:val="restart"/>
            <w:noWrap w:val="0"/>
            <w:vAlign w:val="center"/>
          </w:tcPr>
          <w:p w14:paraId="4803A05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DW001废水总排口</w:t>
            </w:r>
          </w:p>
        </w:tc>
        <w:tc>
          <w:tcPr>
            <w:tcW w:w="2512" w:type="dxa"/>
            <w:noWrap w:val="0"/>
            <w:vAlign w:val="center"/>
          </w:tcPr>
          <w:p w14:paraId="1836359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《危险废物填埋污染物控制标准》（GB 18598—2019）</w:t>
            </w:r>
          </w:p>
        </w:tc>
        <w:tc>
          <w:tcPr>
            <w:tcW w:w="3325" w:type="dxa"/>
            <w:noWrap w:val="0"/>
            <w:vAlign w:val="center"/>
          </w:tcPr>
          <w:p w14:paraId="0D529F5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总氮、总锌、化学需氧量、氟化物、氰化物、总钡、总有机碳、pH值、五日生化需氧量、悬浮物、流量</w:t>
            </w:r>
          </w:p>
        </w:tc>
        <w:tc>
          <w:tcPr>
            <w:tcW w:w="658" w:type="dxa"/>
            <w:noWrap w:val="0"/>
            <w:vAlign w:val="center"/>
          </w:tcPr>
          <w:p w14:paraId="6A25144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BF71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062890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866578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0737D80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《井开区污水处理厂接纳污水浓度标准》</w:t>
            </w:r>
          </w:p>
        </w:tc>
        <w:tc>
          <w:tcPr>
            <w:tcW w:w="3325" w:type="dxa"/>
            <w:noWrap w:val="0"/>
            <w:vAlign w:val="center"/>
          </w:tcPr>
          <w:p w14:paraId="5CBE088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石油类、总镍、总铬、六价铬、总磷、总铜</w:t>
            </w:r>
          </w:p>
        </w:tc>
        <w:tc>
          <w:tcPr>
            <w:tcW w:w="658" w:type="dxa"/>
            <w:noWrap w:val="0"/>
            <w:vAlign w:val="center"/>
          </w:tcPr>
          <w:p w14:paraId="697C1C5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1BC7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62C41A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57B809C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036BDD7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《污水综合排放标准》（GB 8978-1996）</w:t>
            </w:r>
          </w:p>
        </w:tc>
        <w:tc>
          <w:tcPr>
            <w:tcW w:w="3325" w:type="dxa"/>
            <w:noWrap w:val="0"/>
            <w:vAlign w:val="center"/>
          </w:tcPr>
          <w:p w14:paraId="1F8FC2D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粪大肠菌群、总余氯、氨氮</w:t>
            </w:r>
          </w:p>
        </w:tc>
        <w:tc>
          <w:tcPr>
            <w:tcW w:w="658" w:type="dxa"/>
            <w:noWrap w:val="0"/>
            <w:vAlign w:val="center"/>
          </w:tcPr>
          <w:p w14:paraId="777EA6F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7718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 w:hRule="atLeast"/>
        </w:trPr>
        <w:tc>
          <w:tcPr>
            <w:tcW w:w="1288" w:type="dxa"/>
            <w:vMerge w:val="continue"/>
            <w:noWrap w:val="0"/>
            <w:vAlign w:val="center"/>
          </w:tcPr>
          <w:p w14:paraId="402C951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0B61385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1354177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排污许可申请排放浓度限值：总铅0.05mg/L、总镉0.005mg/L、总砷0.05mg/L、总汞0.0001mg/L</w:t>
            </w:r>
          </w:p>
        </w:tc>
        <w:tc>
          <w:tcPr>
            <w:tcW w:w="3325" w:type="dxa"/>
            <w:noWrap w:val="0"/>
            <w:vAlign w:val="center"/>
          </w:tcPr>
          <w:p w14:paraId="00B2C9E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总汞、总铅、总镉、总砷</w:t>
            </w:r>
          </w:p>
        </w:tc>
        <w:tc>
          <w:tcPr>
            <w:tcW w:w="658" w:type="dxa"/>
            <w:noWrap w:val="0"/>
            <w:vAlign w:val="center"/>
          </w:tcPr>
          <w:p w14:paraId="0185FED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D314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A94756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5A389C1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4FFE617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铊执行江西省《工业废水铊污染物排放标准》（DB36/1149-2019）</w:t>
            </w:r>
          </w:p>
        </w:tc>
        <w:tc>
          <w:tcPr>
            <w:tcW w:w="3325" w:type="dxa"/>
            <w:noWrap w:val="0"/>
            <w:vAlign w:val="center"/>
          </w:tcPr>
          <w:p w14:paraId="73F0BFA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铊</w:t>
            </w:r>
          </w:p>
        </w:tc>
        <w:tc>
          <w:tcPr>
            <w:tcW w:w="658" w:type="dxa"/>
            <w:noWrap w:val="0"/>
            <w:vAlign w:val="center"/>
          </w:tcPr>
          <w:p w14:paraId="0326919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3315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3F004E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7A3E7C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DW002废水总排口</w:t>
            </w:r>
          </w:p>
        </w:tc>
        <w:tc>
          <w:tcPr>
            <w:tcW w:w="2512" w:type="dxa"/>
            <w:noWrap w:val="0"/>
            <w:vAlign w:val="center"/>
          </w:tcPr>
          <w:p w14:paraId="2F3E185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危险废物填埋污染控制标准GB 18598-2019</w:t>
            </w:r>
          </w:p>
        </w:tc>
        <w:tc>
          <w:tcPr>
            <w:tcW w:w="3325" w:type="dxa"/>
            <w:noWrap w:val="0"/>
            <w:vAlign w:val="center"/>
          </w:tcPr>
          <w:p w14:paraId="609A7B3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总镉、总镍、总砷、总铬、总铍、总汞、六价铬、总银、苯并[a]芘、烷基汞、总铅、流量</w:t>
            </w:r>
          </w:p>
        </w:tc>
        <w:tc>
          <w:tcPr>
            <w:tcW w:w="658" w:type="dxa"/>
            <w:noWrap w:val="0"/>
            <w:vAlign w:val="center"/>
          </w:tcPr>
          <w:p w14:paraId="25EB4EA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066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F01D80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46BAB96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DA001乙类暂存库</w:t>
            </w:r>
            <w:r>
              <w:rPr>
                <w:rFonts w:hint="eastAsia" w:ascii="宋体" w:hAnsi="宋体" w:eastAsia="宋体" w:cs="宋体"/>
                <w:bCs/>
                <w:color w:val="auto"/>
                <w:sz w:val="21"/>
                <w:szCs w:val="21"/>
                <w:highlight w:val="none"/>
                <w:lang w:val="en-US" w:eastAsia="zh-CN"/>
              </w:rPr>
              <w:br w:type="textWrapping"/>
            </w:r>
            <w:r>
              <w:rPr>
                <w:rFonts w:hint="eastAsia" w:ascii="宋体" w:hAnsi="宋体" w:eastAsia="宋体" w:cs="宋体"/>
                <w:bCs/>
                <w:color w:val="auto"/>
                <w:sz w:val="21"/>
                <w:szCs w:val="21"/>
                <w:highlight w:val="none"/>
                <w:lang w:val="en-US" w:eastAsia="zh-CN"/>
              </w:rPr>
              <w:t>废气</w:t>
            </w:r>
          </w:p>
        </w:tc>
        <w:tc>
          <w:tcPr>
            <w:tcW w:w="2512" w:type="dxa"/>
            <w:noWrap w:val="0"/>
            <w:vAlign w:val="center"/>
          </w:tcPr>
          <w:p w14:paraId="6744CD1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0A77FA6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4A6F305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30C8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FFB629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07F2D85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49E35FF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ED7F6E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氟化物、氯化氢、颗粒物</w:t>
            </w:r>
          </w:p>
        </w:tc>
        <w:tc>
          <w:tcPr>
            <w:tcW w:w="658" w:type="dxa"/>
            <w:noWrap w:val="0"/>
            <w:vAlign w:val="center"/>
          </w:tcPr>
          <w:p w14:paraId="357EE56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7776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54509C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0BB8822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7585372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59D1ADC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68D01CE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E5A4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609FF3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234A004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DA002丙类暂</w:t>
            </w:r>
            <w:r>
              <w:rPr>
                <w:rFonts w:hint="eastAsia" w:ascii="宋体" w:hAnsi="宋体" w:eastAsia="宋体" w:cs="宋体"/>
                <w:bCs/>
                <w:color w:val="auto"/>
                <w:sz w:val="21"/>
                <w:szCs w:val="21"/>
                <w:highlight w:val="none"/>
                <w:lang w:val="en-US" w:eastAsia="zh-CN"/>
              </w:rPr>
              <w:br w:type="textWrapping"/>
            </w:r>
            <w:r>
              <w:rPr>
                <w:rFonts w:hint="eastAsia" w:ascii="宋体" w:hAnsi="宋体" w:eastAsia="宋体" w:cs="宋体"/>
                <w:bCs/>
                <w:color w:val="auto"/>
                <w:sz w:val="21"/>
                <w:szCs w:val="21"/>
                <w:highlight w:val="none"/>
                <w:lang w:val="en-US" w:eastAsia="zh-CN"/>
              </w:rPr>
              <w:t>存库废气</w:t>
            </w:r>
          </w:p>
        </w:tc>
        <w:tc>
          <w:tcPr>
            <w:tcW w:w="2512" w:type="dxa"/>
            <w:noWrap w:val="0"/>
            <w:vAlign w:val="center"/>
          </w:tcPr>
          <w:p w14:paraId="79C3251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290DE8A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46CFEFC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2AE8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2E655D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34C6A88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61721EE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7415EE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氟化物、氯化氢、颗粒物</w:t>
            </w:r>
          </w:p>
        </w:tc>
        <w:tc>
          <w:tcPr>
            <w:tcW w:w="658" w:type="dxa"/>
            <w:noWrap w:val="0"/>
            <w:vAlign w:val="center"/>
          </w:tcPr>
          <w:p w14:paraId="77442CD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4930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61DE18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5389CBD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723D3F2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083566E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43D24F0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1876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029571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38D96E4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DA003综合暂存库废气</w:t>
            </w:r>
          </w:p>
        </w:tc>
        <w:tc>
          <w:tcPr>
            <w:tcW w:w="2512" w:type="dxa"/>
            <w:noWrap w:val="0"/>
            <w:vAlign w:val="center"/>
          </w:tcPr>
          <w:p w14:paraId="37043FC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73A9FF2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4B0D463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E2A0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666B5B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707A85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76C66CA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1A2DB4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氟化物、氯化氢、颗粒物</w:t>
            </w:r>
          </w:p>
        </w:tc>
        <w:tc>
          <w:tcPr>
            <w:tcW w:w="658" w:type="dxa"/>
            <w:noWrap w:val="0"/>
            <w:vAlign w:val="center"/>
          </w:tcPr>
          <w:p w14:paraId="62CF0EB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3495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045AD09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37C0B67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38314C5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2CF7CAA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6A1DA10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C1FB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9A1507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5F978D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DA004物化处理车间废气</w:t>
            </w:r>
          </w:p>
        </w:tc>
        <w:tc>
          <w:tcPr>
            <w:tcW w:w="2512" w:type="dxa"/>
            <w:noWrap w:val="0"/>
            <w:vAlign w:val="center"/>
          </w:tcPr>
          <w:p w14:paraId="2C49D40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A2D455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2D26B81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62B3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C5F202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25B7D8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DA005含氰废液处理废气</w:t>
            </w:r>
          </w:p>
        </w:tc>
        <w:tc>
          <w:tcPr>
            <w:tcW w:w="2512" w:type="dxa"/>
            <w:noWrap w:val="0"/>
            <w:vAlign w:val="center"/>
          </w:tcPr>
          <w:p w14:paraId="228465A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DE9B7E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氰化氢</w:t>
            </w:r>
          </w:p>
        </w:tc>
        <w:tc>
          <w:tcPr>
            <w:tcW w:w="658" w:type="dxa"/>
            <w:noWrap w:val="0"/>
            <w:vAlign w:val="center"/>
          </w:tcPr>
          <w:p w14:paraId="6ED5014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8762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134A4F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02AD0C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DA006有机废液处理废气排放口</w:t>
            </w:r>
          </w:p>
        </w:tc>
        <w:tc>
          <w:tcPr>
            <w:tcW w:w="2512" w:type="dxa"/>
            <w:noWrap w:val="0"/>
            <w:vAlign w:val="center"/>
          </w:tcPr>
          <w:p w14:paraId="0A0E262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3A5B1EF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挥发性有机物、非甲烷总烃</w:t>
            </w:r>
          </w:p>
        </w:tc>
        <w:tc>
          <w:tcPr>
            <w:tcW w:w="658" w:type="dxa"/>
            <w:noWrap w:val="0"/>
            <w:vAlign w:val="center"/>
          </w:tcPr>
          <w:p w14:paraId="40CA970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398B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4A692D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F5EAFC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DA007稳定固化车间废气排放口</w:t>
            </w:r>
          </w:p>
        </w:tc>
        <w:tc>
          <w:tcPr>
            <w:tcW w:w="2512" w:type="dxa"/>
            <w:noWrap w:val="0"/>
            <w:vAlign w:val="center"/>
          </w:tcPr>
          <w:p w14:paraId="7AF0453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675F2A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镉及其化合物、粉尘、铅及其化合物</w:t>
            </w:r>
          </w:p>
        </w:tc>
        <w:tc>
          <w:tcPr>
            <w:tcW w:w="658" w:type="dxa"/>
            <w:noWrap w:val="0"/>
            <w:vAlign w:val="center"/>
          </w:tcPr>
          <w:p w14:paraId="0D6B4F1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EEC1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trPr>
        <w:tc>
          <w:tcPr>
            <w:tcW w:w="1288" w:type="dxa"/>
            <w:vMerge w:val="continue"/>
            <w:noWrap w:val="0"/>
            <w:vAlign w:val="center"/>
          </w:tcPr>
          <w:p w14:paraId="7ED0B6F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7F1EB27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DA008焚烧废气</w:t>
            </w:r>
          </w:p>
        </w:tc>
        <w:tc>
          <w:tcPr>
            <w:tcW w:w="2512" w:type="dxa"/>
            <w:noWrap w:val="0"/>
            <w:vAlign w:val="center"/>
          </w:tcPr>
          <w:p w14:paraId="0D7BA44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《危险废物焚烧污染控制标准》（GB 18484-2020）</w:t>
            </w:r>
          </w:p>
        </w:tc>
        <w:tc>
          <w:tcPr>
            <w:tcW w:w="3325" w:type="dxa"/>
            <w:noWrap w:val="0"/>
            <w:vAlign w:val="center"/>
          </w:tcPr>
          <w:p w14:paraId="59E7B72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铊及其化合物，汞及其化合物，砷及其化合物，二氧化硫，二噁英类，铅及其化合物，烟尘，氟化氢，氯化氢，氮氧化物，镉及其化合物，一氧化碳，锡、锑、铜、锰、镍、钴及其化合物，流量、温度、湿度、含氧量、流速</w:t>
            </w:r>
          </w:p>
        </w:tc>
        <w:tc>
          <w:tcPr>
            <w:tcW w:w="658" w:type="dxa"/>
            <w:noWrap w:val="0"/>
            <w:vAlign w:val="center"/>
          </w:tcPr>
          <w:p w14:paraId="088F689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8A59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1256CE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66825E6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696466B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工业炉窑大气污染物排放标准GB 9078-1996</w:t>
            </w:r>
          </w:p>
        </w:tc>
        <w:tc>
          <w:tcPr>
            <w:tcW w:w="3325" w:type="dxa"/>
            <w:noWrap w:val="0"/>
            <w:vAlign w:val="center"/>
          </w:tcPr>
          <w:p w14:paraId="1F0FD9C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林格曼黑度</w:t>
            </w:r>
          </w:p>
        </w:tc>
        <w:tc>
          <w:tcPr>
            <w:tcW w:w="658" w:type="dxa"/>
            <w:noWrap w:val="0"/>
            <w:vAlign w:val="center"/>
          </w:tcPr>
          <w:p w14:paraId="484A1E9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F927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235230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2639F91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DA009料坑废气</w:t>
            </w:r>
          </w:p>
        </w:tc>
        <w:tc>
          <w:tcPr>
            <w:tcW w:w="2512" w:type="dxa"/>
            <w:noWrap w:val="0"/>
            <w:vAlign w:val="center"/>
          </w:tcPr>
          <w:p w14:paraId="16267A1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36B6017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6EEEC47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A669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3BD159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C0BCCE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3C7E6F1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931205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氟化物、氯化氢、颗粒物</w:t>
            </w:r>
          </w:p>
        </w:tc>
        <w:tc>
          <w:tcPr>
            <w:tcW w:w="658" w:type="dxa"/>
            <w:noWrap w:val="0"/>
            <w:vAlign w:val="center"/>
          </w:tcPr>
          <w:p w14:paraId="3EE253A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99C9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4BE6CCD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2ABECB9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69AE7FB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7EE8F6C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6DE3F95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1A47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7BBA6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488A6E1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DA010甲类暂存库废气</w:t>
            </w:r>
          </w:p>
        </w:tc>
        <w:tc>
          <w:tcPr>
            <w:tcW w:w="2512" w:type="dxa"/>
            <w:noWrap w:val="0"/>
            <w:vAlign w:val="center"/>
          </w:tcPr>
          <w:p w14:paraId="51A098E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2C8CA63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79AF06A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856D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A2F159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B9ED00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6E407D7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DBCA15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氟化物、氯化氢、颗粒物</w:t>
            </w:r>
          </w:p>
        </w:tc>
        <w:tc>
          <w:tcPr>
            <w:tcW w:w="658" w:type="dxa"/>
            <w:noWrap w:val="0"/>
            <w:vAlign w:val="center"/>
          </w:tcPr>
          <w:p w14:paraId="30F1A5B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66DF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64F806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516167C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7A232F8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56F5A04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33B466C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ED43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12411C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55994F5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DA011污水站废气排放口</w:t>
            </w:r>
          </w:p>
        </w:tc>
        <w:tc>
          <w:tcPr>
            <w:tcW w:w="2512" w:type="dxa"/>
            <w:noWrap w:val="0"/>
            <w:vAlign w:val="center"/>
          </w:tcPr>
          <w:p w14:paraId="7905207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44AA528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3A0F3E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E561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1768E7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7D4D79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36A1CF6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754EB10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氨（氨气）、臭气浓度、硫化氢</w:t>
            </w:r>
          </w:p>
        </w:tc>
        <w:tc>
          <w:tcPr>
            <w:tcW w:w="658" w:type="dxa"/>
            <w:noWrap w:val="0"/>
            <w:vAlign w:val="center"/>
          </w:tcPr>
          <w:p w14:paraId="39B9A2C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AEFB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7CE106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4C2286F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DA012三效蒸发废气排放口</w:t>
            </w:r>
          </w:p>
        </w:tc>
        <w:tc>
          <w:tcPr>
            <w:tcW w:w="2512" w:type="dxa"/>
            <w:noWrap w:val="0"/>
            <w:vAlign w:val="center"/>
          </w:tcPr>
          <w:p w14:paraId="521E34F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5E32731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45927B5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2718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6A33C0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7833E5E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633939E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7EFF771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6768491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9D81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709016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10C0C5B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DA013实验室废气排放口</w:t>
            </w:r>
          </w:p>
        </w:tc>
        <w:tc>
          <w:tcPr>
            <w:tcW w:w="2512" w:type="dxa"/>
            <w:noWrap w:val="0"/>
            <w:vAlign w:val="center"/>
          </w:tcPr>
          <w:p w14:paraId="19BF4DF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CAABF9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氟化物、氯化氢、颗粒物</w:t>
            </w:r>
          </w:p>
        </w:tc>
        <w:tc>
          <w:tcPr>
            <w:tcW w:w="658" w:type="dxa"/>
            <w:noWrap w:val="0"/>
            <w:vAlign w:val="center"/>
          </w:tcPr>
          <w:p w14:paraId="22046AF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5329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3A0176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28FFB10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6EBCA22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73CAAAE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4FC8D51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F427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C764E6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2440423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73D7F02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4A5826A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7E61618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1754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8BB628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4D5B119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DA014预处理车间废气排放口</w:t>
            </w:r>
          </w:p>
        </w:tc>
        <w:tc>
          <w:tcPr>
            <w:tcW w:w="2512" w:type="dxa"/>
            <w:noWrap w:val="0"/>
            <w:vAlign w:val="center"/>
          </w:tcPr>
          <w:p w14:paraId="564FCCF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E17364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硫酸雾、氟化物、氯化氢、颗粒物</w:t>
            </w:r>
          </w:p>
        </w:tc>
        <w:tc>
          <w:tcPr>
            <w:tcW w:w="658" w:type="dxa"/>
            <w:noWrap w:val="0"/>
            <w:vAlign w:val="center"/>
          </w:tcPr>
          <w:p w14:paraId="5C2C461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EAD8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BB226B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EB5F65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7796526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1B67A2D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1BD1C5A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A821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88F419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5D9B86E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295EF9F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62A9604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6D649E2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606F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DC9F8D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487EAE0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DA015卸料大厅废气排放口</w:t>
            </w:r>
          </w:p>
        </w:tc>
        <w:tc>
          <w:tcPr>
            <w:tcW w:w="2512" w:type="dxa"/>
            <w:noWrap w:val="0"/>
            <w:vAlign w:val="center"/>
          </w:tcPr>
          <w:p w14:paraId="201B8B3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96C0F2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氟化物、氯化氢、颗粒物</w:t>
            </w:r>
          </w:p>
        </w:tc>
        <w:tc>
          <w:tcPr>
            <w:tcW w:w="658" w:type="dxa"/>
            <w:noWrap w:val="0"/>
            <w:vAlign w:val="center"/>
          </w:tcPr>
          <w:p w14:paraId="4C9311D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F4BC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A1B0B2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5488B4C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41D5B37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315B328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567C788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6493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5A3FDA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29CF156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2693D8F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5F3473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48246A3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1272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513B4C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12C57B2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DA016 1#实验室废气</w:t>
            </w:r>
          </w:p>
        </w:tc>
        <w:tc>
          <w:tcPr>
            <w:tcW w:w="2512" w:type="dxa"/>
            <w:noWrap w:val="0"/>
            <w:vAlign w:val="center"/>
          </w:tcPr>
          <w:p w14:paraId="6DF1092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621AD8E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氨（氨气）、臭气浓度、硫化氢</w:t>
            </w:r>
          </w:p>
        </w:tc>
        <w:tc>
          <w:tcPr>
            <w:tcW w:w="658" w:type="dxa"/>
            <w:noWrap w:val="0"/>
            <w:vAlign w:val="center"/>
          </w:tcPr>
          <w:p w14:paraId="7056520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4E55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8224E0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016392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7027233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5B0622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氟化物、氯化氢、颗粒物</w:t>
            </w:r>
          </w:p>
        </w:tc>
        <w:tc>
          <w:tcPr>
            <w:tcW w:w="658" w:type="dxa"/>
            <w:noWrap w:val="0"/>
            <w:vAlign w:val="center"/>
          </w:tcPr>
          <w:p w14:paraId="2133C2D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DA5B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AC3732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75F3B57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0C06867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2DB2CC6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5D573FD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8CDB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CB78CF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387114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填埋场周边S1土壤监测</w:t>
            </w:r>
          </w:p>
        </w:tc>
        <w:tc>
          <w:tcPr>
            <w:tcW w:w="2512" w:type="dxa"/>
            <w:noWrap w:val="0"/>
            <w:vAlign w:val="center"/>
          </w:tcPr>
          <w:p w14:paraId="7A9AA84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7C6AF16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pH值、总汞、总镉、六价铬、总砷、总铅、总镍、总铜、总锌、二噁英</w:t>
            </w:r>
          </w:p>
        </w:tc>
        <w:tc>
          <w:tcPr>
            <w:tcW w:w="658" w:type="dxa"/>
            <w:noWrap w:val="0"/>
            <w:vAlign w:val="center"/>
          </w:tcPr>
          <w:p w14:paraId="0C99C2B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8C18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39746D8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7B229B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梅岭下稻田S2土壤监测</w:t>
            </w:r>
          </w:p>
        </w:tc>
        <w:tc>
          <w:tcPr>
            <w:tcW w:w="2512" w:type="dxa"/>
            <w:noWrap w:val="0"/>
            <w:vAlign w:val="center"/>
          </w:tcPr>
          <w:p w14:paraId="34E5C4A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《农业用地土壤污染风险管控标准》</w:t>
            </w:r>
          </w:p>
        </w:tc>
        <w:tc>
          <w:tcPr>
            <w:tcW w:w="3325" w:type="dxa"/>
            <w:noWrap w:val="0"/>
            <w:vAlign w:val="center"/>
          </w:tcPr>
          <w:p w14:paraId="7A0DE15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pH值、总汞、总镉、六价铬、总砷、总铅、总镍、总铜、总锌、二噁英</w:t>
            </w:r>
          </w:p>
        </w:tc>
        <w:tc>
          <w:tcPr>
            <w:tcW w:w="658" w:type="dxa"/>
            <w:noWrap w:val="0"/>
            <w:vAlign w:val="center"/>
          </w:tcPr>
          <w:p w14:paraId="77251E1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8EEF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1" w:hRule="atLeast"/>
        </w:trPr>
        <w:tc>
          <w:tcPr>
            <w:tcW w:w="1288" w:type="dxa"/>
            <w:vMerge w:val="continue"/>
            <w:noWrap w:val="0"/>
            <w:vAlign w:val="center"/>
          </w:tcPr>
          <w:p w14:paraId="7712501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81C5E1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地下水监测井7个</w:t>
            </w:r>
          </w:p>
        </w:tc>
        <w:tc>
          <w:tcPr>
            <w:tcW w:w="2512" w:type="dxa"/>
            <w:noWrap w:val="0"/>
            <w:vAlign w:val="center"/>
          </w:tcPr>
          <w:p w14:paraId="62AD3D9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地下水质量标准（GB14848-2017），枯水和丰水要每半年监测一次</w:t>
            </w:r>
          </w:p>
        </w:tc>
        <w:tc>
          <w:tcPr>
            <w:tcW w:w="3325" w:type="dxa"/>
            <w:noWrap w:val="0"/>
            <w:vAlign w:val="center"/>
          </w:tcPr>
          <w:p w14:paraId="104737E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色、嗅和味、浑浊度、肉眼可见物、pH值、总硬度、溶解性总固体、硫酸盐、氯化物、铁、锰、铜、锌、铝、挥发性酚类、阴离子表面活性剂、耗氧量（高锰酸盐指数）、氨氮、硫化物、钠、亚硝酸盐、硝酸盐、氰化物、氟化物、碘化物、汞、砷、硒、镉、铬（六价）、铅、三氯甲烷、四氯化碳、苯、甲苯，钙、镁、钾、碳酸根、碳酸氢根，铍、硼、锑、钡、镍、钴、钼、铊、二氯甲烷、氯苯、苯并（a）芘、硝基苯、邻苯二甲酸二（2-乙基己基）酯、总六六六、总滴滴涕</w:t>
            </w:r>
          </w:p>
        </w:tc>
        <w:tc>
          <w:tcPr>
            <w:tcW w:w="658" w:type="dxa"/>
            <w:noWrap w:val="0"/>
            <w:vAlign w:val="center"/>
          </w:tcPr>
          <w:p w14:paraId="5E58B7D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每年2次，枯水和丰水要每半年监测一次</w:t>
            </w:r>
          </w:p>
        </w:tc>
      </w:tr>
      <w:tr w14:paraId="7A7AF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restart"/>
            <w:noWrap w:val="0"/>
            <w:vAlign w:val="center"/>
          </w:tcPr>
          <w:p w14:paraId="3860F6F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江西有源工业废物回收处理有限公司</w:t>
            </w:r>
          </w:p>
        </w:tc>
        <w:tc>
          <w:tcPr>
            <w:tcW w:w="2000" w:type="dxa"/>
            <w:noWrap w:val="0"/>
            <w:vAlign w:val="center"/>
          </w:tcPr>
          <w:p w14:paraId="09903FA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DW001废水排放口</w:t>
            </w:r>
          </w:p>
        </w:tc>
        <w:tc>
          <w:tcPr>
            <w:tcW w:w="2512" w:type="dxa"/>
            <w:noWrap w:val="0"/>
            <w:vAlign w:val="center"/>
          </w:tcPr>
          <w:p w14:paraId="5CD81D7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执行《井开区污水处理厂接纳污水浓度标准》</w:t>
            </w:r>
          </w:p>
        </w:tc>
        <w:tc>
          <w:tcPr>
            <w:tcW w:w="3325" w:type="dxa"/>
            <w:noWrap w:val="0"/>
            <w:vAlign w:val="center"/>
          </w:tcPr>
          <w:p w14:paraId="202975F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化学需氧量、pH值、总氮、悬浮物、氨氮、总铜、五日生化需氧量、总磷、流量</w:t>
            </w:r>
          </w:p>
        </w:tc>
        <w:tc>
          <w:tcPr>
            <w:tcW w:w="658" w:type="dxa"/>
            <w:noWrap w:val="0"/>
            <w:vAlign w:val="center"/>
          </w:tcPr>
          <w:p w14:paraId="7DC4A7B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A592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67F04C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7D66CA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DW004车间排放口</w:t>
            </w:r>
          </w:p>
        </w:tc>
        <w:tc>
          <w:tcPr>
            <w:tcW w:w="2512" w:type="dxa"/>
            <w:noWrap w:val="0"/>
            <w:vAlign w:val="center"/>
          </w:tcPr>
          <w:p w14:paraId="1F23436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污水综合排放标准 GB 8978-1996</w:t>
            </w:r>
          </w:p>
        </w:tc>
        <w:tc>
          <w:tcPr>
            <w:tcW w:w="3325" w:type="dxa"/>
            <w:noWrap w:val="0"/>
            <w:vAlign w:val="center"/>
          </w:tcPr>
          <w:p w14:paraId="4A830AD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六价铬、总砷、总镉、总镍、总银、总铅、总铬、总汞、流量</w:t>
            </w:r>
          </w:p>
        </w:tc>
        <w:tc>
          <w:tcPr>
            <w:tcW w:w="658" w:type="dxa"/>
            <w:noWrap w:val="0"/>
            <w:vAlign w:val="center"/>
          </w:tcPr>
          <w:p w14:paraId="3D41CEF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1406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E936CF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0B1501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DA001含尘废气排放口</w:t>
            </w:r>
          </w:p>
        </w:tc>
        <w:tc>
          <w:tcPr>
            <w:tcW w:w="2512" w:type="dxa"/>
            <w:noWrap w:val="0"/>
            <w:vAlign w:val="center"/>
          </w:tcPr>
          <w:p w14:paraId="1BAF3D3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69EAC4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20A9DC2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E5CF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8E4DD6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1C61084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DA002酸碱废气排放口</w:t>
            </w:r>
          </w:p>
        </w:tc>
        <w:tc>
          <w:tcPr>
            <w:tcW w:w="2512" w:type="dxa"/>
            <w:noWrap w:val="0"/>
            <w:vAlign w:val="center"/>
          </w:tcPr>
          <w:p w14:paraId="057A090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1B8D758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氨（氨气）、臭气浓度、硫化氢</w:t>
            </w:r>
          </w:p>
        </w:tc>
        <w:tc>
          <w:tcPr>
            <w:tcW w:w="658" w:type="dxa"/>
            <w:noWrap w:val="0"/>
            <w:vAlign w:val="center"/>
          </w:tcPr>
          <w:p w14:paraId="0B32835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02C03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7D5600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339F710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1E1DFBE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F27360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2271D8F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917D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162C2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CB0E80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厂区土壤监测</w:t>
            </w:r>
          </w:p>
        </w:tc>
        <w:tc>
          <w:tcPr>
            <w:tcW w:w="2512" w:type="dxa"/>
            <w:noWrap w:val="0"/>
            <w:vAlign w:val="center"/>
          </w:tcPr>
          <w:p w14:paraId="14AB51F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47EFCDA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pH值、总汞、总镉、总铬、总砷、总铅、总镍、总铜、总锌</w:t>
            </w:r>
          </w:p>
        </w:tc>
        <w:tc>
          <w:tcPr>
            <w:tcW w:w="658" w:type="dxa"/>
            <w:noWrap w:val="0"/>
            <w:vAlign w:val="center"/>
          </w:tcPr>
          <w:p w14:paraId="67DD30D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BBD5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restart"/>
            <w:noWrap w:val="0"/>
            <w:vAlign w:val="center"/>
          </w:tcPr>
          <w:p w14:paraId="132313C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江西宇能制药股份有限公司</w:t>
            </w:r>
          </w:p>
        </w:tc>
        <w:tc>
          <w:tcPr>
            <w:tcW w:w="2000" w:type="dxa"/>
            <w:vMerge w:val="restart"/>
            <w:noWrap w:val="0"/>
            <w:vAlign w:val="center"/>
          </w:tcPr>
          <w:p w14:paraId="3E8E928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DW001废水排放口</w:t>
            </w:r>
          </w:p>
        </w:tc>
        <w:tc>
          <w:tcPr>
            <w:tcW w:w="2512" w:type="dxa"/>
            <w:noWrap w:val="0"/>
            <w:vAlign w:val="center"/>
          </w:tcPr>
          <w:p w14:paraId="2647108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污水综合排放标准GB8978-1996</w:t>
            </w:r>
          </w:p>
        </w:tc>
        <w:tc>
          <w:tcPr>
            <w:tcW w:w="3325" w:type="dxa"/>
            <w:noWrap w:val="0"/>
            <w:vAlign w:val="center"/>
          </w:tcPr>
          <w:p w14:paraId="19AE1AC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甲苯、甲醛、三氯甲烷、可吸附有机卤化物</w:t>
            </w:r>
          </w:p>
        </w:tc>
        <w:tc>
          <w:tcPr>
            <w:tcW w:w="658" w:type="dxa"/>
            <w:noWrap w:val="0"/>
            <w:vAlign w:val="center"/>
          </w:tcPr>
          <w:p w14:paraId="67E4FDF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AE76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B7A567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022020E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674581F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化学合成类制药工业水污染物排放标准GB 21904-2008</w:t>
            </w:r>
          </w:p>
        </w:tc>
        <w:tc>
          <w:tcPr>
            <w:tcW w:w="3325" w:type="dxa"/>
            <w:noWrap w:val="0"/>
            <w:vAlign w:val="center"/>
          </w:tcPr>
          <w:p w14:paraId="1F3270A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色度、总有机碳、急性毒性、二氯甲烷</w:t>
            </w:r>
          </w:p>
        </w:tc>
        <w:tc>
          <w:tcPr>
            <w:tcW w:w="658" w:type="dxa"/>
            <w:noWrap w:val="0"/>
            <w:vAlign w:val="center"/>
          </w:tcPr>
          <w:p w14:paraId="3B67CDD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BD15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 w:hRule="atLeast"/>
        </w:trPr>
        <w:tc>
          <w:tcPr>
            <w:tcW w:w="1288" w:type="dxa"/>
            <w:vMerge w:val="continue"/>
            <w:noWrap w:val="0"/>
            <w:vAlign w:val="center"/>
          </w:tcPr>
          <w:p w14:paraId="1B84F72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4450722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78A7CAD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《井开区污水处理厂接纳污水浓度标准》</w:t>
            </w:r>
          </w:p>
        </w:tc>
        <w:tc>
          <w:tcPr>
            <w:tcW w:w="3325" w:type="dxa"/>
            <w:noWrap w:val="0"/>
            <w:vAlign w:val="center"/>
          </w:tcPr>
          <w:p w14:paraId="5FFCC26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总磷、总氰化物、氟化物、化学需氧量、pH值、硫化物、悬浮物、全盐量、石油类、五日生化需氧量、氨氮、总氮、流量</w:t>
            </w:r>
          </w:p>
        </w:tc>
        <w:tc>
          <w:tcPr>
            <w:tcW w:w="658" w:type="dxa"/>
            <w:noWrap w:val="0"/>
            <w:vAlign w:val="center"/>
          </w:tcPr>
          <w:p w14:paraId="34D771B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7A71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3" w:hRule="atLeast"/>
        </w:trPr>
        <w:tc>
          <w:tcPr>
            <w:tcW w:w="1288" w:type="dxa"/>
            <w:vMerge w:val="continue"/>
            <w:noWrap w:val="0"/>
            <w:vAlign w:val="center"/>
          </w:tcPr>
          <w:p w14:paraId="4A29E82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7FDEF2A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DA001 1#废气排放口</w:t>
            </w:r>
          </w:p>
        </w:tc>
        <w:tc>
          <w:tcPr>
            <w:tcW w:w="2512" w:type="dxa"/>
            <w:noWrap w:val="0"/>
            <w:vAlign w:val="center"/>
          </w:tcPr>
          <w:p w14:paraId="51E2D28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 第3部分：医药制造业DB36 1101.3-2019</w:t>
            </w:r>
          </w:p>
        </w:tc>
        <w:tc>
          <w:tcPr>
            <w:tcW w:w="3325" w:type="dxa"/>
            <w:noWrap w:val="0"/>
            <w:vAlign w:val="center"/>
          </w:tcPr>
          <w:p w14:paraId="318139A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氯化氢、硫化氢、二氯甲烷、三氯甲烷、溴甲烷、氯乙烯、氯甲烷、甲苯、四氢呋喃、乙酸乙酯、甲醇、异丙醇、甲醛、丙酮、硫酸雾、乙腈、挥发性有机物、颗粒物、非甲烷总烃、二氯乙烷、邻苯二甲酸酐、二甲基甲酰胺（DMF）、三乙胺</w:t>
            </w:r>
          </w:p>
        </w:tc>
        <w:tc>
          <w:tcPr>
            <w:tcW w:w="658" w:type="dxa"/>
            <w:noWrap w:val="0"/>
            <w:vAlign w:val="center"/>
          </w:tcPr>
          <w:p w14:paraId="49CD0B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9F90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47C111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78B22BD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09F390C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制药工业大气污染物排放标准GB 37823-2019</w:t>
            </w:r>
          </w:p>
        </w:tc>
        <w:tc>
          <w:tcPr>
            <w:tcW w:w="3325" w:type="dxa"/>
            <w:noWrap w:val="0"/>
            <w:vAlign w:val="center"/>
          </w:tcPr>
          <w:p w14:paraId="3220D91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0F0978E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920C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ACCBA2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153F8D5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DA003污水处理站废气排放口</w:t>
            </w:r>
          </w:p>
        </w:tc>
        <w:tc>
          <w:tcPr>
            <w:tcW w:w="2512" w:type="dxa"/>
            <w:noWrap w:val="0"/>
            <w:vAlign w:val="center"/>
          </w:tcPr>
          <w:p w14:paraId="39442B6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 第3部分：医药制造业DB36 1101.3-2019</w:t>
            </w:r>
          </w:p>
        </w:tc>
        <w:tc>
          <w:tcPr>
            <w:tcW w:w="3325" w:type="dxa"/>
            <w:noWrap w:val="0"/>
            <w:vAlign w:val="center"/>
          </w:tcPr>
          <w:p w14:paraId="1A93A84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挥发性有机物、四氢呋喃</w:t>
            </w:r>
          </w:p>
        </w:tc>
        <w:tc>
          <w:tcPr>
            <w:tcW w:w="658" w:type="dxa"/>
            <w:noWrap w:val="0"/>
            <w:vAlign w:val="center"/>
          </w:tcPr>
          <w:p w14:paraId="473BB9F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023B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66EA1B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0A4E7E6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36C05B5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制药工业大气污染物排放标准GB 37823-2019</w:t>
            </w:r>
          </w:p>
        </w:tc>
        <w:tc>
          <w:tcPr>
            <w:tcW w:w="3325" w:type="dxa"/>
            <w:noWrap w:val="0"/>
            <w:vAlign w:val="center"/>
          </w:tcPr>
          <w:p w14:paraId="7613EBA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139625E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DB3A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0" w:hRule="atLeast"/>
        </w:trPr>
        <w:tc>
          <w:tcPr>
            <w:tcW w:w="1288" w:type="dxa"/>
            <w:vMerge w:val="continue"/>
            <w:noWrap w:val="0"/>
            <w:vAlign w:val="center"/>
          </w:tcPr>
          <w:p w14:paraId="19D3AF7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E59F15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危废仓库附近表层土样土壤监测</w:t>
            </w:r>
          </w:p>
        </w:tc>
        <w:tc>
          <w:tcPr>
            <w:tcW w:w="2512" w:type="dxa"/>
            <w:noWrap w:val="0"/>
            <w:vAlign w:val="center"/>
          </w:tcPr>
          <w:p w14:paraId="090EC6A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6531847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汞、总镉、六价铬、总砷、总铅、总镍、总铜、总锌、氨氮（NH3-N）、氟化物（以F-计）、2-氯酚、二氯甲烷、四氯甲烷（四氯化碳）、1，1-二氯乙烷、1，2-二氯乙烷、1，1，1-三氯乙烷、1，1，2-三氯乙烷、1，1，2，2-四氯乙烷、1，2-二氯丙烷、氯乙烯、1，1-二氯乙烯、1，2-二氯乙烯、三氯乙烯、四氯乙烯、苯、甲苯、乙苯、邻二甲苯、间二甲苯、氯苯、1，2-二氯苯、1，4-二氯苯、硝基苯类、苯乙烯、苯并[a]芘、茚[1，2，3-cd]芘、苯并[a]蔥、二苯并（a，h）蒽、苯并[b]荧蒽、苯并[k]荧蒽、萘、二噁英、苯胺类、丙酮、石油烃</w:t>
            </w:r>
          </w:p>
        </w:tc>
        <w:tc>
          <w:tcPr>
            <w:tcW w:w="658" w:type="dxa"/>
            <w:noWrap w:val="0"/>
            <w:vAlign w:val="center"/>
          </w:tcPr>
          <w:p w14:paraId="62F78E7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7FFE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1288" w:type="dxa"/>
            <w:vMerge w:val="continue"/>
            <w:noWrap w:val="0"/>
            <w:vAlign w:val="center"/>
          </w:tcPr>
          <w:p w14:paraId="6A44713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C0B96A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行家村农田土壤监测</w:t>
            </w:r>
          </w:p>
        </w:tc>
        <w:tc>
          <w:tcPr>
            <w:tcW w:w="2512" w:type="dxa"/>
            <w:noWrap w:val="0"/>
            <w:vAlign w:val="center"/>
          </w:tcPr>
          <w:p w14:paraId="45C9BF5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《农业用地土壤污染风险管控标准》</w:t>
            </w:r>
          </w:p>
        </w:tc>
        <w:tc>
          <w:tcPr>
            <w:tcW w:w="3325" w:type="dxa"/>
            <w:noWrap w:val="0"/>
            <w:vAlign w:val="center"/>
          </w:tcPr>
          <w:p w14:paraId="38FD1FC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 值、总汞、总镉、总铬、总砷、总铅、总镍、总铜、总锌、总锰、氨氮（NH3-N）、氟化物（以F-计）、二氯甲烷、1，1-二氯乙烷、1，1，1-三氯乙烷、甲苯、苯胺类、丙酮、石油烃</w:t>
            </w:r>
          </w:p>
        </w:tc>
        <w:tc>
          <w:tcPr>
            <w:tcW w:w="658" w:type="dxa"/>
            <w:noWrap w:val="0"/>
            <w:vAlign w:val="center"/>
          </w:tcPr>
          <w:p w14:paraId="1D973B2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1F00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8" w:hRule="atLeast"/>
        </w:trPr>
        <w:tc>
          <w:tcPr>
            <w:tcW w:w="1288" w:type="dxa"/>
            <w:noWrap w:val="0"/>
            <w:vAlign w:val="center"/>
          </w:tcPr>
          <w:p w14:paraId="66E77BE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园区周边土壤监测</w:t>
            </w:r>
          </w:p>
        </w:tc>
        <w:tc>
          <w:tcPr>
            <w:tcW w:w="2000" w:type="dxa"/>
            <w:noWrap w:val="0"/>
            <w:vAlign w:val="center"/>
          </w:tcPr>
          <w:p w14:paraId="4E09AAD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园区周边（4个点）</w:t>
            </w:r>
          </w:p>
        </w:tc>
        <w:tc>
          <w:tcPr>
            <w:tcW w:w="2512" w:type="dxa"/>
            <w:noWrap w:val="0"/>
            <w:vAlign w:val="center"/>
          </w:tcPr>
          <w:p w14:paraId="72FCF45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7B89F34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有机质、砷、镉、总铬、铜、铅、汞、镍、有机氯农药（六六六、滴滴涕）和多环芳烃（苊烯、苊、芴、菲、蒽、荧蒽、芘、苯并（a）蒽、屈、苯并（a）荧蒽、苯并（k）荧蒽苯并（a）芘、茚苯（1，2,3-cd）芘、二苯并（a，n）蒽和苯并苝）。报告中需要附现场采样照片和经纬度。</w:t>
            </w:r>
          </w:p>
        </w:tc>
        <w:tc>
          <w:tcPr>
            <w:tcW w:w="658" w:type="dxa"/>
            <w:noWrap w:val="0"/>
            <w:vAlign w:val="center"/>
          </w:tcPr>
          <w:p w14:paraId="2DE3645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bl>
    <w:p w14:paraId="6AB0B0F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Cs/>
          <w:color w:val="auto"/>
          <w:sz w:val="24"/>
          <w:szCs w:val="24"/>
          <w:highlight w:val="none"/>
          <w:lang w:val="en-US" w:eastAsia="zh-CN"/>
        </w:rPr>
        <w:t>采样及监测服务、报告要求以《1.井开区环境监控中心实验室运维管理服务内容及要求》中（2）服务要求1）样品采样及监测服务要求为准。按照采购人实际要求，供应商须及时完成样品采集监测并出具CMA认证的监测报告，不得耽误采购人监测报告报送任务。</w:t>
      </w:r>
    </w:p>
    <w:p w14:paraId="59120A71">
      <w:pPr>
        <w:pStyle w:val="3"/>
        <w:pageBreakBefore w:val="0"/>
        <w:kinsoku/>
        <w:wordWrap/>
        <w:overflowPunct/>
        <w:topLinePunct w:val="0"/>
        <w:bidi w:val="0"/>
        <w:spacing w:before="0" w:beforeLines="0" w:after="0" w:afterLines="0" w:line="360" w:lineRule="auto"/>
        <w:jc w:val="both"/>
        <w:rPr>
          <w:rFonts w:hint="default"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 xml:space="preserve">3. </w:t>
      </w:r>
      <w:r>
        <w:rPr>
          <w:rFonts w:hint="eastAsia" w:ascii="宋体" w:hAnsi="宋体" w:eastAsia="宋体" w:cs="宋体"/>
          <w:color w:val="auto"/>
          <w:sz w:val="24"/>
          <w:szCs w:val="24"/>
          <w:highlight w:val="none"/>
        </w:rPr>
        <w:t>井开区2026年</w:t>
      </w:r>
      <w:r>
        <w:rPr>
          <w:rFonts w:hint="eastAsia" w:ascii="宋体" w:hAnsi="宋体" w:eastAsia="宋体" w:cs="宋体"/>
          <w:color w:val="auto"/>
          <w:sz w:val="24"/>
          <w:szCs w:val="24"/>
          <w:highlight w:val="none"/>
          <w:lang w:eastAsia="zh-CN"/>
        </w:rPr>
        <w:t>度</w:t>
      </w:r>
      <w:r>
        <w:rPr>
          <w:rFonts w:hint="eastAsia" w:ascii="宋体" w:hAnsi="宋体" w:eastAsia="宋体" w:cs="宋体"/>
          <w:color w:val="auto"/>
          <w:sz w:val="24"/>
          <w:szCs w:val="24"/>
          <w:highlight w:val="none"/>
        </w:rPr>
        <w:t>执法应急监测</w:t>
      </w:r>
      <w:r>
        <w:rPr>
          <w:rFonts w:hint="eastAsia" w:ascii="宋体" w:hAnsi="宋体" w:eastAsia="宋体" w:cs="宋体"/>
          <w:color w:val="auto"/>
          <w:sz w:val="24"/>
          <w:szCs w:val="24"/>
          <w:highlight w:val="none"/>
          <w:lang w:eastAsia="zh-CN"/>
        </w:rPr>
        <w:t>服务</w:t>
      </w:r>
      <w:r>
        <w:rPr>
          <w:rFonts w:hint="eastAsia" w:ascii="宋体" w:hAnsi="宋体" w:eastAsia="宋体" w:cs="宋体"/>
          <w:bCs/>
          <w:color w:val="auto"/>
          <w:sz w:val="24"/>
          <w:szCs w:val="24"/>
          <w:highlight w:val="none"/>
          <w:lang w:val="en-US" w:eastAsia="zh-CN"/>
        </w:rPr>
        <w:t>内容及要求</w:t>
      </w:r>
    </w:p>
    <w:p w14:paraId="6D6ACA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color w:val="auto"/>
          <w:kern w:val="2"/>
          <w:sz w:val="24"/>
          <w:szCs w:val="24"/>
          <w:highlight w:val="none"/>
          <w:lang w:val="en-US" w:eastAsia="zh-CN" w:bidi="ar-SA"/>
        </w:rPr>
        <w:t>井冈山经济技术开发区2026</w:t>
      </w:r>
      <w:r>
        <w:rPr>
          <w:rFonts w:hint="eastAsia" w:ascii="宋体" w:hAnsi="宋体" w:eastAsia="宋体" w:cs="宋体"/>
          <w:bCs/>
          <w:color w:val="auto"/>
          <w:sz w:val="24"/>
          <w:szCs w:val="24"/>
          <w:highlight w:val="none"/>
          <w:lang w:val="en-US" w:eastAsia="zh-CN"/>
        </w:rPr>
        <w:t>年度执法应急监测包括但不限于以下指标：</w:t>
      </w:r>
    </w:p>
    <w:p w14:paraId="694CA823">
      <w:pPr>
        <w:pageBreakBefore w:val="0"/>
        <w:kinsoku/>
        <w:wordWrap/>
        <w:overflowPunct/>
        <w:topLinePunct w:val="0"/>
        <w:bidi w:val="0"/>
        <w:spacing w:line="360" w:lineRule="auto"/>
        <w:ind w:firstLine="480" w:firstLineChars="200"/>
        <w:jc w:val="both"/>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①入河排污口监测（详见</w:t>
      </w:r>
      <w:r>
        <w:rPr>
          <w:rFonts w:hint="eastAsia" w:ascii="宋体" w:hAnsi="宋体" w:eastAsia="宋体" w:cs="宋体"/>
          <w:b w:val="0"/>
          <w:bCs/>
          <w:color w:val="auto"/>
          <w:sz w:val="24"/>
          <w:szCs w:val="24"/>
          <w:highlight w:val="none"/>
          <w:lang w:eastAsia="zh-CN"/>
        </w:rPr>
        <w:t>附表</w:t>
      </w:r>
      <w:r>
        <w:rPr>
          <w:rFonts w:hint="eastAsia" w:ascii="宋体" w:hAnsi="宋体" w:eastAsia="宋体" w:cs="宋体"/>
          <w:b w:val="0"/>
          <w:bCs/>
          <w:color w:val="auto"/>
          <w:sz w:val="24"/>
          <w:szCs w:val="24"/>
          <w:highlight w:val="none"/>
          <w:lang w:val="en-US" w:eastAsia="zh-CN"/>
        </w:rPr>
        <w:t>3 入河排污口监测）；</w:t>
      </w:r>
    </w:p>
    <w:p w14:paraId="75B85561">
      <w:pPr>
        <w:pageBreakBefore w:val="0"/>
        <w:kinsoku/>
        <w:wordWrap/>
        <w:overflowPunct/>
        <w:topLinePunct w:val="0"/>
        <w:bidi w:val="0"/>
        <w:spacing w:line="360" w:lineRule="auto"/>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eastAsia="zh-CN"/>
        </w:rPr>
        <w:t>附表</w:t>
      </w:r>
      <w:r>
        <w:rPr>
          <w:rFonts w:hint="eastAsia" w:ascii="宋体" w:hAnsi="宋体" w:eastAsia="宋体" w:cs="宋体"/>
          <w:b/>
          <w:bCs/>
          <w:color w:val="auto"/>
          <w:sz w:val="24"/>
          <w:szCs w:val="24"/>
          <w:highlight w:val="none"/>
          <w:lang w:val="en-US" w:eastAsia="zh-CN"/>
        </w:rPr>
        <w:t>3 入河排污口监测</w:t>
      </w:r>
    </w:p>
    <w:tbl>
      <w:tblPr>
        <w:tblStyle w:val="7"/>
        <w:tblW w:w="96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925"/>
        <w:gridCol w:w="4400"/>
        <w:gridCol w:w="1200"/>
        <w:gridCol w:w="2085"/>
      </w:tblGrid>
      <w:tr w14:paraId="74924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8" w:hRule="atLeast"/>
          <w:jc w:val="center"/>
        </w:trPr>
        <w:tc>
          <w:tcPr>
            <w:tcW w:w="1925" w:type="dxa"/>
            <w:tcBorders>
              <w:top w:val="single" w:color="000000" w:sz="4" w:space="0"/>
              <w:left w:val="single" w:color="000000" w:sz="4" w:space="0"/>
              <w:bottom w:val="single" w:color="000000" w:sz="4" w:space="0"/>
              <w:right w:val="single" w:color="000000" w:sz="4" w:space="0"/>
            </w:tcBorders>
            <w:noWrap w:val="0"/>
            <w:vAlign w:val="center"/>
          </w:tcPr>
          <w:p w14:paraId="4861B97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监测类别</w:t>
            </w:r>
          </w:p>
        </w:tc>
        <w:tc>
          <w:tcPr>
            <w:tcW w:w="4400" w:type="dxa"/>
            <w:tcBorders>
              <w:top w:val="single" w:color="000000" w:sz="4" w:space="0"/>
              <w:left w:val="single" w:color="000000" w:sz="4" w:space="0"/>
              <w:bottom w:val="single" w:color="000000" w:sz="4" w:space="0"/>
              <w:right w:val="single" w:color="000000" w:sz="4" w:space="0"/>
            </w:tcBorders>
            <w:noWrap w:val="0"/>
            <w:vAlign w:val="center"/>
          </w:tcPr>
          <w:p w14:paraId="2351E01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监测项目</w:t>
            </w:r>
          </w:p>
        </w:tc>
        <w:tc>
          <w:tcPr>
            <w:tcW w:w="1200" w:type="dxa"/>
            <w:tcBorders>
              <w:top w:val="single" w:color="000000" w:sz="4" w:space="0"/>
              <w:left w:val="single" w:color="000000" w:sz="4" w:space="0"/>
              <w:bottom w:val="single" w:color="000000" w:sz="4" w:space="0"/>
              <w:right w:val="single" w:color="000000" w:sz="4" w:space="0"/>
            </w:tcBorders>
            <w:noWrap w:val="0"/>
            <w:vAlign w:val="center"/>
          </w:tcPr>
          <w:p w14:paraId="2CF3853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点位个数</w:t>
            </w:r>
          </w:p>
        </w:tc>
        <w:tc>
          <w:tcPr>
            <w:tcW w:w="2085" w:type="dxa"/>
            <w:tcBorders>
              <w:top w:val="single" w:color="000000" w:sz="4" w:space="0"/>
              <w:left w:val="single" w:color="000000" w:sz="4" w:space="0"/>
              <w:bottom w:val="single" w:color="000000" w:sz="4" w:space="0"/>
              <w:right w:val="single" w:color="000000" w:sz="4" w:space="0"/>
            </w:tcBorders>
            <w:noWrap w:val="0"/>
            <w:vAlign w:val="center"/>
          </w:tcPr>
          <w:p w14:paraId="7F0DC81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监测频次</w:t>
            </w:r>
          </w:p>
        </w:tc>
      </w:tr>
      <w:tr w14:paraId="2031B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9" w:hRule="atLeast"/>
          <w:jc w:val="center"/>
        </w:trPr>
        <w:tc>
          <w:tcPr>
            <w:tcW w:w="1925" w:type="dxa"/>
            <w:tcBorders>
              <w:top w:val="single" w:color="000000" w:sz="4" w:space="0"/>
              <w:left w:val="single" w:color="000000" w:sz="4" w:space="0"/>
              <w:bottom w:val="single" w:color="000000" w:sz="4" w:space="0"/>
              <w:right w:val="single" w:color="000000" w:sz="4" w:space="0"/>
            </w:tcBorders>
            <w:noWrap w:val="0"/>
            <w:vAlign w:val="center"/>
          </w:tcPr>
          <w:p w14:paraId="436A16C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国家交办入河排污口监测</w:t>
            </w:r>
          </w:p>
        </w:tc>
        <w:tc>
          <w:tcPr>
            <w:tcW w:w="4400" w:type="dxa"/>
            <w:tcBorders>
              <w:top w:val="single" w:color="000000" w:sz="4" w:space="0"/>
              <w:left w:val="single" w:color="000000" w:sz="4" w:space="0"/>
              <w:bottom w:val="single" w:color="000000" w:sz="4" w:space="0"/>
              <w:right w:val="single" w:color="000000" w:sz="4" w:space="0"/>
            </w:tcBorders>
            <w:noWrap w:val="0"/>
            <w:vAlign w:val="center"/>
          </w:tcPr>
          <w:p w14:paraId="24C7DC33">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PH、COD、氨氨、总磷、总氮</w:t>
            </w:r>
          </w:p>
        </w:tc>
        <w:tc>
          <w:tcPr>
            <w:tcW w:w="1200" w:type="dxa"/>
            <w:tcBorders>
              <w:top w:val="single" w:color="000000" w:sz="4" w:space="0"/>
              <w:left w:val="single" w:color="000000" w:sz="4" w:space="0"/>
              <w:bottom w:val="single" w:color="000000" w:sz="4" w:space="0"/>
              <w:right w:val="single" w:color="000000" w:sz="4" w:space="0"/>
            </w:tcBorders>
            <w:noWrap w:val="0"/>
            <w:vAlign w:val="center"/>
          </w:tcPr>
          <w:p w14:paraId="3779F13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72</w:t>
            </w:r>
          </w:p>
        </w:tc>
        <w:tc>
          <w:tcPr>
            <w:tcW w:w="2085" w:type="dxa"/>
            <w:tcBorders>
              <w:top w:val="single" w:color="000000" w:sz="4" w:space="0"/>
              <w:left w:val="single" w:color="000000" w:sz="4" w:space="0"/>
              <w:bottom w:val="single" w:color="000000" w:sz="4" w:space="0"/>
              <w:right w:val="single" w:color="000000" w:sz="4" w:space="0"/>
            </w:tcBorders>
            <w:noWrap w:val="0"/>
            <w:vAlign w:val="center"/>
          </w:tcPr>
          <w:p w14:paraId="73F71A6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每季度1次（此数量为最大数量，部分点位动态更新，不需要监测）</w:t>
            </w:r>
          </w:p>
        </w:tc>
      </w:tr>
      <w:tr w14:paraId="4A21F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9" w:hRule="atLeast"/>
          <w:jc w:val="center"/>
        </w:trPr>
        <w:tc>
          <w:tcPr>
            <w:tcW w:w="1925" w:type="dxa"/>
            <w:tcBorders>
              <w:top w:val="single" w:color="000000" w:sz="4" w:space="0"/>
              <w:left w:val="single" w:color="000000" w:sz="4" w:space="0"/>
              <w:bottom w:val="single" w:color="000000" w:sz="4" w:space="0"/>
              <w:right w:val="single" w:color="000000" w:sz="4" w:space="0"/>
            </w:tcBorders>
            <w:noWrap w:val="0"/>
            <w:vAlign w:val="center"/>
          </w:tcPr>
          <w:p w14:paraId="783218F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一期、二期污水处理厂入赣江排污口</w:t>
            </w:r>
          </w:p>
        </w:tc>
        <w:tc>
          <w:tcPr>
            <w:tcW w:w="4400" w:type="dxa"/>
            <w:tcBorders>
              <w:top w:val="single" w:color="000000" w:sz="4" w:space="0"/>
              <w:left w:val="single" w:color="000000" w:sz="4" w:space="0"/>
              <w:bottom w:val="single" w:color="000000" w:sz="4" w:space="0"/>
              <w:right w:val="single" w:color="000000" w:sz="4" w:space="0"/>
            </w:tcBorders>
            <w:noWrap w:val="0"/>
            <w:vAlign w:val="center"/>
          </w:tcPr>
          <w:p w14:paraId="3C3306B7">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pH、溶解氧、高锰酸盐指数、化学需氧量、五日生化需氧量、氨氮、总氮、总磷、硒、锌、挥发酚、石油类、总砷、汞、镉、铜、六价铬、总铅、阴离子表面活性剂、氟化物、氰化物、硫化物</w:t>
            </w:r>
          </w:p>
        </w:tc>
        <w:tc>
          <w:tcPr>
            <w:tcW w:w="1200" w:type="dxa"/>
            <w:tcBorders>
              <w:top w:val="single" w:color="000000" w:sz="4" w:space="0"/>
              <w:left w:val="single" w:color="000000" w:sz="4" w:space="0"/>
              <w:bottom w:val="single" w:color="000000" w:sz="4" w:space="0"/>
              <w:right w:val="single" w:color="000000" w:sz="4" w:space="0"/>
            </w:tcBorders>
            <w:noWrap w:val="0"/>
            <w:vAlign w:val="center"/>
          </w:tcPr>
          <w:p w14:paraId="2AEE714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2085" w:type="dxa"/>
            <w:tcBorders>
              <w:top w:val="single" w:color="000000" w:sz="4" w:space="0"/>
              <w:left w:val="single" w:color="000000" w:sz="4" w:space="0"/>
              <w:bottom w:val="single" w:color="000000" w:sz="4" w:space="0"/>
              <w:right w:val="single" w:color="000000" w:sz="4" w:space="0"/>
            </w:tcBorders>
            <w:noWrap w:val="0"/>
            <w:vAlign w:val="center"/>
          </w:tcPr>
          <w:p w14:paraId="3CD5C9F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每季度1次</w:t>
            </w:r>
          </w:p>
        </w:tc>
      </w:tr>
      <w:tr w14:paraId="36B2A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3" w:hRule="atLeast"/>
          <w:jc w:val="center"/>
        </w:trPr>
        <w:tc>
          <w:tcPr>
            <w:tcW w:w="1925" w:type="dxa"/>
            <w:tcBorders>
              <w:top w:val="single" w:color="000000" w:sz="4" w:space="0"/>
              <w:left w:val="single" w:color="000000" w:sz="4" w:space="0"/>
              <w:bottom w:val="single" w:color="000000" w:sz="4" w:space="0"/>
              <w:right w:val="single" w:color="000000" w:sz="4" w:space="0"/>
            </w:tcBorders>
            <w:noWrap w:val="0"/>
            <w:vAlign w:val="center"/>
          </w:tcPr>
          <w:p w14:paraId="7D1F711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富滩工业园污水处理厂入孤江河排污口</w:t>
            </w:r>
          </w:p>
        </w:tc>
        <w:tc>
          <w:tcPr>
            <w:tcW w:w="4400" w:type="dxa"/>
            <w:tcBorders>
              <w:top w:val="single" w:color="000000" w:sz="4" w:space="0"/>
              <w:left w:val="single" w:color="000000" w:sz="4" w:space="0"/>
              <w:bottom w:val="single" w:color="000000" w:sz="4" w:space="0"/>
              <w:right w:val="single" w:color="000000" w:sz="4" w:space="0"/>
            </w:tcBorders>
            <w:noWrap w:val="0"/>
            <w:vAlign w:val="center"/>
          </w:tcPr>
          <w:p w14:paraId="773273ED">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流量、 pH值、水温、 溶解氧、 色度、 化学需氧量、五日生化需氧量、氨氮、总磷 、总氮、 挥发酚、 硫化物、 动植物油、石油类、汞、六价铬 、阴离子表面活性剂、 氟化物、氰化物、总铬、 总铜、 总硒、 总砷、 总铅、 总镉、总锌、高锰酸盐指数</w:t>
            </w:r>
          </w:p>
        </w:tc>
        <w:tc>
          <w:tcPr>
            <w:tcW w:w="1200" w:type="dxa"/>
            <w:tcBorders>
              <w:top w:val="single" w:color="000000" w:sz="4" w:space="0"/>
              <w:left w:val="single" w:color="000000" w:sz="4" w:space="0"/>
              <w:bottom w:val="single" w:color="000000" w:sz="4" w:space="0"/>
              <w:right w:val="single" w:color="000000" w:sz="4" w:space="0"/>
            </w:tcBorders>
            <w:noWrap w:val="0"/>
            <w:vAlign w:val="center"/>
          </w:tcPr>
          <w:p w14:paraId="6C2C930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2085" w:type="dxa"/>
            <w:tcBorders>
              <w:top w:val="single" w:color="000000" w:sz="4" w:space="0"/>
              <w:left w:val="single" w:color="000000" w:sz="4" w:space="0"/>
              <w:bottom w:val="single" w:color="000000" w:sz="4" w:space="0"/>
              <w:right w:val="single" w:color="000000" w:sz="4" w:space="0"/>
            </w:tcBorders>
            <w:noWrap w:val="0"/>
            <w:vAlign w:val="center"/>
          </w:tcPr>
          <w:p w14:paraId="0A6FF9C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每季度1次</w:t>
            </w:r>
          </w:p>
        </w:tc>
      </w:tr>
      <w:tr w14:paraId="4D43F3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8" w:hRule="atLeast"/>
          <w:jc w:val="center"/>
        </w:trPr>
        <w:tc>
          <w:tcPr>
            <w:tcW w:w="1925" w:type="dxa"/>
            <w:tcBorders>
              <w:top w:val="single" w:color="000000" w:sz="4" w:space="0"/>
              <w:left w:val="single" w:color="000000" w:sz="4" w:space="0"/>
              <w:bottom w:val="single" w:color="000000" w:sz="4" w:space="0"/>
              <w:right w:val="single" w:color="000000" w:sz="4" w:space="0"/>
            </w:tcBorders>
            <w:noWrap w:val="0"/>
            <w:vAlign w:val="center"/>
          </w:tcPr>
          <w:p w14:paraId="0E55E76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城市黑臭水体监测</w:t>
            </w:r>
          </w:p>
        </w:tc>
        <w:tc>
          <w:tcPr>
            <w:tcW w:w="4400" w:type="dxa"/>
            <w:tcBorders>
              <w:top w:val="single" w:color="000000" w:sz="4" w:space="0"/>
              <w:left w:val="single" w:color="000000" w:sz="4" w:space="0"/>
              <w:bottom w:val="single" w:color="000000" w:sz="4" w:space="0"/>
              <w:right w:val="single" w:color="000000" w:sz="4" w:space="0"/>
            </w:tcBorders>
            <w:noWrap w:val="0"/>
            <w:vAlign w:val="center"/>
          </w:tcPr>
          <w:p w14:paraId="6F70C084">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溶解氧、透明度、氨氮</w:t>
            </w:r>
          </w:p>
        </w:tc>
        <w:tc>
          <w:tcPr>
            <w:tcW w:w="1200" w:type="dxa"/>
            <w:tcBorders>
              <w:top w:val="single" w:color="000000" w:sz="4" w:space="0"/>
              <w:left w:val="single" w:color="000000" w:sz="4" w:space="0"/>
              <w:bottom w:val="single" w:color="000000" w:sz="4" w:space="0"/>
              <w:right w:val="single" w:color="000000" w:sz="4" w:space="0"/>
            </w:tcBorders>
            <w:noWrap w:val="0"/>
            <w:vAlign w:val="center"/>
          </w:tcPr>
          <w:p w14:paraId="15C449E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30</w:t>
            </w:r>
          </w:p>
        </w:tc>
        <w:tc>
          <w:tcPr>
            <w:tcW w:w="2085" w:type="dxa"/>
            <w:tcBorders>
              <w:top w:val="single" w:color="000000" w:sz="4" w:space="0"/>
              <w:left w:val="single" w:color="000000" w:sz="4" w:space="0"/>
              <w:bottom w:val="single" w:color="000000" w:sz="4" w:space="0"/>
              <w:right w:val="single" w:color="000000" w:sz="4" w:space="0"/>
            </w:tcBorders>
            <w:noWrap w:val="0"/>
            <w:vAlign w:val="center"/>
          </w:tcPr>
          <w:p w14:paraId="39D3069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每年1次</w:t>
            </w:r>
          </w:p>
        </w:tc>
      </w:tr>
    </w:tbl>
    <w:p w14:paraId="0C7947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②水、大气、土壤、地下水、噪声等环境执法应急监测指标及数量</w:t>
      </w:r>
      <w:r>
        <w:rPr>
          <w:rFonts w:hint="eastAsia" w:ascii="宋体" w:hAnsi="宋体" w:eastAsia="宋体" w:cs="宋体"/>
          <w:b w:val="0"/>
          <w:bCs/>
          <w:color w:val="auto"/>
          <w:sz w:val="24"/>
          <w:szCs w:val="24"/>
          <w:highlight w:val="none"/>
          <w:lang w:val="en-US" w:eastAsia="zh-CN"/>
        </w:rPr>
        <w:t>（详见</w:t>
      </w:r>
      <w:r>
        <w:rPr>
          <w:rFonts w:hint="eastAsia" w:ascii="宋体" w:hAnsi="宋体" w:eastAsia="宋体" w:cs="宋体"/>
          <w:b w:val="0"/>
          <w:bCs/>
          <w:color w:val="auto"/>
          <w:sz w:val="24"/>
          <w:szCs w:val="24"/>
          <w:highlight w:val="none"/>
          <w:lang w:eastAsia="zh-CN"/>
        </w:rPr>
        <w:t>附表</w:t>
      </w:r>
      <w:r>
        <w:rPr>
          <w:rFonts w:hint="eastAsia" w:ascii="宋体" w:hAnsi="宋体" w:eastAsia="宋体" w:cs="宋体"/>
          <w:b w:val="0"/>
          <w:bCs/>
          <w:color w:val="auto"/>
          <w:sz w:val="24"/>
          <w:szCs w:val="24"/>
          <w:highlight w:val="none"/>
          <w:lang w:val="en-US" w:eastAsia="zh-CN"/>
        </w:rPr>
        <w:t>4 环境执法应急监测）。</w:t>
      </w:r>
    </w:p>
    <w:p w14:paraId="63110954">
      <w:pPr>
        <w:pageBreakBefore w:val="0"/>
        <w:kinsoku/>
        <w:wordWrap/>
        <w:overflowPunct/>
        <w:topLinePunct w:val="0"/>
        <w:bidi w:val="0"/>
        <w:spacing w:line="360" w:lineRule="auto"/>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eastAsia="zh-CN"/>
        </w:rPr>
        <w:t>附表</w:t>
      </w:r>
      <w:r>
        <w:rPr>
          <w:rFonts w:hint="eastAsia" w:ascii="宋体" w:hAnsi="宋体" w:eastAsia="宋体" w:cs="宋体"/>
          <w:b/>
          <w:bCs/>
          <w:color w:val="auto"/>
          <w:sz w:val="24"/>
          <w:szCs w:val="24"/>
          <w:highlight w:val="none"/>
          <w:lang w:val="en-US" w:eastAsia="zh-CN"/>
        </w:rPr>
        <w:t>4  环境执法应急监测</w:t>
      </w:r>
    </w:p>
    <w:tbl>
      <w:tblPr>
        <w:tblStyle w:val="7"/>
        <w:tblW w:w="945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96"/>
        <w:gridCol w:w="6855"/>
        <w:gridCol w:w="1307"/>
      </w:tblGrid>
      <w:tr w14:paraId="7F023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4" w:hRule="atLeast"/>
          <w:tblHeader/>
          <w:jc w:val="center"/>
        </w:trPr>
        <w:tc>
          <w:tcPr>
            <w:tcW w:w="1296" w:type="dxa"/>
            <w:tcBorders>
              <w:top w:val="single" w:color="000000" w:sz="4" w:space="0"/>
              <w:left w:val="single" w:color="000000" w:sz="4" w:space="0"/>
              <w:bottom w:val="single" w:color="000000" w:sz="4" w:space="0"/>
              <w:right w:val="single" w:color="000000" w:sz="4" w:space="0"/>
            </w:tcBorders>
            <w:noWrap/>
            <w:vAlign w:val="center"/>
          </w:tcPr>
          <w:p w14:paraId="2417362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监测项目</w:t>
            </w: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69ADCF5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监测指标</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6EAD498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数量</w:t>
            </w:r>
          </w:p>
        </w:tc>
      </w:tr>
      <w:tr w14:paraId="3F126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restart"/>
            <w:tcBorders>
              <w:top w:val="single" w:color="000000" w:sz="4" w:space="0"/>
              <w:left w:val="single" w:color="000000" w:sz="4" w:space="0"/>
              <w:bottom w:val="single" w:color="000000" w:sz="4" w:space="0"/>
              <w:right w:val="single" w:color="000000" w:sz="4" w:space="0"/>
            </w:tcBorders>
            <w:noWrap/>
            <w:vAlign w:val="center"/>
          </w:tcPr>
          <w:p w14:paraId="0683821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水环境</w:t>
            </w: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4A1CEED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PH</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DC01BA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200</w:t>
            </w:r>
          </w:p>
        </w:tc>
      </w:tr>
      <w:tr w14:paraId="1A754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01EC89AA">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7653FD9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COD</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43146A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200</w:t>
            </w:r>
          </w:p>
        </w:tc>
      </w:tr>
      <w:tr w14:paraId="67CF7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5FB8EC7C">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0F9DB45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氨氮</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57B38B7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200</w:t>
            </w:r>
          </w:p>
        </w:tc>
      </w:tr>
      <w:tr w14:paraId="58BF8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586DE198">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03E3BBE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总磷</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39C878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200</w:t>
            </w:r>
          </w:p>
        </w:tc>
      </w:tr>
      <w:tr w14:paraId="36D5F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03D73BF9">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6D25AD5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总氮</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26F7272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200</w:t>
            </w:r>
          </w:p>
        </w:tc>
      </w:tr>
      <w:tr w14:paraId="6A266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1D74CAB8">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3A703E4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溶解氧</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141167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6AA6F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58D14BA4">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0DD5232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铜</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281D4EF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40</w:t>
            </w:r>
          </w:p>
        </w:tc>
      </w:tr>
      <w:tr w14:paraId="5217F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2A95CBC9">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581DF1B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镉</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5A7255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71371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5D7A1008">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D4DE12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锌</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0303038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3BBD7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2823138E">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51B9889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铅</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F43317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535DB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6B599603">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9A22D0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镍</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09F9812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7D971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2DCB747B">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CBA98C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总铬</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FE46F1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590D3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20E568A0">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5C878C2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六价铬</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9FDB75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2881D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250E65D7">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C5F77B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铍</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4932298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r>
      <w:tr w14:paraId="74269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420B9DD3">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4B09A13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钡</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55259CE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r>
      <w:tr w14:paraId="049D5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4BB8F604">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01F62B6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银</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48D4FD9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5C641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22DBCB64">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7C1B348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砷</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21268E8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67E89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66F75507">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EA4B29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铊</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3404B86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5A5C9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52677B5E">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69D4B4F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汞</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0D3B0AF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5EDC5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6C6E345E">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35868B8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硒</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6BCEB33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r>
      <w:tr w14:paraId="7D810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043A8A17">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19831E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水温</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0783DA7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2C126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168C0F63">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004A7D7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流量</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08DB4E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4C2EB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71C40E76">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390B645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悬浮物</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0FEE4C7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7D509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15788BB6">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14C4DE2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高锰酸盐指数</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0B1EF17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58B16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58007582">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070DFA8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甲苯</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6D7A63C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7AF68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3C3987C8">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679A12A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苯酚</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3ED016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73484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5FB56A8C">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0A3892A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二氯甲烷</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4D727B4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6DD29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6D23C052">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65F2155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氰化物</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2DA22FF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7D4A6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3BE09EAF">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3F2939B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氟化物</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6D845F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0103D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2BB27611">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DCB6B8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石油类</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5F80C5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0D7A1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44B3E030">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6DD4B99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溯源同源性</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A1B975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51AE2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7DE3FB14">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BCB836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阴离子表面活性剂</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11FECE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59AA3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33407225">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65903A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余氯</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013B83A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052C0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restart"/>
            <w:tcBorders>
              <w:top w:val="single" w:color="000000" w:sz="4" w:space="0"/>
              <w:left w:val="single" w:color="000000" w:sz="4" w:space="0"/>
              <w:bottom w:val="single" w:color="000000" w:sz="4" w:space="0"/>
              <w:right w:val="single" w:color="000000" w:sz="4" w:space="0"/>
            </w:tcBorders>
            <w:noWrap/>
            <w:vAlign w:val="center"/>
          </w:tcPr>
          <w:p w14:paraId="4B65E43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大气环境</w:t>
            </w: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557091A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氨气</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6D056EA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100</w:t>
            </w:r>
          </w:p>
        </w:tc>
      </w:tr>
      <w:tr w14:paraId="3CD4C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2534C2C1">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3EE54EF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硫化氢</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384168E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100</w:t>
            </w:r>
          </w:p>
        </w:tc>
      </w:tr>
      <w:tr w14:paraId="72250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59BE4892">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76D258D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颗粒物</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5B4DAF5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100</w:t>
            </w:r>
          </w:p>
        </w:tc>
      </w:tr>
      <w:tr w14:paraId="2CD5C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28EC421D">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73AB630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臭气浓度</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51C849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100</w:t>
            </w:r>
          </w:p>
        </w:tc>
      </w:tr>
      <w:tr w14:paraId="1F770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0F98A3FB">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C60DB7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氯化氢</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8E39C5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100</w:t>
            </w:r>
          </w:p>
        </w:tc>
      </w:tr>
      <w:tr w14:paraId="03C7A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40194D88">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0EC8A57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硫酸雾</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6903788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50</w:t>
            </w:r>
          </w:p>
        </w:tc>
      </w:tr>
      <w:tr w14:paraId="7089E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23E353A2">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5A968DF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挥发性有机物</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028A8C1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100</w:t>
            </w:r>
          </w:p>
        </w:tc>
      </w:tr>
      <w:tr w14:paraId="3F4DB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4809DDA7">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5FDE28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油烟</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5D82B51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60E0D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0D190488">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07609DA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非甲烷总烃</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352E7AC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50</w:t>
            </w:r>
          </w:p>
        </w:tc>
      </w:tr>
      <w:tr w14:paraId="36F35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43F408B7">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1271769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甲醛</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25E4E4F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50</w:t>
            </w:r>
          </w:p>
        </w:tc>
      </w:tr>
      <w:tr w14:paraId="7036C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42AD95BC">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E87ACC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甲醇</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04BF4C6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426AC9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0EFB9952">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41D71C3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废气流量</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591A14A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2A5B6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249A0556">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5898354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二噁英</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076125B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r>
      <w:tr w14:paraId="2DB79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4F4BFAE7">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313E71C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氮氧化物</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4458C70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50</w:t>
            </w:r>
          </w:p>
        </w:tc>
      </w:tr>
      <w:tr w14:paraId="1E519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3378E70B">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10243F5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二氧化硫</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0C8DDC7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50</w:t>
            </w:r>
          </w:p>
        </w:tc>
      </w:tr>
      <w:tr w14:paraId="7988B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279EFC08">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7850D80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林格曼黑度</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365ADBE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23CF2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27D53145">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485EC08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乙酸乙酯</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4C9B9CA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03D05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220A3EAD">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30BB8D2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乙酸丁酯</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264EC84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1A236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tcBorders>
              <w:top w:val="single" w:color="000000" w:sz="4" w:space="0"/>
              <w:left w:val="single" w:color="000000" w:sz="4" w:space="0"/>
              <w:bottom w:val="single" w:color="000000" w:sz="4" w:space="0"/>
              <w:right w:val="single" w:color="000000" w:sz="4" w:space="0"/>
            </w:tcBorders>
            <w:noWrap/>
            <w:vAlign w:val="center"/>
          </w:tcPr>
          <w:p w14:paraId="7F76F20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声环境</w:t>
            </w: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03BEF71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噪声</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D298DE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50</w:t>
            </w:r>
          </w:p>
        </w:tc>
      </w:tr>
      <w:tr w14:paraId="1E915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restart"/>
            <w:tcBorders>
              <w:top w:val="single" w:color="000000" w:sz="4" w:space="0"/>
              <w:left w:val="single" w:color="000000" w:sz="4" w:space="0"/>
              <w:bottom w:val="single" w:color="000000" w:sz="4" w:space="0"/>
              <w:right w:val="single" w:color="000000" w:sz="4" w:space="0"/>
            </w:tcBorders>
            <w:noWrap/>
            <w:vAlign w:val="center"/>
          </w:tcPr>
          <w:p w14:paraId="2E8E895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土壤</w:t>
            </w:r>
          </w:p>
        </w:tc>
        <w:tc>
          <w:tcPr>
            <w:tcW w:w="6855" w:type="dxa"/>
            <w:tcBorders>
              <w:top w:val="single" w:color="000000" w:sz="4" w:space="0"/>
              <w:left w:val="single" w:color="000000" w:sz="4" w:space="0"/>
              <w:bottom w:val="single" w:color="000000" w:sz="4" w:space="0"/>
              <w:right w:val="single" w:color="000000" w:sz="4" w:space="0"/>
            </w:tcBorders>
            <w:noWrap w:val="0"/>
            <w:vAlign w:val="center"/>
          </w:tcPr>
          <w:p w14:paraId="409ED33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总铜、总镍、总锌、总汞、总铅、总砷、总镉、总铬、六价铬</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F1CF19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w:t>
            </w:r>
          </w:p>
        </w:tc>
      </w:tr>
      <w:tr w14:paraId="76174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31AF83CA">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0"/>
            <w:vAlign w:val="center"/>
          </w:tcPr>
          <w:p w14:paraId="7790BA1E">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四氯化碳、氯仿、氯甲烷、1,1-二氯乙烷、1,2-二氯乙烷、1,1-二氯乙烯、顺1,2-二氯乙烯、反1,2-二氯乙烯、二氯甲烷、1,2-二氯丙烷、1,1,1,2-四氯乙烷、1,1,2,2-四氯乙烷、四氯乙烯、1,1,1-三氯乙烷、1,1,2-三氯乙烷、三氯乙烯、1,2,3-三氯丙烷、氯乙烯、苯、氯苯、1,2-二氯苯、1,4-二氯苯、乙苯、苯乙烯、甲苯、间二甲苯+对二甲苯、邻二甲苯、硝基苯、苯胺、2-氯酚、苯并[a]蒽、苯并[a]芘、苯并[b]荧蒽、苯并[k]荧蒽、䓛、二苯并[a,h]蒽、茚并[1,2,3-cd]芘、萘；</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2D0B995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default"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15</w:t>
            </w:r>
          </w:p>
        </w:tc>
      </w:tr>
      <w:tr w14:paraId="13D6D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tcBorders>
              <w:top w:val="single" w:color="000000" w:sz="4" w:space="0"/>
              <w:left w:val="single" w:color="000000" w:sz="4" w:space="0"/>
              <w:bottom w:val="single" w:color="000000" w:sz="4" w:space="0"/>
              <w:right w:val="single" w:color="000000" w:sz="4" w:space="0"/>
            </w:tcBorders>
            <w:noWrap/>
            <w:vAlign w:val="center"/>
          </w:tcPr>
          <w:p w14:paraId="59215EB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地下水</w:t>
            </w:r>
          </w:p>
        </w:tc>
        <w:tc>
          <w:tcPr>
            <w:tcW w:w="6855" w:type="dxa"/>
            <w:tcBorders>
              <w:top w:val="single" w:color="000000" w:sz="4" w:space="0"/>
              <w:left w:val="single" w:color="000000" w:sz="4" w:space="0"/>
              <w:bottom w:val="single" w:color="000000" w:sz="4" w:space="0"/>
              <w:right w:val="single" w:color="000000" w:sz="4" w:space="0"/>
            </w:tcBorders>
            <w:noWrap w:val="0"/>
            <w:vAlign w:val="center"/>
          </w:tcPr>
          <w:p w14:paraId="42E407E6">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iCs w:val="0"/>
                <w:color w:val="auto"/>
                <w:sz w:val="21"/>
                <w:szCs w:val="21"/>
                <w:highlight w:val="none"/>
                <w:u w:val="none"/>
              </w:rPr>
            </w:pPr>
            <w:r>
              <w:rPr>
                <w:rStyle w:val="11"/>
                <w:rFonts w:hint="eastAsia" w:ascii="宋体" w:hAnsi="宋体" w:eastAsia="宋体" w:cs="宋体"/>
                <w:color w:val="auto"/>
                <w:sz w:val="21"/>
                <w:szCs w:val="21"/>
                <w:highlight w:val="none"/>
                <w:lang w:val="en-US" w:eastAsia="zh-CN" w:bidi="ar"/>
              </w:rPr>
              <w:t>色度、嗅和味、肉眼可见物、总硬度、溶解性总固体、硫酸盐、氯化物、铁、锰、铜、锌、铝、挥发酚、阴离子表面活性剂、高锰酸盐指数、氨氮、硫化物、钠、亚硝酸盐、硝酸盐、氰化物、氟化物、碘化物、汞、砷、硒、镉、六价铬、铅、化学需氧量、</w:t>
            </w:r>
            <w:r>
              <w:rPr>
                <w:rStyle w:val="12"/>
                <w:rFonts w:hint="eastAsia" w:ascii="宋体" w:hAnsi="宋体" w:eastAsia="宋体" w:cs="宋体"/>
                <w:color w:val="auto"/>
                <w:sz w:val="21"/>
                <w:szCs w:val="21"/>
                <w:highlight w:val="none"/>
                <w:lang w:val="en-US" w:eastAsia="zh-CN" w:bidi="ar"/>
              </w:rPr>
              <w:t>三氯甲烷、四氯化碳、苯、甲苯、乙苯、二甲苯、苯乙烯、二氯甲烷、1,2-二氯乙烷、1,1,1-三氯乙烷、1,1,2-三氯乙烷、1,2-二氯丙烷、氯乙烯、1,1-二氯乙烯、1,2-二氯乙烯、（顺-1,2-二氯乙烯、反-1,2-二氯乙烯）、三氯乙烯、四氯乙烯、一溴二氯甲烷、二溴氯甲烷、溴仿、敌敌畏、乐果、石油烃（C10-C40）</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9F697C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w:t>
            </w:r>
          </w:p>
        </w:tc>
      </w:tr>
    </w:tbl>
    <w:p w14:paraId="7AFE562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采样及监测服务、报告要求以《1.井开区环境监控中心实验室运维管理服务内容及要求》中（2）服务要求1）样品采样及监测服务要求为准。</w:t>
      </w:r>
    </w:p>
    <w:p w14:paraId="2E9891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bCs/>
          <w:color w:val="auto"/>
          <w:kern w:val="2"/>
          <w:sz w:val="24"/>
          <w:szCs w:val="24"/>
          <w:highlight w:val="none"/>
          <w:lang w:val="en-US" w:eastAsia="zh-CN" w:bidi="ar-SA"/>
        </w:rPr>
      </w:pPr>
      <w:r>
        <w:rPr>
          <w:rFonts w:ascii="宋体" w:hAnsi="宋体" w:eastAsia="宋体" w:cs="宋体"/>
          <w:color w:val="auto"/>
          <w:sz w:val="24"/>
          <w:szCs w:val="24"/>
          <w:highlight w:val="none"/>
        </w:rPr>
        <w:t>本项目监督性监测与执法应急监测的指标因子及数量可相互调剂，合同总价保持不变</w:t>
      </w:r>
      <w:r>
        <w:rPr>
          <w:rFonts w:hint="eastAsia" w:ascii="宋体" w:hAnsi="宋体" w:eastAsia="宋体" w:cs="宋体"/>
          <w:bCs/>
          <w:color w:val="auto"/>
          <w:sz w:val="24"/>
          <w:szCs w:val="24"/>
          <w:highlight w:val="none"/>
          <w:lang w:val="en-US" w:eastAsia="zh-CN"/>
        </w:rPr>
        <w:t>。</w:t>
      </w:r>
    </w:p>
    <w:p w14:paraId="43FEC5CD">
      <w:pPr>
        <w:pStyle w:val="4"/>
        <w:spacing w:line="360" w:lineRule="auto"/>
        <w:ind w:firstLine="0" w:firstLineChars="0"/>
        <w:jc w:val="left"/>
        <w:rPr>
          <w:rFonts w:hint="eastAsia" w:ascii="宋体" w:hAnsi="宋体" w:cs="宋体"/>
          <w:b/>
          <w:bCs/>
          <w:color w:val="auto"/>
          <w:sz w:val="24"/>
          <w:highlight w:val="none"/>
        </w:rPr>
      </w:pPr>
      <w:r>
        <w:rPr>
          <w:rFonts w:hint="eastAsia" w:ascii="宋体" w:hAnsi="宋体" w:eastAsia="宋体" w:cs="宋体"/>
          <w:b/>
          <w:bCs/>
          <w:color w:val="auto"/>
          <w:kern w:val="2"/>
          <w:sz w:val="24"/>
          <w:szCs w:val="24"/>
          <w:highlight w:val="none"/>
          <w:lang w:val="en-US" w:eastAsia="zh-CN" w:bidi="ar-SA"/>
        </w:rPr>
        <w:t>4.</w:t>
      </w:r>
      <w:r>
        <w:rPr>
          <w:rFonts w:hint="eastAsia" w:ascii="宋体" w:hAnsi="宋体" w:cs="宋体"/>
          <w:b/>
          <w:bCs/>
          <w:color w:val="auto"/>
          <w:kern w:val="0"/>
          <w:sz w:val="24"/>
          <w:highlight w:val="none"/>
        </w:rPr>
        <w:t>本项目的基本人员配备要求</w:t>
      </w:r>
    </w:p>
    <w:p w14:paraId="45B5CDA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须配备项目负责人1名，日常驻场技术人员不少于4人；如需开展应急监测任务，供应商须按要求增补人员，应急作业期间现场技术人员不少于8人。采购人有权根据实际工作需要调整人员数量，供应商须严格遵照要求落实执行。</w:t>
      </w:r>
    </w:p>
    <w:p w14:paraId="692D4A4D">
      <w:pPr>
        <w:pStyle w:val="6"/>
        <w:keepNext w:val="0"/>
        <w:keepLines w:val="0"/>
        <w:pageBreakBefore w:val="0"/>
        <w:widowControl w:val="0"/>
        <w:kinsoku/>
        <w:wordWrap/>
        <w:overflowPunct/>
        <w:topLinePunct w:val="0"/>
        <w:autoSpaceDE/>
        <w:autoSpaceDN/>
        <w:bidi w:val="0"/>
        <w:adjustRightInd/>
        <w:snapToGrid/>
        <w:spacing w:after="0" w:afterLines="0" w:line="360" w:lineRule="auto"/>
        <w:ind w:left="0" w:leftChars="0" w:firstLine="480" w:firstLineChars="200"/>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w:t>
      </w:r>
      <w:r>
        <w:rPr>
          <w:rFonts w:hint="eastAsia" w:ascii="宋体" w:hAnsi="宋体" w:eastAsia="宋体" w:cs="宋体"/>
          <w:b w:val="0"/>
          <w:bCs w:val="0"/>
          <w:color w:val="auto"/>
          <w:kern w:val="2"/>
          <w:sz w:val="24"/>
          <w:szCs w:val="24"/>
          <w:highlight w:val="none"/>
          <w:u w:val="none"/>
          <w:lang w:val="en-US" w:eastAsia="zh-CN" w:bidi="ar-SA"/>
        </w:rPr>
        <w:t>项目负责人须具备</w:t>
      </w:r>
      <w:r>
        <w:rPr>
          <w:rFonts w:hint="eastAsia" w:ascii="宋体" w:hAnsi="宋体" w:eastAsia="宋体" w:cs="宋体"/>
          <w:color w:val="auto"/>
          <w:kern w:val="2"/>
          <w:sz w:val="24"/>
          <w:szCs w:val="24"/>
          <w:highlight w:val="none"/>
          <w:lang w:val="en-US" w:eastAsia="zh-CN" w:bidi="ar-SA"/>
        </w:rPr>
        <w:t>相关专业（化学类或环境类或生物类或药物类或材料类）</w:t>
      </w:r>
      <w:r>
        <w:rPr>
          <w:rFonts w:hint="eastAsia" w:ascii="宋体" w:hAnsi="宋体" w:eastAsia="宋体" w:cs="宋体"/>
          <w:b w:val="0"/>
          <w:bCs w:val="0"/>
          <w:color w:val="auto"/>
          <w:kern w:val="2"/>
          <w:sz w:val="24"/>
          <w:szCs w:val="24"/>
          <w:highlight w:val="none"/>
          <w:u w:val="none"/>
          <w:lang w:val="en-US" w:eastAsia="zh-CN" w:bidi="ar-SA"/>
        </w:rPr>
        <w:t>本科</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sz w:val="24"/>
          <w:szCs w:val="24"/>
          <w:highlight w:val="none"/>
          <w:u w:val="none"/>
          <w:lang w:val="en-US" w:eastAsia="zh-CN"/>
        </w:rPr>
        <w:t>含</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kern w:val="2"/>
          <w:sz w:val="24"/>
          <w:szCs w:val="24"/>
          <w:highlight w:val="none"/>
          <w:u w:val="none"/>
          <w:lang w:val="en-US" w:eastAsia="zh-CN" w:bidi="ar-SA"/>
        </w:rPr>
        <w:t>以上学历，具备环境类专业中级工程师（含）</w:t>
      </w:r>
      <w:r>
        <w:rPr>
          <w:rFonts w:hint="eastAsia" w:ascii="宋体" w:hAnsi="宋体" w:eastAsia="宋体" w:cs="宋体"/>
          <w:b w:val="0"/>
          <w:bCs w:val="0"/>
          <w:color w:val="auto"/>
          <w:sz w:val="24"/>
          <w:szCs w:val="24"/>
          <w:highlight w:val="none"/>
          <w:shd w:val="clear" w:color="auto" w:fill="FFFFFE"/>
          <w:lang w:val="en-US" w:eastAsia="zh-CN"/>
        </w:rPr>
        <w:t>以上职称</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color w:val="auto"/>
          <w:sz w:val="24"/>
          <w:szCs w:val="24"/>
          <w:highlight w:val="none"/>
          <w:u w:val="none"/>
          <w:lang w:val="en-US" w:eastAsia="zh-CN"/>
        </w:rPr>
        <w:t>须</w:t>
      </w:r>
      <w:r>
        <w:rPr>
          <w:rFonts w:hint="eastAsia" w:ascii="宋体" w:hAnsi="宋体" w:eastAsia="宋体" w:cs="宋体"/>
          <w:b w:val="0"/>
          <w:bCs w:val="0"/>
          <w:color w:val="auto"/>
          <w:sz w:val="24"/>
          <w:szCs w:val="24"/>
          <w:highlight w:val="none"/>
          <w:u w:val="none"/>
        </w:rPr>
        <w:t>具</w:t>
      </w:r>
      <w:r>
        <w:rPr>
          <w:rFonts w:hint="eastAsia" w:ascii="宋体" w:hAnsi="宋体" w:eastAsia="宋体" w:cs="宋体"/>
          <w:b w:val="0"/>
          <w:bCs w:val="0"/>
          <w:color w:val="auto"/>
          <w:sz w:val="24"/>
          <w:szCs w:val="24"/>
          <w:highlight w:val="none"/>
          <w:u w:val="none"/>
          <w:lang w:val="en-US" w:eastAsia="zh-CN"/>
        </w:rPr>
        <w:t>备</w:t>
      </w:r>
      <w:r>
        <w:rPr>
          <w:rStyle w:val="9"/>
          <w:rFonts w:hint="eastAsia" w:ascii="宋体" w:hAnsi="宋体" w:eastAsia="宋体" w:cs="宋体"/>
          <w:b w:val="0"/>
          <w:bCs w:val="0"/>
          <w:color w:val="auto"/>
          <w:sz w:val="24"/>
          <w:szCs w:val="24"/>
          <w:highlight w:val="none"/>
          <w:u w:val="none"/>
          <w:lang w:val="en-US" w:eastAsia="zh-CN"/>
        </w:rPr>
        <w:t>3</w:t>
      </w:r>
      <w:r>
        <w:rPr>
          <w:rStyle w:val="9"/>
          <w:rFonts w:hint="eastAsia" w:ascii="宋体" w:hAnsi="宋体" w:eastAsia="宋体" w:cs="宋体"/>
          <w:b w:val="0"/>
          <w:bCs w:val="0"/>
          <w:color w:val="auto"/>
          <w:sz w:val="24"/>
          <w:szCs w:val="24"/>
          <w:highlight w:val="none"/>
          <w:u w:val="none"/>
        </w:rPr>
        <w:t>年</w:t>
      </w:r>
      <w:r>
        <w:rPr>
          <w:rFonts w:hint="eastAsia" w:ascii="宋体" w:hAnsi="宋体" w:eastAsia="宋体" w:cs="宋体"/>
          <w:color w:val="auto"/>
          <w:sz w:val="24"/>
          <w:szCs w:val="24"/>
          <w:highlight w:val="none"/>
          <w:u w:val="none"/>
          <w:lang w:eastAsia="zh-CN"/>
        </w:rPr>
        <w:t>（</w:t>
      </w:r>
      <w:r>
        <w:rPr>
          <w:rFonts w:hint="eastAsia" w:ascii="宋体" w:hAnsi="宋体" w:eastAsia="宋体" w:cs="宋体"/>
          <w:color w:val="auto"/>
          <w:sz w:val="24"/>
          <w:szCs w:val="24"/>
          <w:highlight w:val="none"/>
          <w:u w:val="none"/>
          <w:lang w:val="en-US" w:eastAsia="zh-CN"/>
        </w:rPr>
        <w:t>含</w:t>
      </w:r>
      <w:r>
        <w:rPr>
          <w:rFonts w:hint="eastAsia" w:ascii="宋体" w:hAnsi="宋体" w:eastAsia="宋体" w:cs="宋体"/>
          <w:color w:val="auto"/>
          <w:sz w:val="24"/>
          <w:szCs w:val="24"/>
          <w:highlight w:val="none"/>
          <w:u w:val="none"/>
          <w:lang w:eastAsia="zh-CN"/>
        </w:rPr>
        <w:t>）</w:t>
      </w:r>
      <w:r>
        <w:rPr>
          <w:rFonts w:hint="eastAsia" w:ascii="宋体" w:hAnsi="宋体" w:eastAsia="宋体" w:cs="宋体"/>
          <w:color w:val="auto"/>
          <w:sz w:val="24"/>
          <w:szCs w:val="24"/>
          <w:highlight w:val="none"/>
          <w:u w:val="none"/>
        </w:rPr>
        <w:t>以上</w:t>
      </w:r>
      <w:r>
        <w:rPr>
          <w:rStyle w:val="9"/>
          <w:rFonts w:hint="eastAsia" w:ascii="宋体" w:hAnsi="宋体" w:eastAsia="宋体" w:cs="宋体"/>
          <w:b w:val="0"/>
          <w:bCs w:val="0"/>
          <w:color w:val="auto"/>
          <w:sz w:val="24"/>
          <w:szCs w:val="24"/>
          <w:highlight w:val="none"/>
          <w:u w:val="none"/>
        </w:rPr>
        <w:t>环境监测工作经验</w:t>
      </w:r>
      <w:r>
        <w:rPr>
          <w:rStyle w:val="9"/>
          <w:rFonts w:hint="eastAsia" w:ascii="宋体" w:hAnsi="宋体" w:eastAsia="宋体" w:cs="宋体"/>
          <w:b w:val="0"/>
          <w:bCs w:val="0"/>
          <w:color w:val="auto"/>
          <w:sz w:val="24"/>
          <w:szCs w:val="24"/>
          <w:highlight w:val="none"/>
          <w:u w:val="none"/>
          <w:lang w:eastAsia="zh-CN"/>
        </w:rPr>
        <w:t>，</w:t>
      </w:r>
      <w:r>
        <w:rPr>
          <w:rStyle w:val="9"/>
          <w:rFonts w:hint="eastAsia" w:ascii="宋体" w:hAnsi="宋体" w:eastAsia="宋体" w:cs="宋体"/>
          <w:b w:val="0"/>
          <w:bCs w:val="0"/>
          <w:color w:val="auto"/>
          <w:sz w:val="24"/>
          <w:szCs w:val="24"/>
          <w:highlight w:val="none"/>
          <w:u w:val="none"/>
          <w:lang w:val="en-US" w:eastAsia="zh-CN"/>
        </w:rPr>
        <w:t>且</w:t>
      </w:r>
      <w:r>
        <w:rPr>
          <w:rStyle w:val="9"/>
          <w:rFonts w:hint="eastAsia" w:ascii="宋体" w:hAnsi="宋体" w:eastAsia="宋体" w:cs="宋体"/>
          <w:b w:val="0"/>
          <w:bCs w:val="0"/>
          <w:color w:val="auto"/>
          <w:sz w:val="24"/>
          <w:szCs w:val="24"/>
          <w:highlight w:val="none"/>
          <w:u w:val="none"/>
          <w:lang w:eastAsia="zh-CN"/>
        </w:rPr>
        <w:t>具</w:t>
      </w:r>
      <w:r>
        <w:rPr>
          <w:rFonts w:hint="eastAsia" w:ascii="宋体" w:hAnsi="宋体" w:eastAsia="宋体" w:cs="宋体"/>
          <w:b w:val="0"/>
          <w:bCs w:val="0"/>
          <w:color w:val="auto"/>
          <w:sz w:val="24"/>
          <w:szCs w:val="24"/>
          <w:highlight w:val="none"/>
          <w:u w:val="none"/>
          <w:lang w:val="en-US" w:eastAsia="zh-CN"/>
        </w:rPr>
        <w:t>备</w:t>
      </w:r>
      <w:r>
        <w:rPr>
          <w:rFonts w:hint="eastAsia" w:ascii="宋体" w:hAnsi="宋体" w:eastAsia="宋体" w:cs="宋体"/>
          <w:b w:val="0"/>
          <w:bCs w:val="0"/>
          <w:color w:val="auto"/>
          <w:sz w:val="24"/>
          <w:szCs w:val="24"/>
          <w:highlight w:val="none"/>
          <w:u w:val="none"/>
        </w:rPr>
        <w:t>监测站从业经历，熟悉企业及污染物情况</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kern w:val="2"/>
          <w:sz w:val="24"/>
          <w:szCs w:val="24"/>
          <w:highlight w:val="none"/>
          <w:u w:val="none"/>
          <w:lang w:val="en-US" w:eastAsia="zh-CN" w:bidi="ar-SA"/>
        </w:rPr>
        <w:t>项目负责人要对本项目的所有服务内容负责。</w:t>
      </w:r>
    </w:p>
    <w:p w14:paraId="4738520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w:t>
      </w:r>
      <w:r>
        <w:rPr>
          <w:rFonts w:hint="eastAsia" w:ascii="宋体" w:hAnsi="宋体" w:eastAsia="宋体" w:cs="宋体"/>
          <w:color w:val="auto"/>
          <w:kern w:val="2"/>
          <w:sz w:val="24"/>
          <w:szCs w:val="24"/>
          <w:highlight w:val="none"/>
          <w:lang w:val="en-US" w:eastAsia="zh-CN" w:bidi="ar-SA"/>
        </w:rPr>
        <w:t>日常驻场技术人员</w:t>
      </w:r>
      <w:r>
        <w:rPr>
          <w:rFonts w:hint="eastAsia" w:ascii="宋体" w:hAnsi="宋体" w:eastAsia="宋体" w:cs="宋体"/>
          <w:color w:val="auto"/>
          <w:kern w:val="2"/>
          <w:sz w:val="24"/>
          <w:szCs w:val="24"/>
          <w:highlight w:val="none"/>
          <w:u w:val="none"/>
          <w:lang w:val="en-US" w:eastAsia="zh-CN" w:bidi="ar-SA"/>
        </w:rPr>
        <w:t>须具备</w:t>
      </w:r>
      <w:r>
        <w:rPr>
          <w:rFonts w:hint="eastAsia" w:ascii="宋体" w:hAnsi="宋体" w:eastAsia="宋体" w:cs="宋体"/>
          <w:color w:val="auto"/>
          <w:kern w:val="2"/>
          <w:sz w:val="24"/>
          <w:szCs w:val="24"/>
          <w:highlight w:val="none"/>
          <w:lang w:val="en-US" w:eastAsia="zh-CN" w:bidi="ar-SA"/>
        </w:rPr>
        <w:t>相关专业（化学类或环境类或生物类或药物类或材料类）</w:t>
      </w:r>
      <w:r>
        <w:rPr>
          <w:rFonts w:hint="eastAsia" w:ascii="宋体" w:hAnsi="宋体" w:eastAsia="宋体" w:cs="宋体"/>
          <w:color w:val="auto"/>
          <w:kern w:val="2"/>
          <w:sz w:val="24"/>
          <w:szCs w:val="24"/>
          <w:highlight w:val="none"/>
          <w:u w:val="none"/>
          <w:lang w:val="en-US" w:eastAsia="zh-CN" w:bidi="ar-SA"/>
        </w:rPr>
        <w:t>大专</w:t>
      </w:r>
      <w:r>
        <w:rPr>
          <w:rFonts w:hint="eastAsia" w:ascii="宋体" w:hAnsi="宋体" w:cs="宋体"/>
          <w:color w:val="auto"/>
          <w:sz w:val="24"/>
          <w:szCs w:val="24"/>
          <w:highlight w:val="none"/>
          <w:u w:val="none"/>
          <w:lang w:eastAsia="zh-CN"/>
        </w:rPr>
        <w:t>（</w:t>
      </w:r>
      <w:r>
        <w:rPr>
          <w:rFonts w:hint="eastAsia" w:ascii="宋体" w:hAnsi="宋体" w:cs="宋体"/>
          <w:color w:val="auto"/>
          <w:sz w:val="24"/>
          <w:szCs w:val="24"/>
          <w:highlight w:val="none"/>
          <w:u w:val="none"/>
          <w:lang w:val="en-US" w:eastAsia="zh-CN"/>
        </w:rPr>
        <w:t>含</w:t>
      </w:r>
      <w:r>
        <w:rPr>
          <w:rFonts w:hint="eastAsia" w:ascii="宋体" w:hAnsi="宋体" w:cs="宋体"/>
          <w:color w:val="auto"/>
          <w:sz w:val="24"/>
          <w:szCs w:val="24"/>
          <w:highlight w:val="none"/>
          <w:u w:val="none"/>
          <w:lang w:eastAsia="zh-CN"/>
        </w:rPr>
        <w:t>）</w:t>
      </w:r>
      <w:r>
        <w:rPr>
          <w:rFonts w:hint="eastAsia" w:ascii="宋体" w:hAnsi="宋体" w:eastAsia="宋体" w:cs="宋体"/>
          <w:color w:val="auto"/>
          <w:kern w:val="2"/>
          <w:sz w:val="24"/>
          <w:szCs w:val="24"/>
          <w:highlight w:val="none"/>
          <w:u w:val="none"/>
          <w:lang w:val="en-US" w:eastAsia="zh-CN" w:bidi="ar-SA"/>
        </w:rPr>
        <w:t>以上学历，</w:t>
      </w:r>
      <w:r>
        <w:rPr>
          <w:rFonts w:hint="eastAsia" w:ascii="宋体" w:hAnsi="宋体" w:eastAsia="宋体" w:cs="宋体"/>
          <w:color w:val="auto"/>
          <w:sz w:val="24"/>
          <w:szCs w:val="24"/>
          <w:highlight w:val="none"/>
          <w:u w:val="none"/>
        </w:rPr>
        <w:t>须具备</w:t>
      </w:r>
      <w:r>
        <w:rPr>
          <w:rFonts w:hint="eastAsia" w:ascii="宋体" w:hAnsi="宋体" w:eastAsia="宋体" w:cs="宋体"/>
          <w:color w:val="auto"/>
          <w:sz w:val="24"/>
          <w:szCs w:val="24"/>
          <w:highlight w:val="none"/>
          <w:u w:val="none"/>
          <w:lang w:val="en-US" w:eastAsia="zh-CN"/>
        </w:rPr>
        <w:t>2</w:t>
      </w:r>
      <w:r>
        <w:rPr>
          <w:rFonts w:hint="eastAsia" w:ascii="宋体" w:hAnsi="宋体" w:eastAsia="宋体" w:cs="宋体"/>
          <w:color w:val="auto"/>
          <w:sz w:val="24"/>
          <w:szCs w:val="24"/>
          <w:highlight w:val="none"/>
          <w:u w:val="none"/>
        </w:rPr>
        <w:t>年</w:t>
      </w:r>
      <w:r>
        <w:rPr>
          <w:rFonts w:hint="eastAsia" w:ascii="宋体" w:hAnsi="宋体" w:eastAsia="宋体" w:cs="宋体"/>
          <w:color w:val="auto"/>
          <w:sz w:val="24"/>
          <w:szCs w:val="24"/>
          <w:highlight w:val="none"/>
          <w:u w:val="none"/>
          <w:lang w:eastAsia="zh-CN"/>
        </w:rPr>
        <w:t>（</w:t>
      </w:r>
      <w:r>
        <w:rPr>
          <w:rFonts w:hint="eastAsia" w:ascii="宋体" w:hAnsi="宋体" w:eastAsia="宋体" w:cs="宋体"/>
          <w:color w:val="auto"/>
          <w:sz w:val="24"/>
          <w:szCs w:val="24"/>
          <w:highlight w:val="none"/>
          <w:u w:val="none"/>
          <w:lang w:val="en-US" w:eastAsia="zh-CN"/>
        </w:rPr>
        <w:t>含</w:t>
      </w:r>
      <w:r>
        <w:rPr>
          <w:rFonts w:hint="eastAsia" w:ascii="宋体" w:hAnsi="宋体" w:eastAsia="宋体" w:cs="宋体"/>
          <w:color w:val="auto"/>
          <w:sz w:val="24"/>
          <w:szCs w:val="24"/>
          <w:highlight w:val="none"/>
          <w:u w:val="none"/>
          <w:lang w:eastAsia="zh-CN"/>
        </w:rPr>
        <w:t>）</w:t>
      </w:r>
      <w:r>
        <w:rPr>
          <w:rFonts w:hint="eastAsia" w:ascii="宋体" w:hAnsi="宋体" w:eastAsia="宋体" w:cs="宋体"/>
          <w:color w:val="auto"/>
          <w:sz w:val="24"/>
          <w:szCs w:val="24"/>
          <w:highlight w:val="none"/>
          <w:u w:val="none"/>
        </w:rPr>
        <w:t>以上</w:t>
      </w:r>
      <w:r>
        <w:rPr>
          <w:rFonts w:hint="eastAsia" w:ascii="宋体" w:hAnsi="宋体" w:eastAsia="宋体" w:cs="宋体"/>
          <w:color w:val="auto"/>
          <w:sz w:val="24"/>
          <w:szCs w:val="24"/>
          <w:highlight w:val="none"/>
          <w:u w:val="none"/>
          <w:lang w:eastAsia="zh-CN"/>
        </w:rPr>
        <w:t>环境监测</w:t>
      </w:r>
      <w:r>
        <w:rPr>
          <w:rFonts w:hint="eastAsia" w:ascii="宋体" w:hAnsi="宋体" w:eastAsia="宋体" w:cs="宋体"/>
          <w:color w:val="auto"/>
          <w:sz w:val="24"/>
          <w:szCs w:val="24"/>
          <w:highlight w:val="none"/>
          <w:u w:val="none"/>
          <w:lang w:val="en-US" w:eastAsia="zh-CN"/>
        </w:rPr>
        <w:t>工作经验，具备环境监测</w:t>
      </w:r>
      <w:r>
        <w:rPr>
          <w:rFonts w:hint="eastAsia" w:ascii="宋体" w:hAnsi="宋体" w:eastAsia="宋体" w:cs="宋体"/>
          <w:color w:val="auto"/>
          <w:sz w:val="24"/>
          <w:szCs w:val="24"/>
          <w:highlight w:val="none"/>
          <w:u w:val="none"/>
          <w:lang w:eastAsia="zh-CN"/>
        </w:rPr>
        <w:t>采样及检测能力，</w:t>
      </w:r>
      <w:r>
        <w:rPr>
          <w:rFonts w:hint="eastAsia" w:ascii="宋体" w:hAnsi="宋体" w:eastAsia="宋体" w:cs="宋体"/>
          <w:color w:val="auto"/>
          <w:sz w:val="24"/>
          <w:szCs w:val="24"/>
          <w:highlight w:val="none"/>
          <w:u w:val="none"/>
        </w:rPr>
        <w:t>能够熟练掌握</w:t>
      </w:r>
      <w:r>
        <w:rPr>
          <w:rFonts w:hint="eastAsia" w:ascii="宋体" w:hAnsi="宋体" w:eastAsia="宋体" w:cs="宋体"/>
          <w:color w:val="auto"/>
          <w:sz w:val="24"/>
          <w:szCs w:val="24"/>
          <w:highlight w:val="none"/>
          <w:u w:val="none"/>
          <w:lang w:eastAsia="zh-CN"/>
        </w:rPr>
        <w:t>实验</w:t>
      </w:r>
      <w:r>
        <w:rPr>
          <w:rFonts w:hint="eastAsia" w:ascii="宋体" w:hAnsi="宋体" w:eastAsia="宋体" w:cs="宋体"/>
          <w:color w:val="auto"/>
          <w:sz w:val="24"/>
          <w:szCs w:val="24"/>
          <w:highlight w:val="none"/>
          <w:u w:val="none"/>
        </w:rPr>
        <w:t>设备</w:t>
      </w:r>
      <w:r>
        <w:rPr>
          <w:rFonts w:hint="eastAsia" w:ascii="宋体" w:hAnsi="宋体" w:eastAsia="宋体" w:cs="宋体"/>
          <w:color w:val="auto"/>
          <w:sz w:val="24"/>
          <w:szCs w:val="24"/>
          <w:highlight w:val="none"/>
          <w:u w:val="none"/>
          <w:lang w:eastAsia="zh-CN"/>
        </w:rPr>
        <w:t>操作规范流程</w:t>
      </w:r>
      <w:r>
        <w:rPr>
          <w:rFonts w:hint="eastAsia" w:ascii="宋体" w:hAnsi="宋体" w:eastAsia="宋体" w:cs="宋体"/>
          <w:color w:val="auto"/>
          <w:sz w:val="24"/>
          <w:szCs w:val="24"/>
          <w:highlight w:val="none"/>
          <w:u w:val="none"/>
        </w:rPr>
        <w:t>，并具备故障排除能力</w:t>
      </w:r>
      <w:r>
        <w:rPr>
          <w:rFonts w:hint="eastAsia" w:ascii="宋体" w:hAnsi="宋体" w:eastAsia="宋体" w:cs="宋体"/>
          <w:color w:val="auto"/>
          <w:sz w:val="24"/>
          <w:szCs w:val="24"/>
          <w:highlight w:val="none"/>
          <w:u w:val="none"/>
          <w:lang w:eastAsia="zh-CN"/>
        </w:rPr>
        <w:t>；</w:t>
      </w:r>
      <w:r>
        <w:rPr>
          <w:rFonts w:hint="eastAsia" w:ascii="宋体" w:hAnsi="宋体" w:eastAsia="宋体" w:cs="宋体"/>
          <w:color w:val="auto"/>
          <w:kern w:val="2"/>
          <w:sz w:val="24"/>
          <w:szCs w:val="24"/>
          <w:highlight w:val="none"/>
          <w:u w:val="none"/>
          <w:lang w:val="en-US" w:eastAsia="zh-CN" w:bidi="ar-SA"/>
        </w:rPr>
        <w:t>持有有效机动车驾驶证，且具备一年以上实际驾驶经历，能够熟练驾驶车辆完成采</w:t>
      </w:r>
      <w:r>
        <w:rPr>
          <w:rFonts w:hint="eastAsia" w:ascii="宋体" w:hAnsi="宋体" w:eastAsia="宋体" w:cs="宋体"/>
          <w:b w:val="0"/>
          <w:bCs w:val="0"/>
          <w:color w:val="auto"/>
          <w:kern w:val="2"/>
          <w:sz w:val="24"/>
          <w:szCs w:val="24"/>
          <w:highlight w:val="none"/>
          <w:u w:val="none"/>
          <w:lang w:val="en-US" w:eastAsia="zh-CN" w:bidi="ar-SA"/>
        </w:rPr>
        <w:t>样工作（有酒驾、醉驾记录者一律不予使用）。其中至少2人具备环境类专业助理工程师（含）以上职称。</w:t>
      </w:r>
    </w:p>
    <w:p w14:paraId="516E584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center"/>
        <w:rPr>
          <w:rFonts w:ascii="宋体" w:hAnsi="宋体" w:eastAsia="宋体" w:cs="宋体"/>
          <w:b w:val="0"/>
          <w:bCs w:val="0"/>
          <w:color w:val="auto"/>
          <w:sz w:val="24"/>
          <w:szCs w:val="24"/>
          <w:highlight w:val="none"/>
          <w:u w:val="none"/>
        </w:rPr>
      </w:pPr>
      <w:r>
        <w:rPr>
          <w:rFonts w:hint="eastAsia" w:ascii="宋体" w:hAnsi="宋体" w:eastAsia="宋体" w:cs="宋体"/>
          <w:color w:val="auto"/>
          <w:kern w:val="2"/>
          <w:sz w:val="24"/>
          <w:szCs w:val="24"/>
          <w:highlight w:val="none"/>
          <w:u w:val="none"/>
          <w:lang w:val="en-US" w:eastAsia="zh-CN" w:bidi="ar-SA"/>
        </w:rPr>
        <w:t>（4）</w:t>
      </w:r>
      <w:r>
        <w:rPr>
          <w:rFonts w:hint="eastAsia" w:ascii="宋体" w:hAnsi="宋体" w:eastAsia="宋体" w:cs="宋体"/>
          <w:color w:val="auto"/>
          <w:kern w:val="2"/>
          <w:sz w:val="24"/>
          <w:szCs w:val="24"/>
          <w:highlight w:val="none"/>
          <w:lang w:val="en-US" w:eastAsia="zh-CN" w:bidi="ar-SA"/>
        </w:rPr>
        <w:t>日常驻场技术人员</w:t>
      </w:r>
      <w:r>
        <w:rPr>
          <w:rFonts w:hint="eastAsia" w:ascii="宋体" w:hAnsi="宋体" w:cs="宋体"/>
          <w:color w:val="auto"/>
          <w:sz w:val="24"/>
          <w:szCs w:val="24"/>
          <w:highlight w:val="none"/>
          <w:u w:val="none"/>
        </w:rPr>
        <w:t>须设定两个月的试用期</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kern w:val="2"/>
          <w:sz w:val="24"/>
          <w:szCs w:val="24"/>
          <w:highlight w:val="none"/>
          <w:u w:val="none"/>
          <w:lang w:val="en-US" w:eastAsia="zh-CN" w:bidi="ar-SA"/>
        </w:rPr>
        <w:t>供应商须保证每月所有日常驻场技术人员合计90%以上出勤率（按每月工作22日计算）。在实验室及现场监测采样有加班、应急等任务时，确保至少有2名技术人员协助。</w:t>
      </w:r>
      <w:r>
        <w:rPr>
          <w:rFonts w:hint="eastAsia" w:ascii="宋体" w:hAnsi="宋体" w:eastAsia="宋体" w:cs="宋体"/>
          <w:color w:val="auto"/>
          <w:kern w:val="2"/>
          <w:sz w:val="24"/>
          <w:szCs w:val="24"/>
          <w:highlight w:val="none"/>
          <w:lang w:val="en-US" w:eastAsia="zh-CN" w:bidi="ar-SA"/>
        </w:rPr>
        <w:t>日常驻场技术人员</w:t>
      </w:r>
      <w:r>
        <w:rPr>
          <w:rFonts w:hint="eastAsia" w:ascii="宋体" w:hAnsi="宋体" w:eastAsia="宋体" w:cs="宋体"/>
          <w:b w:val="0"/>
          <w:bCs w:val="0"/>
          <w:color w:val="auto"/>
          <w:kern w:val="2"/>
          <w:sz w:val="24"/>
          <w:szCs w:val="24"/>
          <w:highlight w:val="none"/>
          <w:u w:val="none"/>
          <w:lang w:val="en-US" w:eastAsia="zh-CN" w:bidi="ar-SA"/>
        </w:rPr>
        <w:t>如无重大意外情况，6个月内不得更换，</w:t>
      </w:r>
      <w:r>
        <w:rPr>
          <w:rFonts w:ascii="宋体" w:hAnsi="宋体" w:eastAsia="宋体" w:cs="宋体"/>
          <w:b w:val="0"/>
          <w:bCs w:val="0"/>
          <w:color w:val="auto"/>
          <w:sz w:val="24"/>
          <w:szCs w:val="24"/>
          <w:highlight w:val="none"/>
          <w:u w:val="none"/>
        </w:rPr>
        <w:t>供应商如需更换</w:t>
      </w:r>
      <w:r>
        <w:rPr>
          <w:rFonts w:hint="eastAsia" w:ascii="宋体" w:hAnsi="宋体" w:eastAsia="宋体" w:cs="宋体"/>
          <w:color w:val="auto"/>
          <w:kern w:val="2"/>
          <w:sz w:val="24"/>
          <w:szCs w:val="24"/>
          <w:highlight w:val="none"/>
          <w:lang w:val="en-US" w:eastAsia="zh-CN" w:bidi="ar-SA"/>
        </w:rPr>
        <w:t>日常驻场技术人员</w:t>
      </w:r>
      <w:r>
        <w:rPr>
          <w:rFonts w:ascii="宋体" w:hAnsi="宋体" w:eastAsia="宋体" w:cs="宋体"/>
          <w:b w:val="0"/>
          <w:bCs w:val="0"/>
          <w:color w:val="auto"/>
          <w:sz w:val="24"/>
          <w:szCs w:val="24"/>
          <w:highlight w:val="none"/>
          <w:u w:val="none"/>
        </w:rPr>
        <w:t>，应</w:t>
      </w:r>
      <w:r>
        <w:rPr>
          <w:rStyle w:val="9"/>
          <w:rFonts w:ascii="宋体" w:hAnsi="宋体" w:eastAsia="宋体" w:cs="宋体"/>
          <w:b w:val="0"/>
          <w:bCs w:val="0"/>
          <w:color w:val="auto"/>
          <w:sz w:val="24"/>
          <w:szCs w:val="24"/>
          <w:highlight w:val="none"/>
          <w:u w:val="none"/>
        </w:rPr>
        <w:t>提前30日以书面形式通知采购人，并经采购人书面同意后方可更换</w:t>
      </w:r>
      <w:r>
        <w:rPr>
          <w:rFonts w:ascii="宋体" w:hAnsi="宋体" w:eastAsia="宋体" w:cs="宋体"/>
          <w:b w:val="0"/>
          <w:bCs w:val="0"/>
          <w:color w:val="auto"/>
          <w:sz w:val="24"/>
          <w:szCs w:val="24"/>
          <w:highlight w:val="none"/>
          <w:u w:val="none"/>
        </w:rPr>
        <w:t>。</w:t>
      </w:r>
    </w:p>
    <w:p w14:paraId="2B3594D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5.其他要求</w:t>
      </w:r>
    </w:p>
    <w:p w14:paraId="70C7855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u w:val="none"/>
          <w:lang w:val="en-US" w:eastAsia="zh-CN" w:bidi="ar-SA"/>
        </w:rPr>
        <w:t>（1）供应商须提供皮卡或越野专用车辆1辆，用于现场辅助执法检查及采样工作；如需开展应急监测任务，须增补车辆，应急期间现场作业车辆不少于2 辆。实际车辆配置数量以采购人现场工作及监测实际需求为准，供应商须严格遵照要求落实执行。供应商须</w:t>
      </w:r>
      <w:r>
        <w:rPr>
          <w:rFonts w:hint="eastAsia" w:ascii="宋体" w:hAnsi="宋体" w:eastAsia="宋体" w:cs="宋体"/>
          <w:color w:val="auto"/>
          <w:kern w:val="2"/>
          <w:sz w:val="24"/>
          <w:szCs w:val="24"/>
          <w:highlight w:val="none"/>
          <w:lang w:val="en-US" w:eastAsia="zh-CN" w:bidi="ar-SA"/>
        </w:rPr>
        <w:t>承担车辆使用过程中产生的全部费用，包含但不限于车辆折损、日常维修、燃油费用、保险费用、过路过桥费、停车费等车辆使用过程中产生的一切费用。</w:t>
      </w:r>
    </w:p>
    <w:p w14:paraId="266522BD">
      <w:pPr>
        <w:pageBreakBefore w:val="0"/>
        <w:kinsoku/>
        <w:wordWrap/>
        <w:overflowPunct/>
        <w:topLinePunct w:val="0"/>
        <w:bidi w:val="0"/>
        <w:snapToGrid/>
        <w:spacing w:line="360" w:lineRule="auto"/>
        <w:ind w:firstLine="480" w:firstLineChars="200"/>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cs="宋体"/>
          <w:color w:val="auto"/>
          <w:sz w:val="24"/>
          <w:highlight w:val="none"/>
          <w:lang w:eastAsia="zh-CN"/>
        </w:rPr>
        <w:t>（</w:t>
      </w:r>
      <w:r>
        <w:rPr>
          <w:rFonts w:hint="eastAsia" w:ascii="宋体" w:hAnsi="宋体" w:cs="宋体"/>
          <w:color w:val="auto"/>
          <w:sz w:val="24"/>
          <w:highlight w:val="none"/>
          <w:lang w:val="en-US" w:eastAsia="zh-CN"/>
        </w:rPr>
        <w:t>2</w:t>
      </w:r>
      <w:r>
        <w:rPr>
          <w:rFonts w:hint="eastAsia" w:ascii="宋体" w:hAnsi="宋体" w:cs="宋体"/>
          <w:color w:val="auto"/>
          <w:sz w:val="24"/>
          <w:highlight w:val="none"/>
          <w:lang w:eastAsia="zh-CN"/>
        </w:rPr>
        <w:t>）</w:t>
      </w:r>
      <w:r>
        <w:rPr>
          <w:rFonts w:ascii="宋体" w:hAnsi="宋体" w:eastAsia="宋体" w:cs="宋体"/>
          <w:color w:val="auto"/>
          <w:sz w:val="24"/>
          <w:szCs w:val="24"/>
          <w:highlight w:val="none"/>
        </w:rPr>
        <w:t>服务期内，供应商所有人员及车辆的人身、行车安全全部责任均由供应商自行承担</w:t>
      </w:r>
      <w:r>
        <w:rPr>
          <w:rFonts w:hint="eastAsia" w:ascii="宋体" w:hAnsi="宋体" w:cs="宋体"/>
          <w:color w:val="auto"/>
          <w:sz w:val="24"/>
          <w:highlight w:val="none"/>
        </w:rPr>
        <w:t>。</w:t>
      </w:r>
      <w:bookmarkStart w:id="1" w:name="_GoBack"/>
      <w:bookmarkEnd w:id="1"/>
    </w:p>
    <w:p w14:paraId="49468AA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7C4DC0"/>
    <w:multiLevelType w:val="singleLevel"/>
    <w:tmpl w:val="3D7C4DC0"/>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1B4E00"/>
    <w:rsid w:val="271B4E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3"/>
    <w:basedOn w:val="1"/>
    <w:next w:val="1"/>
    <w:qFormat/>
    <w:uiPriority w:val="9"/>
    <w:pPr>
      <w:keepNext/>
      <w:keepLines/>
      <w:tabs>
        <w:tab w:val="left" w:pos="420"/>
      </w:tabs>
      <w:spacing w:before="260" w:beforeLines="0" w:after="260" w:afterLines="0" w:line="416" w:lineRule="auto"/>
      <w:outlineLvl w:val="2"/>
    </w:pPr>
    <w:rPr>
      <w:b/>
      <w:bCs/>
      <w:sz w:val="32"/>
      <w:szCs w:val="32"/>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Body Text Indent 2"/>
    <w:basedOn w:val="1"/>
    <w:qFormat/>
    <w:uiPriority w:val="0"/>
    <w:pPr>
      <w:spacing w:line="520" w:lineRule="atLeast"/>
      <w:ind w:firstLine="480"/>
    </w:pPr>
    <w:rPr>
      <w:rFonts w:ascii="仿宋_GB2312" w:eastAsia="仿宋_GB2312"/>
      <w:sz w:val="24"/>
    </w:rPr>
  </w:style>
  <w:style w:type="paragraph" w:styleId="4">
    <w:name w:val="Normal Indent"/>
    <w:basedOn w:val="1"/>
    <w:qFormat/>
    <w:uiPriority w:val="99"/>
    <w:pPr>
      <w:ind w:firstLine="420" w:firstLineChars="200"/>
    </w:pPr>
  </w:style>
  <w:style w:type="paragraph" w:styleId="5">
    <w:name w:val="Body Text"/>
    <w:basedOn w:val="1"/>
    <w:next w:val="1"/>
    <w:qFormat/>
    <w:uiPriority w:val="0"/>
    <w:pPr>
      <w:spacing w:after="120" w:afterLines="0"/>
    </w:pPr>
  </w:style>
  <w:style w:type="paragraph" w:styleId="6">
    <w:name w:val="Body Text First Indent"/>
    <w:basedOn w:val="5"/>
    <w:qFormat/>
    <w:uiPriority w:val="0"/>
    <w:pPr>
      <w:ind w:firstLine="420" w:firstLineChars="100"/>
    </w:pPr>
  </w:style>
  <w:style w:type="character" w:styleId="9">
    <w:name w:val="Strong"/>
    <w:qFormat/>
    <w:uiPriority w:val="0"/>
    <w:rPr>
      <w:b/>
    </w:rPr>
  </w:style>
  <w:style w:type="character" w:customStyle="1" w:styleId="10">
    <w:name w:val="font51"/>
    <w:basedOn w:val="8"/>
    <w:qFormat/>
    <w:uiPriority w:val="0"/>
    <w:rPr>
      <w:rFonts w:hint="eastAsia" w:ascii="宋体" w:hAnsi="宋体" w:eastAsia="宋体" w:cs="宋体"/>
      <w:color w:val="000000"/>
      <w:sz w:val="24"/>
      <w:szCs w:val="24"/>
      <w:u w:val="none"/>
    </w:rPr>
  </w:style>
  <w:style w:type="character" w:customStyle="1" w:styleId="11">
    <w:name w:val="font21"/>
    <w:basedOn w:val="8"/>
    <w:qFormat/>
    <w:uiPriority w:val="0"/>
    <w:rPr>
      <w:rFonts w:hint="eastAsia" w:ascii="宋体" w:hAnsi="宋体" w:eastAsia="宋体" w:cs="宋体"/>
      <w:color w:val="000000"/>
      <w:sz w:val="22"/>
      <w:szCs w:val="22"/>
      <w:u w:val="none"/>
    </w:rPr>
  </w:style>
  <w:style w:type="character" w:customStyle="1" w:styleId="12">
    <w:name w:val="font41"/>
    <w:basedOn w:val="8"/>
    <w:qFormat/>
    <w:uiPriority w:val="0"/>
    <w:rPr>
      <w:rFonts w:hint="eastAsia" w:ascii="宋体" w:hAnsi="宋体" w:eastAsia="宋体" w:cs="宋体"/>
      <w:color w:val="FF0000"/>
      <w:sz w:val="22"/>
      <w:szCs w:val="22"/>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2026-06-05T06:34:00Z</dcterms:created>
  <dc:creator>吉安市安能项目管理有限公司</dc:creator>
  <cp:lastModifiedBy>吉安市安能项目管理有限公司</cp:lastModifiedBy>
  <dcterms:modified xsi:type="dcterms:W3CDTF">2026-06-05T06:37:09Z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BACE9F4D1D1748C7AB54DD58054BCC12_11</vt:lpwstr>
  </property>
  <property fmtid="{D5CDD505-2E9C-101B-9397-08002B2CF9AE}" pid="4" name="KSOTemplateDocerSaveRecord">
    <vt:lpwstr>eyJoZGlkIjoiNjI2NzNiMjUxOGNiZDJiMjI2ZDg5ZjhkZjM1MjJiYzkiLCJ1c2VySWQiOiIzOTYzOTk2NDMifQ==</vt:lpwstr>
  </property>
</Properties>
</file>