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F8064B">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auto"/>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 xml:space="preserve">一、服务要求 </w:t>
      </w:r>
    </w:p>
    <w:p w14:paraId="0893CEF3">
      <w:pPr>
        <w:pageBreakBefore w:val="0"/>
        <w:widowControl w:val="0"/>
        <w:wordWrap/>
        <w:overflowPunct/>
        <w:topLinePunct w:val="0"/>
        <w:bidi w:val="0"/>
        <w:spacing w:line="360" w:lineRule="auto"/>
        <w:ind w:firstLine="480" w:firstLineChars="200"/>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项目技术规范按《国家林业和草原局关于印发新修订的&lt;松材线虫病防治技术方案（2024年版）&gt;的通知》（林生发{2024}78号）《江西省松材线虫病防治办法》（省政府令第180号）结合我区实际情况执行，并执行以下标准：</w:t>
      </w:r>
    </w:p>
    <w:p w14:paraId="78FD3C31">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1.本项目需要求清理杨溪乡境内所有松材线虫病死树及其他原因致死树木，以疫情小斑为重点清理区域，清理杨溪乡辖区境内病死树约7496株，按50元/株（实际除治量以第三方验收核实为准），严格按技术要求进行除治。施工队伍应做到当天采伐，当天处理伐桩，当天运输疫木，当天处理剩余物。伐桩高度应小于5cm，采伐的疫木(包括枯立木、濒死木、衰弱木等)及其枝桠，就近集中在指定地点于当天全部烧毁或进行切片、粉碎利用。</w:t>
      </w:r>
    </w:p>
    <w:p w14:paraId="4C8180A3">
      <w:pPr>
        <w:pageBreakBefore w:val="0"/>
        <w:widowControl w:val="0"/>
        <w:wordWrap/>
        <w:overflowPunct/>
        <w:topLinePunct w:val="0"/>
        <w:bidi w:val="0"/>
        <w:spacing w:line="360" w:lineRule="auto"/>
        <w:jc w:val="left"/>
        <w:rPr>
          <w:rFonts w:hint="default"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2.疫木集中除治工作按业主规定进行(非羽化期)。由于松墨天牛羽化不整齐，除治后还有死树出现，将分别按要求进行即死即清就地销毁:从除治工程开始至结束，组织区林业局、各乡(镇、街道、场)相关人员或委托第三方对防治质量进行检查和验收，中途发现问题应及时纠正或终止合同。</w:t>
      </w:r>
    </w:p>
    <w:p w14:paraId="7395C15B">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3.伐桩的除害处理：采伐病（枯）死松木使用油锯采伐，不得使用斧头，伐桩不得高于5厘米。</w:t>
      </w:r>
    </w:p>
    <w:p w14:paraId="04A0C4B8">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4.主干的除害处理：对辖区内所有的病（枯）死松木进行清理，并就地焚烧或粉碎、切片处理，切片厚度在0.6厘米以下，疫木就地焚烧，烧毁率必须达到100%，不得引起森林火灾，不能用作他用，以清除松褐天牛的孳生场所，防控松材线虫病的传播，原则上主干及直径1厘米以上枝桠，按疫木无害化技术要求处理。</w:t>
      </w:r>
    </w:p>
    <w:p w14:paraId="139CF0D7">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5.乙方组建专业的防治队伍，并配备相关的防治设备和设施，以满足防治工作需要，保证防治服务的精度和质量。</w:t>
      </w:r>
    </w:p>
    <w:p w14:paraId="2BDEA02F">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6.开展业务培训，以提高防治队伍的专业素质和技能，确保防治服务质量。</w:t>
      </w:r>
    </w:p>
    <w:p w14:paraId="014413CA">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7.按采购人要求做好作业记录和作业记录档案管理工作，保存松材线虫病疫情除治现场图片、影像等资料，定期向采购人汇报工作，并遵循招标人指示，以便改进工作。</w:t>
      </w:r>
    </w:p>
    <w:p w14:paraId="52605510">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8.防治工作中杜绝使用国家淘汰和禁止使用的器械、药剂等，确保防治工作对环境友好、人畜安全。</w:t>
      </w:r>
    </w:p>
    <w:p w14:paraId="24C13598">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9.查找发现需要除治的枯死（含濒死）松木，甲方发现乙方遗漏枯死（含濒死）松木为除治，乙方接受招标人处罚。</w:t>
      </w:r>
    </w:p>
    <w:p w14:paraId="3BAAFF52">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10.要对作业山场所有松倒木（含中标之前自然灾害折断或人为伐倒等）主干及枝桠材捡拾集中处理干净。</w:t>
      </w:r>
    </w:p>
    <w:p w14:paraId="05C1373E">
      <w:pPr>
        <w:pageBreakBefore w:val="0"/>
        <w:widowControl w:val="0"/>
        <w:wordWrap/>
        <w:overflowPunct/>
        <w:topLinePunct w:val="0"/>
        <w:bidi w:val="0"/>
        <w:spacing w:line="360" w:lineRule="auto"/>
        <w:jc w:val="left"/>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highlight w:val="none"/>
          <w:u w:val="none"/>
          <w:shd w:val="clear" w:fill="FFFFFF"/>
          <w:vertAlign w:val="baseline"/>
          <w:lang w:val="en-US" w:eastAsia="zh-CN" w:bidi="ar-SA"/>
        </w:rPr>
        <w:t>11.人员要求针对本项目投入人员要求：未经甲方许可，本项目投入人员不得擅自更换，工作期间，保证随叫随到。</w:t>
      </w:r>
    </w:p>
    <w:p w14:paraId="440205F2">
      <w:bookmarkStart w:id="0" w:name="_GoBack"/>
      <w:bookmarkEnd w:id="0"/>
    </w:p>
    <w:sectPr>
      <w:headerReference r:id="rId4" w:type="first"/>
      <w:footerReference r:id="rId7" w:type="first"/>
      <w:footerReference r:id="rId5" w:type="default"/>
      <w:headerReference r:id="rId3" w:type="even"/>
      <w:footerReference r:id="rId6"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script"/>
    <w:pitch w:val="default"/>
    <w:sig w:usb0="00000001" w:usb1="0800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985F8B">
    <w:pPr>
      <w:pStyle w:val="4"/>
      <w:spacing w:before="12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8CDC4C">
    <w:pPr>
      <w:pStyle w:val="4"/>
      <w:spacing w:before="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1CC0DB">
    <w:pPr>
      <w:pStyle w:val="4"/>
      <w:spacing w:before="12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7C2521">
    <w:pPr>
      <w:pStyle w:val="5"/>
      <w:spacing w:before="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E8C3E0">
    <w:pPr>
      <w:pStyle w:val="5"/>
      <w:spacing w:before="12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3YjEwMDA0NjYwM2U0ZmQ2YTk2N2QxMTY2NDNmYmUifQ=="/>
  </w:docVars>
  <w:rsids>
    <w:rsidRoot w:val="52D8521E"/>
    <w:rsid w:val="02A35C78"/>
    <w:rsid w:val="02B07CAC"/>
    <w:rsid w:val="0A096DDD"/>
    <w:rsid w:val="0A74006E"/>
    <w:rsid w:val="0B0066C8"/>
    <w:rsid w:val="0D5B3399"/>
    <w:rsid w:val="10B2087D"/>
    <w:rsid w:val="12265FF8"/>
    <w:rsid w:val="1557708F"/>
    <w:rsid w:val="177F2EB3"/>
    <w:rsid w:val="1A0F6788"/>
    <w:rsid w:val="1B236E85"/>
    <w:rsid w:val="1BAE5872"/>
    <w:rsid w:val="1FA12C34"/>
    <w:rsid w:val="209A2FF3"/>
    <w:rsid w:val="21361748"/>
    <w:rsid w:val="21D22497"/>
    <w:rsid w:val="255257AB"/>
    <w:rsid w:val="28A66621"/>
    <w:rsid w:val="341E5C8E"/>
    <w:rsid w:val="344F281B"/>
    <w:rsid w:val="38A839FD"/>
    <w:rsid w:val="39E47655"/>
    <w:rsid w:val="3D721B60"/>
    <w:rsid w:val="3FC7218D"/>
    <w:rsid w:val="41777C86"/>
    <w:rsid w:val="461474E4"/>
    <w:rsid w:val="465C3A60"/>
    <w:rsid w:val="47DD79A6"/>
    <w:rsid w:val="4B003A93"/>
    <w:rsid w:val="4B6C0710"/>
    <w:rsid w:val="52D8521E"/>
    <w:rsid w:val="598F507C"/>
    <w:rsid w:val="5AA93893"/>
    <w:rsid w:val="5CEE227B"/>
    <w:rsid w:val="5D6746EC"/>
    <w:rsid w:val="6256768A"/>
    <w:rsid w:val="6A8B14F0"/>
    <w:rsid w:val="71B36C0D"/>
    <w:rsid w:val="71E54721"/>
    <w:rsid w:val="76750E81"/>
    <w:rsid w:val="79CA6D11"/>
    <w:rsid w:val="7B2358C3"/>
    <w:rsid w:val="7E0111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Indent"/>
    <w:basedOn w:val="1"/>
    <w:next w:val="3"/>
    <w:qFormat/>
    <w:uiPriority w:val="99"/>
    <w:pPr>
      <w:widowControl w:val="0"/>
      <w:adjustRightInd/>
      <w:snapToGrid/>
      <w:spacing w:beforeLines="50" w:after="0" w:line="400" w:lineRule="exact"/>
      <w:ind w:firstLine="473" w:firstLineChars="200"/>
      <w:jc w:val="both"/>
    </w:pPr>
    <w:rPr>
      <w:rFonts w:ascii="宋体" w:hAnsi="Times New Roman" w:eastAsia="宋体"/>
      <w:b/>
      <w:kern w:val="2"/>
      <w:sz w:val="24"/>
      <w:szCs w:val="20"/>
    </w:rPr>
  </w:style>
  <w:style w:type="paragraph" w:styleId="3">
    <w:name w:val="envelope return"/>
    <w:basedOn w:val="1"/>
    <w:qFormat/>
    <w:uiPriority w:val="99"/>
    <w:rPr>
      <w:rFonts w:ascii="Arial" w:hAnsi="Arial"/>
    </w:rPr>
  </w:style>
  <w:style w:type="paragraph" w:styleId="4">
    <w:name w:val="footer"/>
    <w:basedOn w:val="1"/>
    <w:unhideWhenUsed/>
    <w:qFormat/>
    <w:uiPriority w:val="99"/>
    <w:pPr>
      <w:tabs>
        <w:tab w:val="center" w:pos="4153"/>
        <w:tab w:val="right" w:pos="8306"/>
      </w:tabs>
      <w:snapToGrid w:val="0"/>
      <w:spacing w:line="240" w:lineRule="atLeast"/>
      <w:jc w:val="left"/>
    </w:pPr>
    <w:rPr>
      <w:sz w:val="18"/>
      <w:szCs w:val="18"/>
    </w:rPr>
  </w:style>
  <w:style w:type="paragraph" w:styleId="5">
    <w:name w:val="header"/>
    <w:basedOn w:val="1"/>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customStyle="1" w:styleId="8">
    <w:name w:val="正文缩进1"/>
    <w:basedOn w:val="1"/>
    <w:next w:val="2"/>
    <w:qFormat/>
    <w:uiPriority w:val="0"/>
    <w:pPr>
      <w:ind w:firstLine="20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146</Words>
  <Characters>167</Characters>
  <Lines>0</Lines>
  <Paragraphs>0</Paragraphs>
  <TotalTime>0</TotalTime>
  <ScaleCrop>false</ScaleCrop>
  <LinksUpToDate>false</LinksUpToDate>
  <CharactersWithSpaces>171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2020-05-29T07:24:00Z</dcterms:created>
  <dc:creator>Administrator</dc:creator>
  <cp:lastModifiedBy>Administrator</cp:lastModifiedBy>
  <cp:lastPrinted>2022-01-24T08:57:00Z</cp:lastPrinted>
  <dcterms:modified xsi:type="dcterms:W3CDTF">2026-05-20T07:38:18Z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F2075E5E75964763B567969BF47F4DA8</vt:lpwstr>
  </property>
  <property fmtid="{D5CDD505-2E9C-101B-9397-08002B2CF9AE}" pid="4" name="KSOTemplateDocerSaveRecord">
    <vt:lpwstr>eyJoZGlkIjoiMjcyOWNkNzNjMjVhNjhiNzEzMmJmN2VkODg0ZTA1NTYiLCJ1c2VySWQiOiIxMTM2Nzc3OTc3In0=</vt:lpwstr>
  </property>
</Properties>
</file>