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DB15FE">
      <w:pPr>
        <w:widowControl w:val="0"/>
        <w:spacing w:before="83" w:line="224" w:lineRule="auto"/>
        <w:jc w:val="center"/>
        <w:outlineLvl w:val="0"/>
        <w:rPr>
          <w:rFonts w:hint="eastAsia"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pPr>
      <w:bookmarkStart w:id="0" w:name="_Toc24961"/>
      <w:r>
        <w:rPr>
          <w:rFonts w:hint="eastAsia" w:ascii="宋体" w:hAnsi="宋体" w:eastAsia="宋体" w:cs="宋体"/>
          <w:color w:val="auto"/>
          <w:spacing w:val="8"/>
          <w:sz w:val="31"/>
          <w:szCs w:val="31"/>
          <w:lang w:eastAsia="zh-CN"/>
          <w14:textOutline w14:w="5791" w14:cap="sq" w14:cmpd="sng" w14:algn="ctr">
            <w14:solidFill>
              <w14:srgbClr w14:val="000000"/>
            </w14:solidFill>
            <w14:prstDash w14:val="solid"/>
            <w14:bevel/>
          </w14:textOutline>
        </w:rPr>
        <w:t>第五章  采购需求</w:t>
      </w:r>
      <w:bookmarkEnd w:id="0"/>
    </w:p>
    <w:p w14:paraId="7DE79167">
      <w:pPr>
        <w:widowControl w:val="0"/>
        <w:spacing w:line="309" w:lineRule="auto"/>
        <w:jc w:val="center"/>
        <w:rPr>
          <w:color w:val="auto"/>
          <w:lang w:eastAsia="zh-CN"/>
        </w:rPr>
      </w:pPr>
    </w:p>
    <w:p w14:paraId="37C21E58">
      <w:pPr>
        <w:widowControl w:val="0"/>
        <w:spacing w:before="78" w:line="220" w:lineRule="auto"/>
        <w:jc w:val="both"/>
        <w:outlineLvl w:val="1"/>
        <w:rPr>
          <w:rFonts w:hint="eastAsia" w:ascii="宋体" w:hAnsi="宋体" w:eastAsia="宋体" w:cs="宋体"/>
          <w:color w:val="auto"/>
          <w:sz w:val="24"/>
          <w:szCs w:val="24"/>
          <w:lang w:eastAsia="zh-CN"/>
        </w:rPr>
      </w:pPr>
      <w:bookmarkStart w:id="1" w:name="_Toc10212"/>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需求表</w:t>
      </w:r>
      <w:bookmarkEnd w:id="1"/>
    </w:p>
    <w:tbl>
      <w:tblPr>
        <w:tblStyle w:val="4"/>
        <w:tblpPr w:leftFromText="180" w:rightFromText="180" w:vertAnchor="text" w:horzAnchor="page" w:tblpX="1787" w:tblpY="238"/>
        <w:tblOverlap w:val="never"/>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338"/>
        <w:gridCol w:w="4271"/>
        <w:gridCol w:w="1941"/>
      </w:tblGrid>
      <w:tr w14:paraId="6A98E9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14" w:hRule="atLeast"/>
        </w:trPr>
        <w:tc>
          <w:tcPr>
            <w:tcW w:w="1367" w:type="pct"/>
            <w:tcBorders>
              <w:top w:val="single" w:color="000000" w:sz="4" w:space="0"/>
              <w:left w:val="single" w:color="000000" w:sz="4" w:space="0"/>
              <w:bottom w:val="single" w:color="000000" w:sz="4" w:space="0"/>
              <w:right w:val="single" w:color="000000" w:sz="4" w:space="0"/>
            </w:tcBorders>
            <w:vAlign w:val="center"/>
          </w:tcPr>
          <w:p w14:paraId="2D12EE9C">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采购条目编号</w:t>
            </w:r>
          </w:p>
        </w:tc>
        <w:tc>
          <w:tcPr>
            <w:tcW w:w="2497" w:type="pct"/>
            <w:tcBorders>
              <w:top w:val="single" w:color="000000" w:sz="4" w:space="0"/>
              <w:left w:val="single" w:color="000000" w:sz="4" w:space="0"/>
              <w:bottom w:val="single" w:color="000000" w:sz="4" w:space="0"/>
              <w:right w:val="single" w:color="000000" w:sz="4" w:space="0"/>
            </w:tcBorders>
            <w:vAlign w:val="center"/>
          </w:tcPr>
          <w:p w14:paraId="4A58ABF1">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采购条目名称</w:t>
            </w:r>
          </w:p>
        </w:tc>
        <w:tc>
          <w:tcPr>
            <w:tcW w:w="1134" w:type="pct"/>
            <w:tcBorders>
              <w:top w:val="single" w:color="000000" w:sz="4" w:space="0"/>
              <w:left w:val="single" w:color="000000" w:sz="4" w:space="0"/>
              <w:bottom w:val="single" w:color="000000" w:sz="4" w:space="0"/>
              <w:right w:val="single" w:color="000000" w:sz="4" w:space="0"/>
            </w:tcBorders>
            <w:vAlign w:val="center"/>
          </w:tcPr>
          <w:p w14:paraId="46C90B27">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数量</w:t>
            </w:r>
          </w:p>
          <w:p w14:paraId="29BD9F67">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（单位）</w:t>
            </w:r>
          </w:p>
        </w:tc>
      </w:tr>
      <w:tr w14:paraId="2B72E0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1367" w:type="pct"/>
            <w:tcBorders>
              <w:top w:val="single" w:color="000000" w:sz="4" w:space="0"/>
              <w:left w:val="single" w:color="000000" w:sz="4" w:space="0"/>
              <w:bottom w:val="single" w:color="000000" w:sz="4" w:space="0"/>
              <w:right w:val="single" w:color="000000" w:sz="4" w:space="0"/>
            </w:tcBorders>
            <w:vAlign w:val="center"/>
          </w:tcPr>
          <w:p w14:paraId="074DCD24">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南财采2026F000214776</w:t>
            </w:r>
          </w:p>
        </w:tc>
        <w:tc>
          <w:tcPr>
            <w:tcW w:w="2497" w:type="pct"/>
            <w:tcBorders>
              <w:top w:val="single" w:color="000000" w:sz="4" w:space="0"/>
              <w:left w:val="single" w:color="000000" w:sz="4" w:space="0"/>
              <w:bottom w:val="single" w:color="000000" w:sz="4" w:space="0"/>
              <w:right w:val="single" w:color="000000" w:sz="4" w:space="0"/>
            </w:tcBorders>
            <w:vAlign w:val="center"/>
          </w:tcPr>
          <w:p w14:paraId="4EC3A0FD">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南昌县卫生健康委员会计生家庭保险采购项目</w:t>
            </w:r>
          </w:p>
        </w:tc>
        <w:tc>
          <w:tcPr>
            <w:tcW w:w="1134" w:type="pct"/>
            <w:tcBorders>
              <w:top w:val="single" w:color="000000" w:sz="4" w:space="0"/>
              <w:left w:val="single" w:color="000000" w:sz="4" w:space="0"/>
              <w:bottom w:val="single" w:color="000000" w:sz="4" w:space="0"/>
              <w:right w:val="single" w:color="000000" w:sz="4" w:space="0"/>
            </w:tcBorders>
            <w:vAlign w:val="center"/>
          </w:tcPr>
          <w:p w14:paraId="4203EB9E">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1项</w:t>
            </w:r>
          </w:p>
        </w:tc>
      </w:tr>
    </w:tbl>
    <w:p w14:paraId="71288D24">
      <w:pPr>
        <w:widowControl w:val="0"/>
        <w:spacing w:before="64"/>
        <w:rPr>
          <w:color w:val="auto"/>
          <w:lang w:eastAsia="zh-CN"/>
        </w:rPr>
      </w:pPr>
    </w:p>
    <w:p w14:paraId="3BBB93A4">
      <w:pPr>
        <w:spacing w:line="440" w:lineRule="exact"/>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清单明细：</w:t>
      </w:r>
    </w:p>
    <w:tbl>
      <w:tblPr>
        <w:tblStyle w:val="4"/>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32"/>
        <w:gridCol w:w="2273"/>
        <w:gridCol w:w="1851"/>
        <w:gridCol w:w="1315"/>
        <w:gridCol w:w="2376"/>
      </w:tblGrid>
      <w:tr w14:paraId="100BA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14" w:hRule="atLeast"/>
          <w:jc w:val="center"/>
        </w:trPr>
        <w:tc>
          <w:tcPr>
            <w:tcW w:w="428" w:type="pct"/>
            <w:tcBorders>
              <w:top w:val="single" w:color="000000" w:sz="4" w:space="0"/>
              <w:left w:val="single" w:color="000000" w:sz="4" w:space="0"/>
              <w:bottom w:val="single" w:color="000000" w:sz="4" w:space="0"/>
              <w:right w:val="single" w:color="000000" w:sz="4" w:space="0"/>
            </w:tcBorders>
            <w:vAlign w:val="center"/>
          </w:tcPr>
          <w:p w14:paraId="261BD445">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序号</w:t>
            </w:r>
          </w:p>
        </w:tc>
        <w:tc>
          <w:tcPr>
            <w:tcW w:w="1329" w:type="pct"/>
            <w:tcBorders>
              <w:top w:val="single" w:color="000000" w:sz="4" w:space="0"/>
              <w:left w:val="single" w:color="000000" w:sz="4" w:space="0"/>
              <w:bottom w:val="single" w:color="000000" w:sz="4" w:space="0"/>
              <w:right w:val="single" w:color="000000" w:sz="4" w:space="0"/>
            </w:tcBorders>
            <w:vAlign w:val="center"/>
          </w:tcPr>
          <w:p w14:paraId="14AB1ECE">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名称</w:t>
            </w:r>
          </w:p>
        </w:tc>
        <w:tc>
          <w:tcPr>
            <w:tcW w:w="1082" w:type="pct"/>
            <w:tcBorders>
              <w:top w:val="single" w:color="000000" w:sz="4" w:space="0"/>
              <w:left w:val="single" w:color="000000" w:sz="4" w:space="0"/>
              <w:bottom w:val="single" w:color="000000" w:sz="4" w:space="0"/>
              <w:right w:val="single" w:color="000000" w:sz="4" w:space="0"/>
            </w:tcBorders>
            <w:vAlign w:val="center"/>
          </w:tcPr>
          <w:p w14:paraId="03C9801C">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最高限价单价</w:t>
            </w:r>
          </w:p>
        </w:tc>
        <w:tc>
          <w:tcPr>
            <w:tcW w:w="769" w:type="pct"/>
            <w:tcBorders>
              <w:top w:val="single" w:color="000000" w:sz="4" w:space="0"/>
              <w:left w:val="single" w:color="000000" w:sz="4" w:space="0"/>
              <w:bottom w:val="single" w:color="000000" w:sz="4" w:space="0"/>
              <w:right w:val="single" w:color="000000" w:sz="4" w:space="0"/>
            </w:tcBorders>
            <w:vAlign w:val="center"/>
          </w:tcPr>
          <w:p w14:paraId="64445948">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预估人数</w:t>
            </w:r>
          </w:p>
        </w:tc>
        <w:tc>
          <w:tcPr>
            <w:tcW w:w="1389" w:type="pct"/>
            <w:tcBorders>
              <w:top w:val="single" w:color="000000" w:sz="4" w:space="0"/>
              <w:left w:val="single" w:color="000000" w:sz="4" w:space="0"/>
              <w:bottom w:val="single" w:color="000000" w:sz="4" w:space="0"/>
              <w:right w:val="single" w:color="000000" w:sz="4" w:space="0"/>
            </w:tcBorders>
            <w:vAlign w:val="center"/>
          </w:tcPr>
          <w:p w14:paraId="2D221851">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最高限价金额（元）</w:t>
            </w:r>
          </w:p>
        </w:tc>
      </w:tr>
      <w:tr w14:paraId="6FA8A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428" w:type="pct"/>
            <w:tcBorders>
              <w:top w:val="single" w:color="000000" w:sz="4" w:space="0"/>
              <w:left w:val="single" w:color="000000" w:sz="4" w:space="0"/>
              <w:bottom w:val="single" w:color="000000" w:sz="4" w:space="0"/>
              <w:right w:val="single" w:color="000000" w:sz="4" w:space="0"/>
            </w:tcBorders>
            <w:vAlign w:val="center"/>
          </w:tcPr>
          <w:p w14:paraId="2A8F3663">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p>
        </w:tc>
        <w:tc>
          <w:tcPr>
            <w:tcW w:w="1329" w:type="pct"/>
            <w:tcBorders>
              <w:top w:val="single" w:color="000000" w:sz="4" w:space="0"/>
              <w:left w:val="single" w:color="000000" w:sz="4" w:space="0"/>
              <w:bottom w:val="single" w:color="000000" w:sz="4" w:space="0"/>
              <w:right w:val="single" w:color="000000" w:sz="4" w:space="0"/>
            </w:tcBorders>
            <w:vAlign w:val="center"/>
          </w:tcPr>
          <w:p w14:paraId="53264556">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计划生育特殊困难家庭人身意外伤害和重大疾病保险</w:t>
            </w:r>
          </w:p>
        </w:tc>
        <w:tc>
          <w:tcPr>
            <w:tcW w:w="1082" w:type="pct"/>
            <w:tcBorders>
              <w:top w:val="single" w:color="000000" w:sz="4" w:space="0"/>
              <w:left w:val="single" w:color="000000" w:sz="4" w:space="0"/>
              <w:bottom w:val="single" w:color="000000" w:sz="4" w:space="0"/>
              <w:right w:val="single" w:color="000000" w:sz="4" w:space="0"/>
            </w:tcBorders>
            <w:vAlign w:val="center"/>
          </w:tcPr>
          <w:p w14:paraId="7E3ED81E">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710元/人/年</w:t>
            </w:r>
          </w:p>
        </w:tc>
        <w:tc>
          <w:tcPr>
            <w:tcW w:w="769" w:type="pct"/>
            <w:tcBorders>
              <w:top w:val="single" w:color="000000" w:sz="4" w:space="0"/>
              <w:left w:val="single" w:color="000000" w:sz="4" w:space="0"/>
              <w:bottom w:val="single" w:color="000000" w:sz="4" w:space="0"/>
              <w:right w:val="single" w:color="000000" w:sz="4" w:space="0"/>
            </w:tcBorders>
            <w:vAlign w:val="center"/>
          </w:tcPr>
          <w:p w14:paraId="4BF5FBF8">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352</w:t>
            </w:r>
          </w:p>
        </w:tc>
        <w:tc>
          <w:tcPr>
            <w:tcW w:w="1389" w:type="pct"/>
            <w:tcBorders>
              <w:top w:val="single" w:color="000000" w:sz="4" w:space="0"/>
              <w:left w:val="single" w:color="000000" w:sz="4" w:space="0"/>
              <w:bottom w:val="single" w:color="000000" w:sz="4" w:space="0"/>
              <w:right w:val="single" w:color="000000" w:sz="4" w:space="0"/>
            </w:tcBorders>
            <w:vAlign w:val="center"/>
          </w:tcPr>
          <w:p w14:paraId="36D049B6">
            <w:pPr>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249920.00</w:t>
            </w:r>
          </w:p>
        </w:tc>
      </w:tr>
      <w:tr w14:paraId="007A4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0" w:hRule="atLeast"/>
          <w:jc w:val="center"/>
        </w:trPr>
        <w:tc>
          <w:tcPr>
            <w:tcW w:w="428" w:type="pct"/>
            <w:tcBorders>
              <w:top w:val="single" w:color="000000" w:sz="4" w:space="0"/>
              <w:left w:val="single" w:color="000000" w:sz="4" w:space="0"/>
              <w:bottom w:val="single" w:color="000000" w:sz="4" w:space="0"/>
              <w:right w:val="single" w:color="000000" w:sz="4" w:space="0"/>
            </w:tcBorders>
            <w:vAlign w:val="center"/>
          </w:tcPr>
          <w:p w14:paraId="33D5BC4A">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p>
        </w:tc>
        <w:tc>
          <w:tcPr>
            <w:tcW w:w="1329" w:type="pct"/>
            <w:tcBorders>
              <w:top w:val="single" w:color="000000" w:sz="4" w:space="0"/>
              <w:left w:val="single" w:color="000000" w:sz="4" w:space="0"/>
              <w:bottom w:val="single" w:color="000000" w:sz="4" w:space="0"/>
              <w:right w:val="single" w:color="000000" w:sz="4" w:space="0"/>
            </w:tcBorders>
            <w:vAlign w:val="center"/>
          </w:tcPr>
          <w:p w14:paraId="29A52FFC">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二女户重大疾病保险</w:t>
            </w:r>
          </w:p>
        </w:tc>
        <w:tc>
          <w:tcPr>
            <w:tcW w:w="1082" w:type="pct"/>
            <w:tcBorders>
              <w:top w:val="single" w:color="000000" w:sz="4" w:space="0"/>
              <w:left w:val="single" w:color="000000" w:sz="4" w:space="0"/>
              <w:bottom w:val="single" w:color="000000" w:sz="4" w:space="0"/>
              <w:right w:val="single" w:color="000000" w:sz="4" w:space="0"/>
            </w:tcBorders>
            <w:vAlign w:val="center"/>
          </w:tcPr>
          <w:p w14:paraId="412EACDD">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100元/人/年</w:t>
            </w:r>
          </w:p>
        </w:tc>
        <w:tc>
          <w:tcPr>
            <w:tcW w:w="769" w:type="pct"/>
            <w:tcBorders>
              <w:top w:val="single" w:color="000000" w:sz="4" w:space="0"/>
              <w:left w:val="single" w:color="000000" w:sz="4" w:space="0"/>
              <w:bottom w:val="single" w:color="000000" w:sz="4" w:space="0"/>
              <w:right w:val="single" w:color="000000" w:sz="4" w:space="0"/>
            </w:tcBorders>
            <w:vAlign w:val="center"/>
          </w:tcPr>
          <w:p w14:paraId="36AA7DB7">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2000</w:t>
            </w:r>
          </w:p>
        </w:tc>
        <w:tc>
          <w:tcPr>
            <w:tcW w:w="1389" w:type="pct"/>
            <w:tcBorders>
              <w:top w:val="single" w:color="000000" w:sz="4" w:space="0"/>
              <w:left w:val="single" w:color="000000" w:sz="4" w:space="0"/>
              <w:bottom w:val="single" w:color="000000" w:sz="4" w:space="0"/>
              <w:right w:val="single" w:color="000000" w:sz="4" w:space="0"/>
            </w:tcBorders>
            <w:vAlign w:val="center"/>
          </w:tcPr>
          <w:p w14:paraId="45A5B0BE">
            <w:pPr>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200000.00</w:t>
            </w:r>
          </w:p>
        </w:tc>
      </w:tr>
      <w:tr w14:paraId="0E0042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0" w:hRule="atLeast"/>
          <w:jc w:val="center"/>
        </w:trPr>
        <w:tc>
          <w:tcPr>
            <w:tcW w:w="428" w:type="pct"/>
            <w:tcBorders>
              <w:top w:val="single" w:color="000000" w:sz="4" w:space="0"/>
              <w:left w:val="single" w:color="000000" w:sz="4" w:space="0"/>
              <w:bottom w:val="single" w:color="000000" w:sz="4" w:space="0"/>
              <w:right w:val="single" w:color="000000" w:sz="4" w:space="0"/>
            </w:tcBorders>
            <w:vAlign w:val="center"/>
          </w:tcPr>
          <w:p w14:paraId="6EC29A2D">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p>
        </w:tc>
        <w:tc>
          <w:tcPr>
            <w:tcW w:w="1329" w:type="pct"/>
            <w:tcBorders>
              <w:top w:val="single" w:color="000000" w:sz="4" w:space="0"/>
              <w:left w:val="single" w:color="000000" w:sz="4" w:space="0"/>
              <w:bottom w:val="single" w:color="000000" w:sz="4" w:space="0"/>
              <w:right w:val="single" w:color="000000" w:sz="4" w:space="0"/>
            </w:tcBorders>
            <w:vAlign w:val="center"/>
          </w:tcPr>
          <w:p w14:paraId="3AA1AC0E">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14-24周岁独生子女大龄风险保险</w:t>
            </w:r>
          </w:p>
        </w:tc>
        <w:tc>
          <w:tcPr>
            <w:tcW w:w="1082" w:type="pct"/>
            <w:tcBorders>
              <w:top w:val="single" w:color="000000" w:sz="4" w:space="0"/>
              <w:left w:val="single" w:color="000000" w:sz="4" w:space="0"/>
              <w:bottom w:val="single" w:color="000000" w:sz="4" w:space="0"/>
              <w:right w:val="single" w:color="000000" w:sz="4" w:space="0"/>
            </w:tcBorders>
            <w:vAlign w:val="center"/>
          </w:tcPr>
          <w:p w14:paraId="67527644">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60元/人/年</w:t>
            </w:r>
          </w:p>
        </w:tc>
        <w:tc>
          <w:tcPr>
            <w:tcW w:w="769" w:type="pct"/>
            <w:tcBorders>
              <w:top w:val="single" w:color="000000" w:sz="4" w:space="0"/>
              <w:left w:val="single" w:color="000000" w:sz="4" w:space="0"/>
              <w:bottom w:val="single" w:color="000000" w:sz="4" w:space="0"/>
              <w:right w:val="single" w:color="000000" w:sz="4" w:space="0"/>
            </w:tcBorders>
            <w:vAlign w:val="center"/>
          </w:tcPr>
          <w:p w14:paraId="618FFF18">
            <w:pPr>
              <w:spacing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2167</w:t>
            </w:r>
          </w:p>
        </w:tc>
        <w:tc>
          <w:tcPr>
            <w:tcW w:w="1389" w:type="pct"/>
            <w:tcBorders>
              <w:top w:val="single" w:color="000000" w:sz="4" w:space="0"/>
              <w:left w:val="single" w:color="000000" w:sz="4" w:space="0"/>
              <w:bottom w:val="single" w:color="000000" w:sz="4" w:space="0"/>
              <w:right w:val="single" w:color="000000" w:sz="4" w:space="0"/>
            </w:tcBorders>
            <w:vAlign w:val="center"/>
          </w:tcPr>
          <w:p w14:paraId="6C3A273D">
            <w:pPr>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130020.00</w:t>
            </w:r>
          </w:p>
        </w:tc>
      </w:tr>
    </w:tbl>
    <w:p w14:paraId="3AF4AB80">
      <w:pPr>
        <w:widowControl w:val="0"/>
        <w:spacing w:before="78" w:line="218" w:lineRule="auto"/>
        <w:ind w:firstLine="474" w:firstLineChars="200"/>
        <w:rPr>
          <w:rFonts w:hint="eastAsia" w:ascii="宋体" w:hAnsi="宋体" w:eastAsia="宋体" w:cs="宋体"/>
          <w:b/>
          <w:bCs/>
          <w:spacing w:val="-2"/>
          <w:sz w:val="24"/>
          <w:szCs w:val="24"/>
          <w:lang w:eastAsia="zh-CN" w:bidi="ar"/>
        </w:rPr>
      </w:pPr>
    </w:p>
    <w:p w14:paraId="57640EFC">
      <w:pPr>
        <w:widowControl w:val="0"/>
        <w:spacing w:before="78" w:line="218" w:lineRule="auto"/>
        <w:ind w:firstLine="474" w:firstLineChars="200"/>
        <w:rPr>
          <w:rFonts w:hint="eastAsia" w:ascii="宋体" w:hAnsi="宋体" w:eastAsia="宋体" w:cs="宋体"/>
          <w:b/>
          <w:bCs/>
          <w:spacing w:val="-2"/>
          <w:sz w:val="24"/>
          <w:szCs w:val="24"/>
          <w:lang w:eastAsia="zh-CN" w:bidi="ar"/>
        </w:rPr>
      </w:pPr>
      <w:r>
        <w:rPr>
          <w:rFonts w:hint="eastAsia" w:ascii="宋体" w:hAnsi="宋体" w:eastAsia="宋体" w:cs="宋体"/>
          <w:b/>
          <w:bCs/>
          <w:spacing w:val="-2"/>
          <w:sz w:val="24"/>
          <w:szCs w:val="24"/>
          <w:lang w:eastAsia="zh-CN" w:bidi="ar"/>
        </w:rPr>
        <w:t>注：报价单价不可超过以上预算单价，否则作无效投标处理。</w:t>
      </w:r>
    </w:p>
    <w:p w14:paraId="349FD04F">
      <w:pPr>
        <w:widowControl w:val="0"/>
        <w:spacing w:before="78" w:line="218" w:lineRule="auto"/>
        <w:ind w:firstLine="474" w:firstLineChars="200"/>
        <w:rPr>
          <w:rFonts w:hint="eastAsia" w:ascii="宋体" w:hAnsi="宋体" w:eastAsia="宋体" w:cs="宋体"/>
          <w:b/>
          <w:bCs/>
          <w:spacing w:val="-2"/>
          <w:sz w:val="24"/>
          <w:szCs w:val="24"/>
          <w:lang w:eastAsia="zh-CN" w:bidi="ar"/>
        </w:rPr>
      </w:pPr>
    </w:p>
    <w:p w14:paraId="72073CB7">
      <w:pPr>
        <w:widowControl w:val="0"/>
        <w:rPr>
          <w:color w:val="auto"/>
          <w:lang w:eastAsia="zh-CN"/>
        </w:rPr>
        <w:sectPr>
          <w:footerReference r:id="rId3" w:type="default"/>
          <w:pgSz w:w="11906" w:h="16839"/>
          <w:pgMar w:top="1232" w:right="1786" w:bottom="1156" w:left="1786" w:header="0" w:footer="994" w:gutter="0"/>
          <w:cols w:space="720" w:num="1"/>
        </w:sectPr>
      </w:pPr>
    </w:p>
    <w:p w14:paraId="6C80D0F7">
      <w:pPr>
        <w:widowControl w:val="0"/>
        <w:spacing w:before="47" w:line="219" w:lineRule="auto"/>
        <w:ind w:left="3805"/>
        <w:outlineLvl w:val="1"/>
        <w:rPr>
          <w:rFonts w:hint="eastAsia" w:ascii="宋体" w:hAnsi="宋体" w:eastAsia="宋体" w:cs="宋体"/>
          <w:color w:val="auto"/>
          <w:sz w:val="24"/>
          <w:szCs w:val="24"/>
          <w:lang w:eastAsia="zh-CN"/>
        </w:rPr>
      </w:pPr>
      <w:bookmarkStart w:id="2" w:name="bookmark81"/>
      <w:bookmarkEnd w:id="2"/>
      <w:bookmarkStart w:id="3" w:name="_Toc12296"/>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求</w:t>
      </w:r>
      <w:bookmarkEnd w:id="3"/>
    </w:p>
    <w:p w14:paraId="24561FC1">
      <w:pPr>
        <w:widowControl w:val="0"/>
        <w:spacing w:line="440" w:lineRule="exact"/>
        <w:jc w:val="both"/>
        <w:rPr>
          <w:rFonts w:hint="eastAsia" w:ascii="宋体" w:hAnsi="宋体" w:eastAsia="宋体" w:cs="宋体"/>
          <w:b/>
          <w:bCs/>
          <w:sz w:val="24"/>
          <w:szCs w:val="24"/>
          <w:lang w:eastAsia="zh-CN" w:bidi="ar"/>
        </w:rPr>
      </w:pPr>
      <w:bookmarkStart w:id="4" w:name="_Hlk213259984"/>
      <w:r>
        <w:rPr>
          <w:rFonts w:hint="eastAsia" w:ascii="宋体" w:hAnsi="宋体" w:eastAsia="宋体" w:cs="宋体"/>
          <w:b/>
          <w:bCs/>
          <w:sz w:val="24"/>
          <w:szCs w:val="24"/>
          <w:lang w:eastAsia="zh-CN" w:bidi="ar"/>
        </w:rPr>
        <w:t>（一）计划生育特殊困难家庭人身意外伤害和重大疾病保险</w:t>
      </w:r>
    </w:p>
    <w:tbl>
      <w:tblPr>
        <w:tblStyle w:val="4"/>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76"/>
        <w:gridCol w:w="1473"/>
        <w:gridCol w:w="5270"/>
      </w:tblGrid>
      <w:tr w14:paraId="7CE0A9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42" w:type="pct"/>
            <w:tcBorders>
              <w:top w:val="single" w:color="000000" w:sz="4" w:space="0"/>
              <w:left w:val="single" w:color="000000" w:sz="4" w:space="0"/>
              <w:bottom w:val="single" w:color="000000" w:sz="4" w:space="0"/>
              <w:right w:val="single" w:color="000000" w:sz="4" w:space="0"/>
            </w:tcBorders>
            <w:vAlign w:val="center"/>
          </w:tcPr>
          <w:p w14:paraId="1A6DC534">
            <w:pPr>
              <w:widowControl w:val="0"/>
              <w:spacing w:line="440" w:lineRule="exact"/>
              <w:jc w:val="center"/>
              <w:rPr>
                <w:rFonts w:hint="eastAsia" w:ascii="微软雅黑" w:hAnsi="微软雅黑" w:eastAsia="微软雅黑" w:cs="微软雅黑"/>
                <w:b/>
                <w:bCs/>
                <w:sz w:val="24"/>
                <w:szCs w:val="24"/>
              </w:rPr>
            </w:pPr>
            <w:r>
              <w:rPr>
                <w:rFonts w:hint="eastAsia" w:ascii="宋体" w:hAnsi="宋体" w:eastAsia="宋体" w:cs="宋体"/>
                <w:b/>
                <w:bCs/>
                <w:sz w:val="24"/>
                <w:szCs w:val="24"/>
                <w:lang w:eastAsia="zh-CN" w:bidi="ar"/>
              </w:rPr>
              <w:t>保险责任</w:t>
            </w:r>
          </w:p>
        </w:tc>
        <w:tc>
          <w:tcPr>
            <w:tcW w:w="864" w:type="pct"/>
            <w:tcBorders>
              <w:top w:val="single" w:color="000000" w:sz="4" w:space="0"/>
              <w:left w:val="single" w:color="000000" w:sz="4" w:space="0"/>
              <w:bottom w:val="single" w:color="000000" w:sz="4" w:space="0"/>
              <w:right w:val="single" w:color="000000" w:sz="4" w:space="0"/>
            </w:tcBorders>
            <w:vAlign w:val="center"/>
          </w:tcPr>
          <w:p w14:paraId="36FF19DE">
            <w:pPr>
              <w:widowControl w:val="0"/>
              <w:spacing w:line="440" w:lineRule="exact"/>
              <w:jc w:val="center"/>
              <w:rPr>
                <w:rFonts w:hint="eastAsia" w:ascii="微软雅黑" w:hAnsi="微软雅黑" w:eastAsia="微软雅黑" w:cs="微软雅黑"/>
                <w:b/>
                <w:bCs/>
                <w:sz w:val="24"/>
                <w:szCs w:val="24"/>
              </w:rPr>
            </w:pPr>
            <w:r>
              <w:rPr>
                <w:rFonts w:hint="eastAsia" w:ascii="宋体" w:hAnsi="宋体" w:eastAsia="宋体" w:cs="宋体"/>
                <w:b/>
                <w:bCs/>
                <w:sz w:val="24"/>
                <w:szCs w:val="24"/>
                <w:lang w:eastAsia="zh-CN" w:bidi="ar"/>
              </w:rPr>
              <w:t>保险金额</w:t>
            </w:r>
          </w:p>
        </w:tc>
        <w:tc>
          <w:tcPr>
            <w:tcW w:w="3092" w:type="pct"/>
            <w:tcBorders>
              <w:top w:val="single" w:color="000000" w:sz="4" w:space="0"/>
              <w:left w:val="single" w:color="000000" w:sz="4" w:space="0"/>
              <w:bottom w:val="single" w:color="000000" w:sz="4" w:space="0"/>
              <w:right w:val="single" w:color="000000" w:sz="4" w:space="0"/>
            </w:tcBorders>
            <w:vAlign w:val="center"/>
          </w:tcPr>
          <w:p w14:paraId="462B5F9E">
            <w:pPr>
              <w:widowControl w:val="0"/>
              <w:spacing w:line="440" w:lineRule="exact"/>
              <w:jc w:val="center"/>
              <w:rPr>
                <w:rFonts w:hint="eastAsia" w:ascii="微软雅黑" w:hAnsi="微软雅黑" w:eastAsia="微软雅黑" w:cs="微软雅黑"/>
                <w:b/>
                <w:bCs/>
                <w:sz w:val="24"/>
                <w:szCs w:val="24"/>
              </w:rPr>
            </w:pPr>
            <w:r>
              <w:rPr>
                <w:rFonts w:hint="eastAsia" w:ascii="宋体" w:hAnsi="宋体" w:eastAsia="宋体" w:cs="宋体"/>
                <w:b/>
                <w:bCs/>
                <w:sz w:val="24"/>
                <w:szCs w:val="24"/>
                <w:lang w:eastAsia="zh-CN" w:bidi="ar"/>
              </w:rPr>
              <w:t>说明</w:t>
            </w:r>
          </w:p>
        </w:tc>
      </w:tr>
      <w:tr w14:paraId="3395C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42" w:type="pct"/>
            <w:tcBorders>
              <w:top w:val="single" w:color="000000" w:sz="4" w:space="0"/>
              <w:left w:val="single" w:color="000000" w:sz="4" w:space="0"/>
              <w:bottom w:val="single" w:color="000000" w:sz="4" w:space="0"/>
              <w:right w:val="single" w:color="000000" w:sz="4" w:space="0"/>
            </w:tcBorders>
            <w:vAlign w:val="center"/>
          </w:tcPr>
          <w:p w14:paraId="3C554E1F">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意外身故、伤残</w:t>
            </w:r>
          </w:p>
        </w:tc>
        <w:tc>
          <w:tcPr>
            <w:tcW w:w="864" w:type="pct"/>
            <w:tcBorders>
              <w:top w:val="single" w:color="000000" w:sz="4" w:space="0"/>
              <w:left w:val="single" w:color="000000" w:sz="4" w:space="0"/>
              <w:bottom w:val="single" w:color="000000" w:sz="4" w:space="0"/>
              <w:right w:val="single" w:color="000000" w:sz="4" w:space="0"/>
            </w:tcBorders>
            <w:vAlign w:val="center"/>
          </w:tcPr>
          <w:p w14:paraId="24179532">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6万元/人</w:t>
            </w:r>
          </w:p>
        </w:tc>
        <w:tc>
          <w:tcPr>
            <w:tcW w:w="3092" w:type="pct"/>
            <w:tcBorders>
              <w:top w:val="single" w:color="000000" w:sz="4" w:space="0"/>
              <w:left w:val="single" w:color="000000" w:sz="4" w:space="0"/>
              <w:bottom w:val="single" w:color="000000" w:sz="4" w:space="0"/>
              <w:right w:val="single" w:color="000000" w:sz="4" w:space="0"/>
            </w:tcBorders>
            <w:vAlign w:val="center"/>
          </w:tcPr>
          <w:p w14:paraId="171519C5">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因意外伤害直接原因导致被保险人身故，伤残按等级进行给付，最高以6万元为准。</w:t>
            </w:r>
          </w:p>
        </w:tc>
      </w:tr>
      <w:tr w14:paraId="4E4FF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42" w:type="pct"/>
            <w:tcBorders>
              <w:top w:val="single" w:color="000000" w:sz="4" w:space="0"/>
              <w:left w:val="single" w:color="000000" w:sz="4" w:space="0"/>
              <w:bottom w:val="single" w:color="000000" w:sz="4" w:space="0"/>
              <w:right w:val="single" w:color="000000" w:sz="4" w:space="0"/>
            </w:tcBorders>
            <w:vAlign w:val="center"/>
          </w:tcPr>
          <w:p w14:paraId="3C14E69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意外医疗</w:t>
            </w:r>
          </w:p>
        </w:tc>
        <w:tc>
          <w:tcPr>
            <w:tcW w:w="864" w:type="pct"/>
            <w:tcBorders>
              <w:top w:val="single" w:color="000000" w:sz="4" w:space="0"/>
              <w:left w:val="single" w:color="000000" w:sz="4" w:space="0"/>
              <w:bottom w:val="single" w:color="000000" w:sz="4" w:space="0"/>
              <w:right w:val="single" w:color="000000" w:sz="4" w:space="0"/>
            </w:tcBorders>
            <w:vAlign w:val="center"/>
          </w:tcPr>
          <w:p w14:paraId="5FF35012">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1.8万元/人</w:t>
            </w:r>
          </w:p>
        </w:tc>
        <w:tc>
          <w:tcPr>
            <w:tcW w:w="3092" w:type="pct"/>
            <w:tcBorders>
              <w:top w:val="single" w:color="000000" w:sz="4" w:space="0"/>
              <w:left w:val="single" w:color="000000" w:sz="4" w:space="0"/>
              <w:bottom w:val="single" w:color="000000" w:sz="4" w:space="0"/>
              <w:right w:val="single" w:color="000000" w:sz="4" w:space="0"/>
            </w:tcBorders>
            <w:vAlign w:val="center"/>
          </w:tcPr>
          <w:p w14:paraId="60674B82">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因意外伤害导致被保险人门诊或意外住院治疗。</w:t>
            </w:r>
          </w:p>
        </w:tc>
      </w:tr>
      <w:tr w14:paraId="24092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42" w:type="pct"/>
            <w:tcBorders>
              <w:top w:val="single" w:color="000000" w:sz="4" w:space="0"/>
              <w:left w:val="single" w:color="000000" w:sz="4" w:space="0"/>
              <w:bottom w:val="single" w:color="000000" w:sz="4" w:space="0"/>
              <w:right w:val="single" w:color="000000" w:sz="4" w:space="0"/>
            </w:tcBorders>
            <w:vAlign w:val="center"/>
          </w:tcPr>
          <w:p w14:paraId="426B8249">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疾病住院医疗</w:t>
            </w:r>
          </w:p>
        </w:tc>
        <w:tc>
          <w:tcPr>
            <w:tcW w:w="864" w:type="pct"/>
            <w:tcBorders>
              <w:top w:val="single" w:color="000000" w:sz="4" w:space="0"/>
              <w:left w:val="single" w:color="000000" w:sz="4" w:space="0"/>
              <w:bottom w:val="single" w:color="000000" w:sz="4" w:space="0"/>
              <w:right w:val="single" w:color="000000" w:sz="4" w:space="0"/>
            </w:tcBorders>
            <w:vAlign w:val="center"/>
          </w:tcPr>
          <w:p w14:paraId="0E1106F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1.8万元/人</w:t>
            </w:r>
          </w:p>
        </w:tc>
        <w:tc>
          <w:tcPr>
            <w:tcW w:w="3092" w:type="pct"/>
            <w:tcBorders>
              <w:top w:val="single" w:color="000000" w:sz="4" w:space="0"/>
              <w:left w:val="single" w:color="000000" w:sz="4" w:space="0"/>
              <w:bottom w:val="single" w:color="000000" w:sz="4" w:space="0"/>
              <w:right w:val="single" w:color="000000" w:sz="4" w:space="0"/>
            </w:tcBorders>
            <w:vAlign w:val="center"/>
          </w:tcPr>
          <w:p w14:paraId="3257790A">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因疾病导致被保险人住院治疗。</w:t>
            </w:r>
          </w:p>
        </w:tc>
      </w:tr>
      <w:tr w14:paraId="5B46D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8" w:hRule="atLeast"/>
        </w:trPr>
        <w:tc>
          <w:tcPr>
            <w:tcW w:w="1042" w:type="pct"/>
            <w:tcBorders>
              <w:top w:val="single" w:color="000000" w:sz="4" w:space="0"/>
              <w:left w:val="single" w:color="000000" w:sz="4" w:space="0"/>
              <w:bottom w:val="single" w:color="auto" w:sz="4" w:space="0"/>
              <w:right w:val="single" w:color="000000" w:sz="4" w:space="0"/>
            </w:tcBorders>
            <w:vAlign w:val="center"/>
          </w:tcPr>
          <w:p w14:paraId="05C14808">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住院津贴</w:t>
            </w:r>
          </w:p>
        </w:tc>
        <w:tc>
          <w:tcPr>
            <w:tcW w:w="864" w:type="pct"/>
            <w:tcBorders>
              <w:top w:val="single" w:color="000000" w:sz="4" w:space="0"/>
              <w:left w:val="single" w:color="000000" w:sz="4" w:space="0"/>
              <w:bottom w:val="single" w:color="auto" w:sz="4" w:space="0"/>
              <w:right w:val="single" w:color="000000" w:sz="4" w:space="0"/>
            </w:tcBorders>
            <w:vAlign w:val="center"/>
          </w:tcPr>
          <w:p w14:paraId="5B2BFA8E">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150元/天</w:t>
            </w:r>
          </w:p>
        </w:tc>
        <w:tc>
          <w:tcPr>
            <w:tcW w:w="3092" w:type="pct"/>
            <w:tcBorders>
              <w:top w:val="single" w:color="000000" w:sz="4" w:space="0"/>
              <w:left w:val="single" w:color="000000" w:sz="4" w:space="0"/>
              <w:bottom w:val="single" w:color="auto" w:sz="4" w:space="0"/>
              <w:right w:val="single" w:color="000000" w:sz="4" w:space="0"/>
            </w:tcBorders>
            <w:vAlign w:val="center"/>
          </w:tcPr>
          <w:p w14:paraId="60BBD4B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因意外伤害或疾病住院享受150元/天的住院津贴，单次不超过90天，累计不超过180天。</w:t>
            </w:r>
          </w:p>
        </w:tc>
      </w:tr>
      <w:tr w14:paraId="50C404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1042" w:type="pct"/>
            <w:tcBorders>
              <w:top w:val="single" w:color="auto" w:sz="4" w:space="0"/>
              <w:left w:val="single" w:color="000000" w:sz="4" w:space="0"/>
              <w:bottom w:val="single" w:color="auto" w:sz="4" w:space="0"/>
              <w:right w:val="single" w:color="auto" w:sz="4" w:space="0"/>
            </w:tcBorders>
            <w:vAlign w:val="center"/>
          </w:tcPr>
          <w:p w14:paraId="58AB92C1">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重大疾病</w:t>
            </w:r>
          </w:p>
        </w:tc>
        <w:tc>
          <w:tcPr>
            <w:tcW w:w="864" w:type="pct"/>
            <w:tcBorders>
              <w:top w:val="single" w:color="auto" w:sz="4" w:space="0"/>
              <w:left w:val="single" w:color="auto" w:sz="4" w:space="0"/>
              <w:bottom w:val="single" w:color="auto" w:sz="4" w:space="0"/>
              <w:right w:val="single" w:color="auto" w:sz="4" w:space="0"/>
            </w:tcBorders>
            <w:vAlign w:val="center"/>
          </w:tcPr>
          <w:p w14:paraId="493651A6">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2万元/人</w:t>
            </w:r>
          </w:p>
        </w:tc>
        <w:tc>
          <w:tcPr>
            <w:tcW w:w="3092" w:type="pct"/>
            <w:tcBorders>
              <w:top w:val="single" w:color="auto" w:sz="4" w:space="0"/>
              <w:left w:val="single" w:color="auto" w:sz="4" w:space="0"/>
              <w:bottom w:val="single" w:color="auto" w:sz="4" w:space="0"/>
              <w:right w:val="single" w:color="000000" w:sz="4" w:space="0"/>
            </w:tcBorders>
            <w:vAlign w:val="center"/>
          </w:tcPr>
          <w:p w14:paraId="6DFCEBB3">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在保险期间内，被保险人初次患本保险所规定的重大疾病（初次发病是指自保险期间开始之日起90日后，续保者不受90日规定的限制），并被专科医生确诊为本附加险合同所约定的28种重大疾病，保险公司依照本附加险合同给付重大疾病保险金，对该被保险人的保险责任终止。重大疾病包含：恶性肿瘤、较重急性心肌梗死、严重脑中风后遗症、重大器官移植术或造血干细胞移植术、冠状动脉搭桥术（或称冠状动脉旁路移植术）、严重慢性肾衰竭、多个肢体缺失、急性重症肝炎或亚急性重症肝炎、严重非恶性颅内肿瘤、严重慢性肝衰竭、严重脑炎后遗症或严重脑膜炎后遗症、深度昏迷、双耳失聪、双目失明、瘫痪、心脏瓣膜手术、严重阿尔茨海默病、严重脑损伤、严重原发性帕金森病、严重Ⅲ度烧伤、严重特发性肺动脉高压、严重运动神经元病、语言能力丧失、重型再生障碍性贫血、主动脉手术、严重慢性呼吸衰竭、严重克罗恩病、严重溃疡性结肠炎。具体未尽事宜以条款为准。</w:t>
            </w:r>
          </w:p>
        </w:tc>
      </w:tr>
    </w:tbl>
    <w:p w14:paraId="57A0D16A">
      <w:pPr>
        <w:widowControl w:val="0"/>
        <w:spacing w:line="440" w:lineRule="exact"/>
        <w:jc w:val="both"/>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（二）二女户重大疾病保险</w:t>
      </w:r>
    </w:p>
    <w:tbl>
      <w:tblPr>
        <w:tblStyle w:val="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7"/>
        <w:gridCol w:w="1519"/>
        <w:gridCol w:w="5163"/>
      </w:tblGrid>
      <w:tr w14:paraId="16ACB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078" w:type="pct"/>
            <w:tcBorders>
              <w:top w:val="single" w:color="auto" w:sz="4" w:space="0"/>
              <w:left w:val="single" w:color="auto" w:sz="4" w:space="0"/>
              <w:bottom w:val="single" w:color="auto" w:sz="4" w:space="0"/>
              <w:right w:val="single" w:color="auto" w:sz="4" w:space="0"/>
            </w:tcBorders>
            <w:vAlign w:val="center"/>
          </w:tcPr>
          <w:p w14:paraId="33184545">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保险责任</w:t>
            </w:r>
          </w:p>
        </w:tc>
        <w:tc>
          <w:tcPr>
            <w:tcW w:w="891" w:type="pct"/>
            <w:tcBorders>
              <w:top w:val="single" w:color="auto" w:sz="4" w:space="0"/>
              <w:left w:val="single" w:color="auto" w:sz="4" w:space="0"/>
              <w:bottom w:val="single" w:color="auto" w:sz="4" w:space="0"/>
              <w:right w:val="single" w:color="auto" w:sz="4" w:space="0"/>
            </w:tcBorders>
            <w:vAlign w:val="center"/>
          </w:tcPr>
          <w:p w14:paraId="3D6412C1">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保险金额</w:t>
            </w:r>
          </w:p>
        </w:tc>
        <w:tc>
          <w:tcPr>
            <w:tcW w:w="3029" w:type="pct"/>
            <w:tcBorders>
              <w:top w:val="single" w:color="auto" w:sz="4" w:space="0"/>
              <w:left w:val="single" w:color="auto" w:sz="4" w:space="0"/>
              <w:bottom w:val="single" w:color="auto" w:sz="4" w:space="0"/>
              <w:right w:val="single" w:color="auto" w:sz="4" w:space="0"/>
            </w:tcBorders>
            <w:vAlign w:val="center"/>
          </w:tcPr>
          <w:p w14:paraId="7C558251">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说明</w:t>
            </w:r>
          </w:p>
        </w:tc>
      </w:tr>
      <w:tr w14:paraId="68434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8" w:type="pct"/>
            <w:tcBorders>
              <w:top w:val="single" w:color="auto" w:sz="4" w:space="0"/>
              <w:left w:val="single" w:color="auto" w:sz="4" w:space="0"/>
              <w:bottom w:val="single" w:color="auto" w:sz="4" w:space="0"/>
              <w:right w:val="single" w:color="auto" w:sz="4" w:space="0"/>
            </w:tcBorders>
            <w:vAlign w:val="center"/>
          </w:tcPr>
          <w:p w14:paraId="0D4369FE">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重大疾病</w:t>
            </w:r>
          </w:p>
        </w:tc>
        <w:tc>
          <w:tcPr>
            <w:tcW w:w="891" w:type="pct"/>
            <w:tcBorders>
              <w:top w:val="single" w:color="auto" w:sz="4" w:space="0"/>
              <w:left w:val="single" w:color="auto" w:sz="4" w:space="0"/>
              <w:bottom w:val="single" w:color="auto" w:sz="4" w:space="0"/>
              <w:right w:val="single" w:color="auto" w:sz="4" w:space="0"/>
            </w:tcBorders>
            <w:vAlign w:val="center"/>
          </w:tcPr>
          <w:p w14:paraId="1457A3BE">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3.5万</w:t>
            </w:r>
          </w:p>
        </w:tc>
        <w:tc>
          <w:tcPr>
            <w:tcW w:w="3029" w:type="pct"/>
            <w:tcBorders>
              <w:top w:val="single" w:color="auto" w:sz="4" w:space="0"/>
              <w:left w:val="single" w:color="auto" w:sz="4" w:space="0"/>
              <w:bottom w:val="single" w:color="auto" w:sz="4" w:space="0"/>
              <w:right w:val="single" w:color="auto" w:sz="4" w:space="0"/>
            </w:tcBorders>
          </w:tcPr>
          <w:p w14:paraId="14256EA8">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在保险期内，被保险人初次患本保险所规定的重大疾病（初次发病是指自保险期间开始之日起90日后，续保者不受90日规定的限制），并被专科医生确诊为本附加险合同所约定的重大疾病，保险公司给付重大疾病保险金，对该被保险人的保险责任终止。重大疾病包含：恶性肿瘤、较重急性心肌梗死、严重脑中风后遗症、重大器官移植术或造血干细胞移植术、冠状动脉搭桥术（或称冠状动脉旁路移植术）、严重慢性肾衰竭、多个肢体缺失、急性重症肝炎或亚急性重症肝炎、严重非恶性颅内肿瘤、严重慢性肝衰竭、严重脑炎后遗症或严重脑膜炎后遗症、深度昏迷、双耳失聪、双目失明、瘫痪、心脏瓣膜手术、严重阿尔茨海默病、严重脑损伤、严重原发性帕金森病、严重Ⅲ度烧伤、严重特发性肺动脉高压、严重运动神经元病、语言能力丧失、重型再生障碍性贫血、主动脉手术、严重慢性呼吸衰竭、严重克罗恩病、严重溃疡性结肠炎。具体未尽事宜以条款为准。</w:t>
            </w:r>
          </w:p>
        </w:tc>
      </w:tr>
    </w:tbl>
    <w:p w14:paraId="038403B8">
      <w:pPr>
        <w:widowControl w:val="0"/>
        <w:spacing w:line="440" w:lineRule="exact"/>
        <w:jc w:val="both"/>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（三）14-24周岁独生子女大龄风险保险</w:t>
      </w:r>
    </w:p>
    <w:tbl>
      <w:tblPr>
        <w:tblStyle w:val="4"/>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35"/>
        <w:gridCol w:w="1519"/>
        <w:gridCol w:w="5168"/>
      </w:tblGrid>
      <w:tr w14:paraId="6286E0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5000" w:type="pct"/>
            <w:gridSpan w:val="3"/>
            <w:tcBorders>
              <w:top w:val="single" w:color="000000" w:sz="4" w:space="0"/>
              <w:left w:val="single" w:color="000000" w:sz="4" w:space="0"/>
              <w:bottom w:val="single" w:color="000000" w:sz="4" w:space="0"/>
              <w:right w:val="single" w:color="000000" w:sz="4" w:space="0"/>
            </w:tcBorders>
            <w:vAlign w:val="center"/>
          </w:tcPr>
          <w:p w14:paraId="4D13C0C3">
            <w:pPr>
              <w:widowControl w:val="0"/>
              <w:spacing w:line="440" w:lineRule="exact"/>
              <w:jc w:val="center"/>
              <w:rPr>
                <w:rFonts w:hint="eastAsia" w:ascii="微软雅黑" w:hAnsi="微软雅黑" w:eastAsia="微软雅黑" w:cs="微软雅黑"/>
                <w:sz w:val="24"/>
                <w:szCs w:val="24"/>
                <w:lang w:eastAsia="zh-CN"/>
              </w:rPr>
            </w:pPr>
            <w:r>
              <w:rPr>
                <w:rFonts w:hint="eastAsia" w:ascii="宋体" w:hAnsi="宋体" w:eastAsia="宋体" w:cs="宋体"/>
                <w:b/>
                <w:bCs/>
                <w:sz w:val="24"/>
                <w:szCs w:val="24"/>
                <w:lang w:eastAsia="zh-CN" w:bidi="ar"/>
              </w:rPr>
              <w:t>未成年保险方案14周岁-17周岁</w:t>
            </w:r>
          </w:p>
        </w:tc>
      </w:tr>
      <w:tr w14:paraId="2216DC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77" w:type="pct"/>
            <w:tcBorders>
              <w:top w:val="single" w:color="000000" w:sz="4" w:space="0"/>
              <w:left w:val="single" w:color="000000" w:sz="4" w:space="0"/>
              <w:bottom w:val="single" w:color="000000" w:sz="4" w:space="0"/>
              <w:right w:val="single" w:color="000000" w:sz="4" w:space="0"/>
            </w:tcBorders>
            <w:vAlign w:val="center"/>
          </w:tcPr>
          <w:p w14:paraId="51B33408">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保险责任</w:t>
            </w:r>
          </w:p>
        </w:tc>
        <w:tc>
          <w:tcPr>
            <w:tcW w:w="891" w:type="pct"/>
            <w:tcBorders>
              <w:top w:val="single" w:color="000000" w:sz="4" w:space="0"/>
              <w:left w:val="single" w:color="000000" w:sz="4" w:space="0"/>
              <w:bottom w:val="single" w:color="000000" w:sz="4" w:space="0"/>
              <w:right w:val="single" w:color="000000" w:sz="4" w:space="0"/>
            </w:tcBorders>
            <w:vAlign w:val="center"/>
          </w:tcPr>
          <w:p w14:paraId="1F05E9D2">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保险金额</w:t>
            </w:r>
          </w:p>
        </w:tc>
        <w:tc>
          <w:tcPr>
            <w:tcW w:w="3031" w:type="pct"/>
            <w:tcBorders>
              <w:top w:val="single" w:color="000000" w:sz="4" w:space="0"/>
              <w:left w:val="single" w:color="000000" w:sz="4" w:space="0"/>
              <w:bottom w:val="single" w:color="000000" w:sz="4" w:space="0"/>
              <w:right w:val="single" w:color="000000" w:sz="4" w:space="0"/>
            </w:tcBorders>
            <w:vAlign w:val="center"/>
          </w:tcPr>
          <w:p w14:paraId="5BF5FA4C">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说明</w:t>
            </w:r>
          </w:p>
        </w:tc>
      </w:tr>
      <w:tr w14:paraId="20B22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77" w:type="pct"/>
            <w:tcBorders>
              <w:top w:val="single" w:color="000000" w:sz="4" w:space="0"/>
              <w:left w:val="single" w:color="000000" w:sz="4" w:space="0"/>
              <w:bottom w:val="single" w:color="000000" w:sz="4" w:space="0"/>
              <w:right w:val="single" w:color="000000" w:sz="4" w:space="0"/>
            </w:tcBorders>
            <w:vAlign w:val="center"/>
          </w:tcPr>
          <w:p w14:paraId="3683C715">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意外身故</w:t>
            </w:r>
          </w:p>
        </w:tc>
        <w:tc>
          <w:tcPr>
            <w:tcW w:w="891" w:type="pct"/>
            <w:tcBorders>
              <w:top w:val="single" w:color="000000" w:sz="4" w:space="0"/>
              <w:left w:val="single" w:color="000000" w:sz="4" w:space="0"/>
              <w:bottom w:val="single" w:color="000000" w:sz="4" w:space="0"/>
              <w:right w:val="single" w:color="000000" w:sz="4" w:space="0"/>
            </w:tcBorders>
            <w:vAlign w:val="center"/>
          </w:tcPr>
          <w:p w14:paraId="4645518D">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8万元/人</w:t>
            </w:r>
          </w:p>
        </w:tc>
        <w:tc>
          <w:tcPr>
            <w:tcW w:w="3031" w:type="pct"/>
            <w:tcBorders>
              <w:top w:val="single" w:color="000000" w:sz="4" w:space="0"/>
              <w:left w:val="single" w:color="000000" w:sz="4" w:space="0"/>
              <w:bottom w:val="single" w:color="000000" w:sz="4" w:space="0"/>
              <w:right w:val="single" w:color="000000" w:sz="4" w:space="0"/>
            </w:tcBorders>
            <w:vAlign w:val="center"/>
          </w:tcPr>
          <w:p w14:paraId="762D112D">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因意外伤害直接原因导致被保险人身故</w:t>
            </w:r>
          </w:p>
        </w:tc>
      </w:tr>
      <w:tr w14:paraId="3FC92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77" w:type="pct"/>
            <w:tcBorders>
              <w:top w:val="single" w:color="000000" w:sz="4" w:space="0"/>
              <w:left w:val="single" w:color="000000" w:sz="4" w:space="0"/>
              <w:bottom w:val="single" w:color="000000" w:sz="4" w:space="0"/>
              <w:right w:val="single" w:color="000000" w:sz="4" w:space="0"/>
            </w:tcBorders>
            <w:vAlign w:val="center"/>
          </w:tcPr>
          <w:p w14:paraId="6B10263B">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疾病身故</w:t>
            </w:r>
          </w:p>
        </w:tc>
        <w:tc>
          <w:tcPr>
            <w:tcW w:w="891" w:type="pct"/>
            <w:tcBorders>
              <w:top w:val="single" w:color="000000" w:sz="4" w:space="0"/>
              <w:left w:val="single" w:color="000000" w:sz="4" w:space="0"/>
              <w:bottom w:val="single" w:color="000000" w:sz="4" w:space="0"/>
              <w:right w:val="single" w:color="000000" w:sz="4" w:space="0"/>
            </w:tcBorders>
            <w:vAlign w:val="center"/>
          </w:tcPr>
          <w:p w14:paraId="5D1367F9">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8万元/人</w:t>
            </w:r>
          </w:p>
        </w:tc>
        <w:tc>
          <w:tcPr>
            <w:tcW w:w="3031" w:type="pct"/>
            <w:tcBorders>
              <w:top w:val="single" w:color="000000" w:sz="4" w:space="0"/>
              <w:left w:val="single" w:color="000000" w:sz="4" w:space="0"/>
              <w:bottom w:val="single" w:color="000000" w:sz="4" w:space="0"/>
              <w:right w:val="single" w:color="000000" w:sz="4" w:space="0"/>
            </w:tcBorders>
            <w:vAlign w:val="center"/>
          </w:tcPr>
          <w:p w14:paraId="29422EF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因疾病导致被保险人身故</w:t>
            </w:r>
          </w:p>
        </w:tc>
      </w:tr>
      <w:tr w14:paraId="1E85B2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8" w:hRule="atLeast"/>
        </w:trPr>
        <w:tc>
          <w:tcPr>
            <w:tcW w:w="1077" w:type="pct"/>
            <w:tcBorders>
              <w:top w:val="single" w:color="000000" w:sz="4" w:space="0"/>
              <w:left w:val="single" w:color="000000" w:sz="4" w:space="0"/>
              <w:bottom w:val="single" w:color="auto" w:sz="4" w:space="0"/>
              <w:right w:val="single" w:color="000000" w:sz="4" w:space="0"/>
            </w:tcBorders>
            <w:vAlign w:val="center"/>
          </w:tcPr>
          <w:p w14:paraId="3A007CE6">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全残</w:t>
            </w:r>
          </w:p>
        </w:tc>
        <w:tc>
          <w:tcPr>
            <w:tcW w:w="891" w:type="pct"/>
            <w:tcBorders>
              <w:top w:val="single" w:color="000000" w:sz="4" w:space="0"/>
              <w:left w:val="single" w:color="000000" w:sz="4" w:space="0"/>
              <w:bottom w:val="single" w:color="auto" w:sz="4" w:space="0"/>
              <w:right w:val="single" w:color="000000" w:sz="4" w:space="0"/>
            </w:tcBorders>
            <w:vAlign w:val="center"/>
          </w:tcPr>
          <w:p w14:paraId="0B0514A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8万元/人</w:t>
            </w:r>
          </w:p>
        </w:tc>
        <w:tc>
          <w:tcPr>
            <w:tcW w:w="3031" w:type="pct"/>
            <w:tcBorders>
              <w:top w:val="single" w:color="000000" w:sz="4" w:space="0"/>
              <w:left w:val="single" w:color="000000" w:sz="4" w:space="0"/>
              <w:bottom w:val="single" w:color="auto" w:sz="4" w:space="0"/>
              <w:right w:val="single" w:color="000000" w:sz="4" w:space="0"/>
            </w:tcBorders>
            <w:vAlign w:val="center"/>
          </w:tcPr>
          <w:p w14:paraId="6BBA8E62">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因意外伤害导致被保险人在该保险事故发生之日180内发生“人身保险残疾程度与保险金给付比例表”中所列给付比例为100％的项目</w:t>
            </w:r>
          </w:p>
        </w:tc>
      </w:tr>
      <w:tr w14:paraId="68579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05" w:hRule="atLeast"/>
        </w:trPr>
        <w:tc>
          <w:tcPr>
            <w:tcW w:w="1077" w:type="pct"/>
            <w:tcBorders>
              <w:top w:val="single" w:color="auto" w:sz="4" w:space="0"/>
              <w:left w:val="single" w:color="000000" w:sz="4" w:space="0"/>
              <w:bottom w:val="single" w:color="auto" w:sz="4" w:space="0"/>
              <w:right w:val="single" w:color="auto" w:sz="4" w:space="0"/>
            </w:tcBorders>
            <w:vAlign w:val="center"/>
          </w:tcPr>
          <w:p w14:paraId="433A6101">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重大疾病</w:t>
            </w:r>
          </w:p>
        </w:tc>
        <w:tc>
          <w:tcPr>
            <w:tcW w:w="891" w:type="pct"/>
            <w:tcBorders>
              <w:top w:val="single" w:color="auto" w:sz="4" w:space="0"/>
              <w:left w:val="single" w:color="auto" w:sz="4" w:space="0"/>
              <w:bottom w:val="single" w:color="auto" w:sz="4" w:space="0"/>
              <w:right w:val="single" w:color="auto" w:sz="4" w:space="0"/>
            </w:tcBorders>
            <w:vAlign w:val="center"/>
          </w:tcPr>
          <w:p w14:paraId="5AD5029C">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2万元/人</w:t>
            </w:r>
          </w:p>
        </w:tc>
        <w:tc>
          <w:tcPr>
            <w:tcW w:w="3031" w:type="pct"/>
            <w:tcBorders>
              <w:top w:val="single" w:color="auto" w:sz="4" w:space="0"/>
              <w:left w:val="single" w:color="auto" w:sz="4" w:space="0"/>
              <w:bottom w:val="single" w:color="auto" w:sz="4" w:space="0"/>
              <w:right w:val="single" w:color="000000" w:sz="4" w:space="0"/>
            </w:tcBorders>
            <w:vAlign w:val="center"/>
          </w:tcPr>
          <w:p w14:paraId="4BC9D0D5">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在保险期间内，被保险人遭遇意外伤害，并因该意外伤害造成本附加险合同约定的重大疾病，首次发病；或者自保险期间开始之日起90日后（如主险合同为团体保险，则自被保险人获得被保资格之日起90日后）（续保者不受90日规定的限制），首次发病并被专科医生确诊为本附加险合同所约定的重大疾病，保险人依照本附加险合同项下该被保险人的保险金额给付重大疾病保险金，对该被保险人的保险责任终止。重大疾病包含：恶性肿瘤、较重急性心肌梗死、严重脑中风后遗症、重大器官移植术或造血干细胞移植术、冠状动脉搭桥术（或称冠状动脉旁路移植术）、严重慢性肾衰竭、多个肢体缺失、急性重症肝炎或亚急性重症肝炎、严重非恶性颅内肿瘤、严重慢性肝衰竭、严重脑炎后遗症或严重脑膜炎后遗症、深度昏迷、双耳失聪、双目失明、瘫痪、心脏瓣膜手术、严重阿尔茨海默病、严重脑损伤、严重原发性帕金森病、严重Ⅲ度烧伤、严重特发性肺动脉高压、严重运动神经元病、语言能力丧失、重型再生障碍性贫血、主动脉手术、严重慢性呼吸衰竭、严重克罗恩病、严重溃疡性结肠炎。具体未尽事宜以条款为准。</w:t>
            </w:r>
          </w:p>
        </w:tc>
      </w:tr>
    </w:tbl>
    <w:p w14:paraId="5684EAAB">
      <w:pPr>
        <w:widowControl w:val="0"/>
        <w:spacing w:line="440" w:lineRule="exact"/>
        <w:ind w:firstLine="480" w:firstLineChars="200"/>
        <w:jc w:val="both"/>
        <w:rPr>
          <w:rFonts w:hint="eastAsia" w:ascii="微软雅黑" w:hAnsi="微软雅黑" w:eastAsia="微软雅黑" w:cs="微软雅黑"/>
          <w:sz w:val="24"/>
          <w:szCs w:val="24"/>
          <w:lang w:eastAsia="zh-CN"/>
        </w:rPr>
      </w:pPr>
    </w:p>
    <w:tbl>
      <w:tblPr>
        <w:tblStyle w:val="4"/>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35"/>
        <w:gridCol w:w="1512"/>
        <w:gridCol w:w="5175"/>
      </w:tblGrid>
      <w:tr w14:paraId="2A83C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atLeast"/>
          <w:jc w:val="center"/>
        </w:trPr>
        <w:tc>
          <w:tcPr>
            <w:tcW w:w="5000" w:type="pct"/>
            <w:gridSpan w:val="3"/>
            <w:tcBorders>
              <w:top w:val="single" w:color="000000" w:sz="4" w:space="0"/>
              <w:left w:val="single" w:color="000000" w:sz="4" w:space="0"/>
              <w:bottom w:val="single" w:color="000000" w:sz="4" w:space="0"/>
              <w:right w:val="single" w:color="000000" w:sz="4" w:space="0"/>
            </w:tcBorders>
            <w:vAlign w:val="center"/>
          </w:tcPr>
          <w:p w14:paraId="6453C921">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成年保险方案18周岁-24周岁</w:t>
            </w:r>
          </w:p>
        </w:tc>
      </w:tr>
      <w:tr w14:paraId="00264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atLeast"/>
          <w:jc w:val="center"/>
        </w:trPr>
        <w:tc>
          <w:tcPr>
            <w:tcW w:w="1077" w:type="pct"/>
            <w:tcBorders>
              <w:top w:val="single" w:color="000000" w:sz="4" w:space="0"/>
              <w:left w:val="single" w:color="000000" w:sz="4" w:space="0"/>
              <w:bottom w:val="single" w:color="000000" w:sz="4" w:space="0"/>
              <w:right w:val="single" w:color="000000" w:sz="4" w:space="0"/>
            </w:tcBorders>
            <w:vAlign w:val="center"/>
          </w:tcPr>
          <w:p w14:paraId="2F84822D">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保险责任</w:t>
            </w:r>
          </w:p>
        </w:tc>
        <w:tc>
          <w:tcPr>
            <w:tcW w:w="887" w:type="pct"/>
            <w:tcBorders>
              <w:top w:val="single" w:color="000000" w:sz="4" w:space="0"/>
              <w:left w:val="single" w:color="000000" w:sz="4" w:space="0"/>
              <w:bottom w:val="single" w:color="000000" w:sz="4" w:space="0"/>
              <w:right w:val="single" w:color="000000" w:sz="4" w:space="0"/>
            </w:tcBorders>
            <w:vAlign w:val="center"/>
          </w:tcPr>
          <w:p w14:paraId="68620535">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保险金额</w:t>
            </w:r>
          </w:p>
        </w:tc>
        <w:tc>
          <w:tcPr>
            <w:tcW w:w="3034" w:type="pct"/>
            <w:tcBorders>
              <w:top w:val="single" w:color="000000" w:sz="4" w:space="0"/>
              <w:left w:val="single" w:color="000000" w:sz="4" w:space="0"/>
              <w:bottom w:val="single" w:color="000000" w:sz="4" w:space="0"/>
              <w:right w:val="single" w:color="000000" w:sz="4" w:space="0"/>
            </w:tcBorders>
            <w:vAlign w:val="center"/>
          </w:tcPr>
          <w:p w14:paraId="3FD1FDCE">
            <w:pPr>
              <w:widowControl w:val="0"/>
              <w:spacing w:line="440" w:lineRule="exact"/>
              <w:jc w:val="center"/>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说明</w:t>
            </w:r>
          </w:p>
        </w:tc>
      </w:tr>
      <w:tr w14:paraId="689D7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atLeast"/>
          <w:jc w:val="center"/>
        </w:trPr>
        <w:tc>
          <w:tcPr>
            <w:tcW w:w="1077" w:type="pct"/>
            <w:tcBorders>
              <w:top w:val="single" w:color="000000" w:sz="4" w:space="0"/>
              <w:left w:val="single" w:color="000000" w:sz="4" w:space="0"/>
              <w:bottom w:val="single" w:color="000000" w:sz="4" w:space="0"/>
              <w:right w:val="single" w:color="000000" w:sz="4" w:space="0"/>
            </w:tcBorders>
            <w:vAlign w:val="center"/>
          </w:tcPr>
          <w:p w14:paraId="035FB5EE">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意外身故</w:t>
            </w:r>
          </w:p>
        </w:tc>
        <w:tc>
          <w:tcPr>
            <w:tcW w:w="887" w:type="pct"/>
            <w:tcBorders>
              <w:top w:val="single" w:color="000000" w:sz="4" w:space="0"/>
              <w:left w:val="single" w:color="000000" w:sz="4" w:space="0"/>
              <w:bottom w:val="single" w:color="000000" w:sz="4" w:space="0"/>
              <w:right w:val="single" w:color="000000" w:sz="4" w:space="0"/>
            </w:tcBorders>
            <w:vAlign w:val="center"/>
          </w:tcPr>
          <w:p w14:paraId="54D58C41">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10万元/人</w:t>
            </w:r>
          </w:p>
        </w:tc>
        <w:tc>
          <w:tcPr>
            <w:tcW w:w="3034" w:type="pct"/>
            <w:tcBorders>
              <w:top w:val="single" w:color="000000" w:sz="4" w:space="0"/>
              <w:left w:val="single" w:color="000000" w:sz="4" w:space="0"/>
              <w:bottom w:val="single" w:color="000000" w:sz="4" w:space="0"/>
              <w:right w:val="single" w:color="000000" w:sz="4" w:space="0"/>
            </w:tcBorders>
            <w:vAlign w:val="center"/>
          </w:tcPr>
          <w:p w14:paraId="717A4903">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因意外伤害直接原因导致被保险人身故</w:t>
            </w:r>
          </w:p>
        </w:tc>
      </w:tr>
      <w:tr w14:paraId="0F3A9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0" w:hRule="atLeast"/>
          <w:jc w:val="center"/>
        </w:trPr>
        <w:tc>
          <w:tcPr>
            <w:tcW w:w="1077" w:type="pct"/>
            <w:tcBorders>
              <w:top w:val="single" w:color="000000" w:sz="4" w:space="0"/>
              <w:left w:val="single" w:color="000000" w:sz="4" w:space="0"/>
              <w:bottom w:val="single" w:color="000000" w:sz="4" w:space="0"/>
              <w:right w:val="single" w:color="000000" w:sz="4" w:space="0"/>
            </w:tcBorders>
            <w:vAlign w:val="center"/>
          </w:tcPr>
          <w:p w14:paraId="73EF31C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疾病身故</w:t>
            </w:r>
          </w:p>
        </w:tc>
        <w:tc>
          <w:tcPr>
            <w:tcW w:w="887" w:type="pct"/>
            <w:tcBorders>
              <w:top w:val="single" w:color="000000" w:sz="4" w:space="0"/>
              <w:left w:val="single" w:color="000000" w:sz="4" w:space="0"/>
              <w:bottom w:val="single" w:color="000000" w:sz="4" w:space="0"/>
              <w:right w:val="single" w:color="000000" w:sz="4" w:space="0"/>
            </w:tcBorders>
            <w:vAlign w:val="center"/>
          </w:tcPr>
          <w:p w14:paraId="2A503C3B">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10万元/人</w:t>
            </w:r>
          </w:p>
        </w:tc>
        <w:tc>
          <w:tcPr>
            <w:tcW w:w="3034" w:type="pct"/>
            <w:tcBorders>
              <w:top w:val="single" w:color="000000" w:sz="4" w:space="0"/>
              <w:left w:val="single" w:color="000000" w:sz="4" w:space="0"/>
              <w:bottom w:val="single" w:color="000000" w:sz="4" w:space="0"/>
              <w:right w:val="single" w:color="000000" w:sz="4" w:space="0"/>
            </w:tcBorders>
            <w:vAlign w:val="center"/>
          </w:tcPr>
          <w:p w14:paraId="78BE928F">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因疾病导致被保险人身故</w:t>
            </w:r>
          </w:p>
        </w:tc>
      </w:tr>
      <w:tr w14:paraId="48173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6" w:hRule="atLeast"/>
          <w:jc w:val="center"/>
        </w:trPr>
        <w:tc>
          <w:tcPr>
            <w:tcW w:w="1077" w:type="pct"/>
            <w:tcBorders>
              <w:top w:val="single" w:color="000000" w:sz="4" w:space="0"/>
              <w:left w:val="single" w:color="000000" w:sz="4" w:space="0"/>
              <w:bottom w:val="single" w:color="auto" w:sz="4" w:space="0"/>
              <w:right w:val="single" w:color="000000" w:sz="4" w:space="0"/>
            </w:tcBorders>
            <w:vAlign w:val="center"/>
          </w:tcPr>
          <w:p w14:paraId="7B72BCE5">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全残</w:t>
            </w:r>
          </w:p>
        </w:tc>
        <w:tc>
          <w:tcPr>
            <w:tcW w:w="887" w:type="pct"/>
            <w:tcBorders>
              <w:top w:val="single" w:color="000000" w:sz="4" w:space="0"/>
              <w:left w:val="single" w:color="000000" w:sz="4" w:space="0"/>
              <w:bottom w:val="single" w:color="auto" w:sz="4" w:space="0"/>
              <w:right w:val="single" w:color="000000" w:sz="4" w:space="0"/>
            </w:tcBorders>
            <w:vAlign w:val="center"/>
          </w:tcPr>
          <w:p w14:paraId="2E469AB6">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10万元/人</w:t>
            </w:r>
          </w:p>
        </w:tc>
        <w:tc>
          <w:tcPr>
            <w:tcW w:w="3034" w:type="pct"/>
            <w:tcBorders>
              <w:top w:val="single" w:color="000000" w:sz="4" w:space="0"/>
              <w:left w:val="single" w:color="000000" w:sz="4" w:space="0"/>
              <w:bottom w:val="single" w:color="auto" w:sz="4" w:space="0"/>
              <w:right w:val="single" w:color="000000" w:sz="4" w:space="0"/>
            </w:tcBorders>
            <w:vAlign w:val="center"/>
          </w:tcPr>
          <w:p w14:paraId="094F6047">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因意外伤害导致被保险人在该保险事故发生之日180内发生“人身保险残疾程度与保险金给付比例表”中所列给付比例为100%的项目</w:t>
            </w:r>
          </w:p>
        </w:tc>
      </w:tr>
      <w:tr w14:paraId="0015D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1077" w:type="pct"/>
            <w:tcBorders>
              <w:top w:val="single" w:color="auto" w:sz="4" w:space="0"/>
              <w:left w:val="single" w:color="000000" w:sz="4" w:space="0"/>
              <w:bottom w:val="single" w:color="auto" w:sz="4" w:space="0"/>
              <w:right w:val="single" w:color="auto" w:sz="4" w:space="0"/>
            </w:tcBorders>
            <w:vAlign w:val="center"/>
          </w:tcPr>
          <w:p w14:paraId="2BA34F52">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重大疾病</w:t>
            </w:r>
          </w:p>
        </w:tc>
        <w:tc>
          <w:tcPr>
            <w:tcW w:w="887" w:type="pct"/>
            <w:tcBorders>
              <w:top w:val="single" w:color="auto" w:sz="4" w:space="0"/>
              <w:left w:val="single" w:color="auto" w:sz="4" w:space="0"/>
              <w:bottom w:val="single" w:color="auto" w:sz="4" w:space="0"/>
              <w:right w:val="single" w:color="auto" w:sz="4" w:space="0"/>
            </w:tcBorders>
            <w:vAlign w:val="center"/>
          </w:tcPr>
          <w:p w14:paraId="35DDFE60">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2万元/人</w:t>
            </w:r>
          </w:p>
        </w:tc>
        <w:tc>
          <w:tcPr>
            <w:tcW w:w="3034" w:type="pct"/>
            <w:tcBorders>
              <w:top w:val="single" w:color="auto" w:sz="4" w:space="0"/>
              <w:left w:val="single" w:color="auto" w:sz="4" w:space="0"/>
              <w:bottom w:val="single" w:color="auto" w:sz="4" w:space="0"/>
              <w:right w:val="single" w:color="000000" w:sz="4" w:space="0"/>
            </w:tcBorders>
            <w:vAlign w:val="center"/>
          </w:tcPr>
          <w:p w14:paraId="2677F7DC">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在保险期间内，被保险人遭遇意外伤害，并因该意外伤害造成本附加险合同约定的重大疾病，首次发病；或者自保险期间开始之日起90日后（如主险合同为团体保险，则自被保险人获得被保资格之日起90日后）（续保者不受90日规定的限制），首次发病并被专科医生确诊为本附加险合同所约定的重大疾病，保险人依照本附加险合同项下该被保险人的保险金额给付重大疾病保险金，对该被保险人的保险责任终止。重大疾病包含：恶性肿瘤、较重急性心肌梗死、严重脑中风后遗症、重大器官移植术或造血干细胞移植术、冠状动脉搭桥术（或称冠状动脉旁路移植术）、严重慢性肾衰竭、多个肢体缺失、急性重症肝炎或亚急性重症肝炎、严重非恶性颅内肿瘤、严重慢性肝衰竭、严重脑炎后遗症或严重脑膜炎后遗症、深度昏迷、双耳失聪、双目失明、瘫痪、心脏瓣膜手术、严重阿尔茨海默病、严重脑损伤、严重原发性帕金森病、严重Ⅲ度烧伤、严重特发性肺动脉高压、严重运动神经元病、语言能力丧失、重型再生障碍性贫血、主动脉手术、严重慢性呼吸衰竭、严重克罗恩病、严重溃疡性结肠炎。具体未尽事宜以条款为准。</w:t>
            </w:r>
          </w:p>
        </w:tc>
      </w:tr>
      <w:tr w14:paraId="0C285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5" w:hRule="atLeast"/>
          <w:jc w:val="center"/>
        </w:trPr>
        <w:tc>
          <w:tcPr>
            <w:tcW w:w="1077" w:type="pct"/>
            <w:tcBorders>
              <w:top w:val="single" w:color="auto" w:sz="4" w:space="0"/>
              <w:left w:val="single" w:color="000000" w:sz="4" w:space="0"/>
              <w:bottom w:val="single" w:color="auto" w:sz="4" w:space="0"/>
              <w:right w:val="single" w:color="000000" w:sz="4" w:space="0"/>
            </w:tcBorders>
            <w:vAlign w:val="center"/>
          </w:tcPr>
          <w:p w14:paraId="64B32469">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航空意外身故</w:t>
            </w:r>
          </w:p>
        </w:tc>
        <w:tc>
          <w:tcPr>
            <w:tcW w:w="887" w:type="pct"/>
            <w:tcBorders>
              <w:top w:val="single" w:color="auto" w:sz="4" w:space="0"/>
              <w:left w:val="single" w:color="000000" w:sz="4" w:space="0"/>
              <w:bottom w:val="single" w:color="auto" w:sz="4" w:space="0"/>
              <w:right w:val="single" w:color="000000" w:sz="4" w:space="0"/>
            </w:tcBorders>
            <w:vAlign w:val="center"/>
          </w:tcPr>
          <w:p w14:paraId="07185A50">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20万/人</w:t>
            </w:r>
          </w:p>
        </w:tc>
        <w:tc>
          <w:tcPr>
            <w:tcW w:w="3034" w:type="pct"/>
            <w:vMerge w:val="restart"/>
            <w:tcBorders>
              <w:top w:val="single" w:color="auto" w:sz="4" w:space="0"/>
              <w:left w:val="single" w:color="000000" w:sz="4" w:space="0"/>
              <w:bottom w:val="single" w:color="auto" w:sz="4" w:space="0"/>
              <w:right w:val="single" w:color="000000" w:sz="4" w:space="0"/>
            </w:tcBorders>
            <w:vAlign w:val="center"/>
          </w:tcPr>
          <w:p w14:paraId="0F2F59B4">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因以乘客身份乘坐合法运营的飞机，火车，轮船，汽车所发生的意外交通事故。</w:t>
            </w:r>
          </w:p>
        </w:tc>
      </w:tr>
      <w:tr w14:paraId="0F2B0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4" w:hRule="atLeast"/>
          <w:jc w:val="center"/>
        </w:trPr>
        <w:tc>
          <w:tcPr>
            <w:tcW w:w="1077" w:type="pct"/>
            <w:tcBorders>
              <w:top w:val="single" w:color="auto" w:sz="4" w:space="0"/>
              <w:left w:val="single" w:color="000000" w:sz="4" w:space="0"/>
              <w:bottom w:val="single" w:color="auto" w:sz="4" w:space="0"/>
              <w:right w:val="single" w:color="000000" w:sz="4" w:space="0"/>
            </w:tcBorders>
            <w:vAlign w:val="center"/>
          </w:tcPr>
          <w:p w14:paraId="523DD9A8">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火车轮船交通意外身故</w:t>
            </w:r>
          </w:p>
        </w:tc>
        <w:tc>
          <w:tcPr>
            <w:tcW w:w="887" w:type="pct"/>
            <w:tcBorders>
              <w:top w:val="single" w:color="auto" w:sz="4" w:space="0"/>
              <w:left w:val="single" w:color="000000" w:sz="4" w:space="0"/>
              <w:bottom w:val="single" w:color="auto" w:sz="4" w:space="0"/>
              <w:right w:val="single" w:color="000000" w:sz="4" w:space="0"/>
            </w:tcBorders>
            <w:vAlign w:val="center"/>
          </w:tcPr>
          <w:p w14:paraId="28527B7A">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10万/人</w:t>
            </w:r>
          </w:p>
        </w:tc>
        <w:tc>
          <w:tcPr>
            <w:tcW w:w="3034" w:type="pct"/>
            <w:vMerge w:val="continue"/>
            <w:tcBorders>
              <w:top w:val="single" w:color="auto" w:sz="4" w:space="0"/>
              <w:left w:val="single" w:color="000000" w:sz="4" w:space="0"/>
              <w:bottom w:val="single" w:color="auto" w:sz="4" w:space="0"/>
              <w:right w:val="single" w:color="000000" w:sz="4" w:space="0"/>
            </w:tcBorders>
            <w:vAlign w:val="center"/>
          </w:tcPr>
          <w:p w14:paraId="1A88298D">
            <w:pPr>
              <w:widowControl w:val="0"/>
              <w:jc w:val="center"/>
              <w:rPr>
                <w:rFonts w:hint="eastAsia" w:ascii="宋体" w:hAnsi="宋体" w:eastAsia="宋体" w:cs="宋体"/>
                <w:sz w:val="24"/>
                <w:szCs w:val="24"/>
                <w:lang w:eastAsia="zh-CN"/>
              </w:rPr>
            </w:pPr>
          </w:p>
        </w:tc>
      </w:tr>
      <w:tr w14:paraId="1E86D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4" w:hRule="atLeast"/>
          <w:jc w:val="center"/>
        </w:trPr>
        <w:tc>
          <w:tcPr>
            <w:tcW w:w="1077" w:type="pct"/>
            <w:tcBorders>
              <w:top w:val="single" w:color="auto" w:sz="4" w:space="0"/>
              <w:left w:val="single" w:color="000000" w:sz="4" w:space="0"/>
              <w:bottom w:val="single" w:color="auto" w:sz="4" w:space="0"/>
              <w:right w:val="single" w:color="000000" w:sz="4" w:space="0"/>
            </w:tcBorders>
            <w:vAlign w:val="center"/>
          </w:tcPr>
          <w:p w14:paraId="15070BF0">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营运汽车交通意外身故</w:t>
            </w:r>
          </w:p>
        </w:tc>
        <w:tc>
          <w:tcPr>
            <w:tcW w:w="887" w:type="pct"/>
            <w:tcBorders>
              <w:top w:val="single" w:color="auto" w:sz="4" w:space="0"/>
              <w:left w:val="single" w:color="000000" w:sz="4" w:space="0"/>
              <w:bottom w:val="single" w:color="auto" w:sz="4" w:space="0"/>
              <w:right w:val="single" w:color="000000" w:sz="4" w:space="0"/>
            </w:tcBorders>
            <w:vAlign w:val="center"/>
          </w:tcPr>
          <w:p w14:paraId="25B23C89">
            <w:pPr>
              <w:widowControl w:val="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10万/人</w:t>
            </w:r>
          </w:p>
        </w:tc>
        <w:tc>
          <w:tcPr>
            <w:tcW w:w="3034" w:type="pct"/>
            <w:vMerge w:val="continue"/>
            <w:tcBorders>
              <w:top w:val="single" w:color="auto" w:sz="4" w:space="0"/>
              <w:left w:val="single" w:color="000000" w:sz="4" w:space="0"/>
              <w:bottom w:val="single" w:color="auto" w:sz="4" w:space="0"/>
              <w:right w:val="single" w:color="000000" w:sz="4" w:space="0"/>
            </w:tcBorders>
            <w:vAlign w:val="center"/>
          </w:tcPr>
          <w:p w14:paraId="70271CD3">
            <w:pPr>
              <w:widowControl w:val="0"/>
              <w:jc w:val="center"/>
              <w:rPr>
                <w:rFonts w:hint="eastAsia" w:ascii="宋体" w:hAnsi="宋体" w:eastAsia="宋体" w:cs="宋体"/>
                <w:sz w:val="24"/>
                <w:szCs w:val="24"/>
                <w:lang w:eastAsia="zh-CN"/>
              </w:rPr>
            </w:pPr>
          </w:p>
        </w:tc>
      </w:tr>
      <w:tr w14:paraId="4B738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atLeast"/>
          <w:jc w:val="center"/>
        </w:trPr>
        <w:tc>
          <w:tcPr>
            <w:tcW w:w="5000" w:type="pct"/>
            <w:gridSpan w:val="3"/>
            <w:tcBorders>
              <w:top w:val="single" w:color="auto" w:sz="4" w:space="0"/>
              <w:left w:val="single" w:color="000000" w:sz="4" w:space="0"/>
              <w:bottom w:val="single" w:color="auto" w:sz="4" w:space="0"/>
              <w:right w:val="single" w:color="000000" w:sz="4" w:space="0"/>
            </w:tcBorders>
            <w:vAlign w:val="center"/>
          </w:tcPr>
          <w:p w14:paraId="37964566">
            <w:pPr>
              <w:widowControl w:val="0"/>
              <w:rPr>
                <w:rFonts w:hint="eastAsia" w:ascii="宋体" w:hAnsi="宋体" w:eastAsia="宋体" w:cs="宋体"/>
                <w:sz w:val="24"/>
                <w:szCs w:val="24"/>
                <w:lang w:eastAsia="zh-CN"/>
              </w:rPr>
            </w:pPr>
            <w:r>
              <w:rPr>
                <w:rFonts w:hint="eastAsia" w:ascii="宋体" w:hAnsi="宋体" w:eastAsia="宋体" w:cs="宋体"/>
                <w:sz w:val="24"/>
                <w:szCs w:val="24"/>
                <w:lang w:eastAsia="zh-CN"/>
              </w:rPr>
              <w:t>保险责任说明：本保险方案实行累计赔付，如某被保险人因乘坐航空意外导致意外身故，供应商承保30万保险金的给付责任。</w:t>
            </w:r>
          </w:p>
        </w:tc>
      </w:tr>
    </w:tbl>
    <w:p w14:paraId="5C8BE008">
      <w:pPr>
        <w:widowControl w:val="0"/>
        <w:spacing w:before="78" w:line="218" w:lineRule="auto"/>
        <w:ind w:firstLine="474" w:firstLineChars="200"/>
        <w:rPr>
          <w:rFonts w:hint="eastAsia" w:ascii="宋体" w:hAnsi="宋体" w:eastAsia="宋体" w:cs="宋体"/>
          <w:b/>
          <w:bCs/>
          <w:spacing w:val="-2"/>
          <w:sz w:val="24"/>
          <w:szCs w:val="24"/>
          <w:lang w:eastAsia="zh-CN" w:bidi="ar"/>
        </w:rPr>
      </w:pPr>
      <w:r>
        <w:rPr>
          <w:rFonts w:hint="eastAsia" w:ascii="宋体" w:hAnsi="宋体" w:eastAsia="宋体" w:cs="宋体"/>
          <w:b/>
          <w:bCs/>
          <w:spacing w:val="-2"/>
          <w:sz w:val="24"/>
          <w:szCs w:val="24"/>
          <w:lang w:eastAsia="zh-CN" w:bidi="ar"/>
        </w:rPr>
        <w:t>（四）人员要求</w:t>
      </w:r>
    </w:p>
    <w:p w14:paraId="070B1390">
      <w:pPr>
        <w:widowControl w:val="0"/>
        <w:spacing w:before="78" w:line="218" w:lineRule="auto"/>
        <w:ind w:firstLine="472" w:firstLineChars="200"/>
        <w:rPr>
          <w:rFonts w:hint="eastAsia" w:ascii="宋体" w:hAnsi="宋体" w:eastAsia="宋体" w:cs="宋体"/>
          <w:spacing w:val="-2"/>
          <w:sz w:val="24"/>
          <w:szCs w:val="24"/>
          <w:lang w:eastAsia="zh-CN" w:bidi="ar"/>
        </w:rPr>
      </w:pPr>
      <w:r>
        <w:rPr>
          <w:rFonts w:hint="eastAsia" w:ascii="宋体" w:hAnsi="宋体" w:eastAsia="宋体" w:cs="宋体"/>
          <w:spacing w:val="-2"/>
          <w:sz w:val="24"/>
          <w:szCs w:val="24"/>
          <w:lang w:eastAsia="zh-CN" w:bidi="ar"/>
        </w:rPr>
        <w:t>供应商需为本项目配备专职团队人员，不少于2人，须配备一名项目负责人及专职服务人员。</w:t>
      </w:r>
    </w:p>
    <w:p w14:paraId="664181FD">
      <w:pPr>
        <w:widowControl w:val="0"/>
        <w:spacing w:before="78" w:line="218" w:lineRule="auto"/>
        <w:ind w:firstLine="472" w:firstLineChars="200"/>
        <w:rPr>
          <w:rFonts w:hint="eastAsia" w:ascii="宋体" w:hAnsi="宋体" w:eastAsia="宋体" w:cs="宋体"/>
          <w:b/>
          <w:bCs/>
          <w:spacing w:val="-2"/>
          <w:sz w:val="24"/>
          <w:szCs w:val="24"/>
          <w:lang w:eastAsia="zh-CN" w:bidi="ar"/>
        </w:rPr>
      </w:pPr>
      <w:r>
        <w:rPr>
          <w:rFonts w:hint="eastAsia" w:ascii="宋体" w:hAnsi="宋体" w:eastAsia="宋体" w:cs="宋体"/>
          <w:spacing w:val="-2"/>
          <w:sz w:val="24"/>
          <w:szCs w:val="24"/>
          <w:lang w:eastAsia="zh-CN" w:bidi="ar"/>
        </w:rPr>
        <w:t>项目负责人</w:t>
      </w:r>
      <w:r>
        <w:rPr>
          <w:rFonts w:ascii="宋体" w:hAnsi="宋体" w:eastAsia="宋体" w:cs="宋体"/>
          <w:sz w:val="24"/>
          <w:szCs w:val="24"/>
          <w:lang w:eastAsia="zh-CN"/>
        </w:rPr>
        <w:t>统筹</w:t>
      </w:r>
      <w:r>
        <w:rPr>
          <w:rFonts w:hint="eastAsia" w:ascii="宋体" w:hAnsi="宋体" w:eastAsia="宋体" w:cs="宋体"/>
          <w:sz w:val="24"/>
          <w:szCs w:val="24"/>
          <w:lang w:eastAsia="zh-CN"/>
        </w:rPr>
        <w:t>负责</w:t>
      </w:r>
      <w:r>
        <w:rPr>
          <w:rFonts w:ascii="宋体" w:hAnsi="宋体" w:eastAsia="宋体" w:cs="宋体"/>
          <w:sz w:val="24"/>
          <w:szCs w:val="24"/>
          <w:lang w:eastAsia="zh-CN"/>
        </w:rPr>
        <w:t>对接采购人、保单管理、理赔协调、投诉处理</w:t>
      </w:r>
      <w:r>
        <w:rPr>
          <w:rFonts w:hint="eastAsia" w:ascii="宋体" w:hAnsi="宋体" w:eastAsia="宋体" w:cs="宋体"/>
          <w:sz w:val="24"/>
          <w:szCs w:val="24"/>
          <w:lang w:eastAsia="zh-CN"/>
        </w:rPr>
        <w:t>等工作，</w:t>
      </w:r>
      <w:r>
        <w:rPr>
          <w:rFonts w:ascii="宋体" w:hAnsi="宋体" w:eastAsia="宋体" w:cs="宋体"/>
          <w:sz w:val="24"/>
          <w:szCs w:val="24"/>
          <w:lang w:eastAsia="zh-CN"/>
        </w:rPr>
        <w:t>专职服务专员</w:t>
      </w:r>
      <w:r>
        <w:rPr>
          <w:rFonts w:hint="eastAsia" w:ascii="宋体" w:hAnsi="宋体" w:eastAsia="宋体" w:cs="宋体"/>
          <w:sz w:val="24"/>
          <w:szCs w:val="24"/>
          <w:lang w:eastAsia="zh-CN"/>
        </w:rPr>
        <w:t>负责</w:t>
      </w:r>
      <w:r>
        <w:rPr>
          <w:rFonts w:ascii="宋体" w:hAnsi="宋体" w:eastAsia="宋体" w:cs="宋体"/>
          <w:sz w:val="24"/>
          <w:szCs w:val="24"/>
          <w:lang w:eastAsia="zh-CN"/>
        </w:rPr>
        <w:t>日常对接、上门服务、报表报送</w:t>
      </w:r>
      <w:r>
        <w:rPr>
          <w:rFonts w:hint="eastAsia" w:ascii="宋体" w:hAnsi="宋体" w:eastAsia="宋体" w:cs="宋体"/>
          <w:sz w:val="24"/>
          <w:szCs w:val="24"/>
          <w:lang w:eastAsia="zh-CN"/>
        </w:rPr>
        <w:t>等工作。</w:t>
      </w:r>
    </w:p>
    <w:p w14:paraId="7C18DB35">
      <w:pPr>
        <w:widowControl w:val="0"/>
        <w:spacing w:before="78" w:line="218" w:lineRule="auto"/>
        <w:ind w:firstLine="474" w:firstLineChars="200"/>
        <w:rPr>
          <w:rFonts w:hint="eastAsia" w:ascii="宋体" w:hAnsi="宋体" w:eastAsia="宋体" w:cs="宋体"/>
          <w:b/>
          <w:bCs/>
          <w:spacing w:val="-2"/>
          <w:sz w:val="24"/>
          <w:szCs w:val="24"/>
          <w:lang w:eastAsia="zh-CN" w:bidi="ar"/>
        </w:rPr>
      </w:pPr>
    </w:p>
    <w:p w14:paraId="351ADEA4">
      <w:pPr>
        <w:widowControl w:val="0"/>
        <w:spacing w:before="78" w:line="218" w:lineRule="auto"/>
        <w:ind w:firstLine="474" w:firstLineChars="200"/>
        <w:rPr>
          <w:rFonts w:hint="eastAsia" w:ascii="宋体" w:hAnsi="宋体" w:eastAsia="宋体" w:cs="宋体"/>
          <w:b/>
          <w:bCs/>
          <w:spacing w:val="-2"/>
          <w:sz w:val="24"/>
          <w:szCs w:val="24"/>
          <w:lang w:eastAsia="zh-CN" w:bidi="ar"/>
        </w:rPr>
      </w:pPr>
      <w:r>
        <w:rPr>
          <w:rFonts w:hint="eastAsia" w:ascii="宋体" w:hAnsi="宋体" w:eastAsia="宋体" w:cs="宋体"/>
          <w:b/>
          <w:bCs/>
          <w:spacing w:val="-2"/>
          <w:sz w:val="24"/>
          <w:szCs w:val="24"/>
          <w:lang w:eastAsia="zh-CN" w:bidi="ar"/>
        </w:rPr>
        <w:t>注：以上采购要求为必须满足项，否则作无效磋商响应处理。</w:t>
      </w:r>
      <w:bookmarkEnd w:id="4"/>
    </w:p>
    <w:p w14:paraId="7B0EF568">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711BD">
    <w:pPr>
      <w:pStyle w:val="2"/>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7E31C1">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3E7E31C1">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624C44"/>
    <w:rsid w:val="1CC349CD"/>
    <w:rsid w:val="2E6C5D31"/>
    <w:rsid w:val="65624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2466</Words>
  <Characters>2516</Characters>
  <Lines>0</Lines>
  <Paragraphs>0</Paragraphs>
  <TotalTime>0</TotalTime>
  <ScaleCrop>false</ScaleCrop>
  <LinksUpToDate>false</LinksUpToDate>
  <CharactersWithSpaces>2516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2026-06-30T06:23:00Z</dcterms:created>
  <dc:creator>liyufan</dc:creator>
  <cp:lastModifiedBy>liyufan</cp:lastModifiedBy>
  <dcterms:modified xsi:type="dcterms:W3CDTF">2026-06-30T06:25:05Z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37DE8D7E5E3C405388E97BA970DAA5FE_11</vt:lpwstr>
  </property>
  <property fmtid="{D5CDD505-2E9C-101B-9397-08002B2CF9AE}" pid="4" name="KSOTemplateDocerSaveRecord">
    <vt:lpwstr>eyJoZGlkIjoiOGQ1NWRhZjUyM2M4ZDU5YWM1MjEzNTFiMjU1MGMyNGEiLCJ1c2VySWQiOiI2ODgwMDAxNDEifQ==</vt:lpwstr>
  </property>
</Properties>
</file>