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4E1D47">
      <w:pPr>
        <w:widowControl w:val="0"/>
        <w:spacing w:before="47" w:line="360" w:lineRule="auto"/>
        <w:ind w:left="3805"/>
        <w:outlineLvl w:val="1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bookmarkStart w:id="0" w:name="_Toc203914642"/>
      <w:bookmarkStart w:id="1" w:name="_Toc202683384"/>
      <w:r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  <w:t>二、采购需求</w:t>
      </w:r>
      <w:bookmarkEnd w:id="0"/>
      <w:bookmarkEnd w:id="1"/>
    </w:p>
    <w:p w14:paraId="733D55AE">
      <w:pPr>
        <w:spacing w:line="360" w:lineRule="auto"/>
        <w:rPr>
          <w:rFonts w:ascii="宋体" w:hAnsi="宋体" w:eastAsia="宋体"/>
          <w:b/>
          <w:bCs/>
          <w:color w:val="auto"/>
          <w:sz w:val="24"/>
          <w:szCs w:val="24"/>
          <w:lang w:eastAsia="zh-CN"/>
        </w:rPr>
      </w:pPr>
      <w:bookmarkStart w:id="2" w:name="bookmark82"/>
      <w:bookmarkEnd w:id="2"/>
      <w:r>
        <w:rPr>
          <w:rFonts w:hint="eastAsia" w:ascii="宋体" w:hAnsi="宋体" w:eastAsia="宋体"/>
          <w:b/>
          <w:bCs/>
          <w:color w:val="auto"/>
          <w:sz w:val="24"/>
          <w:szCs w:val="24"/>
          <w:lang w:eastAsia="zh-CN"/>
        </w:rPr>
        <w:t>（一）服务要求</w:t>
      </w:r>
    </w:p>
    <w:p w14:paraId="0603AB96">
      <w:pPr>
        <w:pStyle w:val="5"/>
        <w:tabs>
          <w:tab w:val="left" w:pos="567"/>
          <w:tab w:val="left" w:pos="709"/>
        </w:tabs>
        <w:spacing w:line="360" w:lineRule="auto"/>
        <w:ind w:right="-153" w:rightChars="-73" w:firstLine="0" w:firstLineChars="0"/>
        <w:outlineLvl w:val="2"/>
        <w:rPr>
          <w:rFonts w:hint="eastAsia" w:ascii="宋体" w:hAnsi="宋体" w:cs="宋体"/>
          <w:b/>
          <w:sz w:val="24"/>
          <w:szCs w:val="24"/>
        </w:rPr>
      </w:pPr>
      <w:bookmarkStart w:id="3" w:name="_Toc15039"/>
      <w:r>
        <w:rPr>
          <w:rFonts w:hint="eastAsia" w:ascii="宋体" w:hAnsi="宋体" w:cs="宋体"/>
          <w:b/>
          <w:bCs/>
          <w:sz w:val="24"/>
          <w:szCs w:val="24"/>
        </w:rPr>
        <w:t>1.项目概述</w:t>
      </w:r>
      <w:bookmarkEnd w:id="3"/>
    </w:p>
    <w:p w14:paraId="42092B0F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“十三五”期间，江西省交通监控指挥中心（“以下简称省中心”）按照国家相关要求，推进了江西省取消高速公路省界收费站工程建设，在省中心高速公路联网收费系统通过升级软硬件平台，实现了交通运输部“一张网通行、一体化服务”相关系统建设目标。按照业务需求以及网络安全建设要求，省中心高速公路联网收费系统共划分为三个区域：生产区、前置区、灾备中心。生产区采用云网融合方案，部署了SDN控制器、生产区云管理平台、虚拟化平台、大数据集群平台（含Hadoop平台和MPP数据库）、Oracle数据库一体机、集中式共享存储以及防火墙、入侵防御等网络安全设备，用于承载联网收费系统相关核心业务。前置区提供对外连接，部署了一套虚拟化平台、分布式存储以及SSL VPN、WAF防火墙等网络安全设备，承载收费系统互联网相关业务。灾备中心目前主要作为数据容灾中心，实现了数据库灾备、存储双活等功能。</w:t>
      </w:r>
    </w:p>
    <w:p w14:paraId="4A430E49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为满足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《收费公路联网收费运营和服务规程（2020）》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交路网函〔202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0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〕222号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根据交通运输部路网监测与应急处置中心印发的《收费公路联网收费系统运维工作指南（暂行）》（交路网函〔2021〕288）号相关要求，我中心拟针对江西省高速公路联网收费系统省中心相关硬件设备（含基础平台相关软件）开展2026年运维服务采购工作。</w:t>
      </w:r>
    </w:p>
    <w:p w14:paraId="6CD98F33">
      <w:pPr>
        <w:pStyle w:val="5"/>
        <w:tabs>
          <w:tab w:val="left" w:pos="567"/>
          <w:tab w:val="left" w:pos="709"/>
        </w:tabs>
        <w:spacing w:line="360" w:lineRule="auto"/>
        <w:ind w:right="-153" w:rightChars="-73" w:firstLine="0" w:firstLineChars="0"/>
        <w:outlineLvl w:val="2"/>
        <w:rPr>
          <w:rFonts w:hint="eastAsia" w:ascii="宋体" w:hAnsi="宋体" w:cs="宋体"/>
          <w:b/>
          <w:bCs/>
          <w:spacing w:val="-5"/>
          <w:sz w:val="24"/>
          <w:szCs w:val="24"/>
        </w:rPr>
      </w:pPr>
      <w:bookmarkStart w:id="4" w:name="_Toc8393"/>
      <w:r>
        <w:rPr>
          <w:rFonts w:hint="eastAsia" w:ascii="宋体" w:hAnsi="宋体" w:cs="宋体"/>
          <w:b/>
          <w:bCs/>
          <w:spacing w:val="-5"/>
          <w:sz w:val="24"/>
          <w:szCs w:val="24"/>
        </w:rPr>
        <w:t>2.维保服务</w:t>
      </w:r>
      <w:bookmarkEnd w:id="4"/>
    </w:p>
    <w:p w14:paraId="719816DE">
      <w:pPr>
        <w:pStyle w:val="5"/>
        <w:tabs>
          <w:tab w:val="left" w:pos="567"/>
          <w:tab w:val="left" w:pos="709"/>
        </w:tabs>
        <w:kinsoku w:val="0"/>
        <w:adjustRightInd w:val="0"/>
        <w:snapToGrid w:val="0"/>
        <w:ind w:firstLine="0" w:firstLineChars="0"/>
        <w:jc w:val="center"/>
        <w:outlineLvl w:val="2"/>
        <w:rPr>
          <w:rFonts w:hint="eastAsia"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表1.联网收费系统省中心相关软硬件维保清单</w:t>
      </w:r>
    </w:p>
    <w:p w14:paraId="53FA8146">
      <w:pPr>
        <w:pStyle w:val="5"/>
        <w:tabs>
          <w:tab w:val="left" w:pos="567"/>
          <w:tab w:val="left" w:pos="709"/>
        </w:tabs>
        <w:kinsoku w:val="0"/>
        <w:adjustRightInd w:val="0"/>
        <w:snapToGrid w:val="0"/>
        <w:ind w:firstLine="0" w:firstLineChars="0"/>
        <w:jc w:val="center"/>
        <w:outlineLvl w:val="2"/>
        <w:rPr>
          <w:rFonts w:hint="eastAsia" w:ascii="宋体" w:hAnsi="宋体" w:cs="宋体"/>
          <w:b/>
          <w:bCs/>
          <w:sz w:val="24"/>
          <w:szCs w:val="24"/>
        </w:rPr>
      </w:pPr>
    </w:p>
    <w:tbl>
      <w:tblPr>
        <w:tblStyle w:val="3"/>
        <w:tblW w:w="5538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"/>
        <w:gridCol w:w="1519"/>
        <w:gridCol w:w="2203"/>
        <w:gridCol w:w="1011"/>
        <w:gridCol w:w="1024"/>
        <w:gridCol w:w="2853"/>
        <w:gridCol w:w="1476"/>
      </w:tblGrid>
      <w:tr w14:paraId="329DF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5000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222F01"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一、计算存储设备</w:t>
            </w:r>
          </w:p>
        </w:tc>
      </w:tr>
      <w:tr w14:paraId="485AA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1F6B1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44ECD2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设备类型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A08F0C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型号（内容）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E68244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数量/台(套)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A3E6F1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品牌/厂商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0E501B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服务要求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65A49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设备最早</w:t>
            </w:r>
          </w:p>
          <w:p w14:paraId="11A1A4F1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购置时间（年）</w:t>
            </w:r>
          </w:p>
        </w:tc>
      </w:tr>
      <w:tr w14:paraId="21848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DA3EF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100E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DF09A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Macrosan MS5520G2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279E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E893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宏杉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08C2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6F7B2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49234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06C6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7488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0E480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EMC VNX5600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ED6B0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9E020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易安信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BD94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8A2BD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6322D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8C3A8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67DF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651A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EMC VPLEX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D2777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4B263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易安信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D26CD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644E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1026FF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4A7D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B8F82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D462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Isilon</w:t>
            </w:r>
          </w:p>
          <w:p w14:paraId="1A0D8BE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 3*X200+2*X210）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FF63E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93D3A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易安信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2941B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2CAC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18A78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3D28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6AAF1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A1593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 xml:space="preserve"> MDS9148s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06ED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2F0CF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易安信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91F70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48E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75546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4EA80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DEC9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DC59A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DCN NCS6650F</w:t>
            </w:r>
          </w:p>
          <w:p w14:paraId="7378D36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（25块1.92TB SSD硬盘）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D14B4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7EAB9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神州云科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89B8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5926F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66218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99D0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665C7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B6AB5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 xml:space="preserve">DCN NCS </w:t>
            </w:r>
          </w:p>
          <w:p w14:paraId="3A1EB60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（4节点DFS2950+10节点DFS2250+10节点DFS2150）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1C32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400CE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神州云科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2C23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67F35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44161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6E8F1C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B65EB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F966C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NCS NDP410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3B9A66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2CD2C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神州云科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B20A2F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06FABF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37174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116AB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A80A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6250E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FS6700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26597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45FA8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浪潮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0791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3A5A1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14208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3A18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bookmarkStart w:id="5" w:name="OLE_LINK6" w:colFirst="1" w:colLast="1"/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DCB51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存储系统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14E5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RS1221RP+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C4E95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208ED5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群晖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60F332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29B71F">
            <w:pPr>
              <w:tabs>
                <w:tab w:val="left" w:pos="415"/>
              </w:tabs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2023</w:t>
            </w:r>
          </w:p>
        </w:tc>
      </w:tr>
      <w:bookmarkEnd w:id="5"/>
      <w:tr w14:paraId="350C0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01E82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24DBE7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36D1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R6700G3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AB34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CFFE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EFC3D9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C3BB7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2023</w:t>
            </w:r>
          </w:p>
        </w:tc>
      </w:tr>
      <w:tr w14:paraId="6AD0C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E3ED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414E1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D17F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UIS8000（满配刀片服务器及附件模块）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A12C6F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1547C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02FF6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724D6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484EB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A381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4C7A4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5B751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DL180 Gen9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75F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29C4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62F1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1757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2016</w:t>
            </w:r>
          </w:p>
        </w:tc>
      </w:tr>
      <w:tr w14:paraId="27F59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4E512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315F0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783D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 xml:space="preserve"> R6700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E8CCF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CDCD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D8499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051BC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10762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3D2E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5722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B8B2B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R4900 G3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B7EF4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B8BFF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1CA57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9B25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683DD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37A3D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6FB7B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F0F73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UIS-Cell 3030 G3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A2B1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70A8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4D67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D661F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7904B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4298D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A3DD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5D443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UIS-Cell 6000 G3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E7A9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69E16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FB675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D46F8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6B78C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E47C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F8900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BE25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X2030-G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3D64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9EA2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D1121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A8390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740A7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7893C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BD23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6B6D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X2080-G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F3BA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954B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C3CA7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E859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5684A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73729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F53C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305B9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DL380e Gen8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71B66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1BAE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05069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7F44D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19983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1A0E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B3650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57E11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DL388 Gen8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1614B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165ED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8F235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FA794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2012</w:t>
            </w:r>
          </w:p>
        </w:tc>
      </w:tr>
      <w:tr w14:paraId="0A30A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95197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529F0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47202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R390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5F8F4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25B17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07037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9F6A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25D39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573CE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9DBA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1C77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SugonI840-G25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561C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B7EA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曙光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875B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F1167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2018</w:t>
            </w:r>
          </w:p>
        </w:tc>
      </w:tr>
      <w:tr w14:paraId="0185F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1DD07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CDF2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ACEE1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SugonI620-C25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90686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33A54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曙光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0371C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4BD9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2018</w:t>
            </w:r>
          </w:p>
        </w:tc>
      </w:tr>
      <w:tr w14:paraId="7F08C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79277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F45F8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B887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 xml:space="preserve"> DL580 Gen8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FF5CD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B46D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7EAC7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80A15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3A4C8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36D6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15A6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EE952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NF8480M5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5AA02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449B9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浪潮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A3492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78732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2018</w:t>
            </w:r>
          </w:p>
        </w:tc>
      </w:tr>
      <w:tr w14:paraId="2395C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61F1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2CB9D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A584A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NF5280M4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F7CBF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A51E9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浪潮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90B9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17A0C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2017</w:t>
            </w:r>
          </w:p>
        </w:tc>
      </w:tr>
      <w:tr w14:paraId="1A2FF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61F8F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C186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504BD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DL360 Gen9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FB42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6D2E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61A0F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1DC0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572BA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315CA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8EDCA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3412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DL320e Gen8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E0B5A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52A57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惠普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42EF8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2A9C8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2013</w:t>
            </w:r>
          </w:p>
        </w:tc>
      </w:tr>
      <w:tr w14:paraId="18DE8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90B7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0C6DA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A9EB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RH2285v2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EB23A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5092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E9C89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9260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4401B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755CD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5A41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EA620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UIS-Cell 3010 G3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D920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39182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B6746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34545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6ABEA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4BDA1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6E53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88DC9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X2020-G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8FB1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E963F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0BBC7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4092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3406E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ACC78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B004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E5612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R740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A5D7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D5AFB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戴尔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2EEB1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E5FC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55C0C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257E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77EC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23847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R840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29A02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F1820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戴尔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2C0CC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3D36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4C239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6CFAE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4B3E8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D91116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R4208L-G3</w:t>
            </w:r>
          </w:p>
          <w:p w14:paraId="00B8653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（含GPU）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BF8B4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7D77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紫光华智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1AC47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B26C6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7FAEF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48D4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1FFAF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76142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RH2288H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00ACB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EC142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B801B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5BC4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0967E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74FF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85F8D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A341D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ThinkSystem SR650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06007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9C205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联想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4185B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4C36F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7CF87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71152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6D908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54F65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时间同步服务器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B208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528EA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西安同步电子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C9EBA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74EED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5FBF5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BF76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E31C3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服务器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93855C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HJ210-BD0CX0P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B6B24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EB3BD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北京泰福特电子科技有限公司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7958E7">
            <w:pPr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9E5B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2017</w:t>
            </w:r>
          </w:p>
        </w:tc>
      </w:tr>
      <w:tr w14:paraId="63C2B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4324" w:type="pct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AC26CE"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二、网络安全设备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CFE08A"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</w:p>
        </w:tc>
      </w:tr>
      <w:tr w14:paraId="7DA39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5C8A40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F4523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设备类型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4D0FB6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产品型号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4E5684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数量/台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F09227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品牌/厂商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F698A7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服务要求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6B495B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设备最早购置时间（年）</w:t>
            </w:r>
          </w:p>
        </w:tc>
      </w:tr>
      <w:tr w14:paraId="6BDF6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37F6E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538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E472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S7506E-V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2654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546EF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BDF22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4AD21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703B9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C0F72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F5B6A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90A2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S5590-48S4XC-HI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0C39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4D0E1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7811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3F749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2022</w:t>
            </w:r>
          </w:p>
        </w:tc>
      </w:tr>
      <w:tr w14:paraId="0609A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21D23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5912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EB131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S6520X-30QC-EI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6E0A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A76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CA50B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4ADD6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2018</w:t>
            </w:r>
          </w:p>
        </w:tc>
      </w:tr>
      <w:tr w14:paraId="56774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1D6E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D6009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1E7D6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S5120-28C-EI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C3C81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CBF8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DE081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AC08E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2011</w:t>
            </w:r>
          </w:p>
        </w:tc>
      </w:tr>
      <w:tr w14:paraId="0C245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2E305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6C580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A026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S12504X-AF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0CD60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FC6C6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FC429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81523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06350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999AE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FDCA1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77DCE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SR8804-X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F737D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C2165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FCF40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29D94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0067B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8127C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6F76A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82570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S6800-54QF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B1A75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B064C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F4312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5972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2FE15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0F3C7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7D8FB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33020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S6805-54HF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75488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5998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0C8B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A5BF7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1EC87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7F897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05888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73E33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S6860-54HF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3626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1195B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F782B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89363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2D5FE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C6D2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742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84CE0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S6520X-54XG-EI-G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C9C29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D03F4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7696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7D921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25BEC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E3E7C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D5BF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4DADA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SecPath F5030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CAEF5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EF90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4402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CFFF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50714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63C3C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C8972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9B199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S6520X-26C-SI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5E880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6FE32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F704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4BA56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5D9F3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DD4A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431B9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44FF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S6520-24S-SI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1777D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38CAF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EB74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E4662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2020</w:t>
            </w:r>
          </w:p>
        </w:tc>
      </w:tr>
      <w:tr w14:paraId="6C307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295F2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B90F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F2BD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S5130S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17DD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B773D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55745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EBF6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48F84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6C2D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551D3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01D6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S5560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5865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581F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EE861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663C3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2016</w:t>
            </w:r>
          </w:p>
        </w:tc>
      </w:tr>
      <w:tr w14:paraId="0ED90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A954C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63F4A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9D78F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S1526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7509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CDC1A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BDF1C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61A6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2014</w:t>
            </w:r>
          </w:p>
        </w:tc>
      </w:tr>
      <w:tr w14:paraId="1518A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536E3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17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2C274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B072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S5130S-28S-EI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42BAB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8E9D6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AB75A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46E78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09CA9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45BE9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4525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DC3C2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Secpath</w:t>
            </w:r>
            <w:r>
              <w:rPr>
                <w:rStyle w:val="6"/>
                <w:rFonts w:hint="default"/>
                <w:sz w:val="24"/>
                <w:szCs w:val="24"/>
                <w:lang w:eastAsia="zh-CN" w:bidi="ar"/>
              </w:rPr>
              <w:t xml:space="preserve"> F5000-C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3DFBA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9254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E1BC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8A3C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011E3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90D5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19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90DA38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50FAC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A2200-G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B551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3420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4E9D6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941A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1F5B6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D9FFC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8210F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1B75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Secpath F1080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8290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30B84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FCB2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E5C05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79082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C76F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FB488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6B812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SecPath F5020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841FA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20041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7589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86553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04B0B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F2B0D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C9F6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9BDD4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SecPath L5030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81DD5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BD7E6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9E8D4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5E432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1030D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593AD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1824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6919A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NaviData5200 G3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98E7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3AC3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1A9B0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D304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07A94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4FA3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B012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DD775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SecPath F5030-D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33CA9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7B07A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FE423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2294B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047E0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395C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CEB18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B784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T1080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181B9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3A11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0142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79E7D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14AC3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8AE1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10331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C727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M9010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C782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3450B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2190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7608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62194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9980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6B3A8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45C23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WAF6000-S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40492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C75B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启明星辰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BEB10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D8F9D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04168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64DA1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5990F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46362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NIPS NX5 Series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46767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922A0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绿盟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3C1D1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6731A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2019</w:t>
            </w:r>
          </w:p>
        </w:tc>
      </w:tr>
      <w:tr w14:paraId="4E5CB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778B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6AEE4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161C9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NX5-HD4500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AB32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E339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绿盟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BB4F4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290A2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2021</w:t>
            </w:r>
          </w:p>
        </w:tc>
      </w:tr>
      <w:tr w14:paraId="24595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CFC54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C6A3E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5A595A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USG6300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65792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B8B3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EC729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BCBDA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2016</w:t>
            </w:r>
          </w:p>
        </w:tc>
      </w:tr>
      <w:tr w14:paraId="3CC7D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9F96A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C6D8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A6BF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S5700-52P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6EDB5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941FC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BCBFB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C8043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2016</w:t>
            </w:r>
          </w:p>
        </w:tc>
      </w:tr>
      <w:tr w14:paraId="15387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BDFF21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8B60D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BB293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S5720-36C-EI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F6D1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E70F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华为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62A77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AE239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2017</w:t>
            </w:r>
          </w:p>
        </w:tc>
      </w:tr>
      <w:tr w14:paraId="74995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8FFF5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33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43D68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92462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Top Audit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A48D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7CC69B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天融信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4406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27E77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5DCDA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D5FA8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7BAF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D288A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VPN-4050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A52D3D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272A5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深信服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9E6B0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C49815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73697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4551E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35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4E9C9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2E497C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AD-4000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047624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482C6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深信服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7719F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47C1E">
            <w:pPr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2015</w:t>
            </w:r>
          </w:p>
        </w:tc>
      </w:tr>
      <w:tr w14:paraId="227B0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B857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bookmarkStart w:id="6" w:name="OLE_LINK12" w:colFirst="0" w:colLast="6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36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4FB5B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安全设备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C5D70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RSASNX3-E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981AFA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48B3E1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绿盟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49954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AC3C4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2023</w:t>
            </w:r>
          </w:p>
        </w:tc>
      </w:tr>
      <w:bookmarkEnd w:id="6"/>
      <w:tr w14:paraId="2AB3C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5AC32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37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BACC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127FF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S5735S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6FC7D3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C553E9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华为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1B6D10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759A3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2023</w:t>
            </w:r>
          </w:p>
        </w:tc>
      </w:tr>
      <w:tr w14:paraId="431DF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0E33E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38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CD1EDA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5CE37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S5590-28T8XC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2FF3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D2F4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0465C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A35599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2023</w:t>
            </w:r>
          </w:p>
        </w:tc>
      </w:tr>
      <w:tr w14:paraId="74D0E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85F270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39</w:t>
            </w:r>
          </w:p>
        </w:tc>
        <w:tc>
          <w:tcPr>
            <w:tcW w:w="6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E02FB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网络设备</w:t>
            </w:r>
          </w:p>
        </w:tc>
        <w:tc>
          <w:tcPr>
            <w:tcW w:w="10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3C02DC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S5590-48S4XC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AAAC8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4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AE463D">
            <w:pPr>
              <w:jc w:val="center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华三</w:t>
            </w:r>
          </w:p>
        </w:tc>
        <w:tc>
          <w:tcPr>
            <w:tcW w:w="1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3F0E25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一年软硬件维护服务</w:t>
            </w:r>
          </w:p>
        </w:tc>
        <w:tc>
          <w:tcPr>
            <w:tcW w:w="6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45504">
            <w:pPr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 w:bidi="ar"/>
              </w:rPr>
              <w:t>2023</w:t>
            </w:r>
          </w:p>
        </w:tc>
      </w:tr>
    </w:tbl>
    <w:p w14:paraId="584BB940"/>
    <w:p w14:paraId="7B5F2B5A"/>
    <w:p w14:paraId="504047A4">
      <w:pPr>
        <w:jc w:val="center"/>
        <w:rPr>
          <w:rFonts w:hint="default" w:eastAsia="宋体"/>
          <w:b/>
          <w:bCs/>
          <w:sz w:val="36"/>
          <w:szCs w:val="36"/>
          <w:lang w:val="en-US" w:eastAsia="zh-CN"/>
        </w:rPr>
      </w:pPr>
      <w:bookmarkStart w:id="7" w:name="_GoBack"/>
      <w:r>
        <w:rPr>
          <w:rFonts w:hint="eastAsia" w:eastAsia="宋体"/>
          <w:b/>
          <w:bCs/>
          <w:sz w:val="36"/>
          <w:szCs w:val="36"/>
          <w:lang w:val="en-US" w:eastAsia="zh-CN"/>
        </w:rPr>
        <w:t>等......详见招标文件。</w:t>
      </w:r>
    </w:p>
    <w:bookmarkEnd w:id="7"/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C32B64"/>
    <w:rsid w:val="56C3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</w:pPr>
    <w:rPr>
      <w:sz w:val="18"/>
    </w:rPr>
  </w:style>
  <w:style w:type="paragraph" w:styleId="5">
    <w:name w:val="List Paragraph"/>
    <w:basedOn w:val="1"/>
    <w:qFormat/>
    <w:uiPriority w:val="99"/>
    <w:pPr>
      <w:widowControl w:val="0"/>
      <w:kinsoku/>
      <w:autoSpaceDE/>
      <w:autoSpaceDN/>
      <w:adjustRightInd/>
      <w:snapToGrid/>
      <w:ind w:firstLine="420" w:firstLineChars="200"/>
      <w:jc w:val="both"/>
      <w:textAlignment w:val="auto"/>
    </w:pPr>
    <w:rPr>
      <w:rFonts w:ascii="Calibri" w:hAnsi="Calibri" w:eastAsia="宋体" w:cs="Times New Roman"/>
      <w:snapToGrid/>
      <w:color w:val="auto"/>
      <w:kern w:val="2"/>
      <w:szCs w:val="22"/>
      <w:lang w:eastAsia="zh-CN"/>
    </w:rPr>
  </w:style>
  <w:style w:type="character" w:customStyle="1" w:styleId="6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2026-06-30T03:16:00Z</dcterms:created>
  <dc:creator>熊思杰</dc:creator>
  <cp:lastModifiedBy>熊思杰</cp:lastModifiedBy>
  <dcterms:modified xsi:type="dcterms:W3CDTF">2026-06-30T03:17:37Z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709A3BCF2B9349B7BC4D939088A30631_11</vt:lpwstr>
  </property>
  <property fmtid="{D5CDD505-2E9C-101B-9397-08002B2CF9AE}" pid="4" name="KSOTemplateDocerSaveRecord">
    <vt:lpwstr>eyJoZGlkIjoiZjY5ZjA5NTQ3ZmVkMGY1ZTMwYzI3MDE4MDNjZGJkOWIiLCJ1c2VySWQiOiIzMDc0Mzk1MzgifQ==</vt:lpwstr>
  </property>
</Properties>
</file>