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0386" w:rsidRDefault="00580386" w:rsidP="00580386">
      <w:pPr>
        <w:widowControl w:val="0"/>
        <w:spacing w:before="78" w:line="219" w:lineRule="auto"/>
        <w:rPr>
          <w:rFonts w:ascii="宋体" w:eastAsia="宋体" w:hAnsi="宋体" w:cs="宋体"/>
          <w:color w:val="auto"/>
          <w:spacing w:val="-5"/>
          <w:sz w:val="24"/>
          <w:szCs w:val="24"/>
          <w:lang w:eastAsia="zh-CN"/>
        </w:rPr>
      </w:pPr>
      <w:r>
        <w:rPr>
          <w:rFonts w:ascii="宋体" w:eastAsia="宋体" w:hAnsi="宋体" w:cs="宋体"/>
          <w:color w:val="auto"/>
          <w:spacing w:val="-5"/>
          <w:sz w:val="24"/>
          <w:szCs w:val="24"/>
          <w:lang w:eastAsia="zh-CN"/>
        </w:rPr>
        <w:t>（一）</w:t>
      </w:r>
      <w:r>
        <w:rPr>
          <w:rFonts w:ascii="宋体" w:eastAsia="宋体" w:hAnsi="宋体" w:cs="宋体"/>
          <w:color w:val="auto"/>
          <w:spacing w:val="25"/>
          <w:sz w:val="24"/>
          <w:szCs w:val="24"/>
          <w:lang w:eastAsia="zh-CN"/>
        </w:rPr>
        <w:t xml:space="preserve"> </w:t>
      </w:r>
      <w:r>
        <w:rPr>
          <w:rFonts w:ascii="宋体" w:eastAsia="宋体" w:hAnsi="宋体" w:cs="宋体"/>
          <w:color w:val="auto"/>
          <w:spacing w:val="-5"/>
          <w:sz w:val="24"/>
          <w:szCs w:val="24"/>
          <w:lang w:eastAsia="zh-CN"/>
        </w:rPr>
        <w:t>技术需求</w:t>
      </w:r>
    </w:p>
    <w:p w:rsidR="00580386" w:rsidRDefault="00580386" w:rsidP="00580386">
      <w:pPr>
        <w:pStyle w:val="a0"/>
        <w:rPr>
          <w:b/>
          <w:sz w:val="28"/>
          <w:szCs w:val="28"/>
          <w:lang w:eastAsia="zh-CN"/>
        </w:rPr>
      </w:pPr>
      <w:r>
        <w:rPr>
          <w:rFonts w:hint="eastAsia"/>
          <w:b/>
          <w:sz w:val="28"/>
          <w:szCs w:val="28"/>
          <w:lang w:eastAsia="zh-CN"/>
        </w:rPr>
        <w:t>一、智慧体育综合管理系统</w:t>
      </w:r>
    </w:p>
    <w:tbl>
      <w:tblPr>
        <w:tblW w:w="5000" w:type="pct"/>
        <w:tblLook w:val="04A0" w:firstRow="1" w:lastRow="0" w:firstColumn="1" w:lastColumn="0" w:noHBand="0" w:noVBand="1"/>
      </w:tblPr>
      <w:tblGrid>
        <w:gridCol w:w="488"/>
        <w:gridCol w:w="1079"/>
        <w:gridCol w:w="5962"/>
        <w:gridCol w:w="487"/>
        <w:gridCol w:w="506"/>
      </w:tblGrid>
      <w:tr w:rsidR="00580386" w:rsidTr="004A453A">
        <w:trPr>
          <w:trHeight w:val="600"/>
        </w:trPr>
        <w:tc>
          <w:tcPr>
            <w:tcW w:w="286" w:type="pct"/>
            <w:tcBorders>
              <w:top w:val="single" w:sz="4" w:space="0" w:color="auto"/>
              <w:left w:val="single" w:sz="4" w:space="0" w:color="auto"/>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b/>
                <w:bCs/>
                <w:snapToGrid/>
                <w:color w:val="auto"/>
                <w:sz w:val="18"/>
                <w:szCs w:val="18"/>
                <w:lang w:eastAsia="zh-CN"/>
              </w:rPr>
            </w:pPr>
            <w:r>
              <w:rPr>
                <w:rFonts w:ascii="宋体" w:eastAsia="宋体" w:hAnsi="宋体" w:cs="宋体" w:hint="eastAsia"/>
                <w:b/>
                <w:bCs/>
                <w:snapToGrid/>
                <w:color w:val="auto"/>
                <w:sz w:val="18"/>
                <w:szCs w:val="18"/>
                <w:lang w:eastAsia="zh-CN"/>
              </w:rPr>
              <w:t>序号</w:t>
            </w:r>
          </w:p>
        </w:tc>
        <w:tc>
          <w:tcPr>
            <w:tcW w:w="633" w:type="pct"/>
            <w:tcBorders>
              <w:top w:val="single" w:sz="4" w:space="0" w:color="auto"/>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b/>
                <w:bCs/>
                <w:snapToGrid/>
                <w:color w:val="auto"/>
                <w:sz w:val="18"/>
                <w:szCs w:val="18"/>
                <w:lang w:eastAsia="zh-CN"/>
              </w:rPr>
            </w:pPr>
            <w:r>
              <w:rPr>
                <w:rFonts w:ascii="宋体" w:eastAsia="宋体" w:hAnsi="宋体" w:cs="宋体" w:hint="eastAsia"/>
                <w:b/>
                <w:bCs/>
                <w:snapToGrid/>
                <w:color w:val="auto"/>
                <w:sz w:val="18"/>
                <w:szCs w:val="18"/>
                <w:lang w:eastAsia="zh-CN"/>
              </w:rPr>
              <w:t>货物名称</w:t>
            </w:r>
          </w:p>
        </w:tc>
        <w:tc>
          <w:tcPr>
            <w:tcW w:w="3498" w:type="pct"/>
            <w:tcBorders>
              <w:top w:val="single" w:sz="4" w:space="0" w:color="auto"/>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textAlignment w:val="auto"/>
              <w:rPr>
                <w:rFonts w:ascii="宋体" w:eastAsia="宋体" w:hAnsi="宋体" w:cs="宋体"/>
                <w:b/>
                <w:bCs/>
                <w:snapToGrid/>
                <w:color w:val="auto"/>
                <w:sz w:val="18"/>
                <w:szCs w:val="18"/>
                <w:lang w:eastAsia="zh-CN"/>
              </w:rPr>
            </w:pPr>
            <w:r>
              <w:rPr>
                <w:rFonts w:ascii="宋体" w:eastAsia="宋体" w:hAnsi="宋体" w:cs="宋体" w:hint="eastAsia"/>
                <w:b/>
                <w:bCs/>
                <w:snapToGrid/>
                <w:color w:val="auto"/>
                <w:sz w:val="18"/>
                <w:szCs w:val="18"/>
                <w:lang w:eastAsia="zh-CN"/>
              </w:rPr>
              <w:t>产品描述</w:t>
            </w:r>
          </w:p>
        </w:tc>
        <w:tc>
          <w:tcPr>
            <w:tcW w:w="286" w:type="pct"/>
            <w:tcBorders>
              <w:top w:val="single" w:sz="4" w:space="0" w:color="auto"/>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b/>
                <w:bCs/>
                <w:snapToGrid/>
                <w:color w:val="auto"/>
                <w:sz w:val="18"/>
                <w:szCs w:val="18"/>
                <w:lang w:eastAsia="zh-CN"/>
              </w:rPr>
            </w:pPr>
            <w:r>
              <w:rPr>
                <w:rFonts w:ascii="宋体" w:eastAsia="宋体" w:hAnsi="宋体" w:cs="宋体" w:hint="eastAsia"/>
                <w:b/>
                <w:bCs/>
                <w:snapToGrid/>
                <w:color w:val="auto"/>
                <w:sz w:val="18"/>
                <w:szCs w:val="18"/>
                <w:lang w:eastAsia="zh-CN"/>
              </w:rPr>
              <w:t>数量</w:t>
            </w:r>
          </w:p>
        </w:tc>
        <w:tc>
          <w:tcPr>
            <w:tcW w:w="297" w:type="pct"/>
            <w:tcBorders>
              <w:top w:val="single" w:sz="4" w:space="0" w:color="auto"/>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b/>
                <w:bCs/>
                <w:snapToGrid/>
                <w:color w:val="auto"/>
                <w:sz w:val="18"/>
                <w:szCs w:val="18"/>
                <w:lang w:eastAsia="zh-CN"/>
              </w:rPr>
            </w:pPr>
            <w:r>
              <w:rPr>
                <w:rFonts w:ascii="宋体" w:eastAsia="宋体" w:hAnsi="宋体" w:cs="宋体" w:hint="eastAsia"/>
                <w:b/>
                <w:bCs/>
                <w:snapToGrid/>
                <w:color w:val="auto"/>
                <w:sz w:val="18"/>
                <w:szCs w:val="18"/>
                <w:lang w:eastAsia="zh-CN"/>
              </w:rPr>
              <w:t>单位</w:t>
            </w:r>
          </w:p>
        </w:tc>
      </w:tr>
      <w:tr w:rsidR="00580386" w:rsidTr="004A453A">
        <w:trPr>
          <w:trHeight w:val="8160"/>
        </w:trPr>
        <w:tc>
          <w:tcPr>
            <w:tcW w:w="286" w:type="pct"/>
            <w:tcBorders>
              <w:top w:val="nil"/>
              <w:left w:val="single" w:sz="4" w:space="0" w:color="auto"/>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b/>
                <w:bCs/>
                <w:snapToGrid/>
                <w:color w:val="auto"/>
                <w:sz w:val="18"/>
                <w:szCs w:val="18"/>
                <w:lang w:eastAsia="zh-CN"/>
              </w:rPr>
            </w:pPr>
            <w:r>
              <w:rPr>
                <w:rFonts w:ascii="宋体" w:eastAsia="宋体" w:hAnsi="宋体" w:cs="宋体" w:hint="eastAsia"/>
                <w:b/>
                <w:bCs/>
                <w:snapToGrid/>
                <w:color w:val="auto"/>
                <w:sz w:val="18"/>
                <w:szCs w:val="18"/>
                <w:lang w:eastAsia="zh-CN"/>
              </w:rPr>
              <w:t xml:space="preserve">1 </w:t>
            </w:r>
          </w:p>
        </w:tc>
        <w:tc>
          <w:tcPr>
            <w:tcW w:w="633"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智慧体育系统</w:t>
            </w:r>
          </w:p>
        </w:tc>
        <w:tc>
          <w:tcPr>
            <w:tcW w:w="3498"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一、系统管理：</w:t>
            </w:r>
            <w:r>
              <w:rPr>
                <w:rFonts w:ascii="宋体" w:eastAsia="宋体" w:hAnsi="宋体" w:cs="宋体" w:hint="eastAsia"/>
                <w:snapToGrid/>
                <w:color w:val="auto"/>
                <w:sz w:val="18"/>
                <w:szCs w:val="18"/>
                <w:lang w:eastAsia="zh-CN"/>
              </w:rPr>
              <w:br/>
              <w:t>1、用户管理：超级管理员授权管理，到校区管理员和普通用户账号。支持创建、导入导出、检索、查看用户信息、删除该用户、重置密码、分配角色、分配组织、停用/启用账户。</w:t>
            </w:r>
            <w:r>
              <w:rPr>
                <w:rFonts w:ascii="宋体" w:eastAsia="宋体" w:hAnsi="宋体" w:cs="宋体" w:hint="eastAsia"/>
                <w:snapToGrid/>
                <w:color w:val="auto"/>
                <w:sz w:val="18"/>
                <w:szCs w:val="18"/>
                <w:lang w:eastAsia="zh-CN"/>
              </w:rPr>
              <w:br/>
              <w:t>2、角色管理：超级管理员分配用户菜单和数据权限范围。支持新增、修改、删除、导出、检索。</w:t>
            </w:r>
            <w:r>
              <w:rPr>
                <w:rFonts w:ascii="宋体" w:eastAsia="宋体" w:hAnsi="宋体" w:cs="宋体" w:hint="eastAsia"/>
                <w:snapToGrid/>
                <w:color w:val="auto"/>
                <w:sz w:val="18"/>
                <w:szCs w:val="18"/>
                <w:lang w:eastAsia="zh-CN"/>
              </w:rPr>
              <w:br/>
              <w:t>3、日志设置：（1）操作日志 记录人员组系统操作的请求同步下发至服务器设备平台。支持检索、导出。（2）登录日志 记录用户信息登录详情操作、登录状态。</w:t>
            </w:r>
            <w:r>
              <w:rPr>
                <w:rFonts w:ascii="宋体" w:eastAsia="宋体" w:hAnsi="宋体" w:cs="宋体" w:hint="eastAsia"/>
                <w:snapToGrid/>
                <w:color w:val="auto"/>
                <w:sz w:val="18"/>
                <w:szCs w:val="18"/>
                <w:lang w:eastAsia="zh-CN"/>
              </w:rPr>
              <w:br/>
              <w:t xml:space="preserve">二、校务信息 </w:t>
            </w:r>
            <w:r>
              <w:rPr>
                <w:rFonts w:ascii="宋体" w:eastAsia="宋体" w:hAnsi="宋体" w:cs="宋体" w:hint="eastAsia"/>
                <w:snapToGrid/>
                <w:color w:val="auto"/>
                <w:sz w:val="18"/>
                <w:szCs w:val="18"/>
                <w:lang w:eastAsia="zh-CN"/>
              </w:rPr>
              <w:br/>
              <w:t>1、组织结构：查看、检索组织结构信息。</w:t>
            </w:r>
            <w:r>
              <w:rPr>
                <w:rFonts w:ascii="宋体" w:eastAsia="宋体" w:hAnsi="宋体" w:cs="宋体" w:hint="eastAsia"/>
                <w:snapToGrid/>
                <w:color w:val="auto"/>
                <w:sz w:val="18"/>
                <w:szCs w:val="18"/>
                <w:lang w:eastAsia="zh-CN"/>
              </w:rPr>
              <w:br/>
              <w:t>2、学校管理：学校的新增、删除、编辑、检索。</w:t>
            </w:r>
            <w:r>
              <w:rPr>
                <w:rFonts w:ascii="宋体" w:eastAsia="宋体" w:hAnsi="宋体" w:cs="宋体" w:hint="eastAsia"/>
                <w:snapToGrid/>
                <w:color w:val="auto"/>
                <w:sz w:val="18"/>
                <w:szCs w:val="18"/>
                <w:lang w:eastAsia="zh-CN"/>
              </w:rPr>
              <w:br/>
              <w:t>3、年级管理：年级的新增、删除、编辑、检索。</w:t>
            </w:r>
            <w:r>
              <w:rPr>
                <w:rFonts w:ascii="宋体" w:eastAsia="宋体" w:hAnsi="宋体" w:cs="宋体" w:hint="eastAsia"/>
                <w:snapToGrid/>
                <w:color w:val="auto"/>
                <w:sz w:val="18"/>
                <w:szCs w:val="18"/>
                <w:lang w:eastAsia="zh-CN"/>
              </w:rPr>
              <w:br/>
              <w:t>4、班级管理：班级的新增、删除、编辑、检索。</w:t>
            </w:r>
            <w:r>
              <w:rPr>
                <w:rFonts w:ascii="宋体" w:eastAsia="宋体" w:hAnsi="宋体" w:cs="宋体" w:hint="eastAsia"/>
                <w:snapToGrid/>
                <w:color w:val="auto"/>
                <w:sz w:val="18"/>
                <w:szCs w:val="18"/>
                <w:lang w:eastAsia="zh-CN"/>
              </w:rPr>
              <w:br/>
              <w:t>四、人员信息</w:t>
            </w:r>
            <w:r>
              <w:rPr>
                <w:rFonts w:ascii="宋体" w:eastAsia="宋体" w:hAnsi="宋体" w:cs="宋体" w:hint="eastAsia"/>
                <w:snapToGrid/>
                <w:color w:val="auto"/>
                <w:sz w:val="18"/>
                <w:szCs w:val="18"/>
                <w:lang w:eastAsia="zh-CN"/>
              </w:rPr>
              <w:br/>
              <w:t>1、教职工：教职工的新增、删除、编辑、检索。</w:t>
            </w:r>
            <w:r>
              <w:rPr>
                <w:rFonts w:ascii="宋体" w:eastAsia="宋体" w:hAnsi="宋体" w:cs="宋体" w:hint="eastAsia"/>
                <w:snapToGrid/>
                <w:color w:val="auto"/>
                <w:sz w:val="18"/>
                <w:szCs w:val="18"/>
                <w:lang w:eastAsia="zh-CN"/>
              </w:rPr>
              <w:br/>
              <w:t>2、学生管理：学生的新增、删除、编辑、检索。</w:t>
            </w:r>
            <w:r>
              <w:rPr>
                <w:rFonts w:ascii="宋体" w:eastAsia="宋体" w:hAnsi="宋体" w:cs="宋体" w:hint="eastAsia"/>
                <w:snapToGrid/>
                <w:color w:val="auto"/>
                <w:sz w:val="18"/>
                <w:szCs w:val="18"/>
                <w:lang w:eastAsia="zh-CN"/>
              </w:rPr>
              <w:br/>
              <w:t>五、智慧体育</w:t>
            </w:r>
            <w:r>
              <w:rPr>
                <w:rFonts w:ascii="宋体" w:eastAsia="宋体" w:hAnsi="宋体" w:cs="宋体" w:hint="eastAsia"/>
                <w:snapToGrid/>
                <w:color w:val="auto"/>
                <w:sz w:val="18"/>
                <w:szCs w:val="18"/>
                <w:lang w:eastAsia="zh-CN"/>
              </w:rPr>
              <w:br/>
              <w:t>1、运动服务：包括服务器配置、服务设备以及同步日志；</w:t>
            </w:r>
            <w:r>
              <w:rPr>
                <w:rFonts w:ascii="宋体" w:eastAsia="宋体" w:hAnsi="宋体" w:cs="宋体" w:hint="eastAsia"/>
                <w:snapToGrid/>
                <w:color w:val="auto"/>
                <w:sz w:val="18"/>
                <w:szCs w:val="18"/>
                <w:lang w:eastAsia="zh-CN"/>
              </w:rPr>
              <w:br/>
              <w:t>2、运动项目：支持自定义所有项目的评分标准细则；</w:t>
            </w:r>
            <w:r>
              <w:rPr>
                <w:rFonts w:ascii="宋体" w:eastAsia="宋体" w:hAnsi="宋体" w:cs="宋体" w:hint="eastAsia"/>
                <w:snapToGrid/>
                <w:color w:val="auto"/>
                <w:sz w:val="18"/>
                <w:szCs w:val="18"/>
                <w:lang w:eastAsia="zh-CN"/>
              </w:rPr>
              <w:br/>
              <w:t>3、运动记录：可查看每个人的详细运动记录，包含运动成绩、运动录像及及运动分析建议。</w:t>
            </w:r>
            <w:r>
              <w:rPr>
                <w:rFonts w:ascii="宋体" w:eastAsia="宋体" w:hAnsi="宋体" w:cs="宋体" w:hint="eastAsia"/>
                <w:snapToGrid/>
                <w:color w:val="auto"/>
                <w:sz w:val="18"/>
                <w:szCs w:val="18"/>
                <w:lang w:eastAsia="zh-CN"/>
              </w:rPr>
              <w:br/>
              <w:t>1、组织结构：可对部门、学校学院、专业年级、班级等组织结构进行添加、删除、修改、检索；设置组织管理人员/负责人；对于班级可对班级内学生进行一键升学、一键清空班级学生、统计班级人数及名单；可统计显示部门人数及名单</w:t>
            </w:r>
            <w:r w:rsidRPr="00996821">
              <w:rPr>
                <w:rFonts w:ascii="宋体" w:eastAsia="宋体" w:hAnsi="宋体" w:cs="宋体" w:hint="eastAsia"/>
                <w:snapToGrid/>
                <w:color w:val="auto"/>
                <w:sz w:val="18"/>
                <w:szCs w:val="18"/>
                <w:lang w:eastAsia="zh-CN"/>
              </w:rPr>
              <w:t>；</w:t>
            </w:r>
            <w:r>
              <w:rPr>
                <w:rFonts w:ascii="宋体" w:eastAsia="宋体" w:hAnsi="宋体" w:cs="宋体" w:hint="eastAsia"/>
                <w:snapToGrid/>
                <w:color w:val="auto"/>
                <w:sz w:val="18"/>
                <w:szCs w:val="18"/>
                <w:lang w:eastAsia="zh-CN"/>
              </w:rPr>
              <w:br/>
              <w:t>2、人员管理：可对员工、学生、家长、教师等不同身份人员进行添加、删除、修改、检索；人员可进行批量导入、导出或只导出图片；添加人员可获得系统登录及操作权限，可一键重置密码，冻结/解冻系统使用权限。</w:t>
            </w:r>
            <w:r>
              <w:rPr>
                <w:rFonts w:ascii="宋体" w:eastAsia="宋体" w:hAnsi="宋体" w:cs="宋体" w:hint="eastAsia"/>
                <w:snapToGrid/>
                <w:color w:val="auto"/>
                <w:sz w:val="18"/>
                <w:szCs w:val="18"/>
                <w:lang w:eastAsia="zh-CN"/>
              </w:rPr>
              <w:br/>
              <w:t>3、服务配置：可查看已有的服务配置（所属学校、平台类型、服务配置、主机地址、appkey、appSecret）；可按关键字、平台类型、所属学校筛选服务配置；可新增、修改、删除服务配置；可进行人员管理。</w:t>
            </w:r>
            <w:r>
              <w:rPr>
                <w:rFonts w:ascii="宋体" w:eastAsia="宋体" w:hAnsi="宋体" w:cs="宋体" w:hint="eastAsia"/>
                <w:snapToGrid/>
                <w:color w:val="auto"/>
                <w:sz w:val="18"/>
                <w:szCs w:val="18"/>
                <w:lang w:eastAsia="zh-CN"/>
              </w:rPr>
              <w:br/>
              <w:t>服务设备：可查看服务设备（创建时间、所属学校、设备名称、设备编码、平台类型、设备状态、业务场景）；可通过设备名称、设备编码、平台类型、设备状态筛选设备；可更新、新增、修改、删除设备；可批量修改场景描述。</w:t>
            </w:r>
            <w:r>
              <w:rPr>
                <w:rFonts w:ascii="宋体" w:eastAsia="宋体" w:hAnsi="宋体" w:cs="宋体" w:hint="eastAsia"/>
                <w:snapToGrid/>
                <w:color w:val="auto"/>
                <w:sz w:val="18"/>
                <w:szCs w:val="18"/>
                <w:lang w:eastAsia="zh-CN"/>
              </w:rPr>
              <w:br/>
              <w:t>4、同步日志：可查看所有同步日志（同步时间、平台类型、学校、年级、班级、人员、同步状态、同步编码、同步描述、同步操作类型、任务链路 ID）；可通过班级名称、学校名称、用户名称、同步时间、同步状态筛选日志；可将日志导出为 excel 表格。</w:t>
            </w:r>
            <w:r>
              <w:rPr>
                <w:rFonts w:ascii="宋体" w:eastAsia="宋体" w:hAnsi="宋体" w:cs="宋体" w:hint="eastAsia"/>
                <w:snapToGrid/>
                <w:color w:val="auto"/>
                <w:sz w:val="18"/>
                <w:szCs w:val="18"/>
                <w:lang w:eastAsia="zh-CN"/>
              </w:rPr>
              <w:br/>
            </w:r>
            <w:r>
              <w:rPr>
                <w:rFonts w:ascii="宋体" w:eastAsia="宋体" w:hAnsi="宋体" w:cs="宋体" w:hint="eastAsia"/>
                <w:snapToGrid/>
                <w:color w:val="auto"/>
                <w:sz w:val="18"/>
                <w:szCs w:val="18"/>
                <w:lang w:eastAsia="zh-CN"/>
              </w:rPr>
              <w:lastRenderedPageBreak/>
              <w:t>5、运动记录：可查看运动记录（运动时间、所属学校、所属年纪、部门/班级、性别、运动人员、数据来源、运动项目、运动成绩、运动得分、成绩级别、运动备注）；可通过所属学校、所属年级、班级/部门、学生姓名、运动项目、成绩级别、数据来源、运动时间来筛选运动记录；可查看运动录像；可查看运动分析。</w:t>
            </w:r>
          </w:p>
        </w:tc>
        <w:tc>
          <w:tcPr>
            <w:tcW w:w="28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lastRenderedPageBreak/>
              <w:t>1</w:t>
            </w:r>
          </w:p>
        </w:tc>
        <w:tc>
          <w:tcPr>
            <w:tcW w:w="297"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套</w:t>
            </w:r>
          </w:p>
        </w:tc>
      </w:tr>
      <w:tr w:rsidR="00580386" w:rsidTr="004A453A">
        <w:trPr>
          <w:trHeight w:val="4385"/>
        </w:trPr>
        <w:tc>
          <w:tcPr>
            <w:tcW w:w="286" w:type="pct"/>
            <w:tcBorders>
              <w:top w:val="nil"/>
              <w:left w:val="single" w:sz="4" w:space="0" w:color="auto"/>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b/>
                <w:bCs/>
                <w:snapToGrid/>
                <w:color w:val="auto"/>
                <w:sz w:val="18"/>
                <w:szCs w:val="18"/>
                <w:lang w:eastAsia="zh-CN"/>
              </w:rPr>
            </w:pPr>
            <w:r>
              <w:rPr>
                <w:rFonts w:ascii="宋体" w:eastAsia="宋体" w:hAnsi="宋体" w:cs="宋体" w:hint="eastAsia"/>
                <w:b/>
                <w:bCs/>
                <w:snapToGrid/>
                <w:color w:val="auto"/>
                <w:sz w:val="18"/>
                <w:szCs w:val="18"/>
                <w:lang w:eastAsia="zh-CN"/>
              </w:rPr>
              <w:lastRenderedPageBreak/>
              <w:t xml:space="preserve">2 </w:t>
            </w:r>
          </w:p>
        </w:tc>
        <w:tc>
          <w:tcPr>
            <w:tcW w:w="633"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学校、年级、班级、个人健康报告服务</w:t>
            </w:r>
          </w:p>
        </w:tc>
        <w:tc>
          <w:tcPr>
            <w:tcW w:w="3498"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1、支持生成学生个人报告健：生成可导出打印的个人健康报告，其中包含学生基础信息，包含姓名、性别、年龄、民族、学校、班级、学号，通过三大指标——身体形态、身体机能、身体素质进行总体结论展示，同时根据学生的最新体测成绩，展示其综合评分分数，并根据成绩生成对应运动处方。</w:t>
            </w:r>
            <w:r>
              <w:rPr>
                <w:rFonts w:ascii="宋体" w:eastAsia="宋体" w:hAnsi="宋体" w:cs="宋体" w:hint="eastAsia"/>
                <w:snapToGrid/>
                <w:color w:val="auto"/>
                <w:sz w:val="18"/>
                <w:szCs w:val="18"/>
                <w:lang w:eastAsia="zh-CN"/>
              </w:rPr>
              <w:br/>
              <w:t>2、支持生成学校、年级、班级学年体测报告：报告内容体现各年级体测情况、各项目体测情况、优良率、合格率等详细分析及排名，支持快速生成，以供学校管理人员快速总结并了解学生体测情况。</w:t>
            </w:r>
            <w:r>
              <w:rPr>
                <w:rFonts w:ascii="宋体" w:eastAsia="宋体" w:hAnsi="宋体" w:cs="宋体" w:hint="eastAsia"/>
                <w:snapToGrid/>
                <w:color w:val="auto"/>
                <w:sz w:val="18"/>
                <w:szCs w:val="18"/>
                <w:lang w:eastAsia="zh-CN"/>
              </w:rPr>
              <w:br/>
              <w:t>3、体测计划管理：在计划管理模块下，可查看体测人数、已测人数、体测进度；可查看各年级、各项目的体测完成情况；可查看体测计划基本信息（计划编号、计划名称、体测日期、测试年级、班级数量、体测项目）；可修改体测信息；可删除体测计划。可查看所有的国测/日常体测计划；可通过学年筛选体测计划；可创建日常、国测计划</w:t>
            </w:r>
            <w:r>
              <w:rPr>
                <w:rFonts w:ascii="宋体" w:eastAsia="宋体" w:hAnsi="宋体" w:cs="宋体" w:hint="eastAsia"/>
                <w:b/>
                <w:snapToGrid/>
                <w:color w:val="auto"/>
                <w:sz w:val="18"/>
                <w:szCs w:val="18"/>
                <w:lang w:eastAsia="zh-CN"/>
              </w:rPr>
              <w:t>（评审依据：提供具有</w:t>
            </w:r>
            <w:r>
              <w:rPr>
                <w:rFonts w:ascii="宋体" w:eastAsia="宋体" w:hAnsi="宋体" w:cs="宋体"/>
                <w:b/>
                <w:snapToGrid/>
                <w:color w:val="auto"/>
                <w:sz w:val="18"/>
                <w:szCs w:val="18"/>
                <w:lang w:eastAsia="zh-CN"/>
              </w:rPr>
              <w:t>CMA</w:t>
            </w:r>
            <w:r>
              <w:rPr>
                <w:rFonts w:ascii="宋体" w:eastAsia="宋体" w:hAnsi="宋体" w:cs="宋体" w:hint="eastAsia"/>
                <w:b/>
                <w:snapToGrid/>
                <w:color w:val="auto"/>
                <w:sz w:val="18"/>
                <w:szCs w:val="18"/>
                <w:lang w:eastAsia="zh-CN"/>
              </w:rPr>
              <w:t>或</w:t>
            </w:r>
            <w:r>
              <w:rPr>
                <w:rFonts w:ascii="宋体" w:eastAsia="宋体" w:hAnsi="宋体" w:cs="宋体"/>
                <w:b/>
                <w:snapToGrid/>
                <w:color w:val="auto"/>
                <w:sz w:val="18"/>
                <w:szCs w:val="18"/>
                <w:lang w:eastAsia="zh-CN"/>
              </w:rPr>
              <w:t>CNAS</w:t>
            </w:r>
            <w:r>
              <w:rPr>
                <w:rFonts w:ascii="宋体" w:eastAsia="宋体" w:hAnsi="宋体" w:cs="宋体" w:hint="eastAsia"/>
                <w:b/>
                <w:snapToGrid/>
                <w:color w:val="auto"/>
                <w:sz w:val="18"/>
                <w:szCs w:val="18"/>
                <w:lang w:eastAsia="zh-CN"/>
              </w:rPr>
              <w:t>认证的检验（检测）机构出具的有效检验（检测）报告复印件进行佐证）</w:t>
            </w:r>
            <w:r>
              <w:rPr>
                <w:rFonts w:ascii="宋体" w:eastAsia="宋体" w:hAnsi="宋体" w:cs="宋体" w:hint="eastAsia"/>
                <w:snapToGrid/>
                <w:color w:val="auto"/>
                <w:sz w:val="18"/>
                <w:szCs w:val="18"/>
                <w:lang w:eastAsia="zh-CN"/>
              </w:rPr>
              <w:t>。</w:t>
            </w:r>
            <w:r>
              <w:rPr>
                <w:rFonts w:ascii="宋体" w:eastAsia="宋体" w:hAnsi="宋体" w:cs="宋体" w:hint="eastAsia"/>
                <w:snapToGrid/>
                <w:color w:val="auto"/>
                <w:sz w:val="18"/>
                <w:szCs w:val="18"/>
                <w:lang w:eastAsia="zh-CN"/>
              </w:rPr>
              <w:br/>
              <w:t>4、环境管理：在环境管理模块下，可查看各年级的环境信息（序号、班级、需测人数、适配性别、体测项目、体测日期、采集方式、体测设备、负责人、体测地点）；可通过年级、班级、体测项目筛选环境信息；可批</w:t>
            </w:r>
            <w:r>
              <w:rPr>
                <w:rFonts w:ascii="宋体" w:eastAsia="宋体" w:hAnsi="宋体" w:cs="宋体" w:hint="eastAsia"/>
                <w:snapToGrid/>
                <w:color w:val="auto"/>
                <w:sz w:val="18"/>
                <w:szCs w:val="18"/>
                <w:lang w:eastAsia="zh-CN"/>
              </w:rPr>
              <w:lastRenderedPageBreak/>
              <w:t>量配置环境；可将环境信息导出为 excel 表格。</w:t>
            </w:r>
            <w:r>
              <w:rPr>
                <w:rFonts w:ascii="宋体" w:eastAsia="宋体" w:hAnsi="宋体" w:cs="宋体" w:hint="eastAsia"/>
                <w:snapToGrid/>
                <w:color w:val="auto"/>
                <w:sz w:val="18"/>
                <w:szCs w:val="18"/>
                <w:lang w:eastAsia="zh-CN"/>
              </w:rPr>
              <w:br/>
              <w:t>5、成绩管理：在成绩管理下，可查看学生成绩（序号、学生、班级、性别、学号、总分、各体测项目）；可通过年级、班级、关键字查询、性别筛选学生列表；可通过 excel 表格导入学生成绩、可将学生成绩导出为 excel 表格。</w:t>
            </w:r>
            <w:r>
              <w:rPr>
                <w:rFonts w:ascii="宋体" w:eastAsia="宋体" w:hAnsi="宋体" w:cs="宋体" w:hint="eastAsia"/>
                <w:snapToGrid/>
                <w:color w:val="auto"/>
                <w:sz w:val="18"/>
                <w:szCs w:val="18"/>
                <w:lang w:eastAsia="zh-CN"/>
              </w:rPr>
              <w:br/>
              <w:t>6、体测看板：可查看学校信息（地址、学校名称、人数、男生人数、女生人数、班级数量）、本学年体测达标率及不达标人数、本学年体测优良率及优良人数、本学年体测肥胖率及肥胖人数、本学年体测近视率及近视人数、本学年体测学生体质健康分析雷达图；可通过切换学年查看本校各学年的信息。</w:t>
            </w:r>
            <w:r>
              <w:rPr>
                <w:rFonts w:ascii="宋体" w:eastAsia="宋体" w:hAnsi="宋体" w:cs="宋体" w:hint="eastAsia"/>
                <w:snapToGrid/>
                <w:color w:val="auto"/>
                <w:sz w:val="18"/>
                <w:szCs w:val="18"/>
                <w:lang w:eastAsia="zh-CN"/>
              </w:rPr>
              <w:br/>
              <w:t>7、年度体测概览：可查看各年级体测信息（年级名称、体测人数、男生数量、女生数量、达标率、优良率、肥胖率、不达标人数）；可更改排序方式（年级排序、达标率排序）。</w:t>
            </w:r>
            <w:r>
              <w:rPr>
                <w:rFonts w:ascii="宋体" w:eastAsia="宋体" w:hAnsi="宋体" w:cs="宋体" w:hint="eastAsia"/>
                <w:snapToGrid/>
                <w:color w:val="auto"/>
                <w:sz w:val="18"/>
                <w:szCs w:val="18"/>
                <w:lang w:eastAsia="zh-CN"/>
              </w:rPr>
              <w:br/>
              <w:t>8、历年学生体质：可查看历年体测的达标率、优良率、肥胖率、近视率；可查看历年体测学生人数（男生、女生）。</w:t>
            </w:r>
            <w:r>
              <w:rPr>
                <w:rFonts w:ascii="宋体" w:eastAsia="宋体" w:hAnsi="宋体" w:cs="宋体" w:hint="eastAsia"/>
                <w:snapToGrid/>
                <w:color w:val="auto"/>
                <w:sz w:val="18"/>
                <w:szCs w:val="18"/>
                <w:lang w:eastAsia="zh-CN"/>
              </w:rPr>
              <w:br/>
              <w:t>9、体测项目：可查看各项目各等级的分布百分比和人数。</w:t>
            </w:r>
            <w:r>
              <w:rPr>
                <w:rFonts w:ascii="宋体" w:eastAsia="宋体" w:hAnsi="宋体" w:cs="宋体" w:hint="eastAsia"/>
                <w:snapToGrid/>
                <w:color w:val="auto"/>
                <w:sz w:val="18"/>
                <w:szCs w:val="18"/>
                <w:lang w:eastAsia="zh-CN"/>
              </w:rPr>
              <w:br/>
              <w:t>10、综合体质：可查看身体形态、身体机能各等级的分布百分比和人数；可查看身体素质情况（柱状图展示各项目各等级人数）。</w:t>
            </w:r>
            <w:r>
              <w:rPr>
                <w:rFonts w:ascii="宋体" w:eastAsia="宋体" w:hAnsi="宋体" w:cs="宋体" w:hint="eastAsia"/>
                <w:snapToGrid/>
                <w:color w:val="auto"/>
                <w:sz w:val="18"/>
                <w:szCs w:val="18"/>
                <w:lang w:eastAsia="zh-CN"/>
              </w:rPr>
              <w:br/>
              <w:t>11、年度体测报告：可查看本学年学校年度体测报告；可查看报告生成时间、可重新生成报告。</w:t>
            </w:r>
            <w:r>
              <w:rPr>
                <w:rFonts w:ascii="宋体" w:eastAsia="宋体" w:hAnsi="宋体" w:cs="宋体" w:hint="eastAsia"/>
                <w:snapToGrid/>
                <w:color w:val="auto"/>
                <w:sz w:val="18"/>
                <w:szCs w:val="18"/>
                <w:lang w:eastAsia="zh-CN"/>
              </w:rPr>
              <w:br/>
              <w:t>12、教师考评：用数据指标对体育老师的工作进行考评；通过管理班级数、管理学生数、开展教学计划的数量、采集学生体测成绩量、结合日常家庭体育锻炼量、达标率、优良率、肥胖率、近视率等数据对体育老师指标量化呈现。</w:t>
            </w:r>
            <w:r>
              <w:rPr>
                <w:rFonts w:ascii="宋体" w:eastAsia="宋体" w:hAnsi="宋体" w:cs="宋体" w:hint="eastAsia"/>
                <w:snapToGrid/>
                <w:color w:val="auto"/>
                <w:sz w:val="18"/>
                <w:szCs w:val="18"/>
                <w:lang w:eastAsia="zh-CN"/>
              </w:rPr>
              <w:br/>
              <w:t>13、年度体测概览：可查看本学年体测达标率及不达标人数、本学年体测优良率及优良人数、本学年体测肥胖率及肥胖人数、本学年体测近视率及近视人数以及他们的变化趋势（百分比）；可查看各年级体测信息（年级名称、体测人数、男生数量、女生数量、达标率、优良率、肥胖率、不达标人数）。</w:t>
            </w:r>
            <w:r>
              <w:rPr>
                <w:rFonts w:ascii="宋体" w:eastAsia="宋体" w:hAnsi="宋体" w:cs="宋体" w:hint="eastAsia"/>
                <w:snapToGrid/>
                <w:color w:val="auto"/>
                <w:sz w:val="18"/>
                <w:szCs w:val="18"/>
                <w:lang w:eastAsia="zh-CN"/>
              </w:rPr>
              <w:br/>
              <w:t>14、数字报告：可查看本学年年级、班级体测报告；可查看报告生成时间、可重新生成报告。</w:t>
            </w:r>
            <w:r>
              <w:rPr>
                <w:rFonts w:ascii="宋体" w:eastAsia="宋体" w:hAnsi="宋体" w:cs="宋体" w:hint="eastAsia"/>
                <w:snapToGrid/>
                <w:color w:val="auto"/>
                <w:sz w:val="18"/>
                <w:szCs w:val="18"/>
                <w:lang w:eastAsia="zh-CN"/>
              </w:rPr>
              <w:br/>
              <w:t>15、体测成绩：可查看考生可考生成绩（序号、学生、班级、性别、学号、总分、各项体测项目及成绩）；可通过关键字查询和学生性别筛选学生列表；可将学生成绩导出为 excel 表格。</w:t>
            </w:r>
            <w:r>
              <w:rPr>
                <w:rFonts w:ascii="宋体" w:eastAsia="宋体" w:hAnsi="宋体" w:cs="宋体" w:hint="eastAsia"/>
                <w:snapToGrid/>
                <w:color w:val="auto"/>
                <w:sz w:val="18"/>
                <w:szCs w:val="18"/>
                <w:lang w:eastAsia="zh-CN"/>
              </w:rPr>
              <w:br/>
              <w:t>16、成绩分布：可查看各年级、班级最高分、最低分、平均分、等级分布百分比及人数、学生列表（年级名称、体测人数、男生数量、女生数量、达标率、优良率、肥胖率、不达标人数）；可按成绩等级（优秀、良好、及格、不及格）筛选学生列表。</w:t>
            </w:r>
            <w:r>
              <w:rPr>
                <w:rFonts w:ascii="宋体" w:eastAsia="宋体" w:hAnsi="宋体" w:cs="宋体" w:hint="eastAsia"/>
                <w:snapToGrid/>
                <w:color w:val="auto"/>
                <w:sz w:val="18"/>
                <w:szCs w:val="18"/>
                <w:lang w:eastAsia="zh-CN"/>
              </w:rPr>
              <w:br/>
              <w:t>17、成绩排行：可查看各年级、班级学生成绩排行；可通过性别、关键字、体测项目查询筛选学生列表；可将排行导出为 excel 表格。</w:t>
            </w:r>
            <w:r>
              <w:rPr>
                <w:rFonts w:ascii="宋体" w:eastAsia="宋体" w:hAnsi="宋体" w:cs="宋体" w:hint="eastAsia"/>
                <w:snapToGrid/>
                <w:color w:val="auto"/>
                <w:sz w:val="18"/>
                <w:szCs w:val="18"/>
                <w:lang w:eastAsia="zh-CN"/>
              </w:rPr>
              <w:br/>
              <w:t>18、体测项目：可查看各年级、班级各项目各等级的分布百分比和人数。</w:t>
            </w:r>
            <w:r>
              <w:rPr>
                <w:rFonts w:ascii="宋体" w:eastAsia="宋体" w:hAnsi="宋体" w:cs="宋体" w:hint="eastAsia"/>
                <w:snapToGrid/>
                <w:color w:val="auto"/>
                <w:sz w:val="18"/>
                <w:szCs w:val="18"/>
                <w:lang w:eastAsia="zh-CN"/>
              </w:rPr>
              <w:br/>
              <w:t>19、体测项目占比：可查看各年级、班级体测各项目的总分占比。</w:t>
            </w:r>
            <w:r>
              <w:rPr>
                <w:rFonts w:ascii="宋体" w:eastAsia="宋体" w:hAnsi="宋体" w:cs="宋体" w:hint="eastAsia"/>
                <w:snapToGrid/>
                <w:color w:val="auto"/>
                <w:sz w:val="18"/>
                <w:szCs w:val="18"/>
                <w:lang w:eastAsia="zh-CN"/>
              </w:rPr>
              <w:br/>
              <w:t>20、不达标情况：可查看各年级、班级的学生不达标学生及其成绩；可通过性别、关键字查询筛选学生列表；可将排行导出为 excel 表格。</w:t>
            </w:r>
            <w:r>
              <w:rPr>
                <w:rFonts w:ascii="宋体" w:eastAsia="宋体" w:hAnsi="宋体" w:cs="宋体" w:hint="eastAsia"/>
                <w:snapToGrid/>
                <w:color w:val="auto"/>
                <w:sz w:val="18"/>
                <w:szCs w:val="18"/>
                <w:lang w:eastAsia="zh-CN"/>
              </w:rPr>
              <w:br/>
            </w:r>
            <w:r>
              <w:rPr>
                <w:rFonts w:ascii="宋体" w:eastAsia="宋体" w:hAnsi="宋体" w:cs="宋体" w:hint="eastAsia"/>
                <w:snapToGrid/>
                <w:color w:val="auto"/>
                <w:sz w:val="18"/>
                <w:szCs w:val="18"/>
                <w:lang w:eastAsia="zh-CN"/>
              </w:rPr>
              <w:lastRenderedPageBreak/>
              <w:t>21、优秀学生：可查看各年级、班级的学生优秀学生及其成绩；可通过性别、关键字查询筛选学生列表；可将排行导出为 excel 表格。</w:t>
            </w:r>
            <w:r>
              <w:rPr>
                <w:rFonts w:ascii="宋体" w:eastAsia="宋体" w:hAnsi="宋体" w:cs="宋体" w:hint="eastAsia"/>
                <w:snapToGrid/>
                <w:color w:val="auto"/>
                <w:sz w:val="18"/>
                <w:szCs w:val="18"/>
                <w:lang w:eastAsia="zh-CN"/>
              </w:rPr>
              <w:br/>
              <w:t>22、肥胖情况：可查看各年级、班级的学生肥胖学生及其成绩；可通过性别、关键字查询筛选学生列表；可将排行导出为 excel 表格。</w:t>
            </w:r>
            <w:r>
              <w:rPr>
                <w:rFonts w:ascii="宋体" w:eastAsia="宋体" w:hAnsi="宋体" w:cs="宋体" w:hint="eastAsia"/>
                <w:snapToGrid/>
                <w:color w:val="auto"/>
                <w:sz w:val="18"/>
                <w:szCs w:val="18"/>
                <w:lang w:eastAsia="zh-CN"/>
              </w:rPr>
              <w:br/>
              <w:t>23、近视情况：可查看各年级、班级的学生近视学生及其成绩；可通过性别、关键字查询筛选学生列表；可将排行导出为 excel 表格。</w:t>
            </w:r>
            <w:r>
              <w:rPr>
                <w:rFonts w:ascii="宋体" w:eastAsia="宋体" w:hAnsi="宋体" w:cs="宋体" w:hint="eastAsia"/>
                <w:snapToGrid/>
                <w:color w:val="auto"/>
                <w:sz w:val="18"/>
                <w:szCs w:val="18"/>
                <w:lang w:eastAsia="zh-CN"/>
              </w:rPr>
              <w:br/>
              <w:t>24、体测健康数据：可查看各年级、班级下各学生的基本信息（姓名、性别、年龄、民族、年级、班级）体测得分（标分、加分）及其等级、历年身高、体重。可查看该生体测得分、BMI 成绩及得分、身高、体重、肺活量成绩及得分、视力（左右眼）及等级、BMI 范围及对应建议；可查看学生各项目成绩、得分和等级；可查看学生体质健康各项素质和得分以及雷达图</w:t>
            </w:r>
            <w:r>
              <w:rPr>
                <w:rFonts w:ascii="宋体" w:eastAsia="宋体" w:hAnsi="宋体" w:cs="宋体" w:hint="eastAsia"/>
                <w:b/>
                <w:snapToGrid/>
                <w:color w:val="auto"/>
                <w:sz w:val="18"/>
                <w:szCs w:val="18"/>
                <w:lang w:eastAsia="zh-CN"/>
              </w:rPr>
              <w:t>（评审依据：提供具有</w:t>
            </w:r>
            <w:r>
              <w:rPr>
                <w:rFonts w:ascii="宋体" w:eastAsia="宋体" w:hAnsi="宋体" w:cs="宋体"/>
                <w:b/>
                <w:snapToGrid/>
                <w:color w:val="auto"/>
                <w:sz w:val="18"/>
                <w:szCs w:val="18"/>
                <w:lang w:eastAsia="zh-CN"/>
              </w:rPr>
              <w:t>CMA</w:t>
            </w:r>
            <w:r>
              <w:rPr>
                <w:rFonts w:ascii="宋体" w:eastAsia="宋体" w:hAnsi="宋体" w:cs="宋体" w:hint="eastAsia"/>
                <w:b/>
                <w:snapToGrid/>
                <w:color w:val="auto"/>
                <w:sz w:val="18"/>
                <w:szCs w:val="18"/>
                <w:lang w:eastAsia="zh-CN"/>
              </w:rPr>
              <w:t>或</w:t>
            </w:r>
            <w:r>
              <w:rPr>
                <w:rFonts w:ascii="宋体" w:eastAsia="宋体" w:hAnsi="宋体" w:cs="宋体"/>
                <w:b/>
                <w:snapToGrid/>
                <w:color w:val="auto"/>
                <w:sz w:val="18"/>
                <w:szCs w:val="18"/>
                <w:lang w:eastAsia="zh-CN"/>
              </w:rPr>
              <w:t>CNAS</w:t>
            </w:r>
            <w:r>
              <w:rPr>
                <w:rFonts w:ascii="宋体" w:eastAsia="宋体" w:hAnsi="宋体" w:cs="宋体" w:hint="eastAsia"/>
                <w:b/>
                <w:snapToGrid/>
                <w:color w:val="auto"/>
                <w:sz w:val="18"/>
                <w:szCs w:val="18"/>
                <w:lang w:eastAsia="zh-CN"/>
              </w:rPr>
              <w:t>认证的检验（检测）机构出具的有效检验（检测）报告复印件进行佐证）。</w:t>
            </w:r>
            <w:r>
              <w:rPr>
                <w:rFonts w:ascii="宋体" w:eastAsia="宋体" w:hAnsi="宋体" w:cs="宋体" w:hint="eastAsia"/>
                <w:snapToGrid/>
                <w:color w:val="auto"/>
                <w:sz w:val="18"/>
                <w:szCs w:val="18"/>
                <w:lang w:eastAsia="zh-CN"/>
              </w:rPr>
              <w:br/>
              <w:t>25、历史成绩：可查看学生的历史成绩；可按学年、按项目查看。</w:t>
            </w:r>
            <w:r>
              <w:rPr>
                <w:rFonts w:ascii="宋体" w:eastAsia="宋体" w:hAnsi="宋体" w:cs="宋体" w:hint="eastAsia"/>
                <w:snapToGrid/>
                <w:color w:val="auto"/>
                <w:sz w:val="18"/>
                <w:szCs w:val="18"/>
                <w:lang w:eastAsia="zh-CN"/>
              </w:rPr>
              <w:br/>
              <w:t>26、成绩排行：可查看各年级、班级下学生的每项体测成绩分别在班级、年级，以及学校的排名情况。</w:t>
            </w:r>
            <w:r>
              <w:rPr>
                <w:rFonts w:ascii="宋体" w:eastAsia="宋体" w:hAnsi="宋体" w:cs="宋体" w:hint="eastAsia"/>
                <w:snapToGrid/>
                <w:color w:val="auto"/>
                <w:sz w:val="18"/>
                <w:szCs w:val="18"/>
                <w:lang w:eastAsia="zh-CN"/>
              </w:rPr>
              <w:br/>
              <w:t>27、健康登记卡：可生成、查看、重新生成学生的健康登记卡。</w:t>
            </w:r>
            <w:r>
              <w:rPr>
                <w:rFonts w:ascii="宋体" w:eastAsia="宋体" w:hAnsi="宋体" w:cs="宋体" w:hint="eastAsia"/>
                <w:snapToGrid/>
                <w:color w:val="auto"/>
                <w:sz w:val="18"/>
                <w:szCs w:val="18"/>
                <w:lang w:eastAsia="zh-CN"/>
              </w:rPr>
              <w:br/>
              <w:t>28、健康报告：可查看学生的学生体质报告，其中包含学生基础信息，包含姓名、性别、年龄、民族、学校、班级、学号，通过三大指标——身体形态、身体机能、身体素质进行总体结论展示，同时根据学生的最新体测成绩，展示其综合评分分数，并根据成绩生成对应运动处方；可将报告导出为 pdf 文件</w:t>
            </w:r>
            <w:r>
              <w:rPr>
                <w:rFonts w:ascii="宋体" w:eastAsia="宋体" w:hAnsi="宋体" w:cs="宋体" w:hint="eastAsia"/>
                <w:b/>
                <w:snapToGrid/>
                <w:color w:val="auto"/>
                <w:sz w:val="18"/>
                <w:szCs w:val="18"/>
                <w:lang w:eastAsia="zh-CN"/>
              </w:rPr>
              <w:t>（评审依据：提供具有</w:t>
            </w:r>
            <w:r>
              <w:rPr>
                <w:rFonts w:ascii="宋体" w:eastAsia="宋体" w:hAnsi="宋体" w:cs="宋体"/>
                <w:b/>
                <w:snapToGrid/>
                <w:color w:val="auto"/>
                <w:sz w:val="18"/>
                <w:szCs w:val="18"/>
                <w:lang w:eastAsia="zh-CN"/>
              </w:rPr>
              <w:t>CMA</w:t>
            </w:r>
            <w:r>
              <w:rPr>
                <w:rFonts w:ascii="宋体" w:eastAsia="宋体" w:hAnsi="宋体" w:cs="宋体" w:hint="eastAsia"/>
                <w:b/>
                <w:snapToGrid/>
                <w:color w:val="auto"/>
                <w:sz w:val="18"/>
                <w:szCs w:val="18"/>
                <w:lang w:eastAsia="zh-CN"/>
              </w:rPr>
              <w:t>或</w:t>
            </w:r>
            <w:r>
              <w:rPr>
                <w:rFonts w:ascii="宋体" w:eastAsia="宋体" w:hAnsi="宋体" w:cs="宋体"/>
                <w:b/>
                <w:snapToGrid/>
                <w:color w:val="auto"/>
                <w:sz w:val="18"/>
                <w:szCs w:val="18"/>
                <w:lang w:eastAsia="zh-CN"/>
              </w:rPr>
              <w:t>CNAS</w:t>
            </w:r>
            <w:r>
              <w:rPr>
                <w:rFonts w:ascii="宋体" w:eastAsia="宋体" w:hAnsi="宋体" w:cs="宋体" w:hint="eastAsia"/>
                <w:b/>
                <w:snapToGrid/>
                <w:color w:val="auto"/>
                <w:sz w:val="18"/>
                <w:szCs w:val="18"/>
                <w:lang w:eastAsia="zh-CN"/>
              </w:rPr>
              <w:t>认证的检验（检测）机构出具的有效检验（检测）报告复印件进行佐证）</w:t>
            </w:r>
            <w:r>
              <w:rPr>
                <w:rFonts w:ascii="宋体" w:eastAsia="宋体" w:hAnsi="宋体" w:cs="宋体" w:hint="eastAsia"/>
                <w:snapToGrid/>
                <w:color w:val="auto"/>
                <w:sz w:val="18"/>
                <w:szCs w:val="18"/>
                <w:lang w:eastAsia="zh-CN"/>
              </w:rPr>
              <w:t>。</w:t>
            </w:r>
            <w:r>
              <w:rPr>
                <w:rFonts w:ascii="宋体" w:eastAsia="宋体" w:hAnsi="宋体" w:cs="宋体" w:hint="eastAsia"/>
                <w:snapToGrid/>
                <w:color w:val="auto"/>
                <w:sz w:val="18"/>
                <w:szCs w:val="18"/>
                <w:lang w:eastAsia="zh-CN"/>
              </w:rPr>
              <w:br/>
              <w:t>29、体测标准：可查看男生、女生评分表；可查看男生、女生加分表；可查看小学、初中、高中、大学评分权重;可查看、下载国家学生体质健康标准文件。</w:t>
            </w:r>
          </w:p>
        </w:tc>
        <w:tc>
          <w:tcPr>
            <w:tcW w:w="28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lastRenderedPageBreak/>
              <w:t>1</w:t>
            </w:r>
          </w:p>
        </w:tc>
        <w:tc>
          <w:tcPr>
            <w:tcW w:w="297"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套</w:t>
            </w:r>
          </w:p>
        </w:tc>
      </w:tr>
      <w:tr w:rsidR="00580386" w:rsidTr="004A453A">
        <w:trPr>
          <w:trHeight w:val="1800"/>
        </w:trPr>
        <w:tc>
          <w:tcPr>
            <w:tcW w:w="286" w:type="pct"/>
            <w:tcBorders>
              <w:top w:val="nil"/>
              <w:left w:val="single" w:sz="4" w:space="0" w:color="auto"/>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b/>
                <w:bCs/>
                <w:snapToGrid/>
                <w:color w:val="auto"/>
                <w:sz w:val="18"/>
                <w:szCs w:val="18"/>
                <w:lang w:eastAsia="zh-CN"/>
              </w:rPr>
            </w:pPr>
            <w:r>
              <w:rPr>
                <w:rFonts w:ascii="宋体" w:eastAsia="宋体" w:hAnsi="宋体" w:cs="宋体" w:hint="eastAsia"/>
                <w:b/>
                <w:bCs/>
                <w:snapToGrid/>
                <w:color w:val="auto"/>
                <w:sz w:val="18"/>
                <w:szCs w:val="18"/>
                <w:lang w:eastAsia="zh-CN"/>
              </w:rPr>
              <w:lastRenderedPageBreak/>
              <w:t xml:space="preserve">3 </w:t>
            </w:r>
          </w:p>
        </w:tc>
        <w:tc>
          <w:tcPr>
            <w:tcW w:w="633"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心率监测系统</w:t>
            </w:r>
          </w:p>
        </w:tc>
        <w:tc>
          <w:tcPr>
            <w:tcW w:w="3498"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1.添加箱体："1.添加采购的智能手环箱体到校园系统，提供添加设备教程。2.设备功能：心率监测、步数上报。"</w:t>
            </w:r>
            <w:r>
              <w:rPr>
                <w:rFonts w:ascii="宋体" w:eastAsia="宋体" w:hAnsi="宋体" w:cs="宋体" w:hint="eastAsia"/>
                <w:snapToGrid/>
                <w:color w:val="auto"/>
                <w:sz w:val="18"/>
                <w:szCs w:val="18"/>
                <w:lang w:eastAsia="zh-CN"/>
              </w:rPr>
              <w:br/>
              <w:t>2.选择箱体：准备智能手环箱体，创建心率采集任务，关联要使用的箱体进行开始心率采集，并提供箱体使用的视频教学。</w:t>
            </w:r>
            <w:r>
              <w:rPr>
                <w:rFonts w:ascii="宋体" w:eastAsia="宋体" w:hAnsi="宋体" w:cs="宋体" w:hint="eastAsia"/>
                <w:snapToGrid/>
                <w:color w:val="auto"/>
                <w:sz w:val="18"/>
                <w:szCs w:val="18"/>
                <w:lang w:eastAsia="zh-CN"/>
              </w:rPr>
              <w:br/>
              <w:t>3.学生绑定手环："1.从系统组织添加需要心率监测的学生，与智能手环进行批量绑定，此操作为系统随机绑定，学生根据自己绑定上的手环号码拿取手环佩戴。如存在学生数量高于手环数量，未绑定上手环的学生将在系统内自动排队，已用完手环的学生将手环放回箱体则自动解绑，排队中学生陆续自动绑定手环。2.双击已绑定手环的学生可进行解绑，支持单点未绑定的手环与学生进行手动绑定。"</w:t>
            </w:r>
            <w:r>
              <w:rPr>
                <w:rFonts w:ascii="宋体" w:eastAsia="宋体" w:hAnsi="宋体" w:cs="宋体" w:hint="eastAsia"/>
                <w:snapToGrid/>
                <w:color w:val="auto"/>
                <w:sz w:val="18"/>
                <w:szCs w:val="18"/>
                <w:lang w:eastAsia="zh-CN"/>
              </w:rPr>
              <w:br/>
              <w:t>4.心率监测模版：配置本次采集模式为运动心率监测、静息心率监测，系统将科学提供默认各年龄段的正常心率范围模版，使用者可根据更专业的角度自定义配置模版，并为其保存模版供下次使用，支持一键恢复系统默认的心率值范围。</w:t>
            </w:r>
            <w:r>
              <w:rPr>
                <w:rFonts w:ascii="宋体" w:eastAsia="宋体" w:hAnsi="宋体" w:cs="宋体" w:hint="eastAsia"/>
                <w:snapToGrid/>
                <w:color w:val="auto"/>
                <w:sz w:val="18"/>
                <w:szCs w:val="18"/>
                <w:lang w:eastAsia="zh-CN"/>
              </w:rPr>
              <w:br/>
              <w:t>5.采集过程监控：系统可根据学生年龄实时监测学生心率是否处于正常心率值范围，如超出范围将进行预警，页面以警示的样式传递异常信息。</w:t>
            </w:r>
            <w:r>
              <w:rPr>
                <w:rFonts w:ascii="宋体" w:eastAsia="宋体" w:hAnsi="宋体" w:cs="宋体" w:hint="eastAsia"/>
                <w:snapToGrid/>
                <w:color w:val="auto"/>
                <w:sz w:val="18"/>
                <w:szCs w:val="18"/>
                <w:lang w:eastAsia="zh-CN"/>
              </w:rPr>
              <w:br/>
              <w:t>6.结束心率采集："1.预览整个采集结果，并统计本次监测全部人数、未监测人数、正常心率人数、心率存在风险人数。2.支持查看学生个人基础</w:t>
            </w:r>
            <w:r>
              <w:rPr>
                <w:rFonts w:ascii="宋体" w:eastAsia="宋体" w:hAnsi="宋体" w:cs="宋体" w:hint="eastAsia"/>
                <w:snapToGrid/>
                <w:color w:val="auto"/>
                <w:sz w:val="18"/>
                <w:szCs w:val="18"/>
                <w:lang w:eastAsia="zh-CN"/>
              </w:rPr>
              <w:lastRenderedPageBreak/>
              <w:t>信息、心率结果、步数。</w:t>
            </w:r>
            <w:r>
              <w:rPr>
                <w:rFonts w:ascii="宋体" w:eastAsia="宋体" w:hAnsi="宋体" w:cs="宋体" w:hint="eastAsia"/>
                <w:snapToGrid/>
                <w:color w:val="auto"/>
                <w:sz w:val="18"/>
                <w:szCs w:val="18"/>
                <w:lang w:eastAsia="zh-CN"/>
              </w:rPr>
              <w:br/>
              <w:t>7.提交本次心率监测数据，保存监测档案。"</w:t>
            </w:r>
            <w:r>
              <w:rPr>
                <w:rFonts w:ascii="宋体" w:eastAsia="宋体" w:hAnsi="宋体" w:cs="宋体" w:hint="eastAsia"/>
                <w:snapToGrid/>
                <w:color w:val="auto"/>
                <w:sz w:val="18"/>
                <w:szCs w:val="18"/>
                <w:lang w:eastAsia="zh-CN"/>
              </w:rPr>
              <w:br/>
              <w:t>8.心率记录："1.查看各心率监测任务详情。2.查看单次监测各学生监测结果和相关统计：正常心率人数、心率存在风险人数，支持导出列表。3.查看各学生心率图折线变化值。4.查看学生历史心率记录，结合历史数据判断学生综合健康指数，为相关紧急措施提供依据，支持导出列表。"</w:t>
            </w:r>
          </w:p>
        </w:tc>
        <w:tc>
          <w:tcPr>
            <w:tcW w:w="28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lastRenderedPageBreak/>
              <w:t xml:space="preserve">1 </w:t>
            </w:r>
          </w:p>
        </w:tc>
        <w:tc>
          <w:tcPr>
            <w:tcW w:w="297"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套</w:t>
            </w:r>
          </w:p>
        </w:tc>
      </w:tr>
      <w:tr w:rsidR="00580386" w:rsidTr="004A453A">
        <w:trPr>
          <w:trHeight w:val="2661"/>
        </w:trPr>
        <w:tc>
          <w:tcPr>
            <w:tcW w:w="286" w:type="pct"/>
            <w:tcBorders>
              <w:top w:val="nil"/>
              <w:left w:val="single" w:sz="4" w:space="0" w:color="auto"/>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b/>
                <w:bCs/>
                <w:snapToGrid/>
                <w:color w:val="auto"/>
                <w:sz w:val="18"/>
                <w:szCs w:val="18"/>
                <w:lang w:eastAsia="zh-CN"/>
              </w:rPr>
            </w:pPr>
            <w:r>
              <w:rPr>
                <w:rFonts w:ascii="宋体" w:eastAsia="宋体" w:hAnsi="宋体" w:cs="宋体" w:hint="eastAsia"/>
                <w:b/>
                <w:bCs/>
                <w:snapToGrid/>
                <w:color w:val="auto"/>
                <w:sz w:val="18"/>
                <w:szCs w:val="18"/>
                <w:lang w:eastAsia="zh-CN"/>
              </w:rPr>
              <w:lastRenderedPageBreak/>
              <w:t xml:space="preserve">4 </w:t>
            </w:r>
          </w:p>
        </w:tc>
        <w:tc>
          <w:tcPr>
            <w:tcW w:w="633"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家校互通信息平台</w:t>
            </w:r>
          </w:p>
        </w:tc>
        <w:tc>
          <w:tcPr>
            <w:tcW w:w="3498"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1、排行榜：统计用户各运动项目的班级、年级成绩排名。</w:t>
            </w:r>
            <w:r>
              <w:rPr>
                <w:rFonts w:ascii="宋体" w:eastAsia="宋体" w:hAnsi="宋体" w:cs="宋体" w:hint="eastAsia"/>
                <w:snapToGrid/>
                <w:color w:val="auto"/>
                <w:sz w:val="18"/>
                <w:szCs w:val="18"/>
                <w:lang w:eastAsia="zh-CN"/>
              </w:rPr>
              <w:br/>
              <w:t>2、运动记录：查看所有运动的成绩、视频回放以及分析报告。</w:t>
            </w:r>
            <w:r>
              <w:rPr>
                <w:rFonts w:ascii="宋体" w:eastAsia="宋体" w:hAnsi="宋体" w:cs="宋体" w:hint="eastAsia"/>
                <w:snapToGrid/>
                <w:color w:val="auto"/>
                <w:sz w:val="18"/>
                <w:szCs w:val="18"/>
                <w:lang w:eastAsia="zh-CN"/>
              </w:rPr>
              <w:br/>
              <w:t>3、我的记录：支持学生查看自己的运动记录。</w:t>
            </w:r>
            <w:r>
              <w:rPr>
                <w:rFonts w:ascii="宋体" w:eastAsia="宋体" w:hAnsi="宋体" w:cs="宋体" w:hint="eastAsia"/>
                <w:snapToGrid/>
                <w:color w:val="auto"/>
                <w:sz w:val="18"/>
                <w:szCs w:val="18"/>
                <w:lang w:eastAsia="zh-CN"/>
              </w:rPr>
              <w:br/>
              <w:t>4、国家体测：</w:t>
            </w:r>
            <w:r>
              <w:rPr>
                <w:rFonts w:ascii="宋体" w:eastAsia="宋体" w:hAnsi="宋体" w:cs="宋体" w:hint="eastAsia"/>
                <w:snapToGrid/>
                <w:color w:val="auto"/>
                <w:sz w:val="18"/>
                <w:szCs w:val="18"/>
                <w:lang w:eastAsia="zh-CN"/>
              </w:rPr>
              <w:br/>
              <w:t xml:space="preserve">   日常体测：日常体测计划查看，支持查看体测完成率，体测计划时间范围，详细信息可查看体测项目、体测人数、已测人数、体侧进度、各项目测试进度等信息。</w:t>
            </w:r>
            <w:r>
              <w:rPr>
                <w:rFonts w:ascii="宋体" w:eastAsia="宋体" w:hAnsi="宋体" w:cs="宋体" w:hint="eastAsia"/>
                <w:snapToGrid/>
                <w:color w:val="auto"/>
                <w:sz w:val="18"/>
                <w:szCs w:val="18"/>
                <w:lang w:eastAsia="zh-CN"/>
              </w:rPr>
              <w:br/>
              <w:t xml:space="preserve">   国家体测：国家体测计划查看，支持查看体测完成率，体测计划时间范围，详细信息可查看体测项目、体测人数、已测人数、体侧进度、各项目测试进度等信息。</w:t>
            </w:r>
            <w:r>
              <w:rPr>
                <w:rFonts w:ascii="宋体" w:eastAsia="宋体" w:hAnsi="宋体" w:cs="宋体" w:hint="eastAsia"/>
                <w:snapToGrid/>
                <w:color w:val="auto"/>
                <w:sz w:val="18"/>
                <w:szCs w:val="18"/>
                <w:lang w:eastAsia="zh-CN"/>
              </w:rPr>
              <w:br/>
              <w:t xml:space="preserve">   班级分析：可查看各班级各学年的体测人数、体测男女生数量、达标率、优良率、肥胖率、近视率、对班级内男生女生从耐力、速度、力量、柔韧、灵敏多方面采用五边形的方式分析。可根据优秀、良好、及格、不及格筛选相关人员。</w:t>
            </w:r>
            <w:r>
              <w:rPr>
                <w:rFonts w:ascii="宋体" w:eastAsia="宋体" w:hAnsi="宋体" w:cs="宋体" w:hint="eastAsia"/>
                <w:snapToGrid/>
                <w:color w:val="auto"/>
                <w:sz w:val="18"/>
                <w:szCs w:val="18"/>
                <w:lang w:eastAsia="zh-CN"/>
              </w:rPr>
              <w:br/>
              <w:t xml:space="preserve">   家庭作业：可发布家庭作业计划，选择训练班级、训练周期、训练时长、每日训练时长、每周训练天数规划、节假日是否休息等信息发布家庭作业计划，家庭作业发布后，可为已有体育测试成绩的学生自动生成训练计划，包括建议训练方案、训练日程。</w:t>
            </w:r>
            <w:r>
              <w:rPr>
                <w:rFonts w:ascii="宋体" w:eastAsia="宋体" w:hAnsi="宋体" w:cs="宋体" w:hint="eastAsia"/>
                <w:snapToGrid/>
                <w:color w:val="auto"/>
                <w:sz w:val="18"/>
                <w:szCs w:val="18"/>
                <w:lang w:eastAsia="zh-CN"/>
              </w:rPr>
              <w:br/>
              <w:t xml:space="preserve">   学生档案：可查看学生学年的体测总分成绩、标分以及附加分。学生身体基础数据、各项运动成绩、以及学生本人在耐力、速度、柔韧、力量、灵敏多方面与班级平均值的对比图。</w:t>
            </w:r>
            <w:r>
              <w:rPr>
                <w:rFonts w:ascii="宋体" w:eastAsia="宋体" w:hAnsi="宋体" w:cs="宋体" w:hint="eastAsia"/>
                <w:snapToGrid/>
                <w:color w:val="auto"/>
                <w:sz w:val="18"/>
                <w:szCs w:val="18"/>
                <w:lang w:eastAsia="zh-CN"/>
              </w:rPr>
              <w:br/>
              <w:t xml:space="preserve">   学校分析：可查看学校学年国家体测数据概览，达标率、优良率、肥胖率、近视率，男女生在耐力、速度、柔韧、力量、灵敏方面的对比，各年级的达标率情况，点击各年级数据可查看年级数据分析。</w:t>
            </w:r>
            <w:r>
              <w:rPr>
                <w:rFonts w:ascii="宋体" w:eastAsia="宋体" w:hAnsi="宋体" w:cs="宋体" w:hint="eastAsia"/>
                <w:snapToGrid/>
                <w:color w:val="auto"/>
                <w:sz w:val="18"/>
                <w:szCs w:val="18"/>
                <w:lang w:eastAsia="zh-CN"/>
              </w:rPr>
              <w:br/>
              <w:t>5、智慧中考：</w:t>
            </w:r>
            <w:r>
              <w:rPr>
                <w:rFonts w:ascii="宋体" w:eastAsia="宋体" w:hAnsi="宋体" w:cs="宋体" w:hint="eastAsia"/>
                <w:snapToGrid/>
                <w:color w:val="auto"/>
                <w:sz w:val="18"/>
                <w:szCs w:val="18"/>
                <w:lang w:eastAsia="zh-CN"/>
              </w:rPr>
              <w:br/>
              <w:t xml:space="preserve">   成绩查询：可通过输入准考证号、考生姓名查询模拟/中考体育成绩。</w:t>
            </w:r>
            <w:r>
              <w:rPr>
                <w:rFonts w:ascii="宋体" w:eastAsia="宋体" w:hAnsi="宋体" w:cs="宋体" w:hint="eastAsia"/>
                <w:snapToGrid/>
                <w:color w:val="auto"/>
                <w:sz w:val="18"/>
                <w:szCs w:val="18"/>
                <w:lang w:eastAsia="zh-CN"/>
              </w:rPr>
              <w:br/>
              <w:t xml:space="preserve">   中考列表：可查看所有模拟/中考计划，点击可查看中考计划详情，包括考试班级、版靠人数、考试人数、平均分、满分人数、总分优良率、项目优良率、班级平均分排行、班级及格率排行等信息。</w:t>
            </w:r>
          </w:p>
        </w:tc>
        <w:tc>
          <w:tcPr>
            <w:tcW w:w="28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1</w:t>
            </w:r>
          </w:p>
        </w:tc>
        <w:tc>
          <w:tcPr>
            <w:tcW w:w="297"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套</w:t>
            </w:r>
          </w:p>
        </w:tc>
      </w:tr>
      <w:tr w:rsidR="00580386" w:rsidTr="004A453A">
        <w:trPr>
          <w:trHeight w:val="3248"/>
        </w:trPr>
        <w:tc>
          <w:tcPr>
            <w:tcW w:w="286" w:type="pct"/>
            <w:tcBorders>
              <w:top w:val="nil"/>
              <w:left w:val="single" w:sz="4" w:space="0" w:color="auto"/>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b/>
                <w:bCs/>
                <w:snapToGrid/>
                <w:color w:val="auto"/>
                <w:sz w:val="18"/>
                <w:szCs w:val="18"/>
                <w:lang w:eastAsia="zh-CN"/>
              </w:rPr>
            </w:pPr>
            <w:r>
              <w:rPr>
                <w:rFonts w:ascii="宋体" w:eastAsia="宋体" w:hAnsi="宋体" w:cs="宋体" w:hint="eastAsia"/>
                <w:b/>
                <w:bCs/>
                <w:snapToGrid/>
                <w:color w:val="auto"/>
                <w:sz w:val="18"/>
                <w:szCs w:val="18"/>
                <w:lang w:eastAsia="zh-CN"/>
              </w:rPr>
              <w:lastRenderedPageBreak/>
              <w:t xml:space="preserve">6 </w:t>
            </w:r>
          </w:p>
        </w:tc>
        <w:tc>
          <w:tcPr>
            <w:tcW w:w="633" w:type="pct"/>
            <w:tcBorders>
              <w:top w:val="nil"/>
              <w:left w:val="nil"/>
              <w:bottom w:val="nil"/>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color w:val="auto"/>
                <w:sz w:val="18"/>
                <w:szCs w:val="18"/>
                <w:lang w:eastAsia="zh-CN"/>
              </w:rPr>
              <w:t>易动站</w:t>
            </w:r>
          </w:p>
        </w:tc>
        <w:tc>
          <w:tcPr>
            <w:tcW w:w="3498" w:type="pct"/>
            <w:tcBorders>
              <w:top w:val="nil"/>
              <w:left w:val="nil"/>
              <w:bottom w:val="nil"/>
              <w:right w:val="single" w:sz="4" w:space="0" w:color="auto"/>
            </w:tcBorders>
            <w:shd w:val="clear" w:color="auto" w:fill="auto"/>
            <w:vAlign w:val="center"/>
          </w:tcPr>
          <w:p w:rsidR="00580386" w:rsidRDefault="00580386" w:rsidP="004A453A">
            <w:pPr>
              <w:kinsoku/>
              <w:autoSpaceDE/>
              <w:autoSpaceDN/>
              <w:adjustRightInd/>
              <w:snapToGrid/>
              <w:textAlignment w:val="auto"/>
              <w:rPr>
                <w:rFonts w:ascii="宋体" w:eastAsia="宋体" w:hAnsi="宋体" w:cs="宋体"/>
                <w:snapToGrid/>
                <w:sz w:val="18"/>
                <w:szCs w:val="18"/>
                <w:lang w:eastAsia="zh-CN"/>
              </w:rPr>
            </w:pPr>
            <w:r>
              <w:rPr>
                <w:rFonts w:ascii="宋体" w:eastAsia="宋体" w:hAnsi="宋体" w:cs="宋体" w:hint="eastAsia"/>
                <w:snapToGrid/>
                <w:color w:val="auto"/>
                <w:sz w:val="18"/>
                <w:szCs w:val="18"/>
                <w:lang w:eastAsia="zh-CN"/>
              </w:rPr>
              <w:t>1、物联网摄像头： 800万像素AI相机，电动变焦， 25fps，充分考虑强光、逆光和夜光等环境；</w:t>
            </w:r>
            <w:r>
              <w:rPr>
                <w:rFonts w:ascii="宋体" w:eastAsia="宋体" w:hAnsi="宋体" w:cs="宋体" w:hint="eastAsia"/>
                <w:snapToGrid/>
                <w:color w:val="auto"/>
                <w:sz w:val="18"/>
                <w:szCs w:val="18"/>
                <w:lang w:eastAsia="zh-CN"/>
              </w:rPr>
              <w:br/>
              <w:t>2、分辨率：1920×1080</w:t>
            </w:r>
            <w:r>
              <w:rPr>
                <w:rFonts w:ascii="宋体" w:eastAsia="宋体" w:hAnsi="宋体" w:cs="宋体" w:hint="eastAsia"/>
                <w:snapToGrid/>
                <w:color w:val="auto"/>
                <w:sz w:val="18"/>
                <w:szCs w:val="18"/>
                <w:lang w:eastAsia="zh-CN"/>
              </w:rPr>
              <w:br/>
              <w:t>3、CPU：≥八核，主频≥2.4GHz</w:t>
            </w:r>
            <w:r>
              <w:rPr>
                <w:rFonts w:ascii="宋体" w:eastAsia="宋体" w:hAnsi="宋体" w:cs="宋体" w:hint="eastAsia"/>
                <w:b/>
                <w:snapToGrid/>
                <w:color w:val="auto"/>
                <w:sz w:val="18"/>
                <w:szCs w:val="18"/>
                <w:lang w:eastAsia="zh-CN"/>
              </w:rPr>
              <w:t>。</w:t>
            </w:r>
            <w:r>
              <w:rPr>
                <w:rFonts w:ascii="宋体" w:eastAsia="宋体" w:hAnsi="宋体" w:cs="宋体" w:hint="eastAsia"/>
                <w:snapToGrid/>
                <w:color w:val="auto"/>
                <w:sz w:val="18"/>
                <w:szCs w:val="18"/>
                <w:lang w:eastAsia="zh-CN"/>
              </w:rPr>
              <w:br/>
              <w:t>4、GPU：≥四核Mali-G610MC4</w:t>
            </w:r>
            <w:r>
              <w:rPr>
                <w:rFonts w:ascii="宋体" w:eastAsia="宋体" w:hAnsi="宋体" w:cs="宋体" w:hint="eastAsia"/>
                <w:snapToGrid/>
                <w:color w:val="auto"/>
                <w:sz w:val="18"/>
                <w:szCs w:val="18"/>
                <w:lang w:eastAsia="zh-CN"/>
              </w:rPr>
              <w:br/>
              <w:t>5、NPU：≥6Tops算力，三核架构</w:t>
            </w:r>
            <w:r>
              <w:rPr>
                <w:rFonts w:ascii="宋体" w:eastAsia="宋体" w:hAnsi="宋体" w:cs="宋体" w:hint="eastAsia"/>
                <w:b/>
                <w:snapToGrid/>
                <w:color w:val="auto"/>
                <w:sz w:val="18"/>
                <w:szCs w:val="18"/>
                <w:lang w:eastAsia="zh-CN"/>
              </w:rPr>
              <w:t>。</w:t>
            </w:r>
            <w:r>
              <w:rPr>
                <w:rFonts w:ascii="宋体" w:eastAsia="宋体" w:hAnsi="宋体" w:cs="宋体" w:hint="eastAsia"/>
                <w:snapToGrid/>
                <w:color w:val="auto"/>
                <w:sz w:val="18"/>
                <w:szCs w:val="18"/>
                <w:lang w:eastAsia="zh-CN"/>
              </w:rPr>
              <w:br/>
              <w:t>6、运行内存：≥16GB</w:t>
            </w:r>
            <w:r>
              <w:rPr>
                <w:rFonts w:ascii="宋体" w:eastAsia="宋体" w:hAnsi="宋体" w:cs="宋体" w:hint="eastAsia"/>
                <w:snapToGrid/>
                <w:color w:val="auto"/>
                <w:sz w:val="18"/>
                <w:szCs w:val="18"/>
                <w:lang w:eastAsia="zh-CN"/>
              </w:rPr>
              <w:br/>
              <w:t>7、存储内存：≥128GB</w:t>
            </w:r>
            <w:r>
              <w:rPr>
                <w:rFonts w:ascii="宋体" w:eastAsia="宋体" w:hAnsi="宋体" w:cs="宋体" w:hint="eastAsia"/>
                <w:snapToGrid/>
                <w:color w:val="auto"/>
                <w:sz w:val="18"/>
                <w:szCs w:val="18"/>
                <w:lang w:eastAsia="zh-CN"/>
              </w:rPr>
              <w:br/>
              <w:t>二、软件功能</w:t>
            </w:r>
            <w:r>
              <w:rPr>
                <w:rFonts w:ascii="宋体" w:eastAsia="宋体" w:hAnsi="宋体" w:cs="宋体" w:hint="eastAsia"/>
                <w:snapToGrid/>
                <w:color w:val="auto"/>
                <w:sz w:val="18"/>
                <w:szCs w:val="18"/>
                <w:lang w:eastAsia="zh-CN"/>
              </w:rPr>
              <w:br/>
              <w:t>1、支持AI视觉人机交互，通过AI视觉识别人员手势，切换运动项目、进入下级菜单、返回上级菜单等</w:t>
            </w:r>
            <w:r>
              <w:rPr>
                <w:rFonts w:ascii="宋体" w:eastAsia="宋体" w:hAnsi="宋体" w:cs="宋体" w:hint="eastAsia"/>
                <w:snapToGrid/>
                <w:color w:val="auto"/>
                <w:sz w:val="18"/>
                <w:szCs w:val="18"/>
                <w:lang w:eastAsia="zh-CN"/>
              </w:rPr>
              <w:br/>
              <w:t>2、支持游客和注册人员两种模式，未在系统注册的人员，能够以游客身份参与运动；已完成系统注册的人员，能够以人脸身份参与运动</w:t>
            </w:r>
            <w:r>
              <w:rPr>
                <w:rFonts w:ascii="宋体" w:eastAsia="宋体" w:hAnsi="宋体" w:cs="宋体" w:hint="eastAsia"/>
                <w:snapToGrid/>
                <w:color w:val="auto"/>
                <w:sz w:val="18"/>
                <w:szCs w:val="18"/>
                <w:lang w:eastAsia="zh-CN"/>
              </w:rPr>
              <w:br/>
              <w:t>3、跳绳相关所有运动项目都支持两种检测模式，一种是采用绳子进行计数，一种是采用人体关键点进行计数</w:t>
            </w:r>
            <w:r>
              <w:rPr>
                <w:rFonts w:ascii="宋体" w:eastAsia="宋体" w:hAnsi="宋体" w:cs="宋体" w:hint="eastAsia"/>
                <w:b/>
                <w:snapToGrid/>
                <w:color w:val="auto"/>
                <w:sz w:val="18"/>
                <w:szCs w:val="18"/>
                <w:lang w:eastAsia="zh-CN"/>
              </w:rPr>
              <w:t>。</w:t>
            </w:r>
            <w:r>
              <w:rPr>
                <w:rFonts w:ascii="宋体" w:eastAsia="宋体" w:hAnsi="宋体" w:cs="宋体" w:hint="eastAsia"/>
                <w:snapToGrid/>
                <w:color w:val="auto"/>
                <w:sz w:val="18"/>
                <w:szCs w:val="18"/>
                <w:lang w:eastAsia="zh-CN"/>
              </w:rPr>
              <w:br/>
              <w:t>4、一分钟定时跳绳运动项目需要支持：</w:t>
            </w:r>
            <w:r>
              <w:rPr>
                <w:rFonts w:ascii="宋体" w:eastAsia="宋体" w:hAnsi="宋体" w:cs="宋体" w:hint="eastAsia"/>
                <w:snapToGrid/>
                <w:color w:val="auto"/>
                <w:sz w:val="18"/>
                <w:szCs w:val="18"/>
                <w:lang w:eastAsia="zh-CN"/>
              </w:rPr>
              <w:br/>
              <w:t>（1）AI视觉实时监测至少7人同时跳绳，有效动作自动计数，误差±1个</w:t>
            </w:r>
            <w:r>
              <w:rPr>
                <w:rFonts w:ascii="宋体" w:eastAsia="宋体" w:hAnsi="宋体" w:cs="宋体" w:hint="eastAsia"/>
                <w:b/>
                <w:snapToGrid/>
                <w:color w:val="auto"/>
                <w:sz w:val="18"/>
                <w:szCs w:val="18"/>
                <w:lang w:eastAsia="zh-CN"/>
              </w:rPr>
              <w:t>。</w:t>
            </w:r>
            <w:r>
              <w:rPr>
                <w:rFonts w:ascii="宋体" w:eastAsia="宋体" w:hAnsi="宋体" w:cs="宋体" w:hint="eastAsia"/>
                <w:snapToGrid/>
                <w:color w:val="auto"/>
                <w:sz w:val="18"/>
                <w:szCs w:val="18"/>
                <w:lang w:eastAsia="zh-CN"/>
              </w:rPr>
              <w:br/>
              <w:t>（2）实时响应，运动大屏实时显示有效动作计数</w:t>
            </w:r>
            <w:r>
              <w:rPr>
                <w:rFonts w:ascii="宋体" w:eastAsia="宋体" w:hAnsi="宋体" w:cs="宋体" w:hint="eastAsia"/>
                <w:snapToGrid/>
                <w:color w:val="auto"/>
                <w:sz w:val="18"/>
                <w:szCs w:val="18"/>
                <w:lang w:eastAsia="zh-CN"/>
              </w:rPr>
              <w:br/>
              <w:t>5、一分钟定速跳绳运动项目需要支持：</w:t>
            </w:r>
            <w:r>
              <w:rPr>
                <w:rFonts w:ascii="宋体" w:eastAsia="宋体" w:hAnsi="宋体" w:cs="宋体" w:hint="eastAsia"/>
                <w:snapToGrid/>
                <w:color w:val="auto"/>
                <w:sz w:val="18"/>
                <w:szCs w:val="18"/>
                <w:lang w:eastAsia="zh-CN"/>
              </w:rPr>
              <w:br/>
              <w:t>（1）AI视觉实时监测至少7人同时跳绳，实时计算跳绳速率，误差±1个</w:t>
            </w:r>
            <w:r>
              <w:rPr>
                <w:rFonts w:ascii="宋体" w:eastAsia="宋体" w:hAnsi="宋体" w:cs="宋体" w:hint="eastAsia"/>
                <w:b/>
                <w:snapToGrid/>
                <w:color w:val="auto"/>
                <w:sz w:val="18"/>
                <w:szCs w:val="18"/>
                <w:lang w:eastAsia="zh-CN"/>
              </w:rPr>
              <w:t>。</w:t>
            </w:r>
            <w:r>
              <w:rPr>
                <w:rFonts w:ascii="宋体" w:eastAsia="宋体" w:hAnsi="宋体" w:cs="宋体" w:hint="eastAsia"/>
                <w:snapToGrid/>
                <w:color w:val="auto"/>
                <w:sz w:val="18"/>
                <w:szCs w:val="18"/>
                <w:lang w:eastAsia="zh-CN"/>
              </w:rPr>
              <w:br/>
              <w:t>（2）实时响应，运动大屏实时显示跳绳速率</w:t>
            </w:r>
            <w:r>
              <w:rPr>
                <w:rFonts w:ascii="宋体" w:eastAsia="宋体" w:hAnsi="宋体" w:cs="宋体" w:hint="eastAsia"/>
                <w:snapToGrid/>
                <w:color w:val="auto"/>
                <w:sz w:val="18"/>
                <w:szCs w:val="18"/>
                <w:lang w:eastAsia="zh-CN"/>
              </w:rPr>
              <w:br/>
              <w:t>6、一分钟跳绳1V1 运动项目需要支持：</w:t>
            </w:r>
            <w:r>
              <w:rPr>
                <w:rFonts w:ascii="宋体" w:eastAsia="宋体" w:hAnsi="宋体" w:cs="宋体" w:hint="eastAsia"/>
                <w:snapToGrid/>
                <w:color w:val="auto"/>
                <w:sz w:val="18"/>
                <w:szCs w:val="18"/>
                <w:lang w:eastAsia="zh-CN"/>
              </w:rPr>
              <w:br/>
              <w:t>（1）AI视觉实时监测2人跳绳，有效动作自动计数，误差±1个</w:t>
            </w:r>
            <w:r>
              <w:rPr>
                <w:rFonts w:ascii="宋体" w:eastAsia="宋体" w:hAnsi="宋体" w:cs="宋体" w:hint="eastAsia"/>
                <w:b/>
                <w:snapToGrid/>
                <w:color w:val="auto"/>
                <w:sz w:val="18"/>
                <w:szCs w:val="18"/>
                <w:lang w:eastAsia="zh-CN"/>
              </w:rPr>
              <w:t>（评审依据：提供具有</w:t>
            </w:r>
            <w:r>
              <w:rPr>
                <w:rFonts w:ascii="宋体" w:eastAsia="宋体" w:hAnsi="宋体" w:cs="宋体"/>
                <w:b/>
                <w:snapToGrid/>
                <w:color w:val="auto"/>
                <w:sz w:val="18"/>
                <w:szCs w:val="18"/>
                <w:lang w:eastAsia="zh-CN"/>
              </w:rPr>
              <w:t>CMA</w:t>
            </w:r>
            <w:r>
              <w:rPr>
                <w:rFonts w:ascii="宋体" w:eastAsia="宋体" w:hAnsi="宋体" w:cs="宋体" w:hint="eastAsia"/>
                <w:b/>
                <w:snapToGrid/>
                <w:color w:val="auto"/>
                <w:sz w:val="18"/>
                <w:szCs w:val="18"/>
                <w:lang w:eastAsia="zh-CN"/>
              </w:rPr>
              <w:t>或</w:t>
            </w:r>
            <w:r>
              <w:rPr>
                <w:rFonts w:ascii="宋体" w:eastAsia="宋体" w:hAnsi="宋体" w:cs="宋体"/>
                <w:b/>
                <w:snapToGrid/>
                <w:color w:val="auto"/>
                <w:sz w:val="18"/>
                <w:szCs w:val="18"/>
                <w:lang w:eastAsia="zh-CN"/>
              </w:rPr>
              <w:t>CNAS</w:t>
            </w:r>
            <w:r>
              <w:rPr>
                <w:rFonts w:ascii="宋体" w:eastAsia="宋体" w:hAnsi="宋体" w:cs="宋体" w:hint="eastAsia"/>
                <w:b/>
                <w:snapToGrid/>
                <w:color w:val="auto"/>
                <w:sz w:val="18"/>
                <w:szCs w:val="18"/>
                <w:lang w:eastAsia="zh-CN"/>
              </w:rPr>
              <w:t>认证的检验（检测）机构出具的有效检验（检测）报告复印件进行佐证）。</w:t>
            </w:r>
            <w:r>
              <w:rPr>
                <w:rFonts w:ascii="宋体" w:eastAsia="宋体" w:hAnsi="宋体" w:cs="宋体" w:hint="eastAsia"/>
                <w:snapToGrid/>
                <w:color w:val="auto"/>
                <w:sz w:val="18"/>
                <w:szCs w:val="18"/>
                <w:lang w:eastAsia="zh-CN"/>
              </w:rPr>
              <w:br/>
              <w:t>（2）音乐+运动大屏画面动效营造紧张的比赛氛围</w:t>
            </w:r>
            <w:r>
              <w:rPr>
                <w:rFonts w:ascii="宋体" w:eastAsia="宋体" w:hAnsi="宋体" w:cs="宋体" w:hint="eastAsia"/>
                <w:snapToGrid/>
                <w:color w:val="auto"/>
                <w:sz w:val="18"/>
                <w:szCs w:val="18"/>
                <w:lang w:eastAsia="zh-CN"/>
              </w:rPr>
              <w:br/>
              <w:t>（3）实时响应，运动大屏实时显示有效动作计数</w:t>
            </w:r>
            <w:r>
              <w:rPr>
                <w:rFonts w:ascii="宋体" w:eastAsia="宋体" w:hAnsi="宋体" w:cs="宋体" w:hint="eastAsia"/>
                <w:snapToGrid/>
                <w:color w:val="auto"/>
                <w:sz w:val="18"/>
                <w:szCs w:val="18"/>
                <w:lang w:eastAsia="zh-CN"/>
              </w:rPr>
              <w:br/>
              <w:t>7、一分钟跳绳挑战排行榜运动项目需要支持：</w:t>
            </w:r>
            <w:r>
              <w:rPr>
                <w:rFonts w:ascii="宋体" w:eastAsia="宋体" w:hAnsi="宋体" w:cs="宋体" w:hint="eastAsia"/>
                <w:snapToGrid/>
                <w:color w:val="auto"/>
                <w:sz w:val="18"/>
                <w:szCs w:val="18"/>
                <w:lang w:eastAsia="zh-CN"/>
              </w:rPr>
              <w:br/>
              <w:t>（1）AI识别人员手势，选择全校、全年级、全班排行榜第一名进行挑战，误差±1个</w:t>
            </w:r>
            <w:r>
              <w:rPr>
                <w:rFonts w:ascii="宋体" w:eastAsia="宋体" w:hAnsi="宋体" w:cs="宋体" w:hint="eastAsia"/>
                <w:b/>
                <w:snapToGrid/>
                <w:color w:val="auto"/>
                <w:sz w:val="18"/>
                <w:szCs w:val="18"/>
                <w:lang w:eastAsia="zh-CN"/>
              </w:rPr>
              <w:t>。</w:t>
            </w:r>
            <w:r>
              <w:rPr>
                <w:rFonts w:ascii="宋体" w:eastAsia="宋体" w:hAnsi="宋体" w:cs="宋体" w:hint="eastAsia"/>
                <w:snapToGrid/>
                <w:color w:val="auto"/>
                <w:sz w:val="18"/>
                <w:szCs w:val="18"/>
                <w:lang w:eastAsia="zh-CN"/>
              </w:rPr>
              <w:br/>
              <w:t>（2）AI视觉实时监测至7人同时跳绳，实时计算跳绳速率</w:t>
            </w:r>
            <w:r>
              <w:rPr>
                <w:rFonts w:ascii="宋体" w:eastAsia="宋体" w:hAnsi="宋体" w:cs="宋体" w:hint="eastAsia"/>
                <w:snapToGrid/>
                <w:color w:val="auto"/>
                <w:sz w:val="18"/>
                <w:szCs w:val="18"/>
                <w:lang w:eastAsia="zh-CN"/>
              </w:rPr>
              <w:br/>
              <w:t>8、立定跳远运动项目需要支持：</w:t>
            </w:r>
            <w:r>
              <w:rPr>
                <w:rFonts w:ascii="宋体" w:eastAsia="宋体" w:hAnsi="宋体" w:cs="宋体" w:hint="eastAsia"/>
                <w:snapToGrid/>
                <w:color w:val="auto"/>
                <w:sz w:val="18"/>
                <w:szCs w:val="18"/>
                <w:lang w:eastAsia="zh-CN"/>
              </w:rPr>
              <w:br/>
              <w:t>（1）AI视觉实时监测立定跳远，自动识别有效距离，误差0.1cm</w:t>
            </w:r>
            <w:r>
              <w:rPr>
                <w:rFonts w:ascii="宋体" w:eastAsia="宋体" w:hAnsi="宋体" w:cs="宋体" w:hint="eastAsia"/>
                <w:snapToGrid/>
                <w:color w:val="auto"/>
                <w:sz w:val="18"/>
                <w:szCs w:val="18"/>
                <w:lang w:eastAsia="zh-CN"/>
              </w:rPr>
              <w:br/>
              <w:t>（2）实时响应，运动大屏实时显示有效距离</w:t>
            </w:r>
            <w:r>
              <w:rPr>
                <w:rFonts w:ascii="宋体" w:eastAsia="宋体" w:hAnsi="宋体" w:cs="宋体" w:hint="eastAsia"/>
                <w:snapToGrid/>
                <w:color w:val="auto"/>
                <w:sz w:val="18"/>
                <w:szCs w:val="18"/>
                <w:lang w:eastAsia="zh-CN"/>
              </w:rPr>
              <w:br/>
              <w:t>（3）实时监测”踩线“、“跳远区域多人”等违规动作，并实时给出错误提示</w:t>
            </w:r>
            <w:r>
              <w:rPr>
                <w:rFonts w:ascii="宋体" w:eastAsia="宋体" w:hAnsi="宋体" w:cs="宋体" w:hint="eastAsia"/>
                <w:snapToGrid/>
                <w:color w:val="auto"/>
                <w:sz w:val="18"/>
                <w:szCs w:val="18"/>
                <w:lang w:eastAsia="zh-CN"/>
              </w:rPr>
              <w:br/>
              <w:t>（4）立定跳远项目支持进入立定跳远起跳区域自动切换至运动界面。</w:t>
            </w:r>
            <w:r>
              <w:rPr>
                <w:rFonts w:ascii="宋体" w:eastAsia="宋体" w:hAnsi="宋体" w:cs="宋体" w:hint="eastAsia"/>
                <w:snapToGrid/>
                <w:color w:val="auto"/>
                <w:sz w:val="18"/>
                <w:szCs w:val="18"/>
                <w:lang w:eastAsia="zh-CN"/>
              </w:rPr>
              <w:br/>
              <w:t>9、仰卧起坐运动项目需要支持：</w:t>
            </w:r>
            <w:r>
              <w:rPr>
                <w:rFonts w:ascii="宋体" w:eastAsia="宋体" w:hAnsi="宋体" w:cs="宋体" w:hint="eastAsia"/>
                <w:snapToGrid/>
                <w:color w:val="auto"/>
                <w:sz w:val="18"/>
                <w:szCs w:val="18"/>
                <w:lang w:eastAsia="zh-CN"/>
              </w:rPr>
              <w:br/>
              <w:t>（1）AI视觉实时监测至少3人同时仰卧起坐，有效动作自动计数，误差0个</w:t>
            </w:r>
            <w:r>
              <w:rPr>
                <w:rFonts w:ascii="宋体" w:eastAsia="宋体" w:hAnsi="宋体" w:cs="宋体" w:hint="eastAsia"/>
                <w:snapToGrid/>
                <w:color w:val="auto"/>
                <w:sz w:val="18"/>
                <w:szCs w:val="18"/>
                <w:lang w:eastAsia="zh-CN"/>
              </w:rPr>
              <w:br/>
              <w:t>（2）实时响应，运动大屏实时显示有效动作计数</w:t>
            </w:r>
            <w:r>
              <w:rPr>
                <w:rFonts w:ascii="宋体" w:eastAsia="宋体" w:hAnsi="宋体" w:cs="宋体" w:hint="eastAsia"/>
                <w:snapToGrid/>
                <w:color w:val="auto"/>
                <w:sz w:val="18"/>
                <w:szCs w:val="18"/>
                <w:lang w:eastAsia="zh-CN"/>
              </w:rPr>
              <w:br/>
              <w:t>（3）实时监测”双肘未触膝“、”背部未触垫“、”双手未抱头“等违</w:t>
            </w:r>
            <w:r>
              <w:rPr>
                <w:rFonts w:ascii="宋体" w:eastAsia="宋体" w:hAnsi="宋体" w:cs="宋体" w:hint="eastAsia"/>
                <w:snapToGrid/>
                <w:color w:val="auto"/>
                <w:sz w:val="18"/>
                <w:szCs w:val="18"/>
                <w:lang w:eastAsia="zh-CN"/>
              </w:rPr>
              <w:lastRenderedPageBreak/>
              <w:t>规动作，并实时给出错误提示</w:t>
            </w:r>
            <w:r>
              <w:rPr>
                <w:rFonts w:ascii="宋体" w:eastAsia="宋体" w:hAnsi="宋体" w:cs="宋体" w:hint="eastAsia"/>
                <w:snapToGrid/>
                <w:color w:val="auto"/>
                <w:sz w:val="18"/>
                <w:szCs w:val="18"/>
                <w:lang w:eastAsia="zh-CN"/>
              </w:rPr>
              <w:br/>
              <w:t>10、引体向上运动项目需要支持：</w:t>
            </w:r>
            <w:r>
              <w:rPr>
                <w:rFonts w:ascii="宋体" w:eastAsia="宋体" w:hAnsi="宋体" w:cs="宋体" w:hint="eastAsia"/>
                <w:snapToGrid/>
                <w:color w:val="auto"/>
                <w:sz w:val="18"/>
                <w:szCs w:val="18"/>
                <w:lang w:eastAsia="zh-CN"/>
              </w:rPr>
              <w:br/>
              <w:t>（1）AI视觉实时监测至少3人同时仰卧起坐，有效动作自动计数</w:t>
            </w:r>
            <w:r>
              <w:rPr>
                <w:rFonts w:ascii="宋体" w:eastAsia="宋体" w:hAnsi="宋体" w:cs="宋体" w:hint="eastAsia"/>
                <w:snapToGrid/>
                <w:color w:val="auto"/>
                <w:sz w:val="18"/>
                <w:szCs w:val="18"/>
                <w:lang w:eastAsia="zh-CN"/>
              </w:rPr>
              <w:br/>
              <w:t>（2）实时响应，运动大屏实时显示有效动作计数</w:t>
            </w:r>
            <w:r>
              <w:rPr>
                <w:rFonts w:ascii="宋体" w:eastAsia="宋体" w:hAnsi="宋体" w:cs="宋体" w:hint="eastAsia"/>
                <w:snapToGrid/>
                <w:color w:val="auto"/>
                <w:sz w:val="18"/>
                <w:szCs w:val="18"/>
                <w:lang w:eastAsia="zh-CN"/>
              </w:rPr>
              <w:br/>
              <w:t>11、开合跳运动项目需要支持：</w:t>
            </w:r>
            <w:r>
              <w:rPr>
                <w:rFonts w:ascii="宋体" w:eastAsia="宋体" w:hAnsi="宋体" w:cs="宋体" w:hint="eastAsia"/>
                <w:snapToGrid/>
                <w:color w:val="auto"/>
                <w:sz w:val="18"/>
                <w:szCs w:val="18"/>
                <w:lang w:eastAsia="zh-CN"/>
              </w:rPr>
              <w:br/>
              <w:t>（1）AI视觉实时监测至少7人同时开合跳，有效动作自动计数，误差0个</w:t>
            </w:r>
            <w:r>
              <w:rPr>
                <w:rFonts w:ascii="宋体" w:eastAsia="宋体" w:hAnsi="宋体" w:cs="宋体" w:hint="eastAsia"/>
                <w:snapToGrid/>
                <w:color w:val="auto"/>
                <w:sz w:val="18"/>
                <w:szCs w:val="18"/>
                <w:lang w:eastAsia="zh-CN"/>
              </w:rPr>
              <w:br/>
              <w:t>（2）实时响应，运动大屏实时显示有效动作计数</w:t>
            </w:r>
            <w:r>
              <w:rPr>
                <w:rFonts w:ascii="宋体" w:eastAsia="宋体" w:hAnsi="宋体" w:cs="宋体" w:hint="eastAsia"/>
                <w:snapToGrid/>
                <w:color w:val="auto"/>
                <w:sz w:val="18"/>
                <w:szCs w:val="18"/>
                <w:lang w:eastAsia="zh-CN"/>
              </w:rPr>
              <w:br/>
              <w:t>12、高抬腿运动项目需要支持：</w:t>
            </w:r>
            <w:r>
              <w:rPr>
                <w:rFonts w:ascii="宋体" w:eastAsia="宋体" w:hAnsi="宋体" w:cs="宋体" w:hint="eastAsia"/>
                <w:snapToGrid/>
                <w:color w:val="auto"/>
                <w:sz w:val="18"/>
                <w:szCs w:val="18"/>
                <w:lang w:eastAsia="zh-CN"/>
              </w:rPr>
              <w:br/>
              <w:t>（1）AI视觉实时监测至少7人同时高抬腿，有效动作自动计数，误差±1个</w:t>
            </w:r>
            <w:r>
              <w:rPr>
                <w:rFonts w:ascii="宋体" w:eastAsia="宋体" w:hAnsi="宋体" w:cs="宋体" w:hint="eastAsia"/>
                <w:snapToGrid/>
                <w:color w:val="auto"/>
                <w:sz w:val="18"/>
                <w:szCs w:val="18"/>
                <w:lang w:eastAsia="zh-CN"/>
              </w:rPr>
              <w:br/>
              <w:t>（2）实时响应，运动大屏实时显示有效动作计数</w:t>
            </w:r>
            <w:r>
              <w:rPr>
                <w:rFonts w:ascii="宋体" w:eastAsia="宋体" w:hAnsi="宋体" w:cs="宋体" w:hint="eastAsia"/>
                <w:snapToGrid/>
                <w:color w:val="auto"/>
                <w:sz w:val="18"/>
                <w:szCs w:val="18"/>
                <w:lang w:eastAsia="zh-CN"/>
              </w:rPr>
              <w:br/>
              <w:t>12、深蹲运动项目需要支持：</w:t>
            </w:r>
            <w:r>
              <w:rPr>
                <w:rFonts w:ascii="宋体" w:eastAsia="宋体" w:hAnsi="宋体" w:cs="宋体" w:hint="eastAsia"/>
                <w:snapToGrid/>
                <w:color w:val="auto"/>
                <w:sz w:val="18"/>
                <w:szCs w:val="18"/>
                <w:lang w:eastAsia="zh-CN"/>
              </w:rPr>
              <w:br/>
              <w:t>（1）AI视觉实时监测至少7人同时深蹲，有效动作自动计数，误差±1个</w:t>
            </w:r>
            <w:r>
              <w:rPr>
                <w:rFonts w:ascii="宋体" w:eastAsia="宋体" w:hAnsi="宋体" w:cs="宋体" w:hint="eastAsia"/>
                <w:snapToGrid/>
                <w:color w:val="auto"/>
                <w:sz w:val="18"/>
                <w:szCs w:val="18"/>
                <w:lang w:eastAsia="zh-CN"/>
              </w:rPr>
              <w:br/>
              <w:t>（2）实时响应，运动大屏实时显示有效动作计数</w:t>
            </w:r>
            <w:r>
              <w:rPr>
                <w:rFonts w:ascii="宋体" w:eastAsia="宋体" w:hAnsi="宋体" w:cs="宋体" w:hint="eastAsia"/>
                <w:snapToGrid/>
                <w:color w:val="auto"/>
                <w:sz w:val="18"/>
                <w:szCs w:val="18"/>
                <w:lang w:eastAsia="zh-CN"/>
              </w:rPr>
              <w:br/>
              <w:t>13、趣味运动项目至少包括七上八下、灭蚊子、打地鼠、石头剪刀布、川普变脸、打钉子等，支持至少7人同时运动</w:t>
            </w:r>
            <w:r>
              <w:rPr>
                <w:rFonts w:ascii="宋体" w:eastAsia="宋体" w:hAnsi="宋体" w:cs="宋体" w:hint="eastAsia"/>
                <w:b/>
                <w:snapToGrid/>
                <w:color w:val="auto"/>
                <w:sz w:val="18"/>
                <w:szCs w:val="18"/>
                <w:lang w:eastAsia="zh-CN"/>
              </w:rPr>
              <w:t>（评审依据：提供具有</w:t>
            </w:r>
            <w:r>
              <w:rPr>
                <w:rFonts w:ascii="宋体" w:eastAsia="宋体" w:hAnsi="宋体" w:cs="宋体"/>
                <w:b/>
                <w:snapToGrid/>
                <w:color w:val="auto"/>
                <w:sz w:val="18"/>
                <w:szCs w:val="18"/>
                <w:lang w:eastAsia="zh-CN"/>
              </w:rPr>
              <w:t>CMA</w:t>
            </w:r>
            <w:r>
              <w:rPr>
                <w:rFonts w:ascii="宋体" w:eastAsia="宋体" w:hAnsi="宋体" w:cs="宋体" w:hint="eastAsia"/>
                <w:b/>
                <w:snapToGrid/>
                <w:color w:val="auto"/>
                <w:sz w:val="18"/>
                <w:szCs w:val="18"/>
                <w:lang w:eastAsia="zh-CN"/>
              </w:rPr>
              <w:t>或</w:t>
            </w:r>
            <w:r>
              <w:rPr>
                <w:rFonts w:ascii="宋体" w:eastAsia="宋体" w:hAnsi="宋体" w:cs="宋体"/>
                <w:b/>
                <w:snapToGrid/>
                <w:color w:val="auto"/>
                <w:sz w:val="18"/>
                <w:szCs w:val="18"/>
                <w:lang w:eastAsia="zh-CN"/>
              </w:rPr>
              <w:t>CNAS</w:t>
            </w:r>
            <w:r>
              <w:rPr>
                <w:rFonts w:ascii="宋体" w:eastAsia="宋体" w:hAnsi="宋体" w:cs="宋体" w:hint="eastAsia"/>
                <w:b/>
                <w:snapToGrid/>
                <w:color w:val="auto"/>
                <w:sz w:val="18"/>
                <w:szCs w:val="18"/>
                <w:lang w:eastAsia="zh-CN"/>
              </w:rPr>
              <w:t>认证的检验（检测）机构出具的有效检验（检测）报告复印件进行佐证）</w:t>
            </w:r>
            <w:r>
              <w:rPr>
                <w:rFonts w:ascii="宋体" w:eastAsia="宋体" w:hAnsi="宋体" w:cs="宋体" w:hint="eastAsia"/>
                <w:snapToGrid/>
                <w:color w:val="auto"/>
                <w:sz w:val="18"/>
                <w:szCs w:val="18"/>
                <w:lang w:eastAsia="zh-CN"/>
              </w:rPr>
              <w:t>；</w:t>
            </w:r>
            <w:r>
              <w:rPr>
                <w:rFonts w:ascii="宋体" w:eastAsia="宋体" w:hAnsi="宋体" w:cs="宋体" w:hint="eastAsia"/>
                <w:snapToGrid/>
                <w:color w:val="auto"/>
                <w:sz w:val="18"/>
                <w:szCs w:val="18"/>
                <w:lang w:eastAsia="zh-CN"/>
              </w:rPr>
              <w:br/>
              <w:t>14、运动结束后，展示本次运动成绩排行，运动数据自动同步，管理后台、移动端及其他终端设备多端可查</w:t>
            </w:r>
            <w:r>
              <w:rPr>
                <w:rFonts w:ascii="宋体" w:eastAsia="宋体" w:hAnsi="宋体" w:cs="宋体" w:hint="eastAsia"/>
                <w:snapToGrid/>
                <w:color w:val="auto"/>
                <w:sz w:val="18"/>
                <w:szCs w:val="18"/>
                <w:lang w:eastAsia="zh-CN"/>
              </w:rPr>
              <w:br/>
              <w:t>15、排行榜支持查看各项目运动的个人排行，也可查看各项目运动的班级排行</w:t>
            </w:r>
            <w:r>
              <w:rPr>
                <w:rFonts w:ascii="宋体" w:eastAsia="宋体" w:hAnsi="宋体" w:cs="宋体" w:hint="eastAsia"/>
                <w:snapToGrid/>
                <w:color w:val="auto"/>
                <w:sz w:val="18"/>
                <w:szCs w:val="18"/>
                <w:lang w:eastAsia="zh-CN"/>
              </w:rPr>
              <w:br/>
              <w:t>16、设备端支持与服务器同步人员信息、人脸照片、组织信息、运动记录等数据</w:t>
            </w:r>
            <w:r>
              <w:rPr>
                <w:rFonts w:ascii="宋体" w:eastAsia="宋体" w:hAnsi="宋体" w:cs="宋体" w:hint="eastAsia"/>
                <w:snapToGrid/>
                <w:color w:val="auto"/>
                <w:sz w:val="18"/>
                <w:szCs w:val="18"/>
                <w:lang w:eastAsia="zh-CN"/>
              </w:rPr>
              <w:br/>
              <w:t>17、我的运动，支持无感识别人员身份，自动查询人员运动记录。统计单项运动最好成绩、单项运动平均成绩、各项运动总用时、各项运动总次数等数据</w:t>
            </w:r>
          </w:p>
        </w:tc>
        <w:tc>
          <w:tcPr>
            <w:tcW w:w="286" w:type="pct"/>
            <w:tcBorders>
              <w:top w:val="nil"/>
              <w:left w:val="nil"/>
              <w:bottom w:val="single" w:sz="4" w:space="0" w:color="auto"/>
              <w:right w:val="single" w:sz="4" w:space="0" w:color="auto"/>
            </w:tcBorders>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lastRenderedPageBreak/>
              <w:t>2</w:t>
            </w:r>
          </w:p>
        </w:tc>
        <w:tc>
          <w:tcPr>
            <w:tcW w:w="297" w:type="pct"/>
            <w:tcBorders>
              <w:top w:val="nil"/>
              <w:left w:val="nil"/>
              <w:bottom w:val="single" w:sz="4" w:space="0" w:color="auto"/>
              <w:right w:val="single" w:sz="4" w:space="0" w:color="auto"/>
            </w:tcBorders>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套</w:t>
            </w:r>
          </w:p>
        </w:tc>
      </w:tr>
      <w:tr w:rsidR="00580386" w:rsidTr="004A453A">
        <w:trPr>
          <w:trHeight w:val="58"/>
        </w:trPr>
        <w:tc>
          <w:tcPr>
            <w:tcW w:w="5000"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textAlignment w:val="auto"/>
              <w:rPr>
                <w:rFonts w:ascii="宋体" w:eastAsia="宋体" w:hAnsi="宋体" w:cs="宋体"/>
                <w:b/>
                <w:bCs/>
                <w:snapToGrid/>
                <w:color w:val="auto"/>
                <w:sz w:val="18"/>
                <w:szCs w:val="18"/>
                <w:lang w:eastAsia="zh-CN"/>
              </w:rPr>
            </w:pPr>
            <w:r>
              <w:rPr>
                <w:rFonts w:ascii="宋体" w:eastAsia="宋体" w:hAnsi="宋体" w:cs="宋体" w:hint="eastAsia"/>
                <w:b/>
                <w:bCs/>
                <w:snapToGrid/>
                <w:color w:val="auto"/>
                <w:sz w:val="18"/>
                <w:szCs w:val="18"/>
                <w:lang w:eastAsia="zh-CN"/>
              </w:rPr>
              <w:lastRenderedPageBreak/>
              <w:t>二、计时跑：50米&amp;50米*8折返跑&amp;200米</w:t>
            </w:r>
          </w:p>
        </w:tc>
      </w:tr>
      <w:tr w:rsidR="00580386" w:rsidTr="004A453A">
        <w:trPr>
          <w:trHeight w:val="8181"/>
        </w:trPr>
        <w:tc>
          <w:tcPr>
            <w:tcW w:w="286" w:type="pct"/>
            <w:tcBorders>
              <w:top w:val="nil"/>
              <w:left w:val="single" w:sz="4" w:space="0" w:color="auto"/>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仿宋" w:eastAsia="仿宋" w:hAnsi="仿宋" w:cs="宋体"/>
                <w:b/>
                <w:bCs/>
                <w:snapToGrid/>
                <w:color w:val="auto"/>
                <w:sz w:val="18"/>
                <w:szCs w:val="18"/>
                <w:lang w:eastAsia="zh-CN"/>
              </w:rPr>
            </w:pPr>
            <w:r>
              <w:rPr>
                <w:rFonts w:ascii="仿宋" w:eastAsia="仿宋" w:hAnsi="仿宋" w:cs="宋体" w:hint="eastAsia"/>
                <w:b/>
                <w:bCs/>
                <w:snapToGrid/>
                <w:color w:val="auto"/>
                <w:sz w:val="18"/>
                <w:szCs w:val="18"/>
                <w:lang w:eastAsia="zh-CN"/>
              </w:rPr>
              <w:lastRenderedPageBreak/>
              <w:t>1</w:t>
            </w:r>
          </w:p>
        </w:tc>
        <w:tc>
          <w:tcPr>
            <w:tcW w:w="633"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跑步终端设备</w:t>
            </w:r>
          </w:p>
        </w:tc>
        <w:tc>
          <w:tcPr>
            <w:tcW w:w="3498"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含2套八角横杆和竖杆、立杆地笼、户外防水音柱、户外防水电箱；</w:t>
            </w:r>
            <w:r>
              <w:rPr>
                <w:rFonts w:ascii="宋体" w:eastAsia="宋体" w:hAnsi="宋体" w:cs="宋体" w:hint="eastAsia"/>
                <w:snapToGrid/>
                <w:color w:val="auto"/>
                <w:sz w:val="18"/>
                <w:szCs w:val="18"/>
                <w:lang w:eastAsia="zh-CN"/>
              </w:rPr>
              <w:br/>
              <w:t>含4张算力卡；</w:t>
            </w:r>
            <w:r>
              <w:rPr>
                <w:rFonts w:ascii="宋体" w:eastAsia="宋体" w:hAnsi="宋体" w:cs="宋体" w:hint="eastAsia"/>
                <w:snapToGrid/>
                <w:color w:val="auto"/>
                <w:sz w:val="18"/>
                <w:szCs w:val="18"/>
                <w:lang w:eastAsia="zh-CN"/>
              </w:rPr>
              <w:br/>
              <w:t>含1套32寸跑步终点成绩查询屏智能设备；</w:t>
            </w:r>
            <w:r>
              <w:rPr>
                <w:rFonts w:ascii="宋体" w:eastAsia="宋体" w:hAnsi="宋体" w:cs="宋体" w:hint="eastAsia"/>
                <w:snapToGrid/>
                <w:color w:val="auto"/>
                <w:sz w:val="18"/>
                <w:szCs w:val="18"/>
                <w:lang w:eastAsia="zh-CN"/>
              </w:rPr>
              <w:br/>
              <w:t>含4套800万像素视频流数据采集设备，主要技术参数如下：</w:t>
            </w:r>
            <w:r>
              <w:rPr>
                <w:rFonts w:ascii="宋体" w:eastAsia="宋体" w:hAnsi="宋体" w:cs="宋体" w:hint="eastAsia"/>
                <w:snapToGrid/>
                <w:color w:val="auto"/>
                <w:sz w:val="18"/>
                <w:szCs w:val="18"/>
                <w:lang w:eastAsia="zh-CN"/>
              </w:rPr>
              <w:br/>
              <w:t>1.最大图像尺寸：3840 × 2160</w:t>
            </w:r>
            <w:r>
              <w:rPr>
                <w:rFonts w:ascii="宋体" w:eastAsia="宋体" w:hAnsi="宋体" w:cs="宋体" w:hint="eastAsia"/>
                <w:snapToGrid/>
                <w:color w:val="auto"/>
                <w:sz w:val="18"/>
                <w:szCs w:val="18"/>
                <w:lang w:eastAsia="zh-CN"/>
              </w:rPr>
              <w:br/>
              <w:t>2.焦距＆视场角：2.7~12 mm，水平视场角：108.1°~45.6°，垂直视场角：58.4°~25.7°，对角视场角：127.4°~52.2°</w:t>
            </w:r>
            <w:r>
              <w:rPr>
                <w:rFonts w:ascii="宋体" w:eastAsia="宋体" w:hAnsi="宋体" w:cs="宋体" w:hint="eastAsia"/>
                <w:snapToGrid/>
                <w:color w:val="auto"/>
                <w:sz w:val="18"/>
                <w:szCs w:val="18"/>
                <w:lang w:eastAsia="zh-CN"/>
              </w:rPr>
              <w:br/>
              <w:t>3.图像增强：背光补偿，强光抑制，3D数字降噪，透雾</w:t>
            </w:r>
            <w:r>
              <w:rPr>
                <w:rFonts w:ascii="宋体" w:eastAsia="宋体" w:hAnsi="宋体" w:cs="宋体" w:hint="eastAsia"/>
                <w:snapToGrid/>
                <w:color w:val="auto"/>
                <w:sz w:val="18"/>
                <w:szCs w:val="18"/>
                <w:lang w:eastAsia="zh-CN"/>
              </w:rPr>
              <w:br/>
              <w:t>4.图像设置：镜像，旋转，饱和度，亮度，对比度，锐度，AGC，白平衡通过客户端或者浏览器可调</w:t>
            </w:r>
            <w:r>
              <w:rPr>
                <w:rFonts w:ascii="宋体" w:eastAsia="宋体" w:hAnsi="宋体" w:cs="宋体" w:hint="eastAsia"/>
                <w:snapToGrid/>
                <w:color w:val="auto"/>
                <w:sz w:val="18"/>
                <w:szCs w:val="18"/>
                <w:lang w:eastAsia="zh-CN"/>
              </w:rPr>
              <w:br/>
              <w:t>5.网络：1个RJ45 10 M/100 M自适应以太网口</w:t>
            </w:r>
            <w:r>
              <w:rPr>
                <w:rFonts w:ascii="宋体" w:eastAsia="宋体" w:hAnsi="宋体" w:cs="宋体" w:hint="eastAsia"/>
                <w:snapToGrid/>
                <w:color w:val="auto"/>
                <w:sz w:val="18"/>
                <w:szCs w:val="18"/>
                <w:lang w:eastAsia="zh-CN"/>
              </w:rPr>
              <w:br/>
              <w:t>6.供电方式：DC：12 V ± 25%，支持防反接保护；PoE：IEEE 802.3at，CLASS 4</w:t>
            </w:r>
            <w:r>
              <w:rPr>
                <w:rFonts w:ascii="宋体" w:eastAsia="宋体" w:hAnsi="宋体" w:cs="宋体" w:hint="eastAsia"/>
                <w:snapToGrid/>
                <w:color w:val="auto"/>
                <w:sz w:val="18"/>
                <w:szCs w:val="18"/>
                <w:lang w:eastAsia="zh-CN"/>
              </w:rPr>
              <w:br/>
              <w:t>短跑AI算法及服务</w:t>
            </w:r>
            <w:r>
              <w:rPr>
                <w:rFonts w:ascii="宋体" w:eastAsia="宋体" w:hAnsi="宋体" w:cs="宋体" w:hint="eastAsia"/>
                <w:snapToGrid/>
                <w:color w:val="auto"/>
                <w:sz w:val="18"/>
                <w:szCs w:val="18"/>
                <w:lang w:eastAsia="zh-CN"/>
              </w:rPr>
              <w:br/>
              <w:t>1.支持1-8跑道同时测试，无穿戴设备，随来随测</w:t>
            </w:r>
            <w:r>
              <w:rPr>
                <w:rFonts w:ascii="宋体" w:eastAsia="宋体" w:hAnsi="宋体" w:cs="宋体" w:hint="eastAsia"/>
                <w:snapToGrid/>
                <w:color w:val="auto"/>
                <w:sz w:val="18"/>
                <w:szCs w:val="18"/>
                <w:lang w:eastAsia="zh-CN"/>
              </w:rPr>
              <w:br/>
              <w:t>2.支持身份识别功能，支持人脸自动识别运动人员身份</w:t>
            </w:r>
            <w:r>
              <w:rPr>
                <w:rFonts w:ascii="宋体" w:eastAsia="宋体" w:hAnsi="宋体" w:cs="宋体" w:hint="eastAsia"/>
                <w:snapToGrid/>
                <w:color w:val="auto"/>
                <w:sz w:val="18"/>
                <w:szCs w:val="18"/>
                <w:lang w:eastAsia="zh-CN"/>
              </w:rPr>
              <w:br/>
              <w:t>3.支持使用引导功能，AI视觉识别到人员准备好后，自动发令开启运动，全部人员经过终点自动结束运动</w:t>
            </w:r>
            <w:r>
              <w:rPr>
                <w:rFonts w:ascii="宋体" w:eastAsia="宋体" w:hAnsi="宋体" w:cs="宋体" w:hint="eastAsia"/>
                <w:snapToGrid/>
                <w:color w:val="auto"/>
                <w:sz w:val="18"/>
                <w:szCs w:val="18"/>
                <w:lang w:eastAsia="zh-CN"/>
              </w:rPr>
              <w:br/>
              <w:t>4.支持违规检测功能，支持踩线、抢跑等异常情况实时检测，并实时给出语音告警，发生抢跑违规时，语音引导所有人返回起点，重新开始</w:t>
            </w:r>
            <w:r>
              <w:rPr>
                <w:rFonts w:ascii="宋体" w:eastAsia="宋体" w:hAnsi="宋体" w:cs="宋体" w:hint="eastAsia"/>
                <w:snapToGrid/>
                <w:color w:val="auto"/>
                <w:sz w:val="18"/>
                <w:szCs w:val="18"/>
                <w:lang w:eastAsia="zh-CN"/>
              </w:rPr>
              <w:br/>
              <w:t>5.支持运动结束后可实时查看运动排行，支持语音播报对应道次人员的成绩</w:t>
            </w:r>
            <w:r>
              <w:rPr>
                <w:rFonts w:ascii="宋体" w:eastAsia="宋体" w:hAnsi="宋体" w:cs="宋体" w:hint="eastAsia"/>
                <w:b/>
                <w:snapToGrid/>
                <w:color w:val="auto"/>
                <w:sz w:val="18"/>
                <w:szCs w:val="18"/>
                <w:lang w:eastAsia="zh-CN"/>
              </w:rPr>
              <w:t>。</w:t>
            </w:r>
            <w:r>
              <w:rPr>
                <w:rFonts w:ascii="宋体" w:eastAsia="宋体" w:hAnsi="宋体" w:cs="宋体" w:hint="eastAsia"/>
                <w:snapToGrid/>
                <w:color w:val="auto"/>
                <w:sz w:val="18"/>
                <w:szCs w:val="18"/>
                <w:lang w:eastAsia="zh-CN"/>
              </w:rPr>
              <w:br/>
              <w:t>6.支持生成个人运动报告，可查看起跑、冲线、发生运动异常时的关键帧画面，并给出针对性的运动评价与提升建议</w:t>
            </w:r>
            <w:r>
              <w:rPr>
                <w:rFonts w:ascii="宋体" w:eastAsia="宋体" w:hAnsi="宋体" w:cs="宋体" w:hint="eastAsia"/>
                <w:snapToGrid/>
                <w:color w:val="auto"/>
                <w:sz w:val="18"/>
                <w:szCs w:val="18"/>
                <w:lang w:eastAsia="zh-CN"/>
              </w:rPr>
              <w:br/>
              <w:t>7.支持查看各项运动的成绩排行榜，支持按自定义时间（今日、本周、本月、本学期等）、班级、性别等查询条件进行查询</w:t>
            </w:r>
            <w:r>
              <w:rPr>
                <w:rFonts w:ascii="宋体" w:eastAsia="宋体" w:hAnsi="宋体" w:cs="宋体" w:hint="eastAsia"/>
                <w:snapToGrid/>
                <w:color w:val="auto"/>
                <w:sz w:val="18"/>
                <w:szCs w:val="18"/>
                <w:lang w:eastAsia="zh-CN"/>
              </w:rPr>
              <w:br/>
              <w:t>8.支持查询运动记录，刷脸识别人员身份，学生可查询自己的运动记录，老师可查询管理范围内全部学生的运动记录</w:t>
            </w:r>
            <w:r>
              <w:rPr>
                <w:rFonts w:ascii="宋体" w:eastAsia="宋体" w:hAnsi="宋体" w:cs="宋体" w:hint="eastAsia"/>
                <w:snapToGrid/>
                <w:color w:val="auto"/>
                <w:sz w:val="18"/>
                <w:szCs w:val="18"/>
                <w:lang w:eastAsia="zh-CN"/>
              </w:rPr>
              <w:br/>
              <w:t>9.可查询每次运动记录的运动详情，可查看运动视频回放、关键帧图片（运动的开始、结束、违规动作、异常情况等）、运动成绩随时间变化的趋势、每次运动的分析报告等</w:t>
            </w:r>
            <w:r>
              <w:rPr>
                <w:rFonts w:ascii="宋体" w:eastAsia="宋体" w:hAnsi="宋体" w:cs="宋体" w:hint="eastAsia"/>
                <w:snapToGrid/>
                <w:color w:val="auto"/>
                <w:sz w:val="18"/>
                <w:szCs w:val="18"/>
                <w:lang w:eastAsia="zh-CN"/>
              </w:rPr>
              <w:br/>
              <w:t>10.具备我的运动功能，支持识别人员身份，学生可查询今日、本周、本月、本学期等时间内各项运动数据统计分析，包括单项运动最好成绩、单项运动平均成绩、各项运动总用时、各项运动总次数等</w:t>
            </w:r>
            <w:r>
              <w:rPr>
                <w:rFonts w:ascii="宋体" w:eastAsia="宋体" w:hAnsi="宋体" w:cs="宋体" w:hint="eastAsia"/>
                <w:b/>
                <w:snapToGrid/>
                <w:color w:val="auto"/>
                <w:sz w:val="18"/>
                <w:szCs w:val="18"/>
                <w:lang w:eastAsia="zh-CN"/>
              </w:rPr>
              <w:t>。</w:t>
            </w:r>
            <w:r>
              <w:rPr>
                <w:rFonts w:ascii="宋体" w:eastAsia="宋体" w:hAnsi="宋体" w:cs="宋体" w:hint="eastAsia"/>
                <w:snapToGrid/>
                <w:color w:val="auto"/>
                <w:sz w:val="18"/>
                <w:szCs w:val="18"/>
                <w:lang w:eastAsia="zh-CN"/>
              </w:rPr>
              <w:br/>
              <w:t>11.支持相关设置功能，可显示或隐藏运动项目的项目，可设置音量大小、导航栏开关、摄像头IP，以及对50米跑步的起点和终点进行标定等</w:t>
            </w:r>
          </w:p>
        </w:tc>
        <w:tc>
          <w:tcPr>
            <w:tcW w:w="28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 xml:space="preserve">1 </w:t>
            </w:r>
          </w:p>
        </w:tc>
        <w:tc>
          <w:tcPr>
            <w:tcW w:w="297"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套</w:t>
            </w:r>
          </w:p>
        </w:tc>
      </w:tr>
      <w:tr w:rsidR="00580386" w:rsidTr="004A453A">
        <w:trPr>
          <w:trHeight w:val="102"/>
        </w:trPr>
        <w:tc>
          <w:tcPr>
            <w:tcW w:w="5000"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textAlignment w:val="auto"/>
              <w:rPr>
                <w:rFonts w:ascii="宋体" w:eastAsia="宋体" w:hAnsi="宋体" w:cs="宋体"/>
                <w:b/>
                <w:bCs/>
                <w:snapToGrid/>
                <w:color w:val="auto"/>
                <w:sz w:val="18"/>
                <w:szCs w:val="18"/>
                <w:lang w:eastAsia="zh-CN"/>
              </w:rPr>
            </w:pPr>
            <w:r>
              <w:rPr>
                <w:rFonts w:ascii="宋体" w:eastAsia="宋体" w:hAnsi="宋体" w:cs="宋体" w:hint="eastAsia"/>
                <w:b/>
                <w:bCs/>
                <w:snapToGrid/>
                <w:color w:val="auto"/>
                <w:sz w:val="18"/>
                <w:szCs w:val="18"/>
                <w:lang w:eastAsia="zh-CN"/>
              </w:rPr>
              <w:t>三、心率监测</w:t>
            </w:r>
          </w:p>
        </w:tc>
      </w:tr>
      <w:tr w:rsidR="00580386" w:rsidTr="004A453A">
        <w:trPr>
          <w:trHeight w:val="58"/>
        </w:trPr>
        <w:tc>
          <w:tcPr>
            <w:tcW w:w="286" w:type="pct"/>
            <w:tcBorders>
              <w:top w:val="nil"/>
              <w:left w:val="single" w:sz="4" w:space="0" w:color="auto"/>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b/>
                <w:bCs/>
                <w:snapToGrid/>
                <w:color w:val="auto"/>
                <w:sz w:val="18"/>
                <w:szCs w:val="18"/>
                <w:lang w:eastAsia="zh-CN"/>
              </w:rPr>
            </w:pPr>
            <w:r>
              <w:rPr>
                <w:rFonts w:ascii="宋体" w:eastAsia="宋体" w:hAnsi="宋体" w:cs="宋体" w:hint="eastAsia"/>
                <w:b/>
                <w:bCs/>
                <w:snapToGrid/>
                <w:color w:val="auto"/>
                <w:sz w:val="18"/>
                <w:szCs w:val="18"/>
                <w:lang w:eastAsia="zh-CN"/>
              </w:rPr>
              <w:t xml:space="preserve">1 </w:t>
            </w:r>
          </w:p>
        </w:tc>
        <w:tc>
          <w:tcPr>
            <w:tcW w:w="633"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心率臂带</w:t>
            </w:r>
          </w:p>
        </w:tc>
        <w:tc>
          <w:tcPr>
            <w:tcW w:w="3498"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1.内含50根心率腕带，实时监测心率、步数</w:t>
            </w:r>
            <w:r>
              <w:rPr>
                <w:rFonts w:ascii="宋体" w:eastAsia="宋体" w:hAnsi="宋体" w:cs="宋体" w:hint="eastAsia"/>
                <w:snapToGrid/>
                <w:color w:val="auto"/>
                <w:sz w:val="18"/>
                <w:szCs w:val="18"/>
                <w:lang w:eastAsia="zh-CN"/>
              </w:rPr>
              <w:br/>
              <w:t>2.远程LoRa技术</w:t>
            </w:r>
            <w:r>
              <w:rPr>
                <w:rFonts w:ascii="宋体" w:eastAsia="宋体" w:hAnsi="宋体" w:cs="宋体" w:hint="eastAsia"/>
                <w:snapToGrid/>
                <w:color w:val="auto"/>
                <w:sz w:val="18"/>
                <w:szCs w:val="18"/>
                <w:lang w:eastAsia="zh-CN"/>
              </w:rPr>
              <w:br/>
              <w:t>3.低功耗蓝牙5.0</w:t>
            </w:r>
            <w:r>
              <w:rPr>
                <w:rFonts w:ascii="宋体" w:eastAsia="宋体" w:hAnsi="宋体" w:cs="宋体" w:hint="eastAsia"/>
                <w:snapToGrid/>
                <w:color w:val="auto"/>
                <w:sz w:val="18"/>
                <w:szCs w:val="18"/>
                <w:lang w:eastAsia="zh-CN"/>
              </w:rPr>
              <w:br/>
              <w:t>4.内置加速度传感器</w:t>
            </w:r>
            <w:r>
              <w:rPr>
                <w:rFonts w:ascii="宋体" w:eastAsia="宋体" w:hAnsi="宋体" w:cs="宋体" w:hint="eastAsia"/>
                <w:snapToGrid/>
                <w:color w:val="auto"/>
                <w:sz w:val="18"/>
                <w:szCs w:val="18"/>
                <w:lang w:eastAsia="zh-CN"/>
              </w:rPr>
              <w:br/>
              <w:t>5.可充电锂电池</w:t>
            </w:r>
            <w:r>
              <w:rPr>
                <w:rFonts w:ascii="宋体" w:eastAsia="宋体" w:hAnsi="宋体" w:cs="宋体" w:hint="eastAsia"/>
                <w:snapToGrid/>
                <w:color w:val="auto"/>
                <w:sz w:val="18"/>
                <w:szCs w:val="18"/>
                <w:lang w:eastAsia="zh-CN"/>
              </w:rPr>
              <w:br/>
              <w:t>6.存储2天心率数据和7天健身数据</w:t>
            </w:r>
            <w:r>
              <w:rPr>
                <w:rFonts w:ascii="宋体" w:eastAsia="宋体" w:hAnsi="宋体" w:cs="宋体" w:hint="eastAsia"/>
                <w:snapToGrid/>
                <w:color w:val="auto"/>
                <w:sz w:val="18"/>
                <w:szCs w:val="18"/>
                <w:lang w:eastAsia="zh-CN"/>
              </w:rPr>
              <w:br/>
              <w:t>7.振动提醒</w:t>
            </w:r>
            <w:r>
              <w:rPr>
                <w:rFonts w:ascii="宋体" w:eastAsia="宋体" w:hAnsi="宋体" w:cs="宋体" w:hint="eastAsia"/>
                <w:snapToGrid/>
                <w:color w:val="auto"/>
                <w:sz w:val="18"/>
                <w:szCs w:val="18"/>
                <w:lang w:eastAsia="zh-CN"/>
              </w:rPr>
              <w:br/>
            </w:r>
            <w:r>
              <w:rPr>
                <w:rFonts w:ascii="宋体" w:eastAsia="宋体" w:hAnsi="宋体" w:cs="宋体" w:hint="eastAsia"/>
                <w:snapToGrid/>
                <w:color w:val="auto"/>
                <w:sz w:val="18"/>
                <w:szCs w:val="18"/>
                <w:lang w:eastAsia="zh-CN"/>
              </w:rPr>
              <w:lastRenderedPageBreak/>
              <w:t>8.led指示灯</w:t>
            </w:r>
          </w:p>
        </w:tc>
        <w:tc>
          <w:tcPr>
            <w:tcW w:w="28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lastRenderedPageBreak/>
              <w:t xml:space="preserve">1 </w:t>
            </w:r>
          </w:p>
        </w:tc>
        <w:tc>
          <w:tcPr>
            <w:tcW w:w="297"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个</w:t>
            </w:r>
          </w:p>
        </w:tc>
      </w:tr>
      <w:tr w:rsidR="00580386" w:rsidTr="004A453A">
        <w:trPr>
          <w:trHeight w:val="58"/>
        </w:trPr>
        <w:tc>
          <w:tcPr>
            <w:tcW w:w="5000"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textAlignment w:val="auto"/>
              <w:rPr>
                <w:rFonts w:ascii="宋体" w:eastAsia="宋体" w:hAnsi="宋体" w:cs="宋体"/>
                <w:b/>
                <w:bCs/>
                <w:snapToGrid/>
                <w:color w:val="auto"/>
                <w:sz w:val="18"/>
                <w:szCs w:val="18"/>
                <w:lang w:eastAsia="zh-CN"/>
              </w:rPr>
            </w:pPr>
            <w:r>
              <w:rPr>
                <w:rFonts w:ascii="宋体" w:eastAsia="宋体" w:hAnsi="宋体" w:cs="宋体" w:hint="eastAsia"/>
                <w:b/>
                <w:bCs/>
                <w:snapToGrid/>
                <w:color w:val="auto"/>
                <w:sz w:val="18"/>
                <w:szCs w:val="18"/>
                <w:lang w:eastAsia="zh-CN"/>
              </w:rPr>
              <w:lastRenderedPageBreak/>
              <w:t>四、其它</w:t>
            </w:r>
          </w:p>
        </w:tc>
      </w:tr>
      <w:tr w:rsidR="00580386" w:rsidTr="004A453A">
        <w:trPr>
          <w:trHeight w:val="1830"/>
        </w:trPr>
        <w:tc>
          <w:tcPr>
            <w:tcW w:w="286" w:type="pct"/>
            <w:tcBorders>
              <w:top w:val="nil"/>
              <w:left w:val="single" w:sz="4" w:space="0" w:color="auto"/>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b/>
                <w:bCs/>
                <w:snapToGrid/>
                <w:color w:val="auto"/>
                <w:sz w:val="18"/>
                <w:szCs w:val="18"/>
                <w:lang w:eastAsia="zh-CN"/>
              </w:rPr>
            </w:pPr>
            <w:r>
              <w:rPr>
                <w:rFonts w:ascii="宋体" w:eastAsia="宋体" w:hAnsi="宋体" w:cs="宋体" w:hint="eastAsia"/>
                <w:b/>
                <w:bCs/>
                <w:snapToGrid/>
                <w:color w:val="auto"/>
                <w:sz w:val="18"/>
                <w:szCs w:val="18"/>
                <w:lang w:eastAsia="zh-CN"/>
              </w:rPr>
              <w:t>1</w:t>
            </w:r>
          </w:p>
        </w:tc>
        <w:tc>
          <w:tcPr>
            <w:tcW w:w="633"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显示终端</w:t>
            </w:r>
            <w:r w:rsidRPr="00FA529C">
              <w:rPr>
                <w:rFonts w:ascii="宋体" w:eastAsia="宋体" w:hAnsi="宋体" w:cs="宋体" w:hint="eastAsia"/>
                <w:b/>
                <w:snapToGrid/>
                <w:color w:val="auto"/>
                <w:sz w:val="18"/>
                <w:szCs w:val="18"/>
                <w:lang w:eastAsia="zh-CN"/>
              </w:rPr>
              <w:t>（节能产品）</w:t>
            </w:r>
          </w:p>
        </w:tc>
        <w:tc>
          <w:tcPr>
            <w:tcW w:w="3498"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显示类型:LED显示</w:t>
            </w:r>
            <w:r>
              <w:rPr>
                <w:rFonts w:ascii="宋体" w:eastAsia="宋体" w:hAnsi="宋体" w:cs="宋体" w:hint="eastAsia"/>
                <w:snapToGrid/>
                <w:color w:val="auto"/>
                <w:sz w:val="18"/>
                <w:szCs w:val="18"/>
                <w:lang w:eastAsia="zh-CN"/>
              </w:rPr>
              <w:br/>
              <w:t>屏幕分辨率:超高清4K</w:t>
            </w:r>
            <w:r>
              <w:rPr>
                <w:rFonts w:ascii="宋体" w:eastAsia="宋体" w:hAnsi="宋体" w:cs="宋体" w:hint="eastAsia"/>
                <w:snapToGrid/>
                <w:color w:val="auto"/>
                <w:sz w:val="18"/>
                <w:szCs w:val="18"/>
                <w:lang w:eastAsia="zh-CN"/>
              </w:rPr>
              <w:br/>
              <w:t>屏幕尺寸:55英寸</w:t>
            </w:r>
            <w:r>
              <w:rPr>
                <w:rFonts w:ascii="宋体" w:eastAsia="宋体" w:hAnsi="宋体" w:cs="宋体" w:hint="eastAsia"/>
                <w:snapToGrid/>
                <w:color w:val="auto"/>
                <w:sz w:val="18"/>
                <w:szCs w:val="18"/>
                <w:lang w:eastAsia="zh-CN"/>
              </w:rPr>
              <w:br/>
              <w:t>响应时间:6ms</w:t>
            </w:r>
            <w:r>
              <w:rPr>
                <w:rFonts w:ascii="宋体" w:eastAsia="宋体" w:hAnsi="宋体" w:cs="宋体" w:hint="eastAsia"/>
                <w:snapToGrid/>
                <w:color w:val="auto"/>
                <w:sz w:val="18"/>
                <w:szCs w:val="18"/>
                <w:lang w:eastAsia="zh-CN"/>
              </w:rPr>
              <w:br/>
              <w:t>护眼功能:低蓝光护眼认证</w:t>
            </w:r>
            <w:r>
              <w:rPr>
                <w:rFonts w:ascii="宋体" w:eastAsia="宋体" w:hAnsi="宋体" w:cs="宋体" w:hint="eastAsia"/>
                <w:snapToGrid/>
                <w:color w:val="auto"/>
                <w:sz w:val="18"/>
                <w:szCs w:val="18"/>
                <w:lang w:eastAsia="zh-CN"/>
              </w:rPr>
              <w:br/>
              <w:t>屏幕比例:16:9</w:t>
            </w:r>
            <w:r>
              <w:rPr>
                <w:rFonts w:ascii="宋体" w:eastAsia="宋体" w:hAnsi="宋体" w:cs="宋体" w:hint="eastAsia"/>
                <w:snapToGrid/>
                <w:color w:val="auto"/>
                <w:sz w:val="18"/>
                <w:szCs w:val="18"/>
                <w:lang w:eastAsia="zh-CN"/>
              </w:rPr>
              <w:br/>
              <w:t>背光方式:直下式/DLED</w:t>
            </w:r>
            <w:r>
              <w:rPr>
                <w:rFonts w:ascii="宋体" w:eastAsia="宋体" w:hAnsi="宋体" w:cs="宋体" w:hint="eastAsia"/>
                <w:snapToGrid/>
                <w:color w:val="auto"/>
                <w:sz w:val="18"/>
                <w:szCs w:val="18"/>
                <w:lang w:eastAsia="zh-CN"/>
              </w:rPr>
              <w:br/>
              <w:t>存储内存:32GB</w:t>
            </w:r>
            <w:r>
              <w:rPr>
                <w:rFonts w:ascii="宋体" w:eastAsia="宋体" w:hAnsi="宋体" w:cs="宋体" w:hint="eastAsia"/>
                <w:snapToGrid/>
                <w:color w:val="auto"/>
                <w:sz w:val="18"/>
                <w:szCs w:val="18"/>
                <w:lang w:eastAsia="zh-CN"/>
              </w:rPr>
              <w:br/>
              <w:t>CPU架构:四核A35</w:t>
            </w:r>
            <w:r>
              <w:rPr>
                <w:rFonts w:ascii="宋体" w:eastAsia="宋体" w:hAnsi="宋体" w:cs="宋体" w:hint="eastAsia"/>
                <w:snapToGrid/>
                <w:color w:val="auto"/>
                <w:sz w:val="18"/>
                <w:szCs w:val="18"/>
                <w:lang w:eastAsia="zh-CN"/>
              </w:rPr>
              <w:br/>
              <w:t>系统:Android</w:t>
            </w:r>
            <w:r>
              <w:rPr>
                <w:rFonts w:ascii="宋体" w:eastAsia="宋体" w:hAnsi="宋体" w:cs="宋体" w:hint="eastAsia"/>
                <w:snapToGrid/>
                <w:color w:val="auto"/>
                <w:sz w:val="18"/>
                <w:szCs w:val="18"/>
                <w:lang w:eastAsia="zh-CN"/>
              </w:rPr>
              <w:br/>
              <w:t>运行内存/RAM:2GB</w:t>
            </w:r>
            <w:r>
              <w:rPr>
                <w:rFonts w:ascii="宋体" w:eastAsia="宋体" w:hAnsi="宋体" w:cs="宋体" w:hint="eastAsia"/>
                <w:snapToGrid/>
                <w:color w:val="auto"/>
                <w:sz w:val="18"/>
                <w:szCs w:val="18"/>
                <w:lang w:eastAsia="zh-CN"/>
              </w:rPr>
              <w:br/>
              <w:t>发声单元个数:2</w:t>
            </w:r>
            <w:r>
              <w:rPr>
                <w:rFonts w:ascii="宋体" w:eastAsia="宋体" w:hAnsi="宋体" w:cs="宋体" w:hint="eastAsia"/>
                <w:snapToGrid/>
                <w:color w:val="auto"/>
                <w:sz w:val="18"/>
                <w:szCs w:val="18"/>
                <w:lang w:eastAsia="zh-CN"/>
              </w:rPr>
              <w:br/>
              <w:t>音响功率:20W</w:t>
            </w:r>
            <w:r>
              <w:rPr>
                <w:rFonts w:ascii="宋体" w:eastAsia="宋体" w:hAnsi="宋体" w:cs="宋体" w:hint="eastAsia"/>
                <w:snapToGrid/>
                <w:color w:val="auto"/>
                <w:sz w:val="18"/>
                <w:szCs w:val="18"/>
                <w:lang w:eastAsia="zh-CN"/>
              </w:rPr>
              <w:br/>
              <w:t>USB2.0接口数:2个</w:t>
            </w:r>
            <w:r>
              <w:rPr>
                <w:rFonts w:ascii="宋体" w:eastAsia="宋体" w:hAnsi="宋体" w:cs="宋体" w:hint="eastAsia"/>
                <w:snapToGrid/>
                <w:color w:val="auto"/>
                <w:sz w:val="18"/>
                <w:szCs w:val="18"/>
                <w:lang w:eastAsia="zh-CN"/>
              </w:rPr>
              <w:br/>
              <w:t>HDMI2.0接口数:2个</w:t>
            </w:r>
            <w:r>
              <w:rPr>
                <w:rFonts w:ascii="宋体" w:eastAsia="宋体" w:hAnsi="宋体" w:cs="宋体" w:hint="eastAsia"/>
                <w:snapToGrid/>
                <w:color w:val="auto"/>
                <w:sz w:val="18"/>
                <w:szCs w:val="18"/>
                <w:lang w:eastAsia="zh-CN"/>
              </w:rPr>
              <w:br/>
              <w:t>安装孔距：200*200mm</w:t>
            </w:r>
            <w:r>
              <w:rPr>
                <w:rFonts w:ascii="宋体" w:eastAsia="宋体" w:hAnsi="宋体" w:cs="宋体" w:hint="eastAsia"/>
                <w:snapToGrid/>
                <w:color w:val="auto"/>
                <w:sz w:val="18"/>
                <w:szCs w:val="18"/>
                <w:lang w:eastAsia="zh-CN"/>
              </w:rPr>
              <w:br/>
              <w:t>底座材质:塑料</w:t>
            </w:r>
            <w:r>
              <w:rPr>
                <w:rFonts w:ascii="宋体" w:eastAsia="宋体" w:hAnsi="宋体" w:cs="宋体" w:hint="eastAsia"/>
                <w:snapToGrid/>
                <w:color w:val="auto"/>
                <w:sz w:val="18"/>
                <w:szCs w:val="18"/>
                <w:lang w:eastAsia="zh-CN"/>
              </w:rPr>
              <w:br/>
              <w:t>边框材质:塑料</w:t>
            </w:r>
            <w:r>
              <w:rPr>
                <w:rFonts w:ascii="宋体" w:eastAsia="宋体" w:hAnsi="宋体" w:cs="宋体" w:hint="eastAsia"/>
                <w:snapToGrid/>
                <w:color w:val="auto"/>
                <w:sz w:val="18"/>
                <w:szCs w:val="18"/>
                <w:lang w:eastAsia="zh-CN"/>
              </w:rPr>
              <w:br/>
              <w:t>连接方式:无线/有线</w:t>
            </w:r>
            <w:r>
              <w:rPr>
                <w:rFonts w:ascii="宋体" w:eastAsia="宋体" w:hAnsi="宋体" w:cs="宋体" w:hint="eastAsia"/>
                <w:snapToGrid/>
                <w:color w:val="auto"/>
                <w:sz w:val="18"/>
                <w:szCs w:val="18"/>
                <w:lang w:eastAsia="zh-CN"/>
              </w:rPr>
              <w:br/>
              <w:t>待机功率:0.49W</w:t>
            </w:r>
            <w:r>
              <w:rPr>
                <w:rFonts w:ascii="宋体" w:eastAsia="宋体" w:hAnsi="宋体" w:cs="宋体" w:hint="eastAsia"/>
                <w:snapToGrid/>
                <w:color w:val="auto"/>
                <w:sz w:val="18"/>
                <w:szCs w:val="18"/>
                <w:lang w:eastAsia="zh-CN"/>
              </w:rPr>
              <w:br/>
              <w:t>电源功率:130W</w:t>
            </w:r>
            <w:r>
              <w:rPr>
                <w:rFonts w:ascii="宋体" w:eastAsia="宋体" w:hAnsi="宋体" w:cs="宋体" w:hint="eastAsia"/>
                <w:snapToGrid/>
                <w:color w:val="auto"/>
                <w:sz w:val="18"/>
                <w:szCs w:val="18"/>
                <w:lang w:eastAsia="zh-CN"/>
              </w:rPr>
              <w:br/>
              <w:t>工作电压：:220V</w:t>
            </w:r>
          </w:p>
        </w:tc>
        <w:tc>
          <w:tcPr>
            <w:tcW w:w="28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 xml:space="preserve">1 </w:t>
            </w:r>
          </w:p>
        </w:tc>
        <w:tc>
          <w:tcPr>
            <w:tcW w:w="297"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台</w:t>
            </w:r>
          </w:p>
        </w:tc>
      </w:tr>
      <w:tr w:rsidR="00580386" w:rsidTr="004A453A">
        <w:trPr>
          <w:trHeight w:val="2280"/>
        </w:trPr>
        <w:tc>
          <w:tcPr>
            <w:tcW w:w="286" w:type="pct"/>
            <w:tcBorders>
              <w:top w:val="nil"/>
              <w:left w:val="single" w:sz="4" w:space="0" w:color="auto"/>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b/>
                <w:bCs/>
                <w:snapToGrid/>
                <w:color w:val="auto"/>
                <w:sz w:val="18"/>
                <w:szCs w:val="18"/>
                <w:lang w:eastAsia="zh-CN"/>
              </w:rPr>
            </w:pPr>
            <w:r>
              <w:rPr>
                <w:rFonts w:ascii="宋体" w:eastAsia="宋体" w:hAnsi="宋体" w:cs="宋体" w:hint="eastAsia"/>
                <w:b/>
                <w:bCs/>
                <w:snapToGrid/>
                <w:color w:val="auto"/>
                <w:sz w:val="18"/>
                <w:szCs w:val="18"/>
                <w:lang w:eastAsia="zh-CN"/>
              </w:rPr>
              <w:t>2</w:t>
            </w:r>
          </w:p>
        </w:tc>
        <w:tc>
          <w:tcPr>
            <w:tcW w:w="633"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显示终端</w:t>
            </w:r>
            <w:r w:rsidRPr="00FA529C">
              <w:rPr>
                <w:rFonts w:ascii="宋体" w:eastAsia="宋体" w:hAnsi="宋体" w:cs="宋体" w:hint="eastAsia"/>
                <w:b/>
                <w:snapToGrid/>
                <w:color w:val="auto"/>
                <w:sz w:val="18"/>
                <w:szCs w:val="18"/>
                <w:lang w:eastAsia="zh-CN"/>
              </w:rPr>
              <w:t>（节能产品）</w:t>
            </w:r>
          </w:p>
        </w:tc>
        <w:tc>
          <w:tcPr>
            <w:tcW w:w="3498"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显示类型:LED显示</w:t>
            </w:r>
            <w:r>
              <w:rPr>
                <w:rFonts w:ascii="宋体" w:eastAsia="宋体" w:hAnsi="宋体" w:cs="宋体" w:hint="eastAsia"/>
                <w:snapToGrid/>
                <w:color w:val="auto"/>
                <w:sz w:val="18"/>
                <w:szCs w:val="18"/>
                <w:lang w:eastAsia="zh-CN"/>
              </w:rPr>
              <w:br/>
              <w:t>屏幕分辨率:超高清4K</w:t>
            </w:r>
            <w:r>
              <w:rPr>
                <w:rFonts w:ascii="宋体" w:eastAsia="宋体" w:hAnsi="宋体" w:cs="宋体" w:hint="eastAsia"/>
                <w:snapToGrid/>
                <w:color w:val="auto"/>
                <w:sz w:val="18"/>
                <w:szCs w:val="18"/>
                <w:lang w:eastAsia="zh-CN"/>
              </w:rPr>
              <w:br/>
              <w:t>屏幕尺寸:75英寸</w:t>
            </w:r>
            <w:r>
              <w:rPr>
                <w:rFonts w:ascii="宋体" w:eastAsia="宋体" w:hAnsi="宋体" w:cs="宋体" w:hint="eastAsia"/>
                <w:snapToGrid/>
                <w:color w:val="auto"/>
                <w:sz w:val="18"/>
                <w:szCs w:val="18"/>
                <w:lang w:eastAsia="zh-CN"/>
              </w:rPr>
              <w:br/>
              <w:t>响应时间:6ms</w:t>
            </w:r>
            <w:r>
              <w:rPr>
                <w:rFonts w:ascii="宋体" w:eastAsia="宋体" w:hAnsi="宋体" w:cs="宋体" w:hint="eastAsia"/>
                <w:snapToGrid/>
                <w:color w:val="auto"/>
                <w:sz w:val="18"/>
                <w:szCs w:val="18"/>
                <w:lang w:eastAsia="zh-CN"/>
              </w:rPr>
              <w:br/>
              <w:t>护眼功能:低蓝光护眼认证</w:t>
            </w:r>
            <w:r>
              <w:rPr>
                <w:rFonts w:ascii="宋体" w:eastAsia="宋体" w:hAnsi="宋体" w:cs="宋体" w:hint="eastAsia"/>
                <w:snapToGrid/>
                <w:color w:val="auto"/>
                <w:sz w:val="18"/>
                <w:szCs w:val="18"/>
                <w:lang w:eastAsia="zh-CN"/>
              </w:rPr>
              <w:br/>
              <w:t>屏幕比例:16:9</w:t>
            </w:r>
            <w:r>
              <w:rPr>
                <w:rFonts w:ascii="宋体" w:eastAsia="宋体" w:hAnsi="宋体" w:cs="宋体" w:hint="eastAsia"/>
                <w:snapToGrid/>
                <w:color w:val="auto"/>
                <w:sz w:val="18"/>
                <w:szCs w:val="18"/>
                <w:lang w:eastAsia="zh-CN"/>
              </w:rPr>
              <w:br/>
              <w:t>背光方式:直下式/DLED</w:t>
            </w:r>
            <w:r>
              <w:rPr>
                <w:rFonts w:ascii="宋体" w:eastAsia="宋体" w:hAnsi="宋体" w:cs="宋体" w:hint="eastAsia"/>
                <w:snapToGrid/>
                <w:color w:val="auto"/>
                <w:sz w:val="18"/>
                <w:szCs w:val="18"/>
                <w:lang w:eastAsia="zh-CN"/>
              </w:rPr>
              <w:br/>
              <w:t>存储内存:32GB</w:t>
            </w:r>
            <w:r>
              <w:rPr>
                <w:rFonts w:ascii="宋体" w:eastAsia="宋体" w:hAnsi="宋体" w:cs="宋体" w:hint="eastAsia"/>
                <w:snapToGrid/>
                <w:color w:val="auto"/>
                <w:sz w:val="18"/>
                <w:szCs w:val="18"/>
                <w:lang w:eastAsia="zh-CN"/>
              </w:rPr>
              <w:br/>
              <w:t>CPU架构:四核A35</w:t>
            </w:r>
            <w:r>
              <w:rPr>
                <w:rFonts w:ascii="宋体" w:eastAsia="宋体" w:hAnsi="宋体" w:cs="宋体" w:hint="eastAsia"/>
                <w:snapToGrid/>
                <w:color w:val="auto"/>
                <w:sz w:val="18"/>
                <w:szCs w:val="18"/>
                <w:lang w:eastAsia="zh-CN"/>
              </w:rPr>
              <w:br/>
              <w:t>系统:Android</w:t>
            </w:r>
            <w:r>
              <w:rPr>
                <w:rFonts w:ascii="宋体" w:eastAsia="宋体" w:hAnsi="宋体" w:cs="宋体" w:hint="eastAsia"/>
                <w:snapToGrid/>
                <w:color w:val="auto"/>
                <w:sz w:val="18"/>
                <w:szCs w:val="18"/>
                <w:lang w:eastAsia="zh-CN"/>
              </w:rPr>
              <w:br/>
              <w:t>运行内存/RAM:2GB</w:t>
            </w:r>
            <w:r>
              <w:rPr>
                <w:rFonts w:ascii="宋体" w:eastAsia="宋体" w:hAnsi="宋体" w:cs="宋体" w:hint="eastAsia"/>
                <w:snapToGrid/>
                <w:color w:val="auto"/>
                <w:sz w:val="18"/>
                <w:szCs w:val="18"/>
                <w:lang w:eastAsia="zh-CN"/>
              </w:rPr>
              <w:br/>
              <w:t>发声单元个数:2</w:t>
            </w:r>
            <w:r>
              <w:rPr>
                <w:rFonts w:ascii="宋体" w:eastAsia="宋体" w:hAnsi="宋体" w:cs="宋体" w:hint="eastAsia"/>
                <w:snapToGrid/>
                <w:color w:val="auto"/>
                <w:sz w:val="18"/>
                <w:szCs w:val="18"/>
                <w:lang w:eastAsia="zh-CN"/>
              </w:rPr>
              <w:br/>
              <w:t>音响功率:20W</w:t>
            </w:r>
            <w:r>
              <w:rPr>
                <w:rFonts w:ascii="宋体" w:eastAsia="宋体" w:hAnsi="宋体" w:cs="宋体" w:hint="eastAsia"/>
                <w:snapToGrid/>
                <w:color w:val="auto"/>
                <w:sz w:val="18"/>
                <w:szCs w:val="18"/>
                <w:lang w:eastAsia="zh-CN"/>
              </w:rPr>
              <w:br/>
              <w:t>USB2.0接口数:2个</w:t>
            </w:r>
            <w:r>
              <w:rPr>
                <w:rFonts w:ascii="宋体" w:eastAsia="宋体" w:hAnsi="宋体" w:cs="宋体" w:hint="eastAsia"/>
                <w:snapToGrid/>
                <w:color w:val="auto"/>
                <w:sz w:val="18"/>
                <w:szCs w:val="18"/>
                <w:lang w:eastAsia="zh-CN"/>
              </w:rPr>
              <w:br/>
              <w:t>HDMI2.0接口数:2个</w:t>
            </w:r>
            <w:r>
              <w:rPr>
                <w:rFonts w:ascii="宋体" w:eastAsia="宋体" w:hAnsi="宋体" w:cs="宋体" w:hint="eastAsia"/>
                <w:snapToGrid/>
                <w:color w:val="auto"/>
                <w:sz w:val="18"/>
                <w:szCs w:val="18"/>
                <w:lang w:eastAsia="zh-CN"/>
              </w:rPr>
              <w:br/>
              <w:t>安装孔距：200*200mm</w:t>
            </w:r>
            <w:r>
              <w:rPr>
                <w:rFonts w:ascii="宋体" w:eastAsia="宋体" w:hAnsi="宋体" w:cs="宋体" w:hint="eastAsia"/>
                <w:snapToGrid/>
                <w:color w:val="auto"/>
                <w:sz w:val="18"/>
                <w:szCs w:val="18"/>
                <w:lang w:eastAsia="zh-CN"/>
              </w:rPr>
              <w:br/>
              <w:t>底座材质:塑料</w:t>
            </w:r>
            <w:r>
              <w:rPr>
                <w:rFonts w:ascii="宋体" w:eastAsia="宋体" w:hAnsi="宋体" w:cs="宋体" w:hint="eastAsia"/>
                <w:snapToGrid/>
                <w:color w:val="auto"/>
                <w:sz w:val="18"/>
                <w:szCs w:val="18"/>
                <w:lang w:eastAsia="zh-CN"/>
              </w:rPr>
              <w:br/>
              <w:t>边框材质:塑料</w:t>
            </w:r>
            <w:r>
              <w:rPr>
                <w:rFonts w:ascii="宋体" w:eastAsia="宋体" w:hAnsi="宋体" w:cs="宋体" w:hint="eastAsia"/>
                <w:snapToGrid/>
                <w:color w:val="auto"/>
                <w:sz w:val="18"/>
                <w:szCs w:val="18"/>
                <w:lang w:eastAsia="zh-CN"/>
              </w:rPr>
              <w:br/>
              <w:t>连接方式:无线/有线</w:t>
            </w:r>
            <w:r>
              <w:rPr>
                <w:rFonts w:ascii="宋体" w:eastAsia="宋体" w:hAnsi="宋体" w:cs="宋体" w:hint="eastAsia"/>
                <w:snapToGrid/>
                <w:color w:val="auto"/>
                <w:sz w:val="18"/>
                <w:szCs w:val="18"/>
                <w:lang w:eastAsia="zh-CN"/>
              </w:rPr>
              <w:br/>
              <w:t>待机功率:0.49W</w:t>
            </w:r>
            <w:r>
              <w:rPr>
                <w:rFonts w:ascii="宋体" w:eastAsia="宋体" w:hAnsi="宋体" w:cs="宋体" w:hint="eastAsia"/>
                <w:snapToGrid/>
                <w:color w:val="auto"/>
                <w:sz w:val="18"/>
                <w:szCs w:val="18"/>
                <w:lang w:eastAsia="zh-CN"/>
              </w:rPr>
              <w:br/>
            </w:r>
            <w:r>
              <w:rPr>
                <w:rFonts w:ascii="宋体" w:eastAsia="宋体" w:hAnsi="宋体" w:cs="宋体" w:hint="eastAsia"/>
                <w:snapToGrid/>
                <w:color w:val="auto"/>
                <w:sz w:val="18"/>
                <w:szCs w:val="18"/>
                <w:lang w:eastAsia="zh-CN"/>
              </w:rPr>
              <w:lastRenderedPageBreak/>
              <w:t>电源功率:130W</w:t>
            </w:r>
            <w:r>
              <w:rPr>
                <w:rFonts w:ascii="宋体" w:eastAsia="宋体" w:hAnsi="宋体" w:cs="宋体" w:hint="eastAsia"/>
                <w:snapToGrid/>
                <w:color w:val="auto"/>
                <w:sz w:val="18"/>
                <w:szCs w:val="18"/>
                <w:lang w:eastAsia="zh-CN"/>
              </w:rPr>
              <w:br/>
              <w:t>工作电压：:220V</w:t>
            </w:r>
          </w:p>
        </w:tc>
        <w:tc>
          <w:tcPr>
            <w:tcW w:w="28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lastRenderedPageBreak/>
              <w:t xml:space="preserve">1 </w:t>
            </w:r>
          </w:p>
        </w:tc>
        <w:tc>
          <w:tcPr>
            <w:tcW w:w="297"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台</w:t>
            </w:r>
          </w:p>
        </w:tc>
      </w:tr>
      <w:tr w:rsidR="00580386" w:rsidTr="004A453A">
        <w:trPr>
          <w:trHeight w:val="58"/>
        </w:trPr>
        <w:tc>
          <w:tcPr>
            <w:tcW w:w="286" w:type="pct"/>
            <w:tcBorders>
              <w:top w:val="nil"/>
              <w:left w:val="single" w:sz="4" w:space="0" w:color="auto"/>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b/>
                <w:bCs/>
                <w:snapToGrid/>
                <w:sz w:val="18"/>
                <w:szCs w:val="18"/>
                <w:lang w:eastAsia="zh-CN"/>
              </w:rPr>
            </w:pPr>
            <w:r>
              <w:rPr>
                <w:rFonts w:ascii="宋体" w:eastAsia="宋体" w:hAnsi="宋体" w:cs="宋体" w:hint="eastAsia"/>
                <w:b/>
                <w:bCs/>
                <w:snapToGrid/>
                <w:sz w:val="18"/>
                <w:szCs w:val="18"/>
                <w:lang w:eastAsia="zh-CN"/>
              </w:rPr>
              <w:lastRenderedPageBreak/>
              <w:t>3</w:t>
            </w:r>
          </w:p>
        </w:tc>
        <w:tc>
          <w:tcPr>
            <w:tcW w:w="633"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技术指导费用</w:t>
            </w:r>
          </w:p>
        </w:tc>
        <w:tc>
          <w:tcPr>
            <w:tcW w:w="3498"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技术指导费用</w:t>
            </w:r>
          </w:p>
        </w:tc>
        <w:tc>
          <w:tcPr>
            <w:tcW w:w="28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1</w:t>
            </w:r>
          </w:p>
        </w:tc>
        <w:tc>
          <w:tcPr>
            <w:tcW w:w="297"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项</w:t>
            </w:r>
          </w:p>
        </w:tc>
      </w:tr>
      <w:tr w:rsidR="00580386" w:rsidTr="004A453A">
        <w:trPr>
          <w:trHeight w:val="58"/>
        </w:trPr>
        <w:tc>
          <w:tcPr>
            <w:tcW w:w="286" w:type="pct"/>
            <w:tcBorders>
              <w:top w:val="nil"/>
              <w:left w:val="single" w:sz="4" w:space="0" w:color="auto"/>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b/>
                <w:bCs/>
                <w:snapToGrid/>
                <w:sz w:val="18"/>
                <w:szCs w:val="18"/>
                <w:lang w:eastAsia="zh-CN"/>
              </w:rPr>
            </w:pPr>
            <w:r>
              <w:rPr>
                <w:rFonts w:ascii="宋体" w:eastAsia="宋体" w:hAnsi="宋体" w:cs="宋体" w:hint="eastAsia"/>
                <w:b/>
                <w:bCs/>
                <w:snapToGrid/>
                <w:sz w:val="18"/>
                <w:szCs w:val="18"/>
                <w:lang w:eastAsia="zh-CN"/>
              </w:rPr>
              <w:t>4</w:t>
            </w:r>
          </w:p>
        </w:tc>
        <w:tc>
          <w:tcPr>
            <w:tcW w:w="633"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施工安装费用</w:t>
            </w:r>
          </w:p>
        </w:tc>
        <w:tc>
          <w:tcPr>
            <w:tcW w:w="3498"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包含辅材</w:t>
            </w:r>
          </w:p>
        </w:tc>
        <w:tc>
          <w:tcPr>
            <w:tcW w:w="28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1</w:t>
            </w:r>
          </w:p>
        </w:tc>
        <w:tc>
          <w:tcPr>
            <w:tcW w:w="297"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项</w:t>
            </w:r>
          </w:p>
        </w:tc>
      </w:tr>
    </w:tbl>
    <w:p w:rsidR="00580386" w:rsidRDefault="00580386" w:rsidP="00580386">
      <w:pPr>
        <w:widowControl w:val="0"/>
        <w:spacing w:line="242" w:lineRule="auto"/>
        <w:rPr>
          <w:rFonts w:ascii="宋体" w:eastAsia="宋体" w:hAnsi="宋体" w:cs="宋体"/>
          <w:b/>
          <w:snapToGrid/>
          <w:color w:val="auto"/>
          <w:sz w:val="22"/>
          <w:szCs w:val="22"/>
          <w:lang w:eastAsia="zh-CN"/>
        </w:rPr>
      </w:pPr>
    </w:p>
    <w:p w:rsidR="00580386" w:rsidRDefault="00580386" w:rsidP="00580386">
      <w:pPr>
        <w:pStyle w:val="a0"/>
        <w:rPr>
          <w:b/>
          <w:sz w:val="28"/>
          <w:szCs w:val="28"/>
          <w:lang w:eastAsia="zh-CN"/>
        </w:rPr>
      </w:pPr>
      <w:r>
        <w:rPr>
          <w:rFonts w:hint="eastAsia"/>
          <w:b/>
          <w:sz w:val="28"/>
          <w:szCs w:val="28"/>
          <w:lang w:eastAsia="zh-CN"/>
        </w:rPr>
        <w:t>二、室内健身器材</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8"/>
        <w:gridCol w:w="1296"/>
        <w:gridCol w:w="5726"/>
        <w:gridCol w:w="922"/>
      </w:tblGrid>
      <w:tr w:rsidR="00580386" w:rsidTr="004A453A">
        <w:trPr>
          <w:trHeight w:val="540"/>
        </w:trPr>
        <w:tc>
          <w:tcPr>
            <w:tcW w:w="377" w:type="pct"/>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b/>
                <w:bCs/>
                <w:snapToGrid/>
                <w:sz w:val="18"/>
                <w:szCs w:val="18"/>
                <w:lang w:eastAsia="zh-CN"/>
              </w:rPr>
            </w:pPr>
            <w:r>
              <w:rPr>
                <w:rFonts w:ascii="宋体" w:eastAsia="宋体" w:hAnsi="宋体" w:cs="宋体" w:hint="eastAsia"/>
                <w:b/>
                <w:bCs/>
                <w:snapToGrid/>
                <w:sz w:val="18"/>
                <w:szCs w:val="18"/>
                <w:lang w:eastAsia="zh-CN"/>
              </w:rPr>
              <w:t>序号</w:t>
            </w:r>
          </w:p>
        </w:tc>
        <w:tc>
          <w:tcPr>
            <w:tcW w:w="634" w:type="pct"/>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b/>
                <w:bCs/>
                <w:snapToGrid/>
                <w:sz w:val="18"/>
                <w:szCs w:val="18"/>
                <w:lang w:eastAsia="zh-CN"/>
              </w:rPr>
            </w:pPr>
            <w:r>
              <w:rPr>
                <w:rFonts w:ascii="宋体" w:eastAsia="宋体" w:hAnsi="宋体" w:cs="宋体" w:hint="eastAsia"/>
                <w:b/>
                <w:bCs/>
                <w:snapToGrid/>
                <w:sz w:val="18"/>
                <w:szCs w:val="18"/>
                <w:lang w:eastAsia="zh-CN"/>
              </w:rPr>
              <w:t>名称</w:t>
            </w:r>
          </w:p>
        </w:tc>
        <w:tc>
          <w:tcPr>
            <w:tcW w:w="3406" w:type="pct"/>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b/>
                <w:bCs/>
                <w:snapToGrid/>
                <w:sz w:val="18"/>
                <w:szCs w:val="18"/>
                <w:lang w:eastAsia="zh-CN"/>
              </w:rPr>
            </w:pPr>
            <w:r>
              <w:rPr>
                <w:rFonts w:ascii="宋体" w:eastAsia="宋体" w:hAnsi="宋体" w:cs="宋体" w:hint="eastAsia"/>
                <w:b/>
                <w:bCs/>
                <w:snapToGrid/>
                <w:sz w:val="18"/>
                <w:szCs w:val="18"/>
                <w:lang w:eastAsia="zh-CN"/>
              </w:rPr>
              <w:t>参数</w:t>
            </w:r>
          </w:p>
        </w:tc>
        <w:tc>
          <w:tcPr>
            <w:tcW w:w="583" w:type="pct"/>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b/>
                <w:bCs/>
                <w:snapToGrid/>
                <w:sz w:val="18"/>
                <w:szCs w:val="18"/>
                <w:lang w:eastAsia="zh-CN"/>
              </w:rPr>
            </w:pPr>
            <w:r>
              <w:rPr>
                <w:rFonts w:ascii="宋体" w:eastAsia="宋体" w:hAnsi="宋体" w:cs="宋体" w:hint="eastAsia"/>
                <w:b/>
                <w:bCs/>
                <w:snapToGrid/>
                <w:sz w:val="18"/>
                <w:szCs w:val="18"/>
                <w:lang w:eastAsia="zh-CN"/>
              </w:rPr>
              <w:t>数量</w:t>
            </w:r>
          </w:p>
        </w:tc>
      </w:tr>
      <w:tr w:rsidR="00580386" w:rsidTr="004A453A">
        <w:trPr>
          <w:trHeight w:val="2045"/>
        </w:trPr>
        <w:tc>
          <w:tcPr>
            <w:tcW w:w="377" w:type="pct"/>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1</w:t>
            </w:r>
          </w:p>
        </w:tc>
        <w:tc>
          <w:tcPr>
            <w:tcW w:w="634" w:type="pct"/>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跑步机</w:t>
            </w:r>
          </w:p>
        </w:tc>
        <w:tc>
          <w:tcPr>
            <w:tcW w:w="3406" w:type="pct"/>
            <w:shd w:val="clear" w:color="auto" w:fill="auto"/>
            <w:vAlign w:val="center"/>
          </w:tcPr>
          <w:p w:rsidR="00580386" w:rsidRDefault="00580386" w:rsidP="004A453A">
            <w:pPr>
              <w:kinsoku/>
              <w:autoSpaceDE/>
              <w:autoSpaceDN/>
              <w:adjustRightInd/>
              <w:snapToGrid/>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外形尺寸2230*980*1720mm</w:t>
            </w:r>
            <w:r>
              <w:rPr>
                <w:rFonts w:ascii="宋体" w:eastAsia="宋体" w:hAnsi="宋体" w:cs="宋体" w:hint="eastAsia"/>
                <w:snapToGrid/>
                <w:color w:val="auto"/>
                <w:sz w:val="18"/>
                <w:szCs w:val="18"/>
                <w:lang w:eastAsia="zh-CN"/>
              </w:rPr>
              <w:br/>
              <w:t>产品净重≥215kg</w:t>
            </w:r>
            <w:r>
              <w:rPr>
                <w:rFonts w:ascii="宋体" w:eastAsia="宋体" w:hAnsi="宋体" w:cs="宋体" w:hint="eastAsia"/>
                <w:snapToGrid/>
                <w:color w:val="auto"/>
                <w:sz w:val="18"/>
                <w:szCs w:val="18"/>
                <w:lang w:eastAsia="zh-CN"/>
              </w:rPr>
              <w:br/>
              <w:t>产品毛重≥255kg</w:t>
            </w:r>
            <w:r>
              <w:rPr>
                <w:rFonts w:ascii="宋体" w:eastAsia="宋体" w:hAnsi="宋体" w:cs="宋体" w:hint="eastAsia"/>
                <w:snapToGrid/>
                <w:color w:val="auto"/>
                <w:sz w:val="18"/>
                <w:szCs w:val="18"/>
                <w:lang w:eastAsia="zh-CN"/>
              </w:rPr>
              <w:br/>
              <w:t>跑板尺寸1370*620*25T 3310*590</w:t>
            </w:r>
            <w:r>
              <w:rPr>
                <w:rFonts w:ascii="宋体" w:eastAsia="宋体" w:hAnsi="宋体" w:cs="宋体" w:hint="eastAsia"/>
                <w:snapToGrid/>
                <w:color w:val="auto"/>
                <w:sz w:val="18"/>
                <w:szCs w:val="18"/>
                <w:lang w:eastAsia="zh-CN"/>
              </w:rPr>
              <w:br/>
              <w:t xml:space="preserve">厚度 1470*620*25T（加长款） </w:t>
            </w:r>
            <w:r>
              <w:rPr>
                <w:rFonts w:ascii="宋体" w:eastAsia="宋体" w:hAnsi="宋体" w:cs="宋体" w:hint="eastAsia"/>
                <w:snapToGrid/>
                <w:color w:val="auto"/>
                <w:sz w:val="18"/>
                <w:szCs w:val="18"/>
                <w:lang w:eastAsia="zh-CN"/>
              </w:rPr>
              <w:br/>
              <w:t>3525*600（加长款）</w:t>
            </w:r>
            <w:r>
              <w:rPr>
                <w:rFonts w:ascii="宋体" w:eastAsia="宋体" w:hAnsi="宋体" w:cs="宋体" w:hint="eastAsia"/>
                <w:snapToGrid/>
                <w:color w:val="auto"/>
                <w:sz w:val="18"/>
                <w:szCs w:val="18"/>
                <w:lang w:eastAsia="zh-CN"/>
              </w:rPr>
              <w:br/>
              <w:t>有效跑步区域1500mm 滚筒直径88mm</w:t>
            </w:r>
            <w:r>
              <w:rPr>
                <w:rFonts w:ascii="宋体" w:eastAsia="宋体" w:hAnsi="宋体" w:cs="宋体" w:hint="eastAsia"/>
                <w:snapToGrid/>
                <w:color w:val="auto"/>
                <w:sz w:val="18"/>
                <w:szCs w:val="18"/>
                <w:lang w:eastAsia="zh-CN"/>
              </w:rPr>
              <w:br/>
              <w:t>速度 1-20km/h 升降机电压220V</w:t>
            </w:r>
            <w:r>
              <w:rPr>
                <w:rFonts w:ascii="宋体" w:eastAsia="宋体" w:hAnsi="宋体" w:cs="宋体" w:hint="eastAsia"/>
                <w:snapToGrid/>
                <w:color w:val="auto"/>
                <w:sz w:val="18"/>
                <w:szCs w:val="18"/>
                <w:lang w:eastAsia="zh-CN"/>
              </w:rPr>
              <w:br/>
              <w:t>电机颜定功率 3HP 坡度范围显示 0-20</w:t>
            </w:r>
            <w:r>
              <w:rPr>
                <w:rFonts w:ascii="宋体" w:eastAsia="宋体" w:hAnsi="宋体" w:cs="宋体" w:hint="eastAsia"/>
                <w:snapToGrid/>
                <w:color w:val="auto"/>
                <w:sz w:val="18"/>
                <w:szCs w:val="18"/>
                <w:lang w:eastAsia="zh-CN"/>
              </w:rPr>
              <w:br/>
              <w:t>液晶屏 21.5寸 分辨率 1920*1024</w:t>
            </w:r>
          </w:p>
        </w:tc>
        <w:tc>
          <w:tcPr>
            <w:tcW w:w="583" w:type="pct"/>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1</w:t>
            </w:r>
          </w:p>
        </w:tc>
      </w:tr>
      <w:tr w:rsidR="00580386" w:rsidTr="004A453A">
        <w:trPr>
          <w:trHeight w:val="58"/>
        </w:trPr>
        <w:tc>
          <w:tcPr>
            <w:tcW w:w="377" w:type="pct"/>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2</w:t>
            </w:r>
          </w:p>
        </w:tc>
        <w:tc>
          <w:tcPr>
            <w:tcW w:w="634" w:type="pct"/>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金刚动感单车</w:t>
            </w:r>
          </w:p>
        </w:tc>
        <w:tc>
          <w:tcPr>
            <w:tcW w:w="3406" w:type="pct"/>
            <w:shd w:val="clear" w:color="auto" w:fill="auto"/>
            <w:vAlign w:val="center"/>
          </w:tcPr>
          <w:p w:rsidR="00580386" w:rsidRDefault="00580386" w:rsidP="004A453A">
            <w:pPr>
              <w:kinsoku/>
              <w:autoSpaceDE/>
              <w:autoSpaceDN/>
              <w:adjustRightInd/>
              <w:snapToGrid/>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颜色:黑黄(可定制)</w:t>
            </w:r>
            <w:r>
              <w:rPr>
                <w:rFonts w:ascii="宋体" w:eastAsia="宋体" w:hAnsi="宋体" w:cs="宋体" w:hint="eastAsia"/>
                <w:snapToGrid/>
                <w:color w:val="auto"/>
                <w:sz w:val="18"/>
                <w:szCs w:val="18"/>
                <w:lang w:eastAsia="zh-CN"/>
              </w:rPr>
              <w:br/>
              <w:t>最大承载重量:180KG</w:t>
            </w:r>
            <w:r>
              <w:rPr>
                <w:rFonts w:ascii="宋体" w:eastAsia="宋体" w:hAnsi="宋体" w:cs="宋体" w:hint="eastAsia"/>
                <w:snapToGrid/>
                <w:color w:val="auto"/>
                <w:sz w:val="18"/>
                <w:szCs w:val="18"/>
                <w:lang w:eastAsia="zh-CN"/>
              </w:rPr>
              <w:br/>
              <w:t>飞轮重量:20KG传动方式:皮带</w:t>
            </w:r>
            <w:r>
              <w:rPr>
                <w:rFonts w:ascii="宋体" w:eastAsia="宋体" w:hAnsi="宋体" w:cs="宋体" w:hint="eastAsia"/>
                <w:snapToGrid/>
                <w:color w:val="auto"/>
                <w:sz w:val="18"/>
                <w:szCs w:val="18"/>
                <w:lang w:eastAsia="zh-CN"/>
              </w:rPr>
              <w:br/>
              <w:t>铝合金脚踏、浸塑把手、铸塑水壶架</w:t>
            </w:r>
            <w:r>
              <w:rPr>
                <w:rFonts w:ascii="宋体" w:eastAsia="宋体" w:hAnsi="宋体" w:cs="宋体" w:hint="eastAsia"/>
                <w:snapToGrid/>
                <w:color w:val="auto"/>
                <w:sz w:val="18"/>
                <w:szCs w:val="18"/>
                <w:lang w:eastAsia="zh-CN"/>
              </w:rPr>
              <w:br/>
              <w:t>净重: ≥70KGS 毛重: ≥73KGS</w:t>
            </w:r>
            <w:r>
              <w:rPr>
                <w:rFonts w:ascii="宋体" w:eastAsia="宋体" w:hAnsi="宋体" w:cs="宋体" w:hint="eastAsia"/>
                <w:snapToGrid/>
                <w:color w:val="auto"/>
                <w:sz w:val="18"/>
                <w:szCs w:val="18"/>
                <w:lang w:eastAsia="zh-CN"/>
              </w:rPr>
              <w:br/>
              <w:t>中轴粗40mm，脚踏轴粗20mm</w:t>
            </w:r>
            <w:r>
              <w:rPr>
                <w:rFonts w:ascii="宋体" w:eastAsia="宋体" w:hAnsi="宋体" w:cs="宋体" w:hint="eastAsia"/>
                <w:snapToGrid/>
                <w:color w:val="auto"/>
                <w:sz w:val="18"/>
                <w:szCs w:val="18"/>
                <w:lang w:eastAsia="zh-CN"/>
              </w:rPr>
              <w:br/>
              <w:t>产品展开尺寸:1068x528x1045</w:t>
            </w:r>
          </w:p>
        </w:tc>
        <w:tc>
          <w:tcPr>
            <w:tcW w:w="583" w:type="pct"/>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1</w:t>
            </w:r>
          </w:p>
        </w:tc>
      </w:tr>
      <w:tr w:rsidR="00580386" w:rsidTr="004A453A">
        <w:trPr>
          <w:trHeight w:val="58"/>
        </w:trPr>
        <w:tc>
          <w:tcPr>
            <w:tcW w:w="377" w:type="pct"/>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3</w:t>
            </w:r>
          </w:p>
        </w:tc>
        <w:tc>
          <w:tcPr>
            <w:tcW w:w="634" w:type="pct"/>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包胶哑铃</w:t>
            </w:r>
          </w:p>
        </w:tc>
        <w:tc>
          <w:tcPr>
            <w:tcW w:w="3406" w:type="pct"/>
            <w:shd w:val="clear" w:color="auto" w:fill="auto"/>
            <w:vAlign w:val="center"/>
          </w:tcPr>
          <w:p w:rsidR="00580386" w:rsidRDefault="00580386" w:rsidP="004A453A">
            <w:pPr>
              <w:kinsoku/>
              <w:autoSpaceDE/>
              <w:autoSpaceDN/>
              <w:adjustRightInd/>
              <w:snapToGrid/>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 xml:space="preserve">2.5-25kg </w:t>
            </w:r>
            <w:r>
              <w:rPr>
                <w:rFonts w:ascii="宋体" w:eastAsia="宋体" w:hAnsi="宋体" w:cs="宋体" w:hint="eastAsia"/>
                <w:snapToGrid/>
                <w:color w:val="auto"/>
                <w:sz w:val="18"/>
                <w:szCs w:val="18"/>
                <w:lang w:eastAsia="zh-CN"/>
              </w:rPr>
              <w:br/>
              <w:t>共275kg</w:t>
            </w:r>
          </w:p>
        </w:tc>
        <w:tc>
          <w:tcPr>
            <w:tcW w:w="583" w:type="pct"/>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3</w:t>
            </w:r>
          </w:p>
        </w:tc>
      </w:tr>
      <w:tr w:rsidR="00580386" w:rsidTr="004A453A">
        <w:trPr>
          <w:trHeight w:val="58"/>
        </w:trPr>
        <w:tc>
          <w:tcPr>
            <w:tcW w:w="377" w:type="pct"/>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4</w:t>
            </w:r>
          </w:p>
        </w:tc>
        <w:tc>
          <w:tcPr>
            <w:tcW w:w="634" w:type="pct"/>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哑铃架</w:t>
            </w:r>
            <w:r>
              <w:rPr>
                <w:rFonts w:ascii="Times New Roman" w:eastAsia="宋体" w:hAnsi="Times New Roman" w:cs="Times New Roman"/>
                <w:snapToGrid/>
                <w:color w:val="auto"/>
                <w:sz w:val="18"/>
                <w:szCs w:val="18"/>
                <w:lang w:eastAsia="zh-CN"/>
              </w:rPr>
              <w:t xml:space="preserve"> </w:t>
            </w:r>
          </w:p>
        </w:tc>
        <w:tc>
          <w:tcPr>
            <w:tcW w:w="3406" w:type="pct"/>
            <w:shd w:val="clear" w:color="auto" w:fill="auto"/>
            <w:vAlign w:val="center"/>
          </w:tcPr>
          <w:p w:rsidR="00580386" w:rsidRDefault="00580386" w:rsidP="004A453A">
            <w:pPr>
              <w:kinsoku/>
              <w:autoSpaceDE/>
              <w:autoSpaceDN/>
              <w:adjustRightInd/>
              <w:snapToGrid/>
              <w:textAlignment w:val="auto"/>
              <w:rPr>
                <w:rFonts w:ascii="宋体" w:eastAsia="宋体" w:hAnsi="宋体" w:cs="宋体"/>
                <w:snapToGrid/>
                <w:color w:val="auto"/>
                <w:sz w:val="18"/>
                <w:szCs w:val="18"/>
                <w:lang w:eastAsia="zh-CN"/>
              </w:rPr>
            </w:pPr>
            <w:r>
              <w:rPr>
                <w:rFonts w:ascii="宋体" w:eastAsia="宋体" w:hAnsi="宋体" w:cs="宋体"/>
                <w:snapToGrid/>
                <w:color w:val="auto"/>
                <w:sz w:val="18"/>
                <w:szCs w:val="18"/>
                <w:lang w:eastAsia="zh-CN"/>
              </w:rPr>
              <w:t>246cm×78cm×81cm</w:t>
            </w:r>
          </w:p>
        </w:tc>
        <w:tc>
          <w:tcPr>
            <w:tcW w:w="583" w:type="pct"/>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1</w:t>
            </w:r>
          </w:p>
        </w:tc>
      </w:tr>
      <w:tr w:rsidR="00580386" w:rsidTr="004A453A">
        <w:trPr>
          <w:trHeight w:val="590"/>
        </w:trPr>
        <w:tc>
          <w:tcPr>
            <w:tcW w:w="377" w:type="pct"/>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5</w:t>
            </w:r>
          </w:p>
        </w:tc>
        <w:tc>
          <w:tcPr>
            <w:tcW w:w="634" w:type="pct"/>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椭圆机</w:t>
            </w:r>
          </w:p>
        </w:tc>
        <w:tc>
          <w:tcPr>
            <w:tcW w:w="3406" w:type="pct"/>
            <w:shd w:val="clear" w:color="auto" w:fill="auto"/>
            <w:vAlign w:val="center"/>
          </w:tcPr>
          <w:p w:rsidR="00580386" w:rsidRDefault="00580386" w:rsidP="004A453A">
            <w:pPr>
              <w:kinsoku/>
              <w:autoSpaceDE/>
              <w:autoSpaceDN/>
              <w:adjustRightInd/>
              <w:snapToGrid/>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 xml:space="preserve">产品尺寸:2100*760*1630mm </w:t>
            </w:r>
            <w:r>
              <w:rPr>
                <w:rFonts w:ascii="宋体" w:eastAsia="宋体" w:hAnsi="宋体" w:cs="宋体" w:hint="eastAsia"/>
                <w:snapToGrid/>
                <w:color w:val="auto"/>
                <w:sz w:val="18"/>
                <w:szCs w:val="18"/>
                <w:lang w:eastAsia="zh-CN"/>
              </w:rPr>
              <w:br/>
              <w:t xml:space="preserve">产品扶手:PU发泡 </w:t>
            </w:r>
            <w:r>
              <w:rPr>
                <w:rFonts w:ascii="宋体" w:eastAsia="宋体" w:hAnsi="宋体" w:cs="宋体" w:hint="eastAsia"/>
                <w:snapToGrid/>
                <w:color w:val="auto"/>
                <w:sz w:val="18"/>
                <w:szCs w:val="18"/>
                <w:lang w:eastAsia="zh-CN"/>
              </w:rPr>
              <w:br/>
              <w:t xml:space="preserve">阻力调节:磁控阻力调节 </w:t>
            </w:r>
            <w:r>
              <w:rPr>
                <w:rFonts w:ascii="宋体" w:eastAsia="宋体" w:hAnsi="宋体" w:cs="宋体" w:hint="eastAsia"/>
                <w:snapToGrid/>
                <w:color w:val="auto"/>
                <w:sz w:val="18"/>
                <w:szCs w:val="18"/>
                <w:lang w:eastAsia="zh-CN"/>
              </w:rPr>
              <w:br/>
              <w:t xml:space="preserve">产品净重: ≥100kg 产品毛重: ≥140kg </w:t>
            </w:r>
            <w:r>
              <w:rPr>
                <w:rFonts w:ascii="宋体" w:eastAsia="宋体" w:hAnsi="宋体" w:cs="宋体" w:hint="eastAsia"/>
                <w:snapToGrid/>
                <w:color w:val="auto"/>
                <w:sz w:val="18"/>
                <w:szCs w:val="18"/>
                <w:lang w:eastAsia="zh-CN"/>
              </w:rPr>
              <w:br/>
              <w:t>产品承重极限: ≥160kg</w:t>
            </w:r>
            <w:r>
              <w:rPr>
                <w:rFonts w:ascii="宋体" w:eastAsia="宋体" w:hAnsi="宋体" w:cs="宋体" w:hint="eastAsia"/>
                <w:snapToGrid/>
                <w:color w:val="auto"/>
                <w:sz w:val="18"/>
                <w:szCs w:val="18"/>
                <w:lang w:eastAsia="zh-CN"/>
              </w:rPr>
              <w:br/>
              <w:t>训练部位:颈肩臂、臀部、腿部</w:t>
            </w:r>
            <w:r>
              <w:rPr>
                <w:rFonts w:ascii="宋体" w:eastAsia="宋体" w:hAnsi="宋体" w:cs="宋体" w:hint="eastAsia"/>
                <w:snapToGrid/>
                <w:color w:val="auto"/>
                <w:sz w:val="18"/>
                <w:szCs w:val="18"/>
                <w:lang w:eastAsia="zh-CN"/>
              </w:rPr>
              <w:br/>
              <w:t>适用人群:多年龄适用</w:t>
            </w:r>
          </w:p>
        </w:tc>
        <w:tc>
          <w:tcPr>
            <w:tcW w:w="583" w:type="pct"/>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1</w:t>
            </w:r>
          </w:p>
        </w:tc>
      </w:tr>
      <w:tr w:rsidR="00580386" w:rsidTr="004A453A">
        <w:trPr>
          <w:trHeight w:val="2361"/>
        </w:trPr>
        <w:tc>
          <w:tcPr>
            <w:tcW w:w="377" w:type="pct"/>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lastRenderedPageBreak/>
              <w:t>8</w:t>
            </w:r>
          </w:p>
        </w:tc>
        <w:tc>
          <w:tcPr>
            <w:tcW w:w="634" w:type="pct"/>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五人站训练器</w:t>
            </w:r>
          </w:p>
        </w:tc>
        <w:tc>
          <w:tcPr>
            <w:tcW w:w="3406" w:type="pct"/>
            <w:shd w:val="clear" w:color="auto" w:fill="auto"/>
            <w:vAlign w:val="center"/>
          </w:tcPr>
          <w:p w:rsidR="00580386" w:rsidRDefault="00580386" w:rsidP="004A453A">
            <w:pPr>
              <w:kinsoku/>
              <w:autoSpaceDE/>
              <w:autoSpaceDN/>
              <w:adjustRightInd/>
              <w:snapToGrid/>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 xml:space="preserve">名称：伍人综合训练器 </w:t>
            </w:r>
            <w:r>
              <w:rPr>
                <w:rFonts w:ascii="宋体" w:eastAsia="宋体" w:hAnsi="宋体" w:cs="宋体" w:hint="eastAsia"/>
                <w:snapToGrid/>
                <w:color w:val="auto"/>
                <w:sz w:val="18"/>
                <w:szCs w:val="18"/>
                <w:lang w:eastAsia="zh-CN"/>
              </w:rPr>
              <w:br/>
              <w:t>功能肌肉训练:</w:t>
            </w:r>
            <w:r>
              <w:rPr>
                <w:rFonts w:ascii="宋体" w:eastAsia="宋体" w:hAnsi="宋体" w:cs="宋体" w:hint="eastAsia"/>
                <w:snapToGrid/>
                <w:color w:val="auto"/>
                <w:sz w:val="18"/>
                <w:szCs w:val="18"/>
                <w:lang w:eastAsia="zh-CN"/>
              </w:rPr>
              <w:br/>
              <w:t>蝴蝶臂训练:前三角肌、大圆肌、背阔肌</w:t>
            </w:r>
            <w:r>
              <w:rPr>
                <w:rFonts w:ascii="宋体" w:eastAsia="宋体" w:hAnsi="宋体" w:cs="宋体" w:hint="eastAsia"/>
                <w:snapToGrid/>
                <w:color w:val="auto"/>
                <w:sz w:val="18"/>
                <w:szCs w:val="18"/>
                <w:lang w:eastAsia="zh-CN"/>
              </w:rPr>
              <w:br/>
              <w:t>高拉训练：背阔肌、肱二头肌、后三角肌、大圆肌</w:t>
            </w:r>
            <w:r>
              <w:rPr>
                <w:rFonts w:ascii="宋体" w:eastAsia="宋体" w:hAnsi="宋体" w:cs="宋体" w:hint="eastAsia"/>
                <w:snapToGrid/>
                <w:color w:val="auto"/>
                <w:sz w:val="18"/>
                <w:szCs w:val="18"/>
                <w:lang w:eastAsia="zh-CN"/>
              </w:rPr>
              <w:br/>
              <w:t>下拉训练：小臂肌、腕部柔韧性、前臂伸肌群</w:t>
            </w:r>
            <w:r>
              <w:rPr>
                <w:rFonts w:ascii="宋体" w:eastAsia="宋体" w:hAnsi="宋体" w:cs="宋体" w:hint="eastAsia"/>
                <w:snapToGrid/>
                <w:color w:val="auto"/>
                <w:sz w:val="18"/>
                <w:szCs w:val="18"/>
                <w:lang w:eastAsia="zh-CN"/>
              </w:rPr>
              <w:br/>
              <w:t>踢腿训练：股四头肌</w:t>
            </w:r>
            <w:r>
              <w:rPr>
                <w:rFonts w:ascii="宋体" w:eastAsia="宋体" w:hAnsi="宋体" w:cs="宋体" w:hint="eastAsia"/>
                <w:snapToGrid/>
                <w:color w:val="auto"/>
                <w:sz w:val="18"/>
                <w:szCs w:val="18"/>
                <w:lang w:eastAsia="zh-CN"/>
              </w:rPr>
              <w:br/>
              <w:t>蹬腿训练：腓肠肌、臂肌、半键肌</w:t>
            </w:r>
            <w:r>
              <w:rPr>
                <w:rFonts w:ascii="宋体" w:eastAsia="宋体" w:hAnsi="宋体" w:cs="宋体" w:hint="eastAsia"/>
                <w:snapToGrid/>
                <w:color w:val="auto"/>
                <w:sz w:val="18"/>
                <w:szCs w:val="18"/>
                <w:lang w:eastAsia="zh-CN"/>
              </w:rPr>
              <w:br/>
              <w:t>腹背训练：腹前直肌、前斜肌、菱形肌</w:t>
            </w:r>
          </w:p>
          <w:p w:rsidR="00580386" w:rsidRDefault="00580386" w:rsidP="004A453A">
            <w:pPr>
              <w:kinsoku/>
              <w:autoSpaceDE/>
              <w:autoSpaceDN/>
              <w:adjustRightInd/>
              <w:snapToGrid/>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占地面积:2400*2250*2150MM</w:t>
            </w:r>
            <w:r>
              <w:rPr>
                <w:rFonts w:ascii="宋体" w:eastAsia="宋体" w:hAnsi="宋体" w:cs="宋体" w:hint="eastAsia"/>
                <w:snapToGrid/>
                <w:color w:val="auto"/>
                <w:sz w:val="18"/>
                <w:szCs w:val="18"/>
                <w:lang w:eastAsia="zh-CN"/>
              </w:rPr>
              <w:br/>
              <w:t>净重/毛重：≥320/330KG</w:t>
            </w:r>
            <w:r>
              <w:rPr>
                <w:rFonts w:ascii="宋体" w:eastAsia="宋体" w:hAnsi="宋体" w:cs="宋体" w:hint="eastAsia"/>
                <w:snapToGrid/>
                <w:color w:val="auto"/>
                <w:sz w:val="18"/>
                <w:szCs w:val="18"/>
                <w:lang w:eastAsia="zh-CN"/>
              </w:rPr>
              <w:br/>
              <w:t>管材：2.5厚  配重块≥90公斤</w:t>
            </w:r>
          </w:p>
        </w:tc>
        <w:tc>
          <w:tcPr>
            <w:tcW w:w="583" w:type="pct"/>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1</w:t>
            </w:r>
          </w:p>
        </w:tc>
      </w:tr>
    </w:tbl>
    <w:p w:rsidR="00580386" w:rsidRDefault="00580386" w:rsidP="00580386">
      <w:pPr>
        <w:pStyle w:val="a6"/>
        <w:ind w:firstLineChars="0" w:firstLine="0"/>
        <w:rPr>
          <w:b/>
          <w:sz w:val="28"/>
          <w:szCs w:val="28"/>
          <w:lang w:eastAsia="zh-CN"/>
        </w:rPr>
      </w:pPr>
    </w:p>
    <w:p w:rsidR="00580386" w:rsidRDefault="00580386" w:rsidP="00580386">
      <w:pPr>
        <w:pStyle w:val="a6"/>
        <w:ind w:firstLineChars="0" w:firstLine="0"/>
        <w:rPr>
          <w:b/>
          <w:sz w:val="28"/>
          <w:szCs w:val="28"/>
          <w:lang w:eastAsia="zh-CN"/>
        </w:rPr>
      </w:pPr>
      <w:r>
        <w:rPr>
          <w:rFonts w:hint="eastAsia"/>
          <w:b/>
          <w:sz w:val="28"/>
          <w:szCs w:val="28"/>
          <w:lang w:eastAsia="zh-CN"/>
        </w:rPr>
        <w:t>三、多功能厅音响</w:t>
      </w:r>
    </w:p>
    <w:tbl>
      <w:tblPr>
        <w:tblW w:w="5000" w:type="pct"/>
        <w:tblLook w:val="04A0" w:firstRow="1" w:lastRow="0" w:firstColumn="1" w:lastColumn="0" w:noHBand="0" w:noVBand="1"/>
      </w:tblPr>
      <w:tblGrid>
        <w:gridCol w:w="643"/>
        <w:gridCol w:w="944"/>
        <w:gridCol w:w="673"/>
        <w:gridCol w:w="675"/>
        <w:gridCol w:w="5587"/>
      </w:tblGrid>
      <w:tr w:rsidR="00580386" w:rsidTr="004A453A">
        <w:trPr>
          <w:trHeight w:val="570"/>
        </w:trPr>
        <w:tc>
          <w:tcPr>
            <w:tcW w:w="377" w:type="pct"/>
            <w:tcBorders>
              <w:top w:val="single" w:sz="4" w:space="0" w:color="auto"/>
              <w:left w:val="single" w:sz="4" w:space="0" w:color="auto"/>
              <w:bottom w:val="single" w:sz="4" w:space="0" w:color="auto"/>
              <w:right w:val="single" w:sz="4" w:space="0" w:color="auto"/>
            </w:tcBorders>
            <w:shd w:val="clear" w:color="000000" w:fill="FFFFFF"/>
            <w:vAlign w:val="center"/>
          </w:tcPr>
          <w:p w:rsidR="00580386" w:rsidRDefault="00580386" w:rsidP="004A453A">
            <w:pPr>
              <w:kinsoku/>
              <w:autoSpaceDE/>
              <w:autoSpaceDN/>
              <w:adjustRightInd/>
              <w:snapToGrid/>
              <w:jc w:val="center"/>
              <w:textAlignment w:val="auto"/>
              <w:rPr>
                <w:rFonts w:ascii="宋体" w:eastAsia="宋体" w:hAnsi="宋体" w:cs="宋体"/>
                <w:b/>
                <w:bCs/>
                <w:snapToGrid/>
                <w:color w:val="auto"/>
                <w:sz w:val="18"/>
                <w:szCs w:val="18"/>
                <w:lang w:eastAsia="zh-CN"/>
              </w:rPr>
            </w:pPr>
            <w:r>
              <w:rPr>
                <w:rFonts w:ascii="宋体" w:eastAsia="宋体" w:hAnsi="宋体" w:cs="宋体" w:hint="eastAsia"/>
                <w:b/>
                <w:bCs/>
                <w:snapToGrid/>
                <w:color w:val="auto"/>
                <w:sz w:val="18"/>
                <w:szCs w:val="18"/>
                <w:lang w:eastAsia="zh-CN"/>
              </w:rPr>
              <w:t>序号</w:t>
            </w:r>
          </w:p>
        </w:tc>
        <w:tc>
          <w:tcPr>
            <w:tcW w:w="554" w:type="pct"/>
            <w:tcBorders>
              <w:top w:val="single" w:sz="4" w:space="0" w:color="auto"/>
              <w:left w:val="nil"/>
              <w:bottom w:val="single" w:sz="4" w:space="0" w:color="auto"/>
              <w:right w:val="single" w:sz="4" w:space="0" w:color="auto"/>
            </w:tcBorders>
            <w:shd w:val="clear" w:color="000000" w:fill="FFFFFF"/>
            <w:vAlign w:val="center"/>
          </w:tcPr>
          <w:p w:rsidR="00580386" w:rsidRDefault="00580386" w:rsidP="004A453A">
            <w:pPr>
              <w:kinsoku/>
              <w:autoSpaceDE/>
              <w:autoSpaceDN/>
              <w:adjustRightInd/>
              <w:snapToGrid/>
              <w:jc w:val="center"/>
              <w:textAlignment w:val="auto"/>
              <w:rPr>
                <w:rFonts w:ascii="宋体" w:eastAsia="宋体" w:hAnsi="宋体" w:cs="宋体"/>
                <w:b/>
                <w:bCs/>
                <w:snapToGrid/>
                <w:color w:val="auto"/>
                <w:sz w:val="18"/>
                <w:szCs w:val="18"/>
                <w:lang w:eastAsia="zh-CN"/>
              </w:rPr>
            </w:pPr>
            <w:r>
              <w:rPr>
                <w:rFonts w:ascii="宋体" w:eastAsia="宋体" w:hAnsi="宋体" w:cs="宋体" w:hint="eastAsia"/>
                <w:b/>
                <w:bCs/>
                <w:snapToGrid/>
                <w:color w:val="auto"/>
                <w:sz w:val="18"/>
                <w:szCs w:val="18"/>
                <w:lang w:eastAsia="zh-CN"/>
              </w:rPr>
              <w:t>名称</w:t>
            </w:r>
          </w:p>
        </w:tc>
        <w:tc>
          <w:tcPr>
            <w:tcW w:w="395" w:type="pct"/>
            <w:tcBorders>
              <w:top w:val="single" w:sz="4" w:space="0" w:color="auto"/>
              <w:left w:val="nil"/>
              <w:bottom w:val="single" w:sz="4" w:space="0" w:color="auto"/>
              <w:right w:val="single" w:sz="4" w:space="0" w:color="auto"/>
            </w:tcBorders>
            <w:shd w:val="clear" w:color="000000" w:fill="FFFFFF"/>
            <w:vAlign w:val="center"/>
          </w:tcPr>
          <w:p w:rsidR="00580386" w:rsidRDefault="00580386" w:rsidP="004A453A">
            <w:pPr>
              <w:kinsoku/>
              <w:autoSpaceDE/>
              <w:autoSpaceDN/>
              <w:adjustRightInd/>
              <w:snapToGrid/>
              <w:jc w:val="center"/>
              <w:textAlignment w:val="auto"/>
              <w:rPr>
                <w:rFonts w:ascii="宋体" w:eastAsia="宋体" w:hAnsi="宋体" w:cs="宋体"/>
                <w:b/>
                <w:bCs/>
                <w:snapToGrid/>
                <w:color w:val="auto"/>
                <w:sz w:val="18"/>
                <w:szCs w:val="18"/>
                <w:lang w:eastAsia="zh-CN"/>
              </w:rPr>
            </w:pPr>
            <w:r>
              <w:rPr>
                <w:rFonts w:ascii="宋体" w:eastAsia="宋体" w:hAnsi="宋体" w:cs="宋体" w:hint="eastAsia"/>
                <w:b/>
                <w:bCs/>
                <w:snapToGrid/>
                <w:color w:val="auto"/>
                <w:sz w:val="18"/>
                <w:szCs w:val="18"/>
                <w:lang w:eastAsia="zh-CN"/>
              </w:rPr>
              <w:t>数量</w:t>
            </w:r>
          </w:p>
        </w:tc>
        <w:tc>
          <w:tcPr>
            <w:tcW w:w="396" w:type="pct"/>
            <w:tcBorders>
              <w:top w:val="single" w:sz="4" w:space="0" w:color="auto"/>
              <w:left w:val="nil"/>
              <w:bottom w:val="single" w:sz="4" w:space="0" w:color="auto"/>
              <w:right w:val="single" w:sz="4" w:space="0" w:color="auto"/>
            </w:tcBorders>
            <w:shd w:val="clear" w:color="000000" w:fill="FFFFFF"/>
            <w:vAlign w:val="center"/>
          </w:tcPr>
          <w:p w:rsidR="00580386" w:rsidRDefault="00580386" w:rsidP="004A453A">
            <w:pPr>
              <w:kinsoku/>
              <w:autoSpaceDE/>
              <w:autoSpaceDN/>
              <w:adjustRightInd/>
              <w:snapToGrid/>
              <w:jc w:val="center"/>
              <w:textAlignment w:val="auto"/>
              <w:rPr>
                <w:rFonts w:ascii="宋体" w:eastAsia="宋体" w:hAnsi="宋体" w:cs="宋体"/>
                <w:b/>
                <w:bCs/>
                <w:snapToGrid/>
                <w:color w:val="auto"/>
                <w:sz w:val="18"/>
                <w:szCs w:val="18"/>
                <w:lang w:eastAsia="zh-CN"/>
              </w:rPr>
            </w:pPr>
            <w:r>
              <w:rPr>
                <w:rFonts w:ascii="宋体" w:eastAsia="宋体" w:hAnsi="宋体" w:cs="宋体" w:hint="eastAsia"/>
                <w:b/>
                <w:bCs/>
                <w:snapToGrid/>
                <w:color w:val="auto"/>
                <w:sz w:val="18"/>
                <w:szCs w:val="18"/>
                <w:lang w:eastAsia="zh-CN"/>
              </w:rPr>
              <w:t>单位</w:t>
            </w:r>
          </w:p>
        </w:tc>
        <w:tc>
          <w:tcPr>
            <w:tcW w:w="3278" w:type="pct"/>
            <w:tcBorders>
              <w:top w:val="single" w:sz="4" w:space="0" w:color="auto"/>
              <w:left w:val="nil"/>
              <w:bottom w:val="single" w:sz="4" w:space="0" w:color="auto"/>
              <w:right w:val="single" w:sz="4" w:space="0" w:color="auto"/>
            </w:tcBorders>
            <w:shd w:val="clear" w:color="000000" w:fill="FFFFFF"/>
            <w:vAlign w:val="center"/>
          </w:tcPr>
          <w:p w:rsidR="00580386" w:rsidRDefault="00580386" w:rsidP="004A453A">
            <w:pPr>
              <w:kinsoku/>
              <w:autoSpaceDE/>
              <w:autoSpaceDN/>
              <w:adjustRightInd/>
              <w:snapToGrid/>
              <w:jc w:val="center"/>
              <w:textAlignment w:val="auto"/>
              <w:rPr>
                <w:rFonts w:ascii="宋体" w:eastAsia="宋体" w:hAnsi="宋体" w:cs="宋体"/>
                <w:b/>
                <w:bCs/>
                <w:snapToGrid/>
                <w:color w:val="auto"/>
                <w:sz w:val="18"/>
                <w:szCs w:val="18"/>
                <w:lang w:eastAsia="zh-CN"/>
              </w:rPr>
            </w:pPr>
            <w:r>
              <w:rPr>
                <w:rFonts w:ascii="宋体" w:eastAsia="宋体" w:hAnsi="宋体" w:cs="宋体" w:hint="eastAsia"/>
                <w:b/>
                <w:bCs/>
                <w:snapToGrid/>
                <w:color w:val="auto"/>
                <w:sz w:val="18"/>
                <w:szCs w:val="18"/>
                <w:lang w:eastAsia="zh-CN"/>
              </w:rPr>
              <w:t>技术参数</w:t>
            </w:r>
          </w:p>
        </w:tc>
      </w:tr>
      <w:tr w:rsidR="00580386" w:rsidTr="004A453A">
        <w:trPr>
          <w:trHeight w:val="555"/>
        </w:trPr>
        <w:tc>
          <w:tcPr>
            <w:tcW w:w="5000" w:type="pct"/>
            <w:gridSpan w:val="5"/>
            <w:tcBorders>
              <w:top w:val="single" w:sz="4" w:space="0" w:color="auto"/>
              <w:left w:val="single" w:sz="4" w:space="0" w:color="auto"/>
              <w:bottom w:val="single" w:sz="4" w:space="0" w:color="auto"/>
              <w:right w:val="single" w:sz="4" w:space="0" w:color="000000"/>
            </w:tcBorders>
            <w:shd w:val="clear" w:color="auto" w:fill="auto"/>
            <w:vAlign w:val="center"/>
          </w:tcPr>
          <w:p w:rsidR="00580386" w:rsidRDefault="00580386" w:rsidP="004A453A">
            <w:pPr>
              <w:kinsoku/>
              <w:autoSpaceDE/>
              <w:autoSpaceDN/>
              <w:adjustRightInd/>
              <w:snapToGrid/>
              <w:textAlignment w:val="auto"/>
              <w:rPr>
                <w:rFonts w:ascii="宋体" w:eastAsia="宋体" w:hAnsi="宋体" w:cs="宋体"/>
                <w:b/>
                <w:bCs/>
                <w:snapToGrid/>
                <w:color w:val="auto"/>
                <w:sz w:val="18"/>
                <w:szCs w:val="18"/>
                <w:lang w:eastAsia="zh-CN"/>
              </w:rPr>
            </w:pPr>
            <w:r>
              <w:rPr>
                <w:rFonts w:ascii="宋体" w:eastAsia="宋体" w:hAnsi="宋体" w:cs="宋体" w:hint="eastAsia"/>
                <w:b/>
                <w:bCs/>
                <w:snapToGrid/>
                <w:color w:val="auto"/>
                <w:sz w:val="18"/>
                <w:szCs w:val="18"/>
                <w:lang w:eastAsia="zh-CN"/>
              </w:rPr>
              <w:t>一、音响扩声系统</w:t>
            </w:r>
          </w:p>
        </w:tc>
      </w:tr>
      <w:tr w:rsidR="00580386" w:rsidTr="004A453A">
        <w:trPr>
          <w:trHeight w:val="869"/>
        </w:trPr>
        <w:tc>
          <w:tcPr>
            <w:tcW w:w="377" w:type="pct"/>
            <w:tcBorders>
              <w:top w:val="nil"/>
              <w:left w:val="single" w:sz="4" w:space="0" w:color="auto"/>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1</w:t>
            </w:r>
          </w:p>
        </w:tc>
        <w:tc>
          <w:tcPr>
            <w:tcW w:w="554"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户外音箱</w:t>
            </w:r>
          </w:p>
        </w:tc>
        <w:tc>
          <w:tcPr>
            <w:tcW w:w="395"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2</w:t>
            </w:r>
          </w:p>
        </w:tc>
        <w:tc>
          <w:tcPr>
            <w:tcW w:w="39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台</w:t>
            </w:r>
          </w:p>
        </w:tc>
        <w:tc>
          <w:tcPr>
            <w:tcW w:w="3278"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双</w:t>
            </w:r>
            <w:r>
              <w:rPr>
                <w:rFonts w:ascii="Calibri" w:eastAsia="宋体" w:hAnsi="Calibri" w:cs="宋体"/>
                <w:snapToGrid/>
                <w:sz w:val="18"/>
                <w:szCs w:val="18"/>
                <w:lang w:eastAsia="zh-CN"/>
              </w:rPr>
              <w:t>15</w:t>
            </w:r>
            <w:r>
              <w:rPr>
                <w:rFonts w:ascii="宋体" w:eastAsia="宋体" w:hAnsi="宋体" w:cs="宋体" w:hint="eastAsia"/>
                <w:snapToGrid/>
                <w:sz w:val="18"/>
                <w:szCs w:val="18"/>
                <w:lang w:eastAsia="zh-CN"/>
              </w:rPr>
              <w:t>寸</w:t>
            </w:r>
            <w:r>
              <w:rPr>
                <w:rFonts w:ascii="Calibri" w:eastAsia="宋体" w:hAnsi="Calibri" w:cs="宋体"/>
                <w:snapToGrid/>
                <w:sz w:val="18"/>
                <w:szCs w:val="18"/>
                <w:lang w:eastAsia="zh-CN"/>
              </w:rPr>
              <w:t xml:space="preserve"> </w:t>
            </w:r>
            <w:r>
              <w:rPr>
                <w:rFonts w:ascii="宋体" w:eastAsia="宋体" w:hAnsi="宋体" w:cs="宋体" w:hint="eastAsia"/>
                <w:snapToGrid/>
                <w:sz w:val="18"/>
                <w:szCs w:val="18"/>
                <w:lang w:eastAsia="zh-CN"/>
              </w:rPr>
              <w:t>声学参数：</w:t>
            </w:r>
            <w:r>
              <w:rPr>
                <w:rFonts w:ascii="Calibri" w:eastAsia="宋体" w:hAnsi="Calibri" w:cs="宋体"/>
                <w:snapToGrid/>
                <w:sz w:val="18"/>
                <w:szCs w:val="18"/>
                <w:lang w:eastAsia="zh-CN"/>
              </w:rPr>
              <w:br/>
            </w:r>
            <w:r>
              <w:rPr>
                <w:rFonts w:ascii="宋体" w:eastAsia="宋体" w:hAnsi="宋体" w:cs="宋体" w:hint="eastAsia"/>
                <w:snapToGrid/>
                <w:sz w:val="18"/>
                <w:szCs w:val="18"/>
                <w:lang w:eastAsia="zh-CN"/>
              </w:rPr>
              <w:t>额定功率：</w:t>
            </w:r>
            <w:r>
              <w:rPr>
                <w:rFonts w:ascii="Calibri" w:eastAsia="宋体" w:hAnsi="Calibri" w:cs="宋体"/>
                <w:snapToGrid/>
                <w:sz w:val="18"/>
                <w:szCs w:val="18"/>
                <w:lang w:eastAsia="zh-CN"/>
              </w:rPr>
              <w:t>800W</w:t>
            </w:r>
            <w:r>
              <w:rPr>
                <w:rFonts w:ascii="宋体" w:eastAsia="宋体" w:hAnsi="宋体" w:cs="宋体" w:hint="eastAsia"/>
                <w:snapToGrid/>
                <w:sz w:val="18"/>
                <w:szCs w:val="18"/>
                <w:lang w:eastAsia="zh-CN"/>
              </w:rPr>
              <w:t>；频率响应：</w:t>
            </w:r>
            <w:r>
              <w:rPr>
                <w:rFonts w:ascii="Calibri" w:eastAsia="宋体" w:hAnsi="Calibri" w:cs="宋体"/>
                <w:snapToGrid/>
                <w:sz w:val="18"/>
                <w:szCs w:val="18"/>
                <w:lang w:eastAsia="zh-CN"/>
              </w:rPr>
              <w:t>40Hz</w:t>
            </w:r>
            <w:r>
              <w:rPr>
                <w:rFonts w:ascii="宋体" w:eastAsia="宋体" w:hAnsi="宋体" w:cs="宋体" w:hint="eastAsia"/>
                <w:snapToGrid/>
                <w:sz w:val="18"/>
                <w:szCs w:val="18"/>
                <w:lang w:eastAsia="zh-CN"/>
              </w:rPr>
              <w:t>～</w:t>
            </w:r>
            <w:r>
              <w:rPr>
                <w:rFonts w:ascii="Calibri" w:eastAsia="宋体" w:hAnsi="Calibri" w:cs="宋体"/>
                <w:snapToGrid/>
                <w:sz w:val="18"/>
                <w:szCs w:val="18"/>
                <w:lang w:eastAsia="zh-CN"/>
              </w:rPr>
              <w:t>18KHz</w:t>
            </w:r>
            <w:r>
              <w:rPr>
                <w:rFonts w:ascii="宋体" w:eastAsia="宋体" w:hAnsi="宋体" w:cs="宋体" w:hint="eastAsia"/>
                <w:snapToGrid/>
                <w:sz w:val="18"/>
                <w:szCs w:val="18"/>
                <w:lang w:eastAsia="zh-CN"/>
              </w:rPr>
              <w:t>，系统灵敏度</w:t>
            </w:r>
            <w:r>
              <w:rPr>
                <w:rFonts w:ascii="Calibri" w:eastAsia="宋体" w:hAnsi="Calibri" w:cs="宋体"/>
                <w:snapToGrid/>
                <w:sz w:val="18"/>
                <w:szCs w:val="18"/>
                <w:lang w:eastAsia="zh-CN"/>
              </w:rPr>
              <w:t>:98dB  1W/1m</w:t>
            </w:r>
            <w:r>
              <w:rPr>
                <w:rFonts w:ascii="宋体" w:eastAsia="宋体" w:hAnsi="宋体" w:cs="宋体" w:hint="eastAsia"/>
                <w:snapToGrid/>
                <w:sz w:val="18"/>
                <w:szCs w:val="18"/>
                <w:lang w:eastAsia="zh-CN"/>
              </w:rPr>
              <w:t>；指向角度：</w:t>
            </w:r>
            <w:r>
              <w:rPr>
                <w:rFonts w:ascii="Calibri" w:eastAsia="宋体" w:hAnsi="Calibri" w:cs="宋体"/>
                <w:snapToGrid/>
                <w:sz w:val="18"/>
                <w:szCs w:val="18"/>
                <w:lang w:eastAsia="zh-CN"/>
              </w:rPr>
              <w:t>90-60°</w:t>
            </w:r>
            <w:r>
              <w:rPr>
                <w:rFonts w:ascii="宋体" w:eastAsia="宋体" w:hAnsi="宋体" w:cs="宋体" w:hint="eastAsia"/>
                <w:snapToGrid/>
                <w:sz w:val="18"/>
                <w:szCs w:val="18"/>
                <w:lang w:eastAsia="zh-CN"/>
              </w:rPr>
              <w:t>圆锥形扩散；高频压缩驱动器：</w:t>
            </w:r>
            <w:r>
              <w:rPr>
                <w:rFonts w:ascii="Calibri" w:eastAsia="宋体" w:hAnsi="Calibri" w:cs="宋体"/>
                <w:snapToGrid/>
                <w:sz w:val="18"/>
                <w:szCs w:val="18"/>
                <w:lang w:eastAsia="zh-CN"/>
              </w:rPr>
              <w:t>1"</w:t>
            </w:r>
            <w:r>
              <w:rPr>
                <w:rFonts w:ascii="宋体" w:eastAsia="宋体" w:hAnsi="宋体" w:cs="宋体" w:hint="eastAsia"/>
                <w:snapToGrid/>
                <w:sz w:val="18"/>
                <w:szCs w:val="18"/>
                <w:lang w:eastAsia="zh-CN"/>
              </w:rPr>
              <w:t>，</w:t>
            </w:r>
            <w:r>
              <w:rPr>
                <w:rFonts w:ascii="Calibri" w:eastAsia="宋体" w:hAnsi="Calibri" w:cs="宋体"/>
                <w:snapToGrid/>
                <w:sz w:val="18"/>
                <w:szCs w:val="18"/>
                <w:lang w:eastAsia="zh-CN"/>
              </w:rPr>
              <w:t>44mm vioce coil</w:t>
            </w:r>
            <w:r>
              <w:rPr>
                <w:rFonts w:ascii="宋体" w:eastAsia="宋体" w:hAnsi="宋体" w:cs="宋体" w:hint="eastAsia"/>
                <w:snapToGrid/>
                <w:sz w:val="18"/>
                <w:szCs w:val="18"/>
                <w:lang w:eastAsia="zh-CN"/>
              </w:rPr>
              <w:t>；低频单元：</w:t>
            </w:r>
            <w:r>
              <w:rPr>
                <w:rFonts w:ascii="Calibri" w:eastAsia="宋体" w:hAnsi="Calibri" w:cs="宋体"/>
                <w:snapToGrid/>
                <w:sz w:val="18"/>
                <w:szCs w:val="18"/>
                <w:lang w:eastAsia="zh-CN"/>
              </w:rPr>
              <w:t>15"</w:t>
            </w:r>
            <w:r>
              <w:rPr>
                <w:rFonts w:ascii="宋体" w:eastAsia="宋体" w:hAnsi="宋体" w:cs="宋体" w:hint="eastAsia"/>
                <w:snapToGrid/>
                <w:sz w:val="18"/>
                <w:szCs w:val="18"/>
                <w:lang w:eastAsia="zh-CN"/>
              </w:rPr>
              <w:t>，</w:t>
            </w:r>
            <w:r>
              <w:rPr>
                <w:rFonts w:ascii="Calibri" w:eastAsia="宋体" w:hAnsi="Calibri" w:cs="宋体"/>
                <w:snapToGrid/>
                <w:sz w:val="18"/>
                <w:szCs w:val="18"/>
                <w:lang w:eastAsia="zh-CN"/>
              </w:rPr>
              <w:t>65mm vioce coil</w:t>
            </w:r>
            <w:r>
              <w:rPr>
                <w:rFonts w:ascii="宋体" w:eastAsia="宋体" w:hAnsi="宋体" w:cs="宋体" w:hint="eastAsia"/>
                <w:snapToGrid/>
                <w:sz w:val="18"/>
                <w:szCs w:val="18"/>
                <w:lang w:eastAsia="zh-CN"/>
              </w:rPr>
              <w:t>；输入阻抗：</w:t>
            </w:r>
            <w:r>
              <w:rPr>
                <w:rFonts w:ascii="Calibri" w:eastAsia="宋体" w:hAnsi="Calibri" w:cs="宋体"/>
                <w:snapToGrid/>
                <w:sz w:val="18"/>
                <w:szCs w:val="18"/>
                <w:lang w:eastAsia="zh-CN"/>
              </w:rPr>
              <w:t>8ohm</w:t>
            </w:r>
            <w:r>
              <w:rPr>
                <w:rFonts w:ascii="宋体" w:eastAsia="宋体" w:hAnsi="宋体" w:cs="宋体" w:hint="eastAsia"/>
                <w:snapToGrid/>
                <w:sz w:val="18"/>
                <w:szCs w:val="18"/>
                <w:lang w:eastAsia="zh-CN"/>
              </w:rPr>
              <w:t>；输入连接方式：</w:t>
            </w:r>
            <w:r>
              <w:rPr>
                <w:rFonts w:ascii="Calibri" w:eastAsia="宋体" w:hAnsi="Calibri" w:cs="宋体"/>
                <w:snapToGrid/>
                <w:sz w:val="18"/>
                <w:szCs w:val="18"/>
                <w:lang w:eastAsia="zh-CN"/>
              </w:rPr>
              <w:t>1× NL4</w:t>
            </w:r>
            <w:r>
              <w:rPr>
                <w:rFonts w:ascii="宋体" w:eastAsia="宋体" w:hAnsi="宋体" w:cs="宋体" w:hint="eastAsia"/>
                <w:snapToGrid/>
                <w:sz w:val="18"/>
                <w:szCs w:val="18"/>
                <w:lang w:eastAsia="zh-CN"/>
              </w:rPr>
              <w:t>；</w:t>
            </w:r>
          </w:p>
        </w:tc>
      </w:tr>
      <w:tr w:rsidR="00580386" w:rsidTr="004A453A">
        <w:trPr>
          <w:trHeight w:val="1845"/>
        </w:trPr>
        <w:tc>
          <w:tcPr>
            <w:tcW w:w="377" w:type="pct"/>
            <w:tcBorders>
              <w:top w:val="nil"/>
              <w:left w:val="single" w:sz="4" w:space="0" w:color="auto"/>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2</w:t>
            </w:r>
          </w:p>
        </w:tc>
        <w:tc>
          <w:tcPr>
            <w:tcW w:w="554"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数字调音台</w:t>
            </w:r>
          </w:p>
        </w:tc>
        <w:tc>
          <w:tcPr>
            <w:tcW w:w="395"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1</w:t>
            </w:r>
          </w:p>
        </w:tc>
        <w:tc>
          <w:tcPr>
            <w:tcW w:w="39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台</w:t>
            </w:r>
          </w:p>
        </w:tc>
        <w:tc>
          <w:tcPr>
            <w:tcW w:w="3278" w:type="pct"/>
            <w:tcBorders>
              <w:top w:val="nil"/>
              <w:left w:val="single" w:sz="4" w:space="0" w:color="auto"/>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功能特征：</w:t>
            </w:r>
          </w:p>
          <w:p w:rsidR="00580386" w:rsidRDefault="00580386" w:rsidP="004A453A">
            <w:pPr>
              <w:kinsoku/>
              <w:autoSpaceDE/>
              <w:autoSpaceDN/>
              <w:adjustRightInd/>
              <w:snapToGrid/>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 xml:space="preserve"> 1）8路话筒输入，4路（2组）立体声输入；</w:t>
            </w:r>
            <w:r>
              <w:rPr>
                <w:rFonts w:ascii="宋体" w:eastAsia="宋体" w:hAnsi="宋体" w:cs="宋体" w:hint="eastAsia"/>
                <w:snapToGrid/>
                <w:color w:val="auto"/>
                <w:sz w:val="18"/>
                <w:szCs w:val="18"/>
                <w:lang w:eastAsia="zh-CN"/>
              </w:rPr>
              <w:br/>
              <w:t>2）带48V幻像电源，隐藏式按键开关；</w:t>
            </w:r>
            <w:r>
              <w:rPr>
                <w:rFonts w:ascii="宋体" w:eastAsia="宋体" w:hAnsi="宋体" w:cs="宋体" w:hint="eastAsia"/>
                <w:snapToGrid/>
                <w:color w:val="auto"/>
                <w:sz w:val="18"/>
                <w:szCs w:val="18"/>
                <w:lang w:eastAsia="zh-CN"/>
              </w:rPr>
              <w:br/>
              <w:t xml:space="preserve">3）话筒输入高中低3段均衡，立体声高低2段均衡，输入推子60mm，手感平滑；  </w:t>
            </w:r>
            <w:r>
              <w:rPr>
                <w:rFonts w:ascii="宋体" w:eastAsia="宋体" w:hAnsi="宋体" w:cs="宋体" w:hint="eastAsia"/>
                <w:snapToGrid/>
                <w:color w:val="auto"/>
                <w:sz w:val="18"/>
                <w:szCs w:val="18"/>
                <w:lang w:eastAsia="zh-CN"/>
              </w:rPr>
              <w:br/>
              <w:t>4）一个AUX发送（推子前信号），一个FX发送（推子后信号），AUX发送由推子控制，FX发送由旋钮控制；</w:t>
            </w:r>
            <w:r>
              <w:rPr>
                <w:rFonts w:ascii="宋体" w:eastAsia="宋体" w:hAnsi="宋体" w:cs="宋体" w:hint="eastAsia"/>
                <w:snapToGrid/>
                <w:color w:val="auto"/>
                <w:sz w:val="18"/>
                <w:szCs w:val="18"/>
                <w:lang w:eastAsia="zh-CN"/>
              </w:rPr>
              <w:br/>
              <w:t>5）输入每路带PFL按键，方便监听推子前信号，独特透明按键设计；</w:t>
            </w:r>
            <w:r>
              <w:rPr>
                <w:rFonts w:ascii="宋体" w:eastAsia="宋体" w:hAnsi="宋体" w:cs="宋体" w:hint="eastAsia"/>
                <w:snapToGrid/>
                <w:color w:val="auto"/>
                <w:sz w:val="18"/>
                <w:szCs w:val="18"/>
                <w:lang w:eastAsia="zh-CN"/>
              </w:rPr>
              <w:br/>
              <w:t>6）毎路带信号指示灯和峰值指示灯，共用可变色指示灯,绿色红色可变；</w:t>
            </w:r>
            <w:r>
              <w:rPr>
                <w:rFonts w:ascii="宋体" w:eastAsia="宋体" w:hAnsi="宋体" w:cs="宋体" w:hint="eastAsia"/>
                <w:snapToGrid/>
                <w:color w:val="auto"/>
                <w:sz w:val="18"/>
                <w:szCs w:val="18"/>
                <w:lang w:eastAsia="zh-CN"/>
              </w:rPr>
              <w:br/>
              <w:t>7）播放模块特点：带蓝牙,USB播放,录音功能，也可以做为简易声卡直接和电脑连接，播放音乐可以显示歌名，歌词，支持MP3,WAV等多种格式，中英文界面可选，循环模式可选；</w:t>
            </w:r>
            <w:r>
              <w:rPr>
                <w:rFonts w:ascii="宋体" w:eastAsia="宋体" w:hAnsi="宋体" w:cs="宋体" w:hint="eastAsia"/>
                <w:snapToGrid/>
                <w:color w:val="auto"/>
                <w:sz w:val="18"/>
                <w:szCs w:val="18"/>
                <w:lang w:eastAsia="zh-CN"/>
              </w:rPr>
              <w:br/>
              <w:t>8）内置效果器，延时和重复比例可调，组合各种模式，音色优美，效果可以；</w:t>
            </w:r>
          </w:p>
          <w:p w:rsidR="00580386" w:rsidRDefault="00580386" w:rsidP="004A453A">
            <w:pPr>
              <w:kinsoku/>
              <w:autoSpaceDE/>
              <w:autoSpaceDN/>
              <w:adjustRightInd/>
              <w:snapToGrid/>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9）两主输出，带卡龙和RCA两种输出口（方便给本地或远程录音信号），两个推子独立控制，60mm进口推子；</w:t>
            </w:r>
            <w:r>
              <w:rPr>
                <w:rFonts w:ascii="宋体" w:eastAsia="宋体" w:hAnsi="宋体" w:cs="宋体" w:hint="eastAsia"/>
                <w:snapToGrid/>
                <w:color w:val="auto"/>
                <w:sz w:val="18"/>
                <w:szCs w:val="18"/>
                <w:lang w:eastAsia="zh-CN"/>
              </w:rPr>
              <w:br/>
              <w:t>10）立体声监听输出，可以耳机监听，也可以外接音箱监听，旋钮控制音量大小；</w:t>
            </w:r>
            <w:r>
              <w:rPr>
                <w:rFonts w:ascii="宋体" w:eastAsia="宋体" w:hAnsi="宋体" w:cs="宋体" w:hint="eastAsia"/>
                <w:snapToGrid/>
                <w:color w:val="auto"/>
                <w:sz w:val="18"/>
                <w:szCs w:val="18"/>
                <w:lang w:eastAsia="zh-CN"/>
              </w:rPr>
              <w:br/>
              <w:t>11）左右立体声辅助返回，旋钮控制返回音量大小；</w:t>
            </w:r>
            <w:r>
              <w:rPr>
                <w:rFonts w:ascii="宋体" w:eastAsia="宋体" w:hAnsi="宋体" w:cs="宋体" w:hint="eastAsia"/>
                <w:snapToGrid/>
                <w:color w:val="auto"/>
                <w:sz w:val="18"/>
                <w:szCs w:val="18"/>
                <w:lang w:eastAsia="zh-CN"/>
              </w:rPr>
              <w:br/>
              <w:t>12）调音台本底噪声低，信噪比好，性能稳定；</w:t>
            </w:r>
            <w:r>
              <w:rPr>
                <w:rFonts w:ascii="宋体" w:eastAsia="宋体" w:hAnsi="宋体" w:cs="宋体" w:hint="eastAsia"/>
                <w:snapToGrid/>
                <w:color w:val="auto"/>
                <w:sz w:val="18"/>
                <w:szCs w:val="18"/>
                <w:lang w:eastAsia="zh-CN"/>
              </w:rPr>
              <w:br/>
              <w:t>13）独特的外观设计,SMT表面贴片工艺，性能可靠；</w:t>
            </w:r>
            <w:r>
              <w:rPr>
                <w:rFonts w:ascii="宋体" w:eastAsia="宋体" w:hAnsi="宋体" w:cs="宋体" w:hint="eastAsia"/>
                <w:snapToGrid/>
                <w:color w:val="auto"/>
                <w:sz w:val="18"/>
                <w:szCs w:val="18"/>
                <w:lang w:eastAsia="zh-CN"/>
              </w:rPr>
              <w:br/>
            </w:r>
            <w:r>
              <w:rPr>
                <w:rFonts w:ascii="宋体" w:eastAsia="宋体" w:hAnsi="宋体" w:cs="宋体" w:hint="eastAsia"/>
                <w:snapToGrid/>
                <w:color w:val="auto"/>
                <w:sz w:val="18"/>
                <w:szCs w:val="18"/>
                <w:lang w:eastAsia="zh-CN"/>
              </w:rPr>
              <w:lastRenderedPageBreak/>
              <w:t>14)输入放大线路采用独特设计的方案，声音动态大，音色饱满；</w:t>
            </w:r>
            <w:r>
              <w:rPr>
                <w:rFonts w:ascii="宋体" w:eastAsia="宋体" w:hAnsi="宋体" w:cs="宋体" w:hint="eastAsia"/>
                <w:snapToGrid/>
                <w:color w:val="auto"/>
                <w:sz w:val="18"/>
                <w:szCs w:val="18"/>
                <w:lang w:eastAsia="zh-CN"/>
              </w:rPr>
              <w:br/>
              <w:t>15)外置大功率电源，有效减少外部电源干扰。</w:t>
            </w:r>
            <w:r>
              <w:rPr>
                <w:rFonts w:ascii="宋体" w:eastAsia="宋体" w:hAnsi="宋体" w:cs="宋体" w:hint="eastAsia"/>
                <w:snapToGrid/>
                <w:color w:val="auto"/>
                <w:sz w:val="18"/>
                <w:szCs w:val="18"/>
                <w:lang w:eastAsia="zh-CN"/>
              </w:rPr>
              <w:br/>
              <w:t>技术参数：</w:t>
            </w:r>
            <w:r>
              <w:rPr>
                <w:rFonts w:ascii="宋体" w:eastAsia="宋体" w:hAnsi="宋体" w:cs="宋体" w:hint="eastAsia"/>
                <w:snapToGrid/>
                <w:color w:val="auto"/>
                <w:sz w:val="18"/>
                <w:szCs w:val="18"/>
                <w:lang w:eastAsia="zh-CN"/>
              </w:rPr>
              <w:br/>
              <w:t>频率响应：20 Hz~20 KHz(+/-0.5 dB)；</w:t>
            </w:r>
            <w:r>
              <w:rPr>
                <w:rFonts w:ascii="宋体" w:eastAsia="宋体" w:hAnsi="宋体" w:cs="宋体" w:hint="eastAsia"/>
                <w:snapToGrid/>
                <w:color w:val="auto"/>
                <w:sz w:val="18"/>
                <w:szCs w:val="18"/>
                <w:lang w:eastAsia="zh-CN"/>
              </w:rPr>
              <w:br/>
              <w:t>总谐波失真：&lt;%1(额定条件：20 HZ-20 KHZ)；</w:t>
            </w:r>
            <w:r>
              <w:rPr>
                <w:rFonts w:ascii="宋体" w:eastAsia="宋体" w:hAnsi="宋体" w:cs="宋体" w:hint="eastAsia"/>
                <w:snapToGrid/>
                <w:color w:val="auto"/>
                <w:sz w:val="18"/>
                <w:szCs w:val="18"/>
                <w:lang w:eastAsia="zh-CN"/>
              </w:rPr>
              <w:br/>
              <w:t>等效输入噪音：≤-110 dBm；</w:t>
            </w:r>
            <w:r>
              <w:rPr>
                <w:rFonts w:ascii="宋体" w:eastAsia="宋体" w:hAnsi="宋体" w:cs="宋体" w:hint="eastAsia"/>
                <w:snapToGrid/>
                <w:color w:val="auto"/>
                <w:sz w:val="18"/>
                <w:szCs w:val="18"/>
                <w:lang w:eastAsia="zh-CN"/>
              </w:rPr>
              <w:br/>
              <w:t xml:space="preserve">输入通道均衡特性：                                   </w:t>
            </w:r>
            <w:r>
              <w:rPr>
                <w:rFonts w:ascii="宋体" w:eastAsia="宋体" w:hAnsi="宋体" w:cs="宋体" w:hint="eastAsia"/>
                <w:snapToGrid/>
                <w:color w:val="auto"/>
                <w:sz w:val="18"/>
                <w:szCs w:val="18"/>
                <w:lang w:eastAsia="zh-CN"/>
              </w:rPr>
              <w:br/>
              <w:t>低频：80 Hz/±15 dB；</w:t>
            </w:r>
            <w:r>
              <w:rPr>
                <w:rFonts w:ascii="宋体" w:eastAsia="宋体" w:hAnsi="宋体" w:cs="宋体" w:hint="eastAsia"/>
                <w:snapToGrid/>
                <w:color w:val="auto"/>
                <w:sz w:val="18"/>
                <w:szCs w:val="18"/>
                <w:lang w:eastAsia="zh-CN"/>
              </w:rPr>
              <w:br/>
              <w:t>中频：2.5 KHz±15 dB；</w:t>
            </w:r>
            <w:r>
              <w:rPr>
                <w:rFonts w:ascii="宋体" w:eastAsia="宋体" w:hAnsi="宋体" w:cs="宋体" w:hint="eastAsia"/>
                <w:snapToGrid/>
                <w:color w:val="auto"/>
                <w:sz w:val="18"/>
                <w:szCs w:val="18"/>
                <w:lang w:eastAsia="zh-CN"/>
              </w:rPr>
              <w:br/>
              <w:t>高频：12 KHz/±15 dB；</w:t>
            </w:r>
            <w:r>
              <w:rPr>
                <w:rFonts w:ascii="宋体" w:eastAsia="宋体" w:hAnsi="宋体" w:cs="宋体" w:hint="eastAsia"/>
                <w:snapToGrid/>
                <w:color w:val="auto"/>
                <w:sz w:val="18"/>
                <w:szCs w:val="18"/>
                <w:lang w:eastAsia="zh-CN"/>
              </w:rPr>
              <w:br/>
              <w:t>线路输入时的最大增益：≥20 dB；</w:t>
            </w:r>
            <w:r>
              <w:rPr>
                <w:rFonts w:ascii="宋体" w:eastAsia="宋体" w:hAnsi="宋体" w:cs="宋体" w:hint="eastAsia"/>
                <w:snapToGrid/>
                <w:color w:val="auto"/>
                <w:sz w:val="18"/>
                <w:szCs w:val="18"/>
                <w:lang w:eastAsia="zh-CN"/>
              </w:rPr>
              <w:br/>
              <w:t>传声器输入时的最大增益：≥50 dB；</w:t>
            </w:r>
            <w:r>
              <w:rPr>
                <w:rFonts w:ascii="宋体" w:eastAsia="宋体" w:hAnsi="宋体" w:cs="宋体" w:hint="eastAsia"/>
                <w:snapToGrid/>
                <w:color w:val="auto"/>
                <w:sz w:val="18"/>
                <w:szCs w:val="18"/>
                <w:lang w:eastAsia="zh-CN"/>
              </w:rPr>
              <w:br/>
              <w:t>输入阻抗：</w:t>
            </w:r>
            <w:r>
              <w:rPr>
                <w:rFonts w:ascii="宋体" w:eastAsia="宋体" w:hAnsi="宋体" w:cs="宋体" w:hint="eastAsia"/>
                <w:snapToGrid/>
                <w:color w:val="auto"/>
                <w:sz w:val="18"/>
                <w:szCs w:val="18"/>
                <w:lang w:eastAsia="zh-CN"/>
              </w:rPr>
              <w:br/>
              <w:t>话筒输入：≥1.0 KΩ；</w:t>
            </w:r>
            <w:r>
              <w:rPr>
                <w:rFonts w:ascii="宋体" w:eastAsia="宋体" w:hAnsi="宋体" w:cs="宋体" w:hint="eastAsia"/>
                <w:snapToGrid/>
                <w:color w:val="auto"/>
                <w:sz w:val="18"/>
                <w:szCs w:val="18"/>
                <w:lang w:eastAsia="zh-CN"/>
              </w:rPr>
              <w:br/>
              <w:t>线路输出：≥10 KΩ；</w:t>
            </w:r>
            <w:r>
              <w:rPr>
                <w:rFonts w:ascii="宋体" w:eastAsia="宋体" w:hAnsi="宋体" w:cs="宋体" w:hint="eastAsia"/>
                <w:snapToGrid/>
                <w:color w:val="auto"/>
                <w:sz w:val="18"/>
                <w:szCs w:val="18"/>
                <w:lang w:eastAsia="zh-CN"/>
              </w:rPr>
              <w:br/>
              <w:t xml:space="preserve">辅助返回输入:20 KΩ；  </w:t>
            </w:r>
            <w:r>
              <w:rPr>
                <w:rFonts w:ascii="宋体" w:eastAsia="宋体" w:hAnsi="宋体" w:cs="宋体" w:hint="eastAsia"/>
                <w:snapToGrid/>
                <w:color w:val="auto"/>
                <w:sz w:val="18"/>
                <w:szCs w:val="18"/>
                <w:lang w:eastAsia="zh-CN"/>
              </w:rPr>
              <w:br/>
              <w:t>输出阻抗：</w:t>
            </w:r>
            <w:r>
              <w:rPr>
                <w:rFonts w:ascii="宋体" w:eastAsia="宋体" w:hAnsi="宋体" w:cs="宋体" w:hint="eastAsia"/>
                <w:snapToGrid/>
                <w:color w:val="auto"/>
                <w:sz w:val="18"/>
                <w:szCs w:val="18"/>
                <w:lang w:eastAsia="zh-CN"/>
              </w:rPr>
              <w:br/>
              <w:t>左总输出：≤300Ω；</w:t>
            </w:r>
            <w:r>
              <w:rPr>
                <w:rFonts w:ascii="宋体" w:eastAsia="宋体" w:hAnsi="宋体" w:cs="宋体" w:hint="eastAsia"/>
                <w:snapToGrid/>
                <w:color w:val="auto"/>
                <w:sz w:val="18"/>
                <w:szCs w:val="18"/>
                <w:lang w:eastAsia="zh-CN"/>
              </w:rPr>
              <w:br/>
              <w:t>右总输出：≤300Ω；</w:t>
            </w:r>
            <w:r>
              <w:rPr>
                <w:rFonts w:ascii="宋体" w:eastAsia="宋体" w:hAnsi="宋体" w:cs="宋体" w:hint="eastAsia"/>
                <w:snapToGrid/>
                <w:color w:val="auto"/>
                <w:sz w:val="18"/>
                <w:szCs w:val="18"/>
                <w:lang w:eastAsia="zh-CN"/>
              </w:rPr>
              <w:br/>
              <w:t>监听总输出：≤300Ω；</w:t>
            </w:r>
            <w:r>
              <w:rPr>
                <w:rFonts w:ascii="宋体" w:eastAsia="宋体" w:hAnsi="宋体" w:cs="宋体" w:hint="eastAsia"/>
                <w:snapToGrid/>
                <w:color w:val="auto"/>
                <w:sz w:val="18"/>
                <w:szCs w:val="18"/>
                <w:lang w:eastAsia="zh-CN"/>
              </w:rPr>
              <w:br/>
              <w:t>卡式输出：≤10 KΩ；</w:t>
            </w:r>
            <w:r>
              <w:rPr>
                <w:rFonts w:ascii="宋体" w:eastAsia="宋体" w:hAnsi="宋体" w:cs="宋体" w:hint="eastAsia"/>
                <w:snapToGrid/>
                <w:color w:val="auto"/>
                <w:sz w:val="18"/>
                <w:szCs w:val="18"/>
                <w:lang w:eastAsia="zh-CN"/>
              </w:rPr>
              <w:br/>
              <w:t>辅助输出： ≤10 KΩ；</w:t>
            </w:r>
            <w:r>
              <w:rPr>
                <w:rFonts w:ascii="宋体" w:eastAsia="宋体" w:hAnsi="宋体" w:cs="宋体" w:hint="eastAsia"/>
                <w:snapToGrid/>
                <w:color w:val="auto"/>
                <w:sz w:val="18"/>
                <w:szCs w:val="18"/>
                <w:lang w:eastAsia="zh-CN"/>
              </w:rPr>
              <w:br/>
              <w:t>效果器:</w:t>
            </w:r>
            <w:r>
              <w:rPr>
                <w:rFonts w:ascii="宋体" w:eastAsia="宋体" w:hAnsi="宋体" w:cs="宋体" w:hint="eastAsia"/>
                <w:snapToGrid/>
                <w:color w:val="auto"/>
                <w:sz w:val="18"/>
                <w:szCs w:val="18"/>
                <w:lang w:eastAsia="zh-CN"/>
              </w:rPr>
              <w:br/>
              <w:t>模拟效果器</w:t>
            </w:r>
            <w:r>
              <w:rPr>
                <w:rFonts w:ascii="宋体" w:eastAsia="宋体" w:hAnsi="宋体" w:cs="宋体" w:hint="eastAsia"/>
                <w:snapToGrid/>
                <w:color w:val="auto"/>
                <w:sz w:val="18"/>
                <w:szCs w:val="18"/>
                <w:lang w:eastAsia="zh-CN"/>
              </w:rPr>
              <w:br/>
              <w:t>延时时间和重复次数可调；</w:t>
            </w:r>
            <w:r>
              <w:rPr>
                <w:rFonts w:ascii="宋体" w:eastAsia="宋体" w:hAnsi="宋体" w:cs="宋体" w:hint="eastAsia"/>
                <w:snapToGrid/>
                <w:color w:val="auto"/>
                <w:sz w:val="18"/>
                <w:szCs w:val="18"/>
                <w:lang w:eastAsia="zh-CN"/>
              </w:rPr>
              <w:br/>
              <w:t xml:space="preserve">整机功率：≤ 40 W；  </w:t>
            </w:r>
            <w:r>
              <w:rPr>
                <w:rFonts w:ascii="宋体" w:eastAsia="宋体" w:hAnsi="宋体" w:cs="宋体" w:hint="eastAsia"/>
                <w:snapToGrid/>
                <w:color w:val="auto"/>
                <w:sz w:val="18"/>
                <w:szCs w:val="18"/>
                <w:lang w:eastAsia="zh-CN"/>
              </w:rPr>
              <w:br/>
              <w:t>输入电源： AC220 V 50 Hz；</w:t>
            </w:r>
          </w:p>
        </w:tc>
      </w:tr>
      <w:tr w:rsidR="00580386" w:rsidTr="004A453A">
        <w:trPr>
          <w:trHeight w:val="58"/>
        </w:trPr>
        <w:tc>
          <w:tcPr>
            <w:tcW w:w="377" w:type="pct"/>
            <w:tcBorders>
              <w:top w:val="nil"/>
              <w:left w:val="single" w:sz="4" w:space="0" w:color="auto"/>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lastRenderedPageBreak/>
              <w:t>3</w:t>
            </w:r>
          </w:p>
        </w:tc>
        <w:tc>
          <w:tcPr>
            <w:tcW w:w="554"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效果器</w:t>
            </w:r>
          </w:p>
        </w:tc>
        <w:tc>
          <w:tcPr>
            <w:tcW w:w="395"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1</w:t>
            </w:r>
          </w:p>
        </w:tc>
        <w:tc>
          <w:tcPr>
            <w:tcW w:w="39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台</w:t>
            </w:r>
          </w:p>
        </w:tc>
        <w:tc>
          <w:tcPr>
            <w:tcW w:w="3278"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textAlignment w:val="auto"/>
              <w:rPr>
                <w:rFonts w:ascii="Calibri" w:eastAsia="宋体" w:hAnsi="Calibri" w:cs="宋体"/>
                <w:snapToGrid/>
                <w:sz w:val="18"/>
                <w:szCs w:val="18"/>
                <w:lang w:eastAsia="zh-CN"/>
              </w:rPr>
            </w:pPr>
            <w:r>
              <w:rPr>
                <w:rFonts w:ascii="Calibri" w:eastAsia="宋体" w:hAnsi="Calibri" w:cs="宋体"/>
                <w:snapToGrid/>
                <w:sz w:val="18"/>
                <w:szCs w:val="18"/>
                <w:lang w:eastAsia="zh-CN"/>
              </w:rPr>
              <w:t>-2</w:t>
            </w:r>
            <w:r>
              <w:rPr>
                <w:rFonts w:ascii="宋体" w:eastAsia="宋体" w:hAnsi="宋体" w:cs="宋体" w:hint="eastAsia"/>
                <w:snapToGrid/>
                <w:sz w:val="18"/>
                <w:szCs w:val="18"/>
                <w:lang w:eastAsia="zh-CN"/>
              </w:rPr>
              <w:t>个</w:t>
            </w:r>
            <w:r>
              <w:rPr>
                <w:rFonts w:ascii="Calibri" w:eastAsia="宋体" w:hAnsi="Calibri" w:cs="宋体"/>
                <w:snapToGrid/>
                <w:sz w:val="18"/>
                <w:szCs w:val="18"/>
                <w:lang w:eastAsia="zh-CN"/>
              </w:rPr>
              <w:t>DANTE</w:t>
            </w:r>
            <w:r>
              <w:rPr>
                <w:rFonts w:ascii="宋体" w:eastAsia="宋体" w:hAnsi="宋体" w:cs="宋体" w:hint="eastAsia"/>
                <w:snapToGrid/>
                <w:sz w:val="18"/>
                <w:szCs w:val="18"/>
                <w:lang w:eastAsia="zh-CN"/>
              </w:rPr>
              <w:t>输入</w:t>
            </w:r>
            <w:r>
              <w:rPr>
                <w:rFonts w:ascii="宋体" w:eastAsia="宋体" w:hAnsi="宋体" w:cs="宋体" w:hint="eastAsia"/>
                <w:snapToGrid/>
                <w:sz w:val="18"/>
                <w:szCs w:val="18"/>
                <w:lang w:eastAsia="zh-CN"/>
              </w:rPr>
              <w:br/>
            </w:r>
            <w:r>
              <w:rPr>
                <w:rFonts w:ascii="Calibri" w:eastAsia="宋体" w:hAnsi="Calibri" w:cs="宋体"/>
                <w:snapToGrid/>
                <w:sz w:val="18"/>
                <w:szCs w:val="18"/>
                <w:lang w:eastAsia="zh-CN"/>
              </w:rPr>
              <w:t>-118dB</w:t>
            </w:r>
            <w:r>
              <w:rPr>
                <w:rFonts w:ascii="宋体" w:eastAsia="宋体" w:hAnsi="宋体" w:cs="宋体" w:hint="eastAsia"/>
                <w:snapToGrid/>
                <w:sz w:val="18"/>
                <w:szCs w:val="18"/>
                <w:lang w:eastAsia="zh-CN"/>
              </w:rPr>
              <w:t>动态范围</w:t>
            </w:r>
            <w:r>
              <w:rPr>
                <w:rFonts w:ascii="Calibri" w:eastAsia="宋体" w:hAnsi="Calibri" w:cs="宋体"/>
                <w:snapToGrid/>
                <w:sz w:val="18"/>
                <w:szCs w:val="18"/>
                <w:lang w:eastAsia="zh-CN"/>
              </w:rPr>
              <w:t>(</w:t>
            </w:r>
            <w:r>
              <w:rPr>
                <w:rFonts w:ascii="宋体" w:eastAsia="宋体" w:hAnsi="宋体" w:cs="宋体" w:hint="eastAsia"/>
                <w:snapToGrid/>
                <w:sz w:val="18"/>
                <w:szCs w:val="18"/>
                <w:lang w:eastAsia="zh-CN"/>
              </w:rPr>
              <w:t>输入</w:t>
            </w:r>
            <w:r>
              <w:rPr>
                <w:rFonts w:ascii="Calibri" w:eastAsia="宋体" w:hAnsi="Calibri" w:cs="宋体"/>
                <w:snapToGrid/>
                <w:sz w:val="18"/>
                <w:szCs w:val="18"/>
                <w:lang w:eastAsia="zh-CN"/>
              </w:rPr>
              <w:t>)/114dB</w:t>
            </w:r>
            <w:r>
              <w:rPr>
                <w:rFonts w:ascii="宋体" w:eastAsia="宋体" w:hAnsi="宋体" w:cs="宋体" w:hint="eastAsia"/>
                <w:snapToGrid/>
                <w:sz w:val="18"/>
                <w:szCs w:val="18"/>
                <w:lang w:eastAsia="zh-CN"/>
              </w:rPr>
              <w:t>动态范围</w:t>
            </w:r>
            <w:r>
              <w:rPr>
                <w:rFonts w:ascii="Calibri" w:eastAsia="宋体" w:hAnsi="Calibri" w:cs="宋体"/>
                <w:snapToGrid/>
                <w:sz w:val="18"/>
                <w:szCs w:val="18"/>
                <w:lang w:eastAsia="zh-CN"/>
              </w:rPr>
              <w:t>(</w:t>
            </w:r>
            <w:r>
              <w:rPr>
                <w:rFonts w:ascii="宋体" w:eastAsia="宋体" w:hAnsi="宋体" w:cs="宋体" w:hint="eastAsia"/>
                <w:snapToGrid/>
                <w:sz w:val="18"/>
                <w:szCs w:val="18"/>
                <w:lang w:eastAsia="zh-CN"/>
              </w:rPr>
              <w:t>输出</w:t>
            </w:r>
            <w:r>
              <w:rPr>
                <w:rFonts w:ascii="Calibri" w:eastAsia="宋体" w:hAnsi="Calibri" w:cs="宋体"/>
                <w:snapToGrid/>
                <w:sz w:val="18"/>
                <w:szCs w:val="18"/>
                <w:lang w:eastAsia="zh-CN"/>
              </w:rPr>
              <w:t>)</w:t>
            </w:r>
            <w:r>
              <w:rPr>
                <w:rFonts w:ascii="Calibri" w:eastAsia="宋体" w:hAnsi="Calibri" w:cs="宋体"/>
                <w:snapToGrid/>
                <w:sz w:val="18"/>
                <w:szCs w:val="18"/>
                <w:lang w:eastAsia="zh-CN"/>
              </w:rPr>
              <w:br/>
              <w:t>-</w:t>
            </w:r>
            <w:r>
              <w:rPr>
                <w:rFonts w:ascii="宋体" w:eastAsia="宋体" w:hAnsi="宋体" w:cs="宋体" w:hint="eastAsia"/>
                <w:snapToGrid/>
                <w:sz w:val="18"/>
                <w:szCs w:val="18"/>
                <w:lang w:eastAsia="zh-CN"/>
              </w:rPr>
              <w:t>电子平衡输入</w:t>
            </w:r>
            <w:r>
              <w:rPr>
                <w:rFonts w:ascii="宋体" w:eastAsia="宋体" w:hAnsi="宋体" w:cs="宋体" w:hint="eastAsia"/>
                <w:snapToGrid/>
                <w:sz w:val="18"/>
                <w:szCs w:val="18"/>
                <w:lang w:eastAsia="zh-CN"/>
              </w:rPr>
              <w:br/>
            </w:r>
            <w:r>
              <w:rPr>
                <w:rFonts w:ascii="Calibri" w:eastAsia="宋体" w:hAnsi="Calibri" w:cs="宋体"/>
                <w:snapToGrid/>
                <w:sz w:val="18"/>
                <w:szCs w:val="18"/>
                <w:lang w:eastAsia="zh-CN"/>
              </w:rPr>
              <w:t>-</w:t>
            </w:r>
            <w:r>
              <w:rPr>
                <w:rFonts w:ascii="宋体" w:eastAsia="宋体" w:hAnsi="宋体" w:cs="宋体" w:hint="eastAsia"/>
                <w:snapToGrid/>
                <w:sz w:val="18"/>
                <w:szCs w:val="18"/>
                <w:lang w:eastAsia="zh-CN"/>
              </w:rPr>
              <w:t>匹配阻抗输出</w:t>
            </w:r>
            <w:r>
              <w:rPr>
                <w:rFonts w:ascii="宋体" w:eastAsia="宋体" w:hAnsi="宋体" w:cs="宋体" w:hint="eastAsia"/>
                <w:snapToGrid/>
                <w:sz w:val="18"/>
                <w:szCs w:val="18"/>
                <w:lang w:eastAsia="zh-CN"/>
              </w:rPr>
              <w:br/>
            </w:r>
            <w:r>
              <w:rPr>
                <w:rFonts w:ascii="Calibri" w:eastAsia="宋体" w:hAnsi="Calibri" w:cs="宋体"/>
                <w:snapToGrid/>
                <w:sz w:val="18"/>
                <w:szCs w:val="18"/>
                <w:lang w:eastAsia="zh-CN"/>
              </w:rPr>
              <w:t>-</w:t>
            </w:r>
            <w:r>
              <w:rPr>
                <w:rFonts w:ascii="宋体" w:eastAsia="宋体" w:hAnsi="宋体" w:cs="宋体" w:hint="eastAsia"/>
                <w:snapToGrid/>
                <w:sz w:val="18"/>
                <w:szCs w:val="18"/>
                <w:lang w:eastAsia="zh-CN"/>
              </w:rPr>
              <w:t>频率范围</w:t>
            </w:r>
            <w:r>
              <w:rPr>
                <w:rFonts w:ascii="Calibri" w:eastAsia="宋体" w:hAnsi="Calibri" w:cs="宋体"/>
                <w:snapToGrid/>
                <w:sz w:val="18"/>
                <w:szCs w:val="18"/>
                <w:lang w:eastAsia="zh-CN"/>
              </w:rPr>
              <w:t>20Hz....26kHz</w:t>
            </w:r>
            <w:r>
              <w:rPr>
                <w:rFonts w:ascii="Calibri" w:eastAsia="宋体" w:hAnsi="Calibri" w:cs="宋体"/>
                <w:snapToGrid/>
                <w:sz w:val="18"/>
                <w:szCs w:val="18"/>
                <w:lang w:eastAsia="zh-CN"/>
              </w:rPr>
              <w:br/>
              <w:t>-</w:t>
            </w:r>
            <w:r>
              <w:rPr>
                <w:rFonts w:ascii="宋体" w:eastAsia="宋体" w:hAnsi="宋体" w:cs="宋体" w:hint="eastAsia"/>
                <w:snapToGrid/>
                <w:sz w:val="18"/>
                <w:szCs w:val="18"/>
                <w:lang w:eastAsia="zh-CN"/>
              </w:rPr>
              <w:t>每路输入和输出都有</w:t>
            </w:r>
            <w:r>
              <w:rPr>
                <w:rFonts w:ascii="Calibri" w:eastAsia="宋体" w:hAnsi="Calibri" w:cs="宋体"/>
                <w:snapToGrid/>
                <w:sz w:val="18"/>
                <w:szCs w:val="18"/>
                <w:lang w:eastAsia="zh-CN"/>
              </w:rPr>
              <w:t>10</w:t>
            </w:r>
            <w:r>
              <w:rPr>
                <w:rFonts w:ascii="宋体" w:eastAsia="宋体" w:hAnsi="宋体" w:cs="宋体" w:hint="eastAsia"/>
                <w:snapToGrid/>
                <w:sz w:val="18"/>
                <w:szCs w:val="18"/>
                <w:lang w:eastAsia="zh-CN"/>
              </w:rPr>
              <w:t>段</w:t>
            </w:r>
            <w:r>
              <w:rPr>
                <w:rFonts w:ascii="Calibri" w:eastAsia="宋体" w:hAnsi="Calibri" w:cs="宋体"/>
                <w:snapToGrid/>
                <w:sz w:val="18"/>
                <w:szCs w:val="18"/>
                <w:lang w:eastAsia="zh-CN"/>
              </w:rPr>
              <w:t>PEQ</w:t>
            </w:r>
            <w:r>
              <w:rPr>
                <w:rFonts w:ascii="Calibri" w:eastAsia="宋体" w:hAnsi="Calibri" w:cs="宋体"/>
                <w:snapToGrid/>
                <w:sz w:val="18"/>
                <w:szCs w:val="18"/>
                <w:lang w:eastAsia="zh-CN"/>
              </w:rPr>
              <w:br/>
              <w:t>-EQ</w:t>
            </w:r>
            <w:r>
              <w:rPr>
                <w:rFonts w:ascii="宋体" w:eastAsia="宋体" w:hAnsi="宋体" w:cs="宋体" w:hint="eastAsia"/>
                <w:snapToGrid/>
                <w:sz w:val="18"/>
                <w:szCs w:val="18"/>
                <w:lang w:eastAsia="zh-CN"/>
              </w:rPr>
              <w:t>可被设为</w:t>
            </w:r>
            <w:r>
              <w:rPr>
                <w:rFonts w:ascii="Calibri" w:eastAsia="宋体" w:hAnsi="Calibri" w:cs="宋体"/>
                <w:snapToGrid/>
                <w:sz w:val="18"/>
                <w:szCs w:val="18"/>
                <w:lang w:eastAsia="zh-CN"/>
              </w:rPr>
              <w:t>Bell,HighShelf,LowShelf,Notch,Allpass,BandPass,HighPass,LowPass</w:t>
            </w:r>
            <w:r>
              <w:rPr>
                <w:rFonts w:ascii="Calibri" w:eastAsia="宋体" w:hAnsi="Calibri" w:cs="宋体"/>
                <w:snapToGrid/>
                <w:sz w:val="18"/>
                <w:szCs w:val="18"/>
                <w:lang w:eastAsia="zh-CN"/>
              </w:rPr>
              <w:br/>
              <w:t>-</w:t>
            </w:r>
            <w:r>
              <w:rPr>
                <w:rFonts w:ascii="宋体" w:eastAsia="宋体" w:hAnsi="宋体" w:cs="宋体" w:hint="eastAsia"/>
                <w:snapToGrid/>
                <w:sz w:val="18"/>
                <w:szCs w:val="18"/>
                <w:lang w:eastAsia="zh-CN"/>
              </w:rPr>
              <w:t>每路输入延迟</w:t>
            </w:r>
            <w:r>
              <w:rPr>
                <w:rFonts w:ascii="Calibri" w:eastAsia="宋体" w:hAnsi="Calibri" w:cs="宋体"/>
                <w:snapToGrid/>
                <w:sz w:val="18"/>
                <w:szCs w:val="18"/>
                <w:lang w:eastAsia="zh-CN"/>
              </w:rPr>
              <w:t>2000ms,</w:t>
            </w:r>
            <w:r>
              <w:rPr>
                <w:rFonts w:ascii="宋体" w:eastAsia="宋体" w:hAnsi="宋体" w:cs="宋体" w:hint="eastAsia"/>
                <w:snapToGrid/>
                <w:sz w:val="18"/>
                <w:szCs w:val="18"/>
                <w:lang w:eastAsia="zh-CN"/>
              </w:rPr>
              <w:t>每路输出延迟</w:t>
            </w:r>
            <w:r>
              <w:rPr>
                <w:rFonts w:ascii="Calibri" w:eastAsia="宋体" w:hAnsi="Calibri" w:cs="宋体"/>
                <w:snapToGrid/>
                <w:sz w:val="18"/>
                <w:szCs w:val="18"/>
                <w:lang w:eastAsia="zh-CN"/>
              </w:rPr>
              <w:t>2000ms</w:t>
            </w:r>
            <w:r>
              <w:rPr>
                <w:rFonts w:ascii="Calibri" w:eastAsia="宋体" w:hAnsi="Calibri" w:cs="宋体"/>
                <w:snapToGrid/>
                <w:sz w:val="18"/>
                <w:szCs w:val="18"/>
                <w:lang w:eastAsia="zh-CN"/>
              </w:rPr>
              <w:br/>
              <w:t>-Butterworth,Bessel,Linkwitz-Riley</w:t>
            </w:r>
            <w:r>
              <w:rPr>
                <w:rFonts w:ascii="宋体" w:eastAsia="宋体" w:hAnsi="宋体" w:cs="宋体" w:hint="eastAsia"/>
                <w:snapToGrid/>
                <w:sz w:val="18"/>
                <w:szCs w:val="18"/>
                <w:lang w:eastAsia="zh-CN"/>
              </w:rPr>
              <w:t>滤波器高达</w:t>
            </w:r>
            <w:r>
              <w:rPr>
                <w:rFonts w:ascii="Calibri" w:eastAsia="宋体" w:hAnsi="Calibri" w:cs="宋体"/>
                <w:snapToGrid/>
                <w:sz w:val="18"/>
                <w:szCs w:val="18"/>
                <w:lang w:eastAsia="zh-CN"/>
              </w:rPr>
              <w:t>24dB/oct.</w:t>
            </w:r>
            <w:r>
              <w:rPr>
                <w:rFonts w:ascii="Calibri" w:eastAsia="宋体" w:hAnsi="Calibri" w:cs="宋体"/>
                <w:snapToGrid/>
                <w:sz w:val="18"/>
                <w:szCs w:val="18"/>
                <w:lang w:eastAsia="zh-CN"/>
              </w:rPr>
              <w:br/>
              <w:t>-</w:t>
            </w:r>
            <w:r>
              <w:rPr>
                <w:rFonts w:ascii="宋体" w:eastAsia="宋体" w:hAnsi="宋体" w:cs="宋体" w:hint="eastAsia"/>
                <w:snapToGrid/>
                <w:sz w:val="18"/>
                <w:szCs w:val="18"/>
                <w:lang w:eastAsia="zh-CN"/>
              </w:rPr>
              <w:t>真正的</w:t>
            </w:r>
            <w:r>
              <w:rPr>
                <w:rFonts w:ascii="Calibri" w:eastAsia="宋体" w:hAnsi="Calibri" w:cs="宋体"/>
                <w:snapToGrid/>
                <w:sz w:val="18"/>
                <w:szCs w:val="18"/>
                <w:lang w:eastAsia="zh-CN"/>
              </w:rPr>
              <w:t>RMS</w:t>
            </w:r>
            <w:r>
              <w:rPr>
                <w:rFonts w:ascii="宋体" w:eastAsia="宋体" w:hAnsi="宋体" w:cs="宋体" w:hint="eastAsia"/>
                <w:snapToGrid/>
                <w:sz w:val="18"/>
                <w:szCs w:val="18"/>
                <w:lang w:eastAsia="zh-CN"/>
              </w:rPr>
              <w:t>压缩器</w:t>
            </w:r>
            <w:r>
              <w:rPr>
                <w:rFonts w:ascii="宋体" w:eastAsia="宋体" w:hAnsi="宋体" w:cs="宋体" w:hint="eastAsia"/>
                <w:snapToGrid/>
                <w:sz w:val="18"/>
                <w:szCs w:val="18"/>
                <w:lang w:eastAsia="zh-CN"/>
              </w:rPr>
              <w:br/>
            </w:r>
            <w:r>
              <w:rPr>
                <w:rFonts w:ascii="Calibri" w:eastAsia="宋体" w:hAnsi="Calibri" w:cs="宋体"/>
                <w:snapToGrid/>
                <w:sz w:val="18"/>
                <w:szCs w:val="18"/>
                <w:lang w:eastAsia="zh-CN"/>
              </w:rPr>
              <w:t>-</w:t>
            </w:r>
            <w:r>
              <w:rPr>
                <w:rFonts w:ascii="宋体" w:eastAsia="宋体" w:hAnsi="宋体" w:cs="宋体" w:hint="eastAsia"/>
                <w:snapToGrid/>
                <w:sz w:val="18"/>
                <w:szCs w:val="18"/>
                <w:lang w:eastAsia="zh-CN"/>
              </w:rPr>
              <w:t>零启动峰值限幅器</w:t>
            </w:r>
            <w:r>
              <w:rPr>
                <w:rFonts w:ascii="宋体" w:eastAsia="宋体" w:hAnsi="宋体" w:cs="宋体" w:hint="eastAsia"/>
                <w:snapToGrid/>
                <w:sz w:val="18"/>
                <w:szCs w:val="18"/>
                <w:lang w:eastAsia="zh-CN"/>
              </w:rPr>
              <w:br/>
            </w:r>
            <w:r>
              <w:rPr>
                <w:rFonts w:ascii="Calibri" w:eastAsia="宋体" w:hAnsi="Calibri" w:cs="宋体"/>
                <w:snapToGrid/>
                <w:sz w:val="18"/>
                <w:szCs w:val="18"/>
                <w:lang w:eastAsia="zh-CN"/>
              </w:rPr>
              <w:t>-</w:t>
            </w:r>
            <w:r>
              <w:rPr>
                <w:rFonts w:ascii="宋体" w:eastAsia="宋体" w:hAnsi="宋体" w:cs="宋体" w:hint="eastAsia"/>
                <w:snapToGrid/>
                <w:sz w:val="18"/>
                <w:szCs w:val="18"/>
                <w:lang w:eastAsia="zh-CN"/>
              </w:rPr>
              <w:t>延迟</w:t>
            </w:r>
            <w:r>
              <w:rPr>
                <w:rFonts w:ascii="Calibri" w:eastAsia="宋体" w:hAnsi="Calibri" w:cs="宋体"/>
                <w:snapToGrid/>
                <w:sz w:val="18"/>
                <w:szCs w:val="18"/>
                <w:lang w:eastAsia="zh-CN"/>
              </w:rPr>
              <w:t>990</w:t>
            </w:r>
            <w:r>
              <w:rPr>
                <w:rFonts w:ascii="宋体" w:eastAsia="宋体" w:hAnsi="宋体" w:cs="宋体" w:hint="eastAsia"/>
                <w:snapToGrid/>
                <w:sz w:val="18"/>
                <w:szCs w:val="18"/>
                <w:lang w:eastAsia="zh-CN"/>
              </w:rPr>
              <w:t>微秒</w:t>
            </w:r>
            <w:r>
              <w:rPr>
                <w:rFonts w:ascii="宋体" w:eastAsia="宋体" w:hAnsi="宋体" w:cs="宋体" w:hint="eastAsia"/>
                <w:snapToGrid/>
                <w:sz w:val="18"/>
                <w:szCs w:val="18"/>
                <w:lang w:eastAsia="zh-CN"/>
              </w:rPr>
              <w:br/>
            </w:r>
            <w:r>
              <w:rPr>
                <w:rFonts w:ascii="Calibri" w:eastAsia="宋体" w:hAnsi="Calibri" w:cs="宋体"/>
                <w:snapToGrid/>
                <w:sz w:val="18"/>
                <w:szCs w:val="18"/>
                <w:lang w:eastAsia="zh-CN"/>
              </w:rPr>
              <w:t>-</w:t>
            </w:r>
            <w:r>
              <w:rPr>
                <w:rFonts w:ascii="宋体" w:eastAsia="宋体" w:hAnsi="宋体" w:cs="宋体" w:hint="eastAsia"/>
                <w:snapToGrid/>
                <w:sz w:val="18"/>
                <w:szCs w:val="18"/>
                <w:lang w:eastAsia="zh-CN"/>
              </w:rPr>
              <w:t>通过连接</w:t>
            </w:r>
            <w:r>
              <w:rPr>
                <w:rFonts w:ascii="Calibri" w:eastAsia="宋体" w:hAnsi="Calibri" w:cs="宋体"/>
                <w:snapToGrid/>
                <w:sz w:val="18"/>
                <w:szCs w:val="18"/>
                <w:lang w:eastAsia="zh-CN"/>
              </w:rPr>
              <w:t>PC,MAC,iPad</w:t>
            </w:r>
            <w:r>
              <w:rPr>
                <w:rFonts w:ascii="宋体" w:eastAsia="宋体" w:hAnsi="宋体" w:cs="宋体" w:hint="eastAsia"/>
                <w:snapToGrid/>
                <w:sz w:val="18"/>
                <w:szCs w:val="18"/>
                <w:lang w:eastAsia="zh-CN"/>
              </w:rPr>
              <w:t>或</w:t>
            </w:r>
            <w:r>
              <w:rPr>
                <w:rFonts w:ascii="Calibri" w:eastAsia="宋体" w:hAnsi="Calibri" w:cs="宋体"/>
                <w:snapToGrid/>
                <w:sz w:val="18"/>
                <w:szCs w:val="18"/>
                <w:lang w:eastAsia="zh-CN"/>
              </w:rPr>
              <w:t>iPhone</w:t>
            </w:r>
            <w:r>
              <w:rPr>
                <w:rFonts w:ascii="宋体" w:eastAsia="宋体" w:hAnsi="宋体" w:cs="宋体" w:hint="eastAsia"/>
                <w:snapToGrid/>
                <w:sz w:val="18"/>
                <w:szCs w:val="18"/>
                <w:lang w:eastAsia="zh-CN"/>
              </w:rPr>
              <w:t>进行全面设置和实时监控</w:t>
            </w:r>
            <w:r>
              <w:rPr>
                <w:rFonts w:ascii="宋体" w:eastAsia="宋体" w:hAnsi="宋体" w:cs="宋体" w:hint="eastAsia"/>
                <w:snapToGrid/>
                <w:sz w:val="18"/>
                <w:szCs w:val="18"/>
                <w:lang w:eastAsia="zh-CN"/>
              </w:rPr>
              <w:br/>
            </w:r>
            <w:r>
              <w:rPr>
                <w:rFonts w:ascii="Calibri" w:eastAsia="宋体" w:hAnsi="Calibri" w:cs="宋体"/>
                <w:snapToGrid/>
                <w:sz w:val="18"/>
                <w:szCs w:val="18"/>
                <w:lang w:eastAsia="zh-CN"/>
              </w:rPr>
              <w:t>-100</w:t>
            </w:r>
            <w:r>
              <w:rPr>
                <w:rFonts w:ascii="宋体" w:eastAsia="宋体" w:hAnsi="宋体" w:cs="宋体" w:hint="eastAsia"/>
                <w:snapToGrid/>
                <w:sz w:val="18"/>
                <w:szCs w:val="18"/>
                <w:lang w:eastAsia="zh-CN"/>
              </w:rPr>
              <w:t>组预设数据</w:t>
            </w:r>
            <w:r>
              <w:rPr>
                <w:rFonts w:ascii="宋体" w:eastAsia="宋体" w:hAnsi="宋体" w:cs="宋体" w:hint="eastAsia"/>
                <w:snapToGrid/>
                <w:sz w:val="18"/>
                <w:szCs w:val="18"/>
                <w:lang w:eastAsia="zh-CN"/>
              </w:rPr>
              <w:br/>
            </w:r>
            <w:r>
              <w:rPr>
                <w:rFonts w:ascii="Calibri" w:eastAsia="宋体" w:hAnsi="Calibri" w:cs="宋体"/>
                <w:snapToGrid/>
                <w:sz w:val="18"/>
                <w:szCs w:val="18"/>
                <w:lang w:eastAsia="zh-CN"/>
              </w:rPr>
              <w:t>-64</w:t>
            </w:r>
            <w:r>
              <w:rPr>
                <w:rFonts w:ascii="宋体" w:eastAsia="宋体" w:hAnsi="宋体" w:cs="宋体" w:hint="eastAsia"/>
                <w:snapToGrid/>
                <w:sz w:val="18"/>
                <w:szCs w:val="18"/>
                <w:lang w:eastAsia="zh-CN"/>
              </w:rPr>
              <w:t>位多种模式数字处理</w:t>
            </w:r>
            <w:r>
              <w:rPr>
                <w:rFonts w:ascii="宋体" w:eastAsia="宋体" w:hAnsi="宋体" w:cs="宋体" w:hint="eastAsia"/>
                <w:snapToGrid/>
                <w:sz w:val="18"/>
                <w:szCs w:val="18"/>
                <w:lang w:eastAsia="zh-CN"/>
              </w:rPr>
              <w:br/>
            </w:r>
            <w:r>
              <w:rPr>
                <w:rFonts w:ascii="Calibri" w:eastAsia="宋体" w:hAnsi="Calibri" w:cs="宋体"/>
                <w:snapToGrid/>
                <w:sz w:val="18"/>
                <w:szCs w:val="18"/>
                <w:lang w:eastAsia="zh-CN"/>
              </w:rPr>
              <w:t>-</w:t>
            </w:r>
            <w:r>
              <w:rPr>
                <w:rFonts w:ascii="宋体" w:eastAsia="宋体" w:hAnsi="宋体" w:cs="宋体" w:hint="eastAsia"/>
                <w:snapToGrid/>
                <w:sz w:val="18"/>
                <w:szCs w:val="18"/>
                <w:lang w:eastAsia="zh-CN"/>
              </w:rPr>
              <w:t>音箱库支持</w:t>
            </w:r>
          </w:p>
        </w:tc>
      </w:tr>
      <w:tr w:rsidR="00580386" w:rsidTr="004A453A">
        <w:trPr>
          <w:trHeight w:val="1845"/>
        </w:trPr>
        <w:tc>
          <w:tcPr>
            <w:tcW w:w="377" w:type="pct"/>
            <w:tcBorders>
              <w:top w:val="nil"/>
              <w:left w:val="single" w:sz="4" w:space="0" w:color="auto"/>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lastRenderedPageBreak/>
              <w:t>4</w:t>
            </w:r>
          </w:p>
        </w:tc>
        <w:tc>
          <w:tcPr>
            <w:tcW w:w="554"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全频箱功放</w:t>
            </w:r>
          </w:p>
        </w:tc>
        <w:tc>
          <w:tcPr>
            <w:tcW w:w="395"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1</w:t>
            </w:r>
          </w:p>
        </w:tc>
        <w:tc>
          <w:tcPr>
            <w:tcW w:w="39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台</w:t>
            </w:r>
          </w:p>
        </w:tc>
        <w:tc>
          <w:tcPr>
            <w:tcW w:w="3278"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textAlignment w:val="auto"/>
              <w:rPr>
                <w:rFonts w:ascii="Calibri" w:eastAsia="宋体" w:hAnsi="Calibri" w:cs="宋体"/>
                <w:snapToGrid/>
                <w:sz w:val="18"/>
                <w:szCs w:val="18"/>
                <w:lang w:eastAsia="zh-CN"/>
              </w:rPr>
            </w:pPr>
            <w:r>
              <w:rPr>
                <w:rFonts w:ascii="宋体" w:eastAsia="宋体" w:hAnsi="宋体" w:cs="宋体" w:hint="eastAsia"/>
                <w:snapToGrid/>
                <w:sz w:val="18"/>
                <w:szCs w:val="18"/>
                <w:lang w:eastAsia="zh-CN"/>
              </w:rPr>
              <w:t>技术参数</w:t>
            </w:r>
            <w:r>
              <w:rPr>
                <w:rFonts w:ascii="宋体" w:eastAsia="宋体" w:hAnsi="宋体" w:cs="宋体" w:hint="eastAsia"/>
                <w:snapToGrid/>
                <w:sz w:val="18"/>
                <w:szCs w:val="18"/>
                <w:lang w:eastAsia="zh-CN"/>
              </w:rPr>
              <w:br/>
            </w:r>
            <w:r>
              <w:rPr>
                <w:rFonts w:ascii="Calibri" w:eastAsia="宋体" w:hAnsi="Calibri" w:cs="宋体"/>
                <w:snapToGrid/>
                <w:sz w:val="18"/>
                <w:szCs w:val="18"/>
                <w:lang w:eastAsia="zh-CN"/>
              </w:rPr>
              <w:t>1.8Ω</w:t>
            </w:r>
            <w:r>
              <w:rPr>
                <w:rFonts w:ascii="宋体" w:eastAsia="宋体" w:hAnsi="宋体" w:cs="宋体" w:hint="eastAsia"/>
                <w:snapToGrid/>
                <w:sz w:val="18"/>
                <w:szCs w:val="18"/>
                <w:lang w:eastAsia="zh-CN"/>
              </w:rPr>
              <w:t>立体声功率：</w:t>
            </w:r>
            <w:r>
              <w:rPr>
                <w:rFonts w:ascii="Calibri" w:eastAsia="宋体" w:hAnsi="Calibri" w:cs="宋体"/>
                <w:snapToGrid/>
                <w:sz w:val="18"/>
                <w:szCs w:val="18"/>
                <w:lang w:eastAsia="zh-CN"/>
              </w:rPr>
              <w:t>2X650W</w:t>
            </w:r>
            <w:r>
              <w:rPr>
                <w:rFonts w:ascii="Calibri" w:eastAsia="宋体" w:hAnsi="Calibri" w:cs="宋体"/>
                <w:snapToGrid/>
                <w:sz w:val="18"/>
                <w:szCs w:val="18"/>
                <w:lang w:eastAsia="zh-CN"/>
              </w:rPr>
              <w:br/>
              <w:t>2.4Ω</w:t>
            </w:r>
            <w:r>
              <w:rPr>
                <w:rFonts w:ascii="宋体" w:eastAsia="宋体" w:hAnsi="宋体" w:cs="宋体" w:hint="eastAsia"/>
                <w:snapToGrid/>
                <w:sz w:val="18"/>
                <w:szCs w:val="18"/>
                <w:lang w:eastAsia="zh-CN"/>
              </w:rPr>
              <w:t>立体声功率：</w:t>
            </w:r>
            <w:r>
              <w:rPr>
                <w:rFonts w:ascii="Calibri" w:eastAsia="宋体" w:hAnsi="Calibri" w:cs="宋体"/>
                <w:snapToGrid/>
                <w:sz w:val="18"/>
                <w:szCs w:val="18"/>
                <w:lang w:eastAsia="zh-CN"/>
              </w:rPr>
              <w:t>2X1050W</w:t>
            </w:r>
            <w:r>
              <w:rPr>
                <w:rFonts w:ascii="Calibri" w:eastAsia="宋体" w:hAnsi="Calibri" w:cs="宋体"/>
                <w:snapToGrid/>
                <w:sz w:val="18"/>
                <w:szCs w:val="18"/>
                <w:lang w:eastAsia="zh-CN"/>
              </w:rPr>
              <w:br/>
              <w:t>3.</w:t>
            </w:r>
            <w:r>
              <w:rPr>
                <w:rFonts w:ascii="宋体" w:eastAsia="宋体" w:hAnsi="宋体" w:cs="宋体" w:hint="eastAsia"/>
                <w:snapToGrid/>
                <w:sz w:val="18"/>
                <w:szCs w:val="18"/>
                <w:lang w:eastAsia="zh-CN"/>
              </w:rPr>
              <w:t>总谐波失真</w:t>
            </w:r>
            <w:r>
              <w:rPr>
                <w:rFonts w:ascii="Calibri" w:eastAsia="宋体" w:hAnsi="Calibri" w:cs="宋体"/>
                <w:snapToGrid/>
                <w:sz w:val="18"/>
                <w:szCs w:val="18"/>
                <w:lang w:eastAsia="zh-CN"/>
              </w:rPr>
              <w:t>@4Ω</w:t>
            </w:r>
            <w:r>
              <w:rPr>
                <w:rFonts w:ascii="Calibri" w:eastAsia="宋体" w:hAnsi="Calibri" w:cs="宋体"/>
                <w:snapToGrid/>
                <w:sz w:val="18"/>
                <w:szCs w:val="18"/>
                <w:lang w:eastAsia="zh-CN"/>
              </w:rPr>
              <w:br/>
              <w:t>4.1kHz</w:t>
            </w:r>
            <w:r>
              <w:rPr>
                <w:rFonts w:ascii="宋体" w:eastAsia="宋体" w:hAnsi="宋体" w:cs="宋体" w:hint="eastAsia"/>
                <w:snapToGrid/>
                <w:sz w:val="18"/>
                <w:szCs w:val="18"/>
                <w:lang w:eastAsia="zh-CN"/>
              </w:rPr>
              <w:t>：</w:t>
            </w:r>
            <w:r>
              <w:rPr>
                <w:rFonts w:ascii="Calibri" w:eastAsia="宋体" w:hAnsi="Calibri" w:cs="宋体"/>
                <w:snapToGrid/>
                <w:sz w:val="18"/>
                <w:szCs w:val="18"/>
                <w:lang w:eastAsia="zh-CN"/>
              </w:rPr>
              <w:t>&lt;0.01%</w:t>
            </w:r>
            <w:r>
              <w:rPr>
                <w:rFonts w:ascii="Calibri" w:eastAsia="宋体" w:hAnsi="Calibri" w:cs="宋体"/>
                <w:snapToGrid/>
                <w:sz w:val="18"/>
                <w:szCs w:val="18"/>
                <w:lang w:eastAsia="zh-CN"/>
              </w:rPr>
              <w:br/>
              <w:t>5.20Hz-20kHz</w:t>
            </w:r>
            <w:r>
              <w:rPr>
                <w:rFonts w:ascii="宋体" w:eastAsia="宋体" w:hAnsi="宋体" w:cs="宋体" w:hint="eastAsia"/>
                <w:snapToGrid/>
                <w:sz w:val="18"/>
                <w:szCs w:val="18"/>
                <w:lang w:eastAsia="zh-CN"/>
              </w:rPr>
              <w:t>：</w:t>
            </w:r>
            <w:r>
              <w:rPr>
                <w:rFonts w:ascii="Calibri" w:eastAsia="宋体" w:hAnsi="Calibri" w:cs="宋体"/>
                <w:snapToGrid/>
                <w:sz w:val="18"/>
                <w:szCs w:val="18"/>
                <w:lang w:eastAsia="zh-CN"/>
              </w:rPr>
              <w:t>&lt;0.03%</w:t>
            </w:r>
            <w:r>
              <w:rPr>
                <w:rFonts w:ascii="Calibri" w:eastAsia="宋体" w:hAnsi="Calibri" w:cs="宋体"/>
                <w:snapToGrid/>
                <w:sz w:val="18"/>
                <w:szCs w:val="18"/>
                <w:lang w:eastAsia="zh-CN"/>
              </w:rPr>
              <w:br/>
              <w:t>6.</w:t>
            </w:r>
            <w:r>
              <w:rPr>
                <w:rFonts w:ascii="宋体" w:eastAsia="宋体" w:hAnsi="宋体" w:cs="宋体" w:hint="eastAsia"/>
                <w:snapToGrid/>
                <w:sz w:val="18"/>
                <w:szCs w:val="18"/>
                <w:lang w:eastAsia="zh-CN"/>
              </w:rPr>
              <w:t>信噪比：</w:t>
            </w:r>
            <w:r>
              <w:rPr>
                <w:rFonts w:ascii="Calibri" w:eastAsia="宋体" w:hAnsi="Calibri" w:cs="宋体"/>
                <w:snapToGrid/>
                <w:sz w:val="18"/>
                <w:szCs w:val="18"/>
                <w:lang w:eastAsia="zh-CN"/>
              </w:rPr>
              <w:t>-103dB</w:t>
            </w:r>
            <w:r>
              <w:rPr>
                <w:rFonts w:ascii="Calibri" w:eastAsia="宋体" w:hAnsi="Calibri" w:cs="宋体"/>
                <w:snapToGrid/>
                <w:sz w:val="18"/>
                <w:szCs w:val="18"/>
                <w:lang w:eastAsia="zh-CN"/>
              </w:rPr>
              <w:br/>
              <w:t>7.</w:t>
            </w:r>
            <w:r>
              <w:rPr>
                <w:rFonts w:ascii="宋体" w:eastAsia="宋体" w:hAnsi="宋体" w:cs="宋体" w:hint="eastAsia"/>
                <w:snapToGrid/>
                <w:sz w:val="18"/>
                <w:szCs w:val="18"/>
                <w:lang w:eastAsia="zh-CN"/>
              </w:rPr>
              <w:t>输入共态抑制比：</w:t>
            </w:r>
            <w:r>
              <w:rPr>
                <w:rFonts w:ascii="Calibri" w:eastAsia="宋体" w:hAnsi="Calibri" w:cs="宋体"/>
                <w:snapToGrid/>
                <w:sz w:val="18"/>
                <w:szCs w:val="18"/>
                <w:lang w:eastAsia="zh-CN"/>
              </w:rPr>
              <w:t>&gt;80dB</w:t>
            </w:r>
            <w:r>
              <w:rPr>
                <w:rFonts w:ascii="Calibri" w:eastAsia="宋体" w:hAnsi="Calibri" w:cs="宋体"/>
                <w:snapToGrid/>
                <w:sz w:val="18"/>
                <w:szCs w:val="18"/>
                <w:lang w:eastAsia="zh-CN"/>
              </w:rPr>
              <w:br/>
              <w:t>8.</w:t>
            </w:r>
            <w:r>
              <w:rPr>
                <w:rFonts w:ascii="宋体" w:eastAsia="宋体" w:hAnsi="宋体" w:cs="宋体" w:hint="eastAsia"/>
                <w:snapToGrid/>
                <w:sz w:val="18"/>
                <w:szCs w:val="18"/>
                <w:lang w:eastAsia="zh-CN"/>
              </w:rPr>
              <w:t>阻尼系数：</w:t>
            </w:r>
            <w:r>
              <w:rPr>
                <w:rFonts w:ascii="Calibri" w:eastAsia="宋体" w:hAnsi="Calibri" w:cs="宋体"/>
                <w:snapToGrid/>
                <w:sz w:val="18"/>
                <w:szCs w:val="18"/>
                <w:lang w:eastAsia="zh-CN"/>
              </w:rPr>
              <w:t>&gt; 200 @ 8Ω</w:t>
            </w:r>
            <w:r>
              <w:rPr>
                <w:rFonts w:ascii="Calibri" w:eastAsia="宋体" w:hAnsi="Calibri" w:cs="宋体"/>
                <w:snapToGrid/>
                <w:sz w:val="18"/>
                <w:szCs w:val="18"/>
                <w:lang w:eastAsia="zh-CN"/>
              </w:rPr>
              <w:br/>
              <w:t>9.</w:t>
            </w:r>
            <w:r>
              <w:rPr>
                <w:rFonts w:ascii="宋体" w:eastAsia="宋体" w:hAnsi="宋体" w:cs="宋体" w:hint="eastAsia"/>
                <w:snapToGrid/>
                <w:sz w:val="18"/>
                <w:szCs w:val="18"/>
                <w:lang w:eastAsia="zh-CN"/>
              </w:rPr>
              <w:t>输入灵敏度：</w:t>
            </w:r>
            <w:r>
              <w:rPr>
                <w:rFonts w:ascii="Calibri" w:eastAsia="宋体" w:hAnsi="Calibri" w:cs="宋体"/>
                <w:snapToGrid/>
                <w:sz w:val="18"/>
                <w:szCs w:val="18"/>
                <w:lang w:eastAsia="zh-CN"/>
              </w:rPr>
              <w:t>0.775(0dB) 1.2V 1.6V</w:t>
            </w:r>
            <w:r>
              <w:rPr>
                <w:rFonts w:ascii="Calibri" w:eastAsia="宋体" w:hAnsi="Calibri" w:cs="宋体"/>
                <w:snapToGrid/>
                <w:sz w:val="18"/>
                <w:szCs w:val="18"/>
                <w:lang w:eastAsia="zh-CN"/>
              </w:rPr>
              <w:br/>
              <w:t>10.</w:t>
            </w:r>
            <w:r>
              <w:rPr>
                <w:rFonts w:ascii="宋体" w:eastAsia="宋体" w:hAnsi="宋体" w:cs="宋体" w:hint="eastAsia"/>
                <w:snapToGrid/>
                <w:sz w:val="18"/>
                <w:szCs w:val="18"/>
                <w:lang w:eastAsia="zh-CN"/>
              </w:rPr>
              <w:t>频响范围：</w:t>
            </w:r>
            <w:r>
              <w:rPr>
                <w:rFonts w:ascii="Calibri" w:eastAsia="宋体" w:hAnsi="Calibri" w:cs="宋体"/>
                <w:snapToGrid/>
                <w:sz w:val="18"/>
                <w:szCs w:val="18"/>
                <w:lang w:eastAsia="zh-CN"/>
              </w:rPr>
              <w:t>20Hz</w:t>
            </w:r>
            <w:r>
              <w:rPr>
                <w:rFonts w:ascii="宋体" w:eastAsia="宋体" w:hAnsi="宋体" w:cs="宋体" w:hint="eastAsia"/>
                <w:snapToGrid/>
                <w:sz w:val="18"/>
                <w:szCs w:val="18"/>
                <w:lang w:eastAsia="zh-CN"/>
              </w:rPr>
              <w:t>－</w:t>
            </w:r>
            <w:r>
              <w:rPr>
                <w:rFonts w:ascii="Calibri" w:eastAsia="宋体" w:hAnsi="Calibri" w:cs="宋体"/>
                <w:snapToGrid/>
                <w:sz w:val="18"/>
                <w:szCs w:val="18"/>
                <w:lang w:eastAsia="zh-CN"/>
              </w:rPr>
              <w:t>20Khz +0/-0.5dB</w:t>
            </w:r>
            <w:r>
              <w:rPr>
                <w:rFonts w:ascii="Calibri" w:eastAsia="宋体" w:hAnsi="Calibri" w:cs="宋体"/>
                <w:snapToGrid/>
                <w:sz w:val="18"/>
                <w:szCs w:val="18"/>
                <w:lang w:eastAsia="zh-CN"/>
              </w:rPr>
              <w:br/>
              <w:t>11.</w:t>
            </w:r>
            <w:r>
              <w:rPr>
                <w:rFonts w:ascii="宋体" w:eastAsia="宋体" w:hAnsi="宋体" w:cs="宋体" w:hint="eastAsia"/>
                <w:snapToGrid/>
                <w:sz w:val="18"/>
                <w:szCs w:val="18"/>
                <w:lang w:eastAsia="zh-CN"/>
              </w:rPr>
              <w:t>输入阻抗：</w:t>
            </w:r>
            <w:r>
              <w:rPr>
                <w:rFonts w:ascii="Calibri" w:eastAsia="宋体" w:hAnsi="Calibri" w:cs="宋体"/>
                <w:snapToGrid/>
                <w:sz w:val="18"/>
                <w:szCs w:val="18"/>
                <w:lang w:eastAsia="zh-CN"/>
              </w:rPr>
              <w:t>20KΩ</w:t>
            </w:r>
            <w:r>
              <w:rPr>
                <w:rFonts w:ascii="宋体" w:eastAsia="宋体" w:hAnsi="宋体" w:cs="宋体" w:hint="eastAsia"/>
                <w:snapToGrid/>
                <w:sz w:val="18"/>
                <w:szCs w:val="18"/>
                <w:lang w:eastAsia="zh-CN"/>
              </w:rPr>
              <w:t>平衡</w:t>
            </w:r>
            <w:r>
              <w:rPr>
                <w:rFonts w:ascii="宋体" w:eastAsia="宋体" w:hAnsi="宋体" w:cs="宋体" w:hint="eastAsia"/>
                <w:snapToGrid/>
                <w:sz w:val="18"/>
                <w:szCs w:val="18"/>
                <w:lang w:eastAsia="zh-CN"/>
              </w:rPr>
              <w:br/>
            </w:r>
            <w:r>
              <w:rPr>
                <w:rFonts w:ascii="Calibri" w:eastAsia="宋体" w:hAnsi="Calibri" w:cs="宋体"/>
                <w:snapToGrid/>
                <w:sz w:val="18"/>
                <w:szCs w:val="18"/>
                <w:lang w:eastAsia="zh-CN"/>
              </w:rPr>
              <w:t>12.</w:t>
            </w:r>
            <w:r>
              <w:rPr>
                <w:rFonts w:ascii="宋体" w:eastAsia="宋体" w:hAnsi="宋体" w:cs="宋体" w:hint="eastAsia"/>
                <w:snapToGrid/>
                <w:sz w:val="18"/>
                <w:szCs w:val="18"/>
                <w:lang w:eastAsia="zh-CN"/>
              </w:rPr>
              <w:t>冷却方式：无级调速风扇，气流由前到后</w:t>
            </w:r>
            <w:r>
              <w:rPr>
                <w:rFonts w:ascii="宋体" w:eastAsia="宋体" w:hAnsi="宋体" w:cs="宋体" w:hint="eastAsia"/>
                <w:snapToGrid/>
                <w:sz w:val="18"/>
                <w:szCs w:val="18"/>
                <w:lang w:eastAsia="zh-CN"/>
              </w:rPr>
              <w:br/>
            </w:r>
            <w:r>
              <w:rPr>
                <w:rFonts w:ascii="Calibri" w:eastAsia="宋体" w:hAnsi="Calibri" w:cs="宋体"/>
                <w:snapToGrid/>
                <w:sz w:val="18"/>
                <w:szCs w:val="18"/>
                <w:lang w:eastAsia="zh-CN"/>
              </w:rPr>
              <w:t>13.</w:t>
            </w:r>
            <w:r>
              <w:rPr>
                <w:rFonts w:ascii="宋体" w:eastAsia="宋体" w:hAnsi="宋体" w:cs="宋体" w:hint="eastAsia"/>
                <w:snapToGrid/>
                <w:sz w:val="18"/>
                <w:szCs w:val="18"/>
                <w:lang w:eastAsia="zh-CN"/>
              </w:rPr>
              <w:t>功放保护方式：短路、压限、过热、过载、超低频保护</w:t>
            </w:r>
            <w:r>
              <w:rPr>
                <w:rFonts w:ascii="宋体" w:eastAsia="宋体" w:hAnsi="宋体" w:cs="宋体" w:hint="eastAsia"/>
                <w:snapToGrid/>
                <w:sz w:val="18"/>
                <w:szCs w:val="18"/>
                <w:lang w:eastAsia="zh-CN"/>
              </w:rPr>
              <w:br/>
            </w:r>
            <w:r>
              <w:rPr>
                <w:rFonts w:ascii="Calibri" w:eastAsia="宋体" w:hAnsi="Calibri" w:cs="宋体"/>
                <w:snapToGrid/>
                <w:sz w:val="18"/>
                <w:szCs w:val="18"/>
                <w:lang w:eastAsia="zh-CN"/>
              </w:rPr>
              <w:t>14.</w:t>
            </w:r>
            <w:r>
              <w:rPr>
                <w:rFonts w:ascii="宋体" w:eastAsia="宋体" w:hAnsi="宋体" w:cs="宋体" w:hint="eastAsia"/>
                <w:snapToGrid/>
                <w:sz w:val="18"/>
                <w:szCs w:val="18"/>
                <w:lang w:eastAsia="zh-CN"/>
              </w:rPr>
              <w:t>电源规格：交流</w:t>
            </w:r>
            <w:r>
              <w:rPr>
                <w:rFonts w:ascii="Calibri" w:eastAsia="宋体" w:hAnsi="Calibri" w:cs="宋体"/>
                <w:snapToGrid/>
                <w:sz w:val="18"/>
                <w:szCs w:val="18"/>
                <w:lang w:eastAsia="zh-CN"/>
              </w:rPr>
              <w:t>220V @ 30AMPS</w:t>
            </w:r>
          </w:p>
        </w:tc>
      </w:tr>
      <w:tr w:rsidR="00580386" w:rsidTr="004A453A">
        <w:trPr>
          <w:trHeight w:val="1845"/>
        </w:trPr>
        <w:tc>
          <w:tcPr>
            <w:tcW w:w="377" w:type="pct"/>
            <w:tcBorders>
              <w:top w:val="nil"/>
              <w:left w:val="single" w:sz="4" w:space="0" w:color="auto"/>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5</w:t>
            </w:r>
          </w:p>
        </w:tc>
        <w:tc>
          <w:tcPr>
            <w:tcW w:w="554"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演出真分集远距离无线话筒</w:t>
            </w:r>
          </w:p>
        </w:tc>
        <w:tc>
          <w:tcPr>
            <w:tcW w:w="395"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1</w:t>
            </w:r>
          </w:p>
        </w:tc>
        <w:tc>
          <w:tcPr>
            <w:tcW w:w="39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套</w:t>
            </w:r>
          </w:p>
        </w:tc>
        <w:tc>
          <w:tcPr>
            <w:tcW w:w="3278"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1.采用UHF超高频段，双接收数字导频技术；</w:t>
            </w:r>
            <w:r>
              <w:rPr>
                <w:rFonts w:ascii="宋体" w:eastAsia="宋体" w:hAnsi="宋体" w:cs="宋体" w:hint="eastAsia"/>
                <w:snapToGrid/>
                <w:sz w:val="18"/>
                <w:szCs w:val="18"/>
                <w:lang w:eastAsia="zh-CN"/>
              </w:rPr>
              <w:br/>
              <w:t xml:space="preserve">2.DPLL数字锁相环多信道频率合成技术，在50MHz频率带宽内，以250KHz信道间隔，提供多达200个信道选择； </w:t>
            </w:r>
            <w:r>
              <w:rPr>
                <w:rFonts w:ascii="宋体" w:eastAsia="宋体" w:hAnsi="宋体" w:cs="宋体" w:hint="eastAsia"/>
                <w:snapToGrid/>
                <w:sz w:val="18"/>
                <w:szCs w:val="18"/>
                <w:lang w:eastAsia="zh-CN"/>
              </w:rPr>
              <w:br/>
              <w:t xml:space="preserve">3.自动对频技术； </w:t>
            </w:r>
            <w:r>
              <w:rPr>
                <w:rFonts w:ascii="宋体" w:eastAsia="宋体" w:hAnsi="宋体" w:cs="宋体" w:hint="eastAsia"/>
                <w:snapToGrid/>
                <w:sz w:val="18"/>
                <w:szCs w:val="18"/>
                <w:lang w:eastAsia="zh-CN"/>
              </w:rPr>
              <w:br/>
              <w:t>4.特设高低功率切换功能，大型演出使用高功率发射（1000㎡以上场所），小型演出场所可使用小功率发射；</w:t>
            </w:r>
            <w:r>
              <w:rPr>
                <w:rFonts w:ascii="宋体" w:eastAsia="宋体" w:hAnsi="宋体" w:cs="宋体" w:hint="eastAsia"/>
                <w:snapToGrid/>
                <w:sz w:val="18"/>
                <w:szCs w:val="18"/>
                <w:lang w:eastAsia="zh-CN"/>
              </w:rPr>
              <w:br/>
              <w:t>5.特设接收灵敏度调节功能，可根据需要调节灵敏度，以提高抗干扰能力或增加接收距离；</w:t>
            </w:r>
            <w:r>
              <w:rPr>
                <w:rFonts w:ascii="宋体" w:eastAsia="宋体" w:hAnsi="宋体" w:cs="宋体" w:hint="eastAsia"/>
                <w:snapToGrid/>
                <w:sz w:val="18"/>
                <w:szCs w:val="18"/>
                <w:lang w:eastAsia="zh-CN"/>
              </w:rPr>
              <w:br/>
              <w:t>6.使用距离300米-1000米；</w:t>
            </w:r>
            <w:r>
              <w:rPr>
                <w:rFonts w:ascii="宋体" w:eastAsia="宋体" w:hAnsi="宋体" w:cs="宋体" w:hint="eastAsia"/>
                <w:snapToGrid/>
                <w:sz w:val="18"/>
                <w:szCs w:val="18"/>
                <w:lang w:eastAsia="zh-CN"/>
              </w:rPr>
              <w:br/>
              <w:t>7.自动搜索无干扰频点功能；</w:t>
            </w:r>
            <w:r>
              <w:rPr>
                <w:rFonts w:ascii="宋体" w:eastAsia="宋体" w:hAnsi="宋体" w:cs="宋体" w:hint="eastAsia"/>
                <w:snapToGrid/>
                <w:sz w:val="18"/>
                <w:szCs w:val="18"/>
                <w:lang w:eastAsia="zh-CN"/>
              </w:rPr>
              <w:br/>
              <w:t>8.一键锁频，防止使用时误操作；</w:t>
            </w:r>
            <w:r>
              <w:rPr>
                <w:rFonts w:ascii="宋体" w:eastAsia="宋体" w:hAnsi="宋体" w:cs="宋体" w:hint="eastAsia"/>
                <w:snapToGrid/>
                <w:sz w:val="18"/>
                <w:szCs w:val="18"/>
                <w:lang w:eastAsia="zh-CN"/>
              </w:rPr>
              <w:br/>
              <w:t>9.电子音量控制，可调范围0-39每步进2dBm；</w:t>
            </w:r>
            <w:r>
              <w:rPr>
                <w:rFonts w:ascii="宋体" w:eastAsia="宋体" w:hAnsi="宋体" w:cs="宋体" w:hint="eastAsia"/>
                <w:snapToGrid/>
                <w:sz w:val="18"/>
                <w:szCs w:val="18"/>
                <w:lang w:eastAsia="zh-CN"/>
              </w:rPr>
              <w:br/>
              <w:t>10.一键安装模式，内设100组安装频点，方便同时多套使用频点设置；</w:t>
            </w:r>
            <w:r>
              <w:rPr>
                <w:rFonts w:ascii="宋体" w:eastAsia="宋体" w:hAnsi="宋体" w:cs="宋体" w:hint="eastAsia"/>
                <w:snapToGrid/>
                <w:sz w:val="18"/>
                <w:szCs w:val="18"/>
                <w:lang w:eastAsia="zh-CN"/>
              </w:rPr>
              <w:br/>
              <w:t>频率范围：610MHz-690MHz</w:t>
            </w:r>
            <w:r>
              <w:rPr>
                <w:rFonts w:ascii="宋体" w:eastAsia="宋体" w:hAnsi="宋体" w:cs="宋体" w:hint="eastAsia"/>
                <w:snapToGrid/>
                <w:sz w:val="18"/>
                <w:szCs w:val="18"/>
                <w:lang w:eastAsia="zh-CN"/>
              </w:rPr>
              <w:br/>
              <w:t>调制方式：宽带 FM</w:t>
            </w:r>
            <w:r>
              <w:rPr>
                <w:rFonts w:ascii="宋体" w:eastAsia="宋体" w:hAnsi="宋体" w:cs="宋体" w:hint="eastAsia"/>
                <w:snapToGrid/>
                <w:sz w:val="18"/>
                <w:szCs w:val="18"/>
                <w:lang w:eastAsia="zh-CN"/>
              </w:rPr>
              <w:br/>
              <w:t>可调范围：50MHz</w:t>
            </w:r>
            <w:r>
              <w:rPr>
                <w:rFonts w:ascii="宋体" w:eastAsia="宋体" w:hAnsi="宋体" w:cs="宋体" w:hint="eastAsia"/>
                <w:snapToGrid/>
                <w:sz w:val="18"/>
                <w:szCs w:val="18"/>
                <w:lang w:eastAsia="zh-CN"/>
              </w:rPr>
              <w:br/>
              <w:t>信道数目：200</w:t>
            </w:r>
            <w:r>
              <w:rPr>
                <w:rFonts w:ascii="宋体" w:eastAsia="宋体" w:hAnsi="宋体" w:cs="宋体" w:hint="eastAsia"/>
                <w:snapToGrid/>
                <w:sz w:val="18"/>
                <w:szCs w:val="18"/>
                <w:lang w:eastAsia="zh-CN"/>
              </w:rPr>
              <w:br/>
              <w:t>信道间隔：250KHz</w:t>
            </w:r>
            <w:r>
              <w:rPr>
                <w:rFonts w:ascii="宋体" w:eastAsia="宋体" w:hAnsi="宋体" w:cs="宋体" w:hint="eastAsia"/>
                <w:snapToGrid/>
                <w:sz w:val="18"/>
                <w:szCs w:val="18"/>
                <w:lang w:eastAsia="zh-CN"/>
              </w:rPr>
              <w:br/>
              <w:t>频率稳定度：±0.005%以内</w:t>
            </w:r>
            <w:r>
              <w:rPr>
                <w:rFonts w:ascii="宋体" w:eastAsia="宋体" w:hAnsi="宋体" w:cs="宋体" w:hint="eastAsia"/>
                <w:snapToGrid/>
                <w:sz w:val="18"/>
                <w:szCs w:val="18"/>
                <w:lang w:eastAsia="zh-CN"/>
              </w:rPr>
              <w:br/>
              <w:t>动态范围：100dB</w:t>
            </w:r>
            <w:r>
              <w:rPr>
                <w:rFonts w:ascii="宋体" w:eastAsia="宋体" w:hAnsi="宋体" w:cs="宋体" w:hint="eastAsia"/>
                <w:snapToGrid/>
                <w:sz w:val="18"/>
                <w:szCs w:val="18"/>
                <w:lang w:eastAsia="zh-CN"/>
              </w:rPr>
              <w:br/>
              <w:t>最大频偏：±45KHz</w:t>
            </w:r>
            <w:r>
              <w:rPr>
                <w:rFonts w:ascii="宋体" w:eastAsia="宋体" w:hAnsi="宋体" w:cs="宋体" w:hint="eastAsia"/>
                <w:snapToGrid/>
                <w:sz w:val="18"/>
                <w:szCs w:val="18"/>
                <w:lang w:eastAsia="zh-CN"/>
              </w:rPr>
              <w:br/>
              <w:t>音频响应：80Hz-18KHz(±3dB)</w:t>
            </w:r>
            <w:r>
              <w:rPr>
                <w:rFonts w:ascii="宋体" w:eastAsia="宋体" w:hAnsi="宋体" w:cs="宋体" w:hint="eastAsia"/>
                <w:snapToGrid/>
                <w:sz w:val="18"/>
                <w:szCs w:val="18"/>
                <w:lang w:eastAsia="zh-CN"/>
              </w:rPr>
              <w:br/>
              <w:t>综合信噪比：&gt;105dB</w:t>
            </w:r>
            <w:r>
              <w:rPr>
                <w:rFonts w:ascii="宋体" w:eastAsia="宋体" w:hAnsi="宋体" w:cs="宋体" w:hint="eastAsia"/>
                <w:snapToGrid/>
                <w:sz w:val="18"/>
                <w:szCs w:val="18"/>
                <w:lang w:eastAsia="zh-CN"/>
              </w:rPr>
              <w:br/>
              <w:t>综合失真：≤0.5%</w:t>
            </w:r>
            <w:r>
              <w:rPr>
                <w:rFonts w:ascii="宋体" w:eastAsia="宋体" w:hAnsi="宋体" w:cs="宋体" w:hint="eastAsia"/>
                <w:snapToGrid/>
                <w:sz w:val="18"/>
                <w:szCs w:val="18"/>
                <w:lang w:eastAsia="zh-CN"/>
              </w:rPr>
              <w:br/>
              <w:t>工作温度：-10°C--+40°</w:t>
            </w:r>
          </w:p>
        </w:tc>
      </w:tr>
      <w:tr w:rsidR="00580386" w:rsidTr="004A453A">
        <w:trPr>
          <w:trHeight w:val="1845"/>
        </w:trPr>
        <w:tc>
          <w:tcPr>
            <w:tcW w:w="377" w:type="pct"/>
            <w:tcBorders>
              <w:top w:val="nil"/>
              <w:left w:val="single" w:sz="4" w:space="0" w:color="auto"/>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lastRenderedPageBreak/>
              <w:t>6</w:t>
            </w:r>
          </w:p>
        </w:tc>
        <w:tc>
          <w:tcPr>
            <w:tcW w:w="554"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演出真分集远距离无线话筒</w:t>
            </w:r>
          </w:p>
        </w:tc>
        <w:tc>
          <w:tcPr>
            <w:tcW w:w="395"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1</w:t>
            </w:r>
          </w:p>
        </w:tc>
        <w:tc>
          <w:tcPr>
            <w:tcW w:w="39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套</w:t>
            </w:r>
          </w:p>
        </w:tc>
        <w:tc>
          <w:tcPr>
            <w:tcW w:w="3278"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接收机技术参数</w:t>
            </w:r>
            <w:r>
              <w:rPr>
                <w:rFonts w:ascii="宋体" w:eastAsia="宋体" w:hAnsi="宋体" w:cs="宋体" w:hint="eastAsia"/>
                <w:snapToGrid/>
                <w:sz w:val="18"/>
                <w:szCs w:val="18"/>
                <w:lang w:eastAsia="zh-CN"/>
              </w:rPr>
              <w:br/>
              <w:t>工作频率：500-980MHz</w:t>
            </w:r>
            <w:r>
              <w:rPr>
                <w:rFonts w:ascii="宋体" w:eastAsia="宋体" w:hAnsi="宋体" w:cs="宋体" w:hint="eastAsia"/>
                <w:snapToGrid/>
                <w:sz w:val="18"/>
                <w:szCs w:val="18"/>
                <w:lang w:eastAsia="zh-CN"/>
              </w:rPr>
              <w:br/>
              <w:t>通道：8*50通道可调频</w:t>
            </w:r>
            <w:r>
              <w:rPr>
                <w:rFonts w:ascii="宋体" w:eastAsia="宋体" w:hAnsi="宋体" w:cs="宋体" w:hint="eastAsia"/>
                <w:snapToGrid/>
                <w:sz w:val="18"/>
                <w:szCs w:val="18"/>
                <w:lang w:eastAsia="zh-CN"/>
              </w:rPr>
              <w:br/>
              <w:t>红外对频，频率同频技术</w:t>
            </w:r>
            <w:r>
              <w:rPr>
                <w:rFonts w:ascii="宋体" w:eastAsia="宋体" w:hAnsi="宋体" w:cs="宋体" w:hint="eastAsia"/>
                <w:snapToGrid/>
                <w:sz w:val="18"/>
                <w:szCs w:val="18"/>
                <w:lang w:eastAsia="zh-CN"/>
              </w:rPr>
              <w:br/>
              <w:t>显示屏显示发射器电池电量</w:t>
            </w:r>
            <w:r>
              <w:rPr>
                <w:rFonts w:ascii="宋体" w:eastAsia="宋体" w:hAnsi="宋体" w:cs="宋体" w:hint="eastAsia"/>
                <w:snapToGrid/>
                <w:sz w:val="18"/>
                <w:szCs w:val="18"/>
                <w:lang w:eastAsia="zh-CN"/>
              </w:rPr>
              <w:br/>
              <w:t>S/N信噪比：&gt;105dB</w:t>
            </w:r>
            <w:r>
              <w:rPr>
                <w:rFonts w:ascii="宋体" w:eastAsia="宋体" w:hAnsi="宋体" w:cs="宋体" w:hint="eastAsia"/>
                <w:snapToGrid/>
                <w:sz w:val="18"/>
                <w:szCs w:val="18"/>
                <w:lang w:eastAsia="zh-CN"/>
              </w:rPr>
              <w:br/>
              <w:t>T.H.D失真:&lt;0.5%</w:t>
            </w:r>
            <w:r>
              <w:rPr>
                <w:rFonts w:ascii="宋体" w:eastAsia="宋体" w:hAnsi="宋体" w:cs="宋体" w:hint="eastAsia"/>
                <w:snapToGrid/>
                <w:sz w:val="18"/>
                <w:szCs w:val="18"/>
                <w:lang w:eastAsia="zh-CN"/>
              </w:rPr>
              <w:br/>
              <w:t>频率响应:40Hz-18KHz</w:t>
            </w:r>
            <w:r>
              <w:rPr>
                <w:rFonts w:ascii="宋体" w:eastAsia="宋体" w:hAnsi="宋体" w:cs="宋体" w:hint="eastAsia"/>
                <w:snapToGrid/>
                <w:sz w:val="18"/>
                <w:szCs w:val="18"/>
                <w:lang w:eastAsia="zh-CN"/>
              </w:rPr>
              <w:br/>
              <w:t>杂讯锁定静噪控制+音频导航锁定静噪</w:t>
            </w:r>
            <w:r>
              <w:rPr>
                <w:rFonts w:ascii="宋体" w:eastAsia="宋体" w:hAnsi="宋体" w:cs="宋体" w:hint="eastAsia"/>
                <w:snapToGrid/>
                <w:sz w:val="18"/>
                <w:szCs w:val="18"/>
                <w:lang w:eastAsia="zh-CN"/>
              </w:rPr>
              <w:br/>
              <w:t>远距离线路设计,使用距离可达60-150米</w:t>
            </w:r>
            <w:r>
              <w:rPr>
                <w:rFonts w:ascii="宋体" w:eastAsia="宋体" w:hAnsi="宋体" w:cs="宋体" w:hint="eastAsia"/>
                <w:snapToGrid/>
                <w:sz w:val="18"/>
                <w:szCs w:val="18"/>
                <w:lang w:eastAsia="zh-CN"/>
              </w:rPr>
              <w:br/>
              <w:t>发射器技术参数</w:t>
            </w:r>
            <w:r>
              <w:rPr>
                <w:rFonts w:ascii="宋体" w:eastAsia="宋体" w:hAnsi="宋体" w:cs="宋体" w:hint="eastAsia"/>
                <w:snapToGrid/>
                <w:sz w:val="18"/>
                <w:szCs w:val="18"/>
                <w:lang w:eastAsia="zh-CN"/>
              </w:rPr>
              <w:br/>
              <w:t>频道:200频道</w:t>
            </w:r>
            <w:r>
              <w:rPr>
                <w:rFonts w:ascii="宋体" w:eastAsia="宋体" w:hAnsi="宋体" w:cs="宋体" w:hint="eastAsia"/>
                <w:snapToGrid/>
                <w:sz w:val="18"/>
                <w:szCs w:val="18"/>
                <w:lang w:eastAsia="zh-CN"/>
              </w:rPr>
              <w:br/>
              <w:t>频带宽度:50MHz</w:t>
            </w:r>
            <w:r>
              <w:rPr>
                <w:rFonts w:ascii="宋体" w:eastAsia="宋体" w:hAnsi="宋体" w:cs="宋体" w:hint="eastAsia"/>
                <w:snapToGrid/>
                <w:sz w:val="18"/>
                <w:szCs w:val="18"/>
                <w:lang w:eastAsia="zh-CN"/>
              </w:rPr>
              <w:br/>
              <w:t>频道间隔:250KHz</w:t>
            </w:r>
            <w:r>
              <w:rPr>
                <w:rFonts w:ascii="宋体" w:eastAsia="宋体" w:hAnsi="宋体" w:cs="宋体" w:hint="eastAsia"/>
                <w:snapToGrid/>
                <w:sz w:val="18"/>
                <w:szCs w:val="18"/>
                <w:lang w:eastAsia="zh-CN"/>
              </w:rPr>
              <w:br/>
              <w:t>频率稳定度:±0.005%</w:t>
            </w:r>
            <w:r>
              <w:rPr>
                <w:rFonts w:ascii="宋体" w:eastAsia="宋体" w:hAnsi="宋体" w:cs="宋体" w:hint="eastAsia"/>
                <w:snapToGrid/>
                <w:sz w:val="18"/>
                <w:szCs w:val="18"/>
                <w:lang w:eastAsia="zh-CN"/>
              </w:rPr>
              <w:br/>
              <w:t>使用电池:2节AA电池/5号电池</w:t>
            </w:r>
          </w:p>
        </w:tc>
      </w:tr>
      <w:tr w:rsidR="00580386" w:rsidTr="004A453A">
        <w:trPr>
          <w:trHeight w:val="2160"/>
        </w:trPr>
        <w:tc>
          <w:tcPr>
            <w:tcW w:w="377" w:type="pct"/>
            <w:tcBorders>
              <w:top w:val="nil"/>
              <w:left w:val="single" w:sz="4" w:space="0" w:color="auto"/>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7</w:t>
            </w:r>
          </w:p>
        </w:tc>
        <w:tc>
          <w:tcPr>
            <w:tcW w:w="554"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电源时序器</w:t>
            </w:r>
          </w:p>
        </w:tc>
        <w:tc>
          <w:tcPr>
            <w:tcW w:w="395"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1</w:t>
            </w:r>
          </w:p>
        </w:tc>
        <w:tc>
          <w:tcPr>
            <w:tcW w:w="39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台</w:t>
            </w:r>
          </w:p>
        </w:tc>
        <w:tc>
          <w:tcPr>
            <w:tcW w:w="3278"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textAlignment w:val="auto"/>
              <w:rPr>
                <w:rFonts w:ascii="Calibri" w:eastAsia="宋体" w:hAnsi="Calibri" w:cs="宋体"/>
                <w:snapToGrid/>
                <w:color w:val="auto"/>
                <w:sz w:val="18"/>
                <w:szCs w:val="18"/>
                <w:lang w:eastAsia="zh-CN"/>
              </w:rPr>
            </w:pPr>
            <w:r>
              <w:rPr>
                <w:rFonts w:ascii="Calibri" w:eastAsia="宋体" w:hAnsi="Calibri" w:cs="宋体"/>
                <w:snapToGrid/>
                <w:color w:val="auto"/>
                <w:sz w:val="18"/>
                <w:szCs w:val="18"/>
                <w:lang w:eastAsia="zh-CN"/>
              </w:rPr>
              <w:t>2</w:t>
            </w:r>
            <w:r>
              <w:rPr>
                <w:rFonts w:ascii="宋体" w:eastAsia="宋体" w:hAnsi="宋体" w:cs="宋体" w:hint="eastAsia"/>
                <w:snapToGrid/>
                <w:color w:val="auto"/>
                <w:sz w:val="18"/>
                <w:szCs w:val="18"/>
                <w:lang w:eastAsia="zh-CN"/>
              </w:rPr>
              <w:t>寸彩色液晶智能显示窗，可实时显示当前电压，日期时间，通道开关状态。</w:t>
            </w:r>
            <w:r>
              <w:rPr>
                <w:rFonts w:ascii="Calibri" w:eastAsia="宋体" w:hAnsi="Calibri" w:cs="宋体"/>
                <w:snapToGrid/>
                <w:color w:val="auto"/>
                <w:sz w:val="18"/>
                <w:szCs w:val="18"/>
                <w:lang w:eastAsia="zh-CN"/>
              </w:rPr>
              <w:t xml:space="preserve"> </w:t>
            </w:r>
            <w:r>
              <w:rPr>
                <w:rFonts w:ascii="Calibri" w:eastAsia="宋体" w:hAnsi="Calibri" w:cs="宋体"/>
                <w:snapToGrid/>
                <w:color w:val="auto"/>
                <w:sz w:val="18"/>
                <w:szCs w:val="18"/>
                <w:lang w:eastAsia="zh-CN"/>
              </w:rPr>
              <w:br/>
              <w:t>8</w:t>
            </w:r>
            <w:r>
              <w:rPr>
                <w:rFonts w:ascii="宋体" w:eastAsia="宋体" w:hAnsi="宋体" w:cs="宋体" w:hint="eastAsia"/>
                <w:snapToGrid/>
                <w:color w:val="auto"/>
                <w:sz w:val="18"/>
                <w:szCs w:val="18"/>
                <w:lang w:eastAsia="zh-CN"/>
              </w:rPr>
              <w:t>路开关通道输出，每路延时开启和关闭时间可自由设置（范围</w:t>
            </w:r>
            <w:r>
              <w:rPr>
                <w:rFonts w:ascii="Calibri" w:eastAsia="宋体" w:hAnsi="Calibri" w:cs="宋体"/>
                <w:snapToGrid/>
                <w:color w:val="auto"/>
                <w:sz w:val="18"/>
                <w:szCs w:val="18"/>
                <w:lang w:eastAsia="zh-CN"/>
              </w:rPr>
              <w:t>0-999</w:t>
            </w:r>
            <w:r>
              <w:rPr>
                <w:rFonts w:ascii="宋体" w:eastAsia="宋体" w:hAnsi="宋体" w:cs="宋体" w:hint="eastAsia"/>
                <w:snapToGrid/>
                <w:color w:val="auto"/>
                <w:sz w:val="18"/>
                <w:szCs w:val="18"/>
                <w:lang w:eastAsia="zh-CN"/>
              </w:rPr>
              <w:t>秒，单位为秒）。</w:t>
            </w:r>
            <w:r>
              <w:rPr>
                <w:rFonts w:ascii="Calibri" w:eastAsia="宋体" w:hAnsi="Calibri" w:cs="宋体"/>
                <w:snapToGrid/>
                <w:color w:val="auto"/>
                <w:sz w:val="18"/>
                <w:szCs w:val="18"/>
                <w:lang w:eastAsia="zh-CN"/>
              </w:rPr>
              <w:t xml:space="preserve"> </w:t>
            </w:r>
            <w:r>
              <w:rPr>
                <w:rFonts w:ascii="Calibri" w:eastAsia="宋体" w:hAnsi="Calibri" w:cs="宋体"/>
                <w:snapToGrid/>
                <w:color w:val="auto"/>
                <w:sz w:val="18"/>
                <w:szCs w:val="18"/>
                <w:lang w:eastAsia="zh-CN"/>
              </w:rPr>
              <w:br/>
              <w:t xml:space="preserve"> </w:t>
            </w:r>
            <w:r>
              <w:rPr>
                <w:rFonts w:ascii="宋体" w:eastAsia="宋体" w:hAnsi="宋体" w:cs="宋体" w:hint="eastAsia"/>
                <w:snapToGrid/>
                <w:color w:val="auto"/>
                <w:sz w:val="18"/>
                <w:szCs w:val="18"/>
                <w:lang w:eastAsia="zh-CN"/>
              </w:rPr>
              <w:t>支持面板</w:t>
            </w:r>
            <w:r>
              <w:rPr>
                <w:rFonts w:ascii="Calibri" w:eastAsia="宋体" w:hAnsi="Calibri" w:cs="宋体"/>
                <w:snapToGrid/>
                <w:color w:val="auto"/>
                <w:sz w:val="18"/>
                <w:szCs w:val="18"/>
                <w:lang w:eastAsia="zh-CN"/>
              </w:rPr>
              <w:t>Lock</w:t>
            </w:r>
            <w:r>
              <w:rPr>
                <w:rFonts w:ascii="宋体" w:eastAsia="宋体" w:hAnsi="宋体" w:cs="宋体" w:hint="eastAsia"/>
                <w:snapToGrid/>
                <w:color w:val="auto"/>
                <w:sz w:val="18"/>
                <w:szCs w:val="18"/>
                <w:lang w:eastAsia="zh-CN"/>
              </w:rPr>
              <w:t>锁定功能，防止误操作。</w:t>
            </w:r>
            <w:r>
              <w:rPr>
                <w:rFonts w:ascii="Calibri" w:eastAsia="宋体" w:hAnsi="Calibri" w:cs="宋体"/>
                <w:snapToGrid/>
                <w:color w:val="auto"/>
                <w:sz w:val="18"/>
                <w:szCs w:val="18"/>
                <w:lang w:eastAsia="zh-CN"/>
              </w:rPr>
              <w:t xml:space="preserve"> </w:t>
            </w:r>
            <w:r>
              <w:rPr>
                <w:rFonts w:ascii="Calibri" w:eastAsia="宋体" w:hAnsi="Calibri" w:cs="宋体"/>
                <w:snapToGrid/>
                <w:color w:val="auto"/>
                <w:sz w:val="18"/>
                <w:szCs w:val="18"/>
                <w:lang w:eastAsia="zh-CN"/>
              </w:rPr>
              <w:br/>
            </w:r>
            <w:r>
              <w:rPr>
                <w:rFonts w:ascii="宋体" w:eastAsia="宋体" w:hAnsi="宋体" w:cs="宋体" w:hint="eastAsia"/>
                <w:snapToGrid/>
                <w:color w:val="auto"/>
                <w:sz w:val="18"/>
                <w:szCs w:val="18"/>
                <w:lang w:eastAsia="zh-CN"/>
              </w:rPr>
              <w:t>▲内置时钟芯片，可根据日期时间设定，无需人为操作</w:t>
            </w:r>
            <w:r>
              <w:rPr>
                <w:rFonts w:ascii="宋体" w:eastAsia="宋体" w:hAnsi="宋体" w:cs="宋体" w:hint="eastAsia"/>
                <w:b/>
                <w:snapToGrid/>
                <w:color w:val="auto"/>
                <w:sz w:val="18"/>
                <w:szCs w:val="18"/>
                <w:lang w:eastAsia="zh-CN"/>
              </w:rPr>
              <w:t>（评审依据：提供具有</w:t>
            </w:r>
            <w:r>
              <w:rPr>
                <w:rFonts w:ascii="宋体" w:eastAsia="宋体" w:hAnsi="宋体" w:cs="宋体"/>
                <w:b/>
                <w:snapToGrid/>
                <w:color w:val="auto"/>
                <w:sz w:val="18"/>
                <w:szCs w:val="18"/>
                <w:lang w:eastAsia="zh-CN"/>
              </w:rPr>
              <w:t>CMA</w:t>
            </w:r>
            <w:r>
              <w:rPr>
                <w:rFonts w:ascii="宋体" w:eastAsia="宋体" w:hAnsi="宋体" w:cs="宋体" w:hint="eastAsia"/>
                <w:b/>
                <w:snapToGrid/>
                <w:color w:val="auto"/>
                <w:sz w:val="18"/>
                <w:szCs w:val="18"/>
                <w:lang w:eastAsia="zh-CN"/>
              </w:rPr>
              <w:t>或</w:t>
            </w:r>
            <w:r>
              <w:rPr>
                <w:rFonts w:ascii="宋体" w:eastAsia="宋体" w:hAnsi="宋体" w:cs="宋体"/>
                <w:b/>
                <w:snapToGrid/>
                <w:color w:val="auto"/>
                <w:sz w:val="18"/>
                <w:szCs w:val="18"/>
                <w:lang w:eastAsia="zh-CN"/>
              </w:rPr>
              <w:t>CNAS</w:t>
            </w:r>
            <w:r>
              <w:rPr>
                <w:rFonts w:ascii="宋体" w:eastAsia="宋体" w:hAnsi="宋体" w:cs="宋体" w:hint="eastAsia"/>
                <w:b/>
                <w:snapToGrid/>
                <w:color w:val="auto"/>
                <w:sz w:val="18"/>
                <w:szCs w:val="18"/>
                <w:lang w:eastAsia="zh-CN"/>
              </w:rPr>
              <w:t>认证的检验（检测）机构出具的有效检验（检测）报告复印件进行佐证）。</w:t>
            </w:r>
            <w:r>
              <w:rPr>
                <w:rFonts w:ascii="Calibri" w:eastAsia="宋体" w:hAnsi="Calibri" w:cs="宋体"/>
                <w:snapToGrid/>
                <w:color w:val="auto"/>
                <w:sz w:val="18"/>
                <w:szCs w:val="18"/>
                <w:lang w:eastAsia="zh-CN"/>
              </w:rPr>
              <w:br/>
              <w:t xml:space="preserve"> </w:t>
            </w:r>
            <w:r>
              <w:rPr>
                <w:rFonts w:ascii="宋体" w:eastAsia="宋体" w:hAnsi="宋体" w:cs="宋体" w:hint="eastAsia"/>
                <w:snapToGrid/>
                <w:color w:val="auto"/>
                <w:sz w:val="18"/>
                <w:szCs w:val="18"/>
                <w:lang w:eastAsia="zh-CN"/>
              </w:rPr>
              <w:t>支持多台设备级联顺序控制，级联自动检测设置。</w:t>
            </w:r>
            <w:r>
              <w:rPr>
                <w:rFonts w:ascii="Calibri" w:eastAsia="宋体" w:hAnsi="Calibri" w:cs="宋体"/>
                <w:snapToGrid/>
                <w:color w:val="auto"/>
                <w:sz w:val="18"/>
                <w:szCs w:val="18"/>
                <w:lang w:eastAsia="zh-CN"/>
              </w:rPr>
              <w:t xml:space="preserve"> </w:t>
            </w:r>
            <w:r>
              <w:rPr>
                <w:rFonts w:ascii="Calibri" w:eastAsia="宋体" w:hAnsi="Calibri" w:cs="宋体"/>
                <w:snapToGrid/>
                <w:color w:val="auto"/>
                <w:sz w:val="18"/>
                <w:szCs w:val="18"/>
                <w:lang w:eastAsia="zh-CN"/>
              </w:rPr>
              <w:br/>
              <w:t xml:space="preserve"> </w:t>
            </w:r>
            <w:r>
              <w:rPr>
                <w:rFonts w:ascii="宋体" w:eastAsia="宋体" w:hAnsi="宋体" w:cs="宋体" w:hint="eastAsia"/>
                <w:snapToGrid/>
                <w:color w:val="auto"/>
                <w:sz w:val="18"/>
                <w:szCs w:val="18"/>
                <w:lang w:eastAsia="zh-CN"/>
              </w:rPr>
              <w:t>配置</w:t>
            </w:r>
            <w:r>
              <w:rPr>
                <w:rFonts w:ascii="Calibri" w:eastAsia="宋体" w:hAnsi="Calibri" w:cs="宋体"/>
                <w:snapToGrid/>
                <w:color w:val="auto"/>
                <w:sz w:val="18"/>
                <w:szCs w:val="18"/>
                <w:lang w:eastAsia="zh-CN"/>
              </w:rPr>
              <w:t>232</w:t>
            </w:r>
            <w:r>
              <w:rPr>
                <w:rFonts w:ascii="宋体" w:eastAsia="宋体" w:hAnsi="宋体" w:cs="宋体" w:hint="eastAsia"/>
                <w:snapToGrid/>
                <w:color w:val="auto"/>
                <w:sz w:val="18"/>
                <w:szCs w:val="18"/>
                <w:lang w:eastAsia="zh-CN"/>
              </w:rPr>
              <w:t>接口，支持外部中控设备控制</w:t>
            </w:r>
            <w:r>
              <w:rPr>
                <w:rFonts w:ascii="Calibri" w:eastAsia="宋体" w:hAnsi="Calibri" w:cs="宋体"/>
                <w:snapToGrid/>
                <w:color w:val="auto"/>
                <w:sz w:val="18"/>
                <w:szCs w:val="18"/>
                <w:lang w:eastAsia="zh-CN"/>
              </w:rPr>
              <w:t xml:space="preserve"> </w:t>
            </w:r>
            <w:r>
              <w:rPr>
                <w:rFonts w:ascii="Calibri" w:eastAsia="宋体" w:hAnsi="Calibri" w:cs="宋体"/>
                <w:snapToGrid/>
                <w:color w:val="auto"/>
                <w:sz w:val="18"/>
                <w:szCs w:val="18"/>
                <w:lang w:eastAsia="zh-CN"/>
              </w:rPr>
              <w:br/>
            </w:r>
            <w:r>
              <w:rPr>
                <w:rFonts w:ascii="宋体" w:eastAsia="宋体" w:hAnsi="宋体" w:cs="宋体" w:hint="eastAsia"/>
                <w:snapToGrid/>
                <w:color w:val="auto"/>
                <w:sz w:val="18"/>
                <w:szCs w:val="18"/>
                <w:lang w:eastAsia="zh-CN"/>
              </w:rPr>
              <w:t>▲可实现远程集中控制，每台设备自带设备编码</w:t>
            </w:r>
            <w:r>
              <w:rPr>
                <w:rFonts w:ascii="Calibri" w:eastAsia="宋体" w:hAnsi="Calibri" w:cs="宋体"/>
                <w:snapToGrid/>
                <w:color w:val="auto"/>
                <w:sz w:val="18"/>
                <w:szCs w:val="18"/>
                <w:lang w:eastAsia="zh-CN"/>
              </w:rPr>
              <w:t>ID</w:t>
            </w:r>
            <w:r>
              <w:rPr>
                <w:rFonts w:ascii="宋体" w:eastAsia="宋体" w:hAnsi="宋体" w:cs="宋体" w:hint="eastAsia"/>
                <w:snapToGrid/>
                <w:color w:val="auto"/>
                <w:sz w:val="18"/>
                <w:szCs w:val="18"/>
                <w:lang w:eastAsia="zh-CN"/>
              </w:rPr>
              <w:t>检测和设置</w:t>
            </w:r>
            <w:r>
              <w:rPr>
                <w:rFonts w:ascii="宋体" w:eastAsia="宋体" w:hAnsi="宋体" w:cs="宋体" w:hint="eastAsia"/>
                <w:b/>
                <w:snapToGrid/>
                <w:color w:val="auto"/>
                <w:sz w:val="18"/>
                <w:szCs w:val="18"/>
                <w:lang w:eastAsia="zh-CN"/>
              </w:rPr>
              <w:t>（评审依据：提供具有</w:t>
            </w:r>
            <w:r>
              <w:rPr>
                <w:rFonts w:ascii="宋体" w:eastAsia="宋体" w:hAnsi="宋体" w:cs="宋体"/>
                <w:b/>
                <w:snapToGrid/>
                <w:color w:val="auto"/>
                <w:sz w:val="18"/>
                <w:szCs w:val="18"/>
                <w:lang w:eastAsia="zh-CN"/>
              </w:rPr>
              <w:t>CMA</w:t>
            </w:r>
            <w:r>
              <w:rPr>
                <w:rFonts w:ascii="宋体" w:eastAsia="宋体" w:hAnsi="宋体" w:cs="宋体" w:hint="eastAsia"/>
                <w:b/>
                <w:snapToGrid/>
                <w:color w:val="auto"/>
                <w:sz w:val="18"/>
                <w:szCs w:val="18"/>
                <w:lang w:eastAsia="zh-CN"/>
              </w:rPr>
              <w:t>或</w:t>
            </w:r>
            <w:r>
              <w:rPr>
                <w:rFonts w:ascii="宋体" w:eastAsia="宋体" w:hAnsi="宋体" w:cs="宋体"/>
                <w:b/>
                <w:snapToGrid/>
                <w:color w:val="auto"/>
                <w:sz w:val="18"/>
                <w:szCs w:val="18"/>
                <w:lang w:eastAsia="zh-CN"/>
              </w:rPr>
              <w:t>CNAS</w:t>
            </w:r>
            <w:r>
              <w:rPr>
                <w:rFonts w:ascii="宋体" w:eastAsia="宋体" w:hAnsi="宋体" w:cs="宋体" w:hint="eastAsia"/>
                <w:b/>
                <w:snapToGrid/>
                <w:color w:val="auto"/>
                <w:sz w:val="18"/>
                <w:szCs w:val="18"/>
                <w:lang w:eastAsia="zh-CN"/>
              </w:rPr>
              <w:t>认证的检验（检测）机构出具的有效检验（检测）报告复印件进行佐证）。</w:t>
            </w:r>
            <w:r>
              <w:rPr>
                <w:rFonts w:ascii="Calibri" w:eastAsia="宋体" w:hAnsi="Calibri" w:cs="宋体"/>
                <w:snapToGrid/>
                <w:color w:val="auto"/>
                <w:sz w:val="18"/>
                <w:szCs w:val="18"/>
                <w:lang w:eastAsia="zh-CN"/>
              </w:rPr>
              <w:br/>
              <w:t xml:space="preserve"> 8</w:t>
            </w:r>
            <w:r>
              <w:rPr>
                <w:rFonts w:ascii="宋体" w:eastAsia="宋体" w:hAnsi="宋体" w:cs="宋体" w:hint="eastAsia"/>
                <w:snapToGrid/>
                <w:color w:val="auto"/>
                <w:sz w:val="18"/>
                <w:szCs w:val="18"/>
                <w:lang w:eastAsia="zh-CN"/>
              </w:rPr>
              <w:t>组设备开关场景数据保存</w:t>
            </w:r>
            <w:r>
              <w:rPr>
                <w:rFonts w:ascii="Calibri" w:eastAsia="宋体" w:hAnsi="Calibri" w:cs="宋体"/>
                <w:snapToGrid/>
                <w:color w:val="auto"/>
                <w:sz w:val="18"/>
                <w:szCs w:val="18"/>
                <w:lang w:eastAsia="zh-CN"/>
              </w:rPr>
              <w:t>/</w:t>
            </w:r>
            <w:r>
              <w:rPr>
                <w:rFonts w:ascii="宋体" w:eastAsia="宋体" w:hAnsi="宋体" w:cs="宋体" w:hint="eastAsia"/>
                <w:snapToGrid/>
                <w:color w:val="auto"/>
                <w:sz w:val="18"/>
                <w:szCs w:val="18"/>
                <w:lang w:eastAsia="zh-CN"/>
              </w:rPr>
              <w:t>调用，场景管理应用简单便捷</w:t>
            </w:r>
            <w:r>
              <w:rPr>
                <w:rFonts w:ascii="Calibri" w:eastAsia="宋体" w:hAnsi="Calibri" w:cs="宋体"/>
                <w:snapToGrid/>
                <w:color w:val="auto"/>
                <w:sz w:val="18"/>
                <w:szCs w:val="18"/>
                <w:lang w:eastAsia="zh-CN"/>
              </w:rPr>
              <w:t xml:space="preserve"> </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br/>
              <w:t xml:space="preserve"> </w:t>
            </w:r>
            <w:r>
              <w:rPr>
                <w:rFonts w:ascii="宋体" w:eastAsia="宋体" w:hAnsi="宋体" w:cs="宋体" w:hint="eastAsia"/>
                <w:snapToGrid/>
                <w:color w:val="auto"/>
                <w:sz w:val="18"/>
                <w:szCs w:val="18"/>
                <w:lang w:eastAsia="zh-CN"/>
              </w:rPr>
              <w:t>欠压、超压检测及报警。</w:t>
            </w:r>
            <w:r>
              <w:rPr>
                <w:rFonts w:ascii="Calibri" w:eastAsia="宋体" w:hAnsi="Calibri" w:cs="宋体"/>
                <w:snapToGrid/>
                <w:color w:val="auto"/>
                <w:sz w:val="18"/>
                <w:szCs w:val="18"/>
                <w:lang w:eastAsia="zh-CN"/>
              </w:rPr>
              <w:br/>
            </w:r>
            <w:r>
              <w:rPr>
                <w:rFonts w:ascii="宋体" w:eastAsia="宋体" w:hAnsi="宋体" w:cs="宋体" w:hint="eastAsia"/>
                <w:snapToGrid/>
                <w:color w:val="auto"/>
                <w:sz w:val="18"/>
                <w:szCs w:val="18"/>
                <w:lang w:eastAsia="zh-CN"/>
              </w:rPr>
              <w:t>▲每路设滤波器，过滤电流杂质</w:t>
            </w:r>
            <w:r>
              <w:rPr>
                <w:rFonts w:ascii="宋体" w:eastAsia="宋体" w:hAnsi="宋体" w:cs="宋体" w:hint="eastAsia"/>
                <w:b/>
                <w:snapToGrid/>
                <w:color w:val="auto"/>
                <w:sz w:val="18"/>
                <w:szCs w:val="18"/>
                <w:lang w:eastAsia="zh-CN"/>
              </w:rPr>
              <w:t>（评审依据：提供具有</w:t>
            </w:r>
            <w:r>
              <w:rPr>
                <w:rFonts w:ascii="宋体" w:eastAsia="宋体" w:hAnsi="宋体" w:cs="宋体"/>
                <w:b/>
                <w:snapToGrid/>
                <w:color w:val="auto"/>
                <w:sz w:val="18"/>
                <w:szCs w:val="18"/>
                <w:lang w:eastAsia="zh-CN"/>
              </w:rPr>
              <w:t>CMA</w:t>
            </w:r>
            <w:r>
              <w:rPr>
                <w:rFonts w:ascii="宋体" w:eastAsia="宋体" w:hAnsi="宋体" w:cs="宋体" w:hint="eastAsia"/>
                <w:b/>
                <w:snapToGrid/>
                <w:color w:val="auto"/>
                <w:sz w:val="18"/>
                <w:szCs w:val="18"/>
                <w:lang w:eastAsia="zh-CN"/>
              </w:rPr>
              <w:t>或</w:t>
            </w:r>
            <w:r>
              <w:rPr>
                <w:rFonts w:ascii="宋体" w:eastAsia="宋体" w:hAnsi="宋体" w:cs="宋体"/>
                <w:b/>
                <w:snapToGrid/>
                <w:color w:val="auto"/>
                <w:sz w:val="18"/>
                <w:szCs w:val="18"/>
                <w:lang w:eastAsia="zh-CN"/>
              </w:rPr>
              <w:t>CNAS</w:t>
            </w:r>
            <w:r>
              <w:rPr>
                <w:rFonts w:ascii="宋体" w:eastAsia="宋体" w:hAnsi="宋体" w:cs="宋体" w:hint="eastAsia"/>
                <w:b/>
                <w:snapToGrid/>
                <w:color w:val="auto"/>
                <w:sz w:val="18"/>
                <w:szCs w:val="18"/>
                <w:lang w:eastAsia="zh-CN"/>
              </w:rPr>
              <w:t>认证的检验（检测）机构出具的有效检验（检测）报告复印件进行佐证）。</w:t>
            </w:r>
            <w:r>
              <w:rPr>
                <w:rFonts w:ascii="宋体" w:eastAsia="宋体" w:hAnsi="宋体" w:cs="宋体" w:hint="eastAsia"/>
                <w:snapToGrid/>
                <w:color w:val="auto"/>
                <w:sz w:val="18"/>
                <w:szCs w:val="18"/>
                <w:lang w:eastAsia="zh-CN"/>
              </w:rPr>
              <w:br/>
              <w:t>技术参数：</w:t>
            </w:r>
            <w:r>
              <w:rPr>
                <w:rFonts w:ascii="宋体" w:eastAsia="宋体" w:hAnsi="宋体" w:cs="宋体" w:hint="eastAsia"/>
                <w:snapToGrid/>
                <w:color w:val="auto"/>
                <w:sz w:val="18"/>
                <w:szCs w:val="18"/>
                <w:lang w:eastAsia="zh-CN"/>
              </w:rPr>
              <w:br/>
              <w:t>项目 参数</w:t>
            </w:r>
            <w:r>
              <w:rPr>
                <w:rFonts w:ascii="宋体" w:eastAsia="宋体" w:hAnsi="宋体" w:cs="宋体" w:hint="eastAsia"/>
                <w:snapToGrid/>
                <w:color w:val="auto"/>
                <w:sz w:val="18"/>
                <w:szCs w:val="18"/>
                <w:lang w:eastAsia="zh-CN"/>
              </w:rPr>
              <w:br/>
              <w:t>额定输出电压 AC 220V 50/60Hz</w:t>
            </w:r>
            <w:r>
              <w:rPr>
                <w:rFonts w:ascii="宋体" w:eastAsia="宋体" w:hAnsi="宋体" w:cs="宋体" w:hint="eastAsia"/>
                <w:snapToGrid/>
                <w:color w:val="auto"/>
                <w:sz w:val="18"/>
                <w:szCs w:val="18"/>
                <w:lang w:eastAsia="zh-CN"/>
              </w:rPr>
              <w:br/>
              <w:t>可控制电源 8路，外加2路输出辅助通道</w:t>
            </w:r>
            <w:r>
              <w:rPr>
                <w:rFonts w:ascii="宋体" w:eastAsia="宋体" w:hAnsi="宋体" w:cs="宋体" w:hint="eastAsia"/>
                <w:snapToGrid/>
                <w:color w:val="auto"/>
                <w:sz w:val="18"/>
                <w:szCs w:val="18"/>
                <w:lang w:eastAsia="zh-CN"/>
              </w:rPr>
              <w:br/>
              <w:t>每路动作延时时间 0-999秒</w:t>
            </w:r>
            <w:r>
              <w:rPr>
                <w:rFonts w:ascii="宋体" w:eastAsia="宋体" w:hAnsi="宋体" w:cs="宋体" w:hint="eastAsia"/>
                <w:snapToGrid/>
                <w:color w:val="auto"/>
                <w:sz w:val="18"/>
                <w:szCs w:val="18"/>
                <w:lang w:eastAsia="zh-CN"/>
              </w:rPr>
              <w:br/>
              <w:t>状态显示 2寸TFT彩色液晶实时显示当前电压、日期、时间、每路开关状态</w:t>
            </w:r>
            <w:r>
              <w:rPr>
                <w:rFonts w:ascii="宋体" w:eastAsia="宋体" w:hAnsi="宋体" w:cs="宋体" w:hint="eastAsia"/>
                <w:snapToGrid/>
                <w:color w:val="auto"/>
                <w:sz w:val="18"/>
                <w:szCs w:val="18"/>
                <w:lang w:eastAsia="zh-CN"/>
              </w:rPr>
              <w:br/>
              <w:t>单路额定输出电流 16A</w:t>
            </w:r>
            <w:r>
              <w:rPr>
                <w:rFonts w:ascii="宋体" w:eastAsia="宋体" w:hAnsi="宋体" w:cs="宋体" w:hint="eastAsia"/>
                <w:snapToGrid/>
                <w:color w:val="auto"/>
                <w:sz w:val="18"/>
                <w:szCs w:val="18"/>
                <w:lang w:eastAsia="zh-CN"/>
              </w:rPr>
              <w:br/>
              <w:t>额定总输出电流 30A</w:t>
            </w:r>
            <w:r>
              <w:rPr>
                <w:rFonts w:ascii="宋体" w:eastAsia="宋体" w:hAnsi="宋体" w:cs="宋体" w:hint="eastAsia"/>
                <w:snapToGrid/>
                <w:color w:val="auto"/>
                <w:sz w:val="18"/>
                <w:szCs w:val="18"/>
                <w:lang w:eastAsia="zh-CN"/>
              </w:rPr>
              <w:br/>
              <w:t>定时器功能 √</w:t>
            </w:r>
          </w:p>
        </w:tc>
      </w:tr>
      <w:tr w:rsidR="00580386" w:rsidTr="004A453A">
        <w:trPr>
          <w:trHeight w:val="557"/>
        </w:trPr>
        <w:tc>
          <w:tcPr>
            <w:tcW w:w="377" w:type="pct"/>
            <w:tcBorders>
              <w:top w:val="nil"/>
              <w:left w:val="single" w:sz="4" w:space="0" w:color="auto"/>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lastRenderedPageBreak/>
              <w:t>8</w:t>
            </w:r>
          </w:p>
        </w:tc>
        <w:tc>
          <w:tcPr>
            <w:tcW w:w="554"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4进8出音频处理器</w:t>
            </w:r>
          </w:p>
        </w:tc>
        <w:tc>
          <w:tcPr>
            <w:tcW w:w="395"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1</w:t>
            </w:r>
          </w:p>
        </w:tc>
        <w:tc>
          <w:tcPr>
            <w:tcW w:w="39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台</w:t>
            </w:r>
          </w:p>
        </w:tc>
        <w:tc>
          <w:tcPr>
            <w:tcW w:w="3278"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textAlignment w:val="auto"/>
              <w:rPr>
                <w:rFonts w:ascii="Calibri" w:eastAsia="宋体" w:hAnsi="Calibri" w:cs="宋体"/>
                <w:snapToGrid/>
                <w:color w:val="auto"/>
                <w:sz w:val="18"/>
                <w:szCs w:val="18"/>
                <w:lang w:eastAsia="zh-CN"/>
              </w:rPr>
            </w:pPr>
            <w:r>
              <w:rPr>
                <w:rFonts w:ascii="Calibri" w:eastAsia="宋体" w:hAnsi="Calibri" w:cs="宋体"/>
                <w:snapToGrid/>
                <w:color w:val="auto"/>
                <w:sz w:val="18"/>
                <w:szCs w:val="18"/>
                <w:lang w:eastAsia="zh-CN"/>
              </w:rPr>
              <w:t>1.96KHz</w:t>
            </w:r>
            <w:r>
              <w:rPr>
                <w:rFonts w:ascii="宋体" w:eastAsia="宋体" w:hAnsi="宋体" w:cs="宋体" w:hint="eastAsia"/>
                <w:snapToGrid/>
                <w:color w:val="auto"/>
                <w:sz w:val="18"/>
                <w:szCs w:val="18"/>
                <w:lang w:eastAsia="zh-CN"/>
              </w:rPr>
              <w:t>采样频率，</w:t>
            </w:r>
            <w:r>
              <w:rPr>
                <w:rFonts w:ascii="Calibri" w:eastAsia="宋体" w:hAnsi="Calibri" w:cs="宋体"/>
                <w:snapToGrid/>
                <w:color w:val="auto"/>
                <w:sz w:val="18"/>
                <w:szCs w:val="18"/>
                <w:lang w:eastAsia="zh-CN"/>
              </w:rPr>
              <w:t>32-bit 400MHz DSP</w:t>
            </w:r>
            <w:r>
              <w:rPr>
                <w:rFonts w:ascii="宋体" w:eastAsia="宋体" w:hAnsi="宋体" w:cs="宋体" w:hint="eastAsia"/>
                <w:snapToGrid/>
                <w:color w:val="auto"/>
                <w:sz w:val="18"/>
                <w:szCs w:val="18"/>
                <w:lang w:eastAsia="zh-CN"/>
              </w:rPr>
              <w:t>处理器，</w:t>
            </w:r>
            <w:r>
              <w:rPr>
                <w:rFonts w:ascii="Calibri" w:eastAsia="宋体" w:hAnsi="Calibri" w:cs="宋体"/>
                <w:snapToGrid/>
                <w:color w:val="auto"/>
                <w:sz w:val="18"/>
                <w:szCs w:val="18"/>
                <w:lang w:eastAsia="zh-CN"/>
              </w:rPr>
              <w:t>24-bit A/D</w:t>
            </w:r>
            <w:r>
              <w:rPr>
                <w:rFonts w:ascii="宋体" w:eastAsia="宋体" w:hAnsi="宋体" w:cs="宋体" w:hint="eastAsia"/>
                <w:snapToGrid/>
                <w:color w:val="auto"/>
                <w:sz w:val="18"/>
                <w:szCs w:val="18"/>
                <w:lang w:eastAsia="zh-CN"/>
              </w:rPr>
              <w:t>及</w:t>
            </w:r>
            <w:r>
              <w:rPr>
                <w:rFonts w:ascii="Calibri" w:eastAsia="宋体" w:hAnsi="Calibri" w:cs="宋体"/>
                <w:snapToGrid/>
                <w:color w:val="auto"/>
                <w:sz w:val="18"/>
                <w:szCs w:val="18"/>
                <w:lang w:eastAsia="zh-CN"/>
              </w:rPr>
              <w:t>D/A</w:t>
            </w:r>
            <w:r>
              <w:rPr>
                <w:rFonts w:ascii="宋体" w:eastAsia="宋体" w:hAnsi="宋体" w:cs="宋体" w:hint="eastAsia"/>
                <w:snapToGrid/>
                <w:color w:val="auto"/>
                <w:sz w:val="18"/>
                <w:szCs w:val="18"/>
                <w:lang w:eastAsia="zh-CN"/>
              </w:rPr>
              <w:t>转换；</w:t>
            </w:r>
            <w:r>
              <w:rPr>
                <w:rFonts w:ascii="Calibri" w:eastAsia="宋体" w:hAnsi="Calibri" w:cs="宋体"/>
                <w:snapToGrid/>
                <w:color w:val="auto"/>
                <w:sz w:val="18"/>
                <w:szCs w:val="18"/>
                <w:lang w:eastAsia="zh-CN"/>
              </w:rPr>
              <w:t xml:space="preserve"> </w:t>
            </w:r>
            <w:r>
              <w:rPr>
                <w:rFonts w:ascii="Calibri" w:eastAsia="宋体" w:hAnsi="Calibri" w:cs="宋体"/>
                <w:snapToGrid/>
                <w:color w:val="auto"/>
                <w:sz w:val="18"/>
                <w:szCs w:val="18"/>
                <w:lang w:eastAsia="zh-CN"/>
              </w:rPr>
              <w:br/>
              <w:t>2.</w:t>
            </w:r>
            <w:r>
              <w:rPr>
                <w:rFonts w:ascii="宋体" w:eastAsia="宋体" w:hAnsi="宋体" w:cs="宋体" w:hint="eastAsia"/>
                <w:snapToGrid/>
                <w:color w:val="auto"/>
                <w:sz w:val="18"/>
                <w:szCs w:val="18"/>
                <w:lang w:eastAsia="zh-CN"/>
              </w:rPr>
              <w:t>支持</w:t>
            </w:r>
            <w:r>
              <w:rPr>
                <w:rFonts w:ascii="Calibri" w:eastAsia="宋体" w:hAnsi="Calibri" w:cs="宋体"/>
                <w:snapToGrid/>
                <w:color w:val="auto"/>
                <w:sz w:val="18"/>
                <w:szCs w:val="18"/>
                <w:lang w:eastAsia="zh-CN"/>
              </w:rPr>
              <w:t>USB</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LAN</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RS485</w:t>
            </w:r>
            <w:r>
              <w:rPr>
                <w:rFonts w:ascii="宋体" w:eastAsia="宋体" w:hAnsi="宋体" w:cs="宋体" w:hint="eastAsia"/>
                <w:snapToGrid/>
                <w:color w:val="auto"/>
                <w:sz w:val="18"/>
                <w:szCs w:val="18"/>
                <w:lang w:eastAsia="zh-CN"/>
              </w:rPr>
              <w:t>连接电脑客户端；</w:t>
            </w:r>
            <w:r>
              <w:rPr>
                <w:rFonts w:ascii="Calibri" w:eastAsia="宋体" w:hAnsi="Calibri" w:cs="宋体"/>
                <w:snapToGrid/>
                <w:color w:val="auto"/>
                <w:sz w:val="18"/>
                <w:szCs w:val="18"/>
                <w:lang w:eastAsia="zh-CN"/>
              </w:rPr>
              <w:t xml:space="preserve"> </w:t>
            </w:r>
            <w:r>
              <w:rPr>
                <w:rFonts w:ascii="Calibri" w:eastAsia="宋体" w:hAnsi="Calibri" w:cs="宋体"/>
                <w:snapToGrid/>
                <w:color w:val="auto"/>
                <w:sz w:val="18"/>
                <w:szCs w:val="18"/>
                <w:lang w:eastAsia="zh-CN"/>
              </w:rPr>
              <w:br/>
              <w:t>3.RS485</w:t>
            </w:r>
            <w:r>
              <w:rPr>
                <w:rFonts w:ascii="宋体" w:eastAsia="宋体" w:hAnsi="宋体" w:cs="宋体" w:hint="eastAsia"/>
                <w:snapToGrid/>
                <w:color w:val="auto"/>
                <w:sz w:val="18"/>
                <w:szCs w:val="18"/>
                <w:lang w:eastAsia="zh-CN"/>
              </w:rPr>
              <w:t>串口支持第三方中控控制</w:t>
            </w:r>
            <w:r>
              <w:rPr>
                <w:rFonts w:ascii="Calibri" w:eastAsia="宋体" w:hAnsi="Calibri" w:cs="宋体"/>
                <w:snapToGrid/>
                <w:color w:val="auto"/>
                <w:sz w:val="18"/>
                <w:szCs w:val="18"/>
                <w:lang w:eastAsia="zh-CN"/>
              </w:rPr>
              <w:t>;</w:t>
            </w:r>
            <w:r>
              <w:rPr>
                <w:rFonts w:ascii="Calibri" w:eastAsia="宋体" w:hAnsi="Calibri" w:cs="宋体"/>
                <w:snapToGrid/>
                <w:color w:val="auto"/>
                <w:sz w:val="18"/>
                <w:szCs w:val="18"/>
                <w:lang w:eastAsia="zh-CN"/>
              </w:rPr>
              <w:br/>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4.</w:t>
            </w:r>
            <w:r>
              <w:rPr>
                <w:rFonts w:ascii="宋体" w:eastAsia="宋体" w:hAnsi="宋体" w:cs="宋体" w:hint="eastAsia"/>
                <w:snapToGrid/>
                <w:color w:val="auto"/>
                <w:sz w:val="18"/>
                <w:szCs w:val="18"/>
                <w:lang w:eastAsia="zh-CN"/>
              </w:rPr>
              <w:t>通过</w:t>
            </w:r>
            <w:r>
              <w:rPr>
                <w:rFonts w:ascii="Calibri" w:eastAsia="宋体" w:hAnsi="Calibri" w:cs="宋体"/>
                <w:snapToGrid/>
                <w:color w:val="auto"/>
                <w:sz w:val="18"/>
                <w:szCs w:val="18"/>
                <w:lang w:eastAsia="zh-CN"/>
              </w:rPr>
              <w:t>RS485</w:t>
            </w:r>
            <w:r>
              <w:rPr>
                <w:rFonts w:ascii="宋体" w:eastAsia="宋体" w:hAnsi="宋体" w:cs="宋体" w:hint="eastAsia"/>
                <w:snapToGrid/>
                <w:color w:val="auto"/>
                <w:sz w:val="18"/>
                <w:szCs w:val="18"/>
                <w:lang w:eastAsia="zh-CN"/>
              </w:rPr>
              <w:t>接口，可串联多台设备，最多连接</w:t>
            </w:r>
            <w:r>
              <w:rPr>
                <w:rFonts w:ascii="Calibri" w:eastAsia="宋体" w:hAnsi="Calibri" w:cs="宋体"/>
                <w:snapToGrid/>
                <w:color w:val="auto"/>
                <w:sz w:val="18"/>
                <w:szCs w:val="18"/>
                <w:lang w:eastAsia="zh-CN"/>
              </w:rPr>
              <w:t>32</w:t>
            </w:r>
            <w:r>
              <w:rPr>
                <w:rFonts w:ascii="宋体" w:eastAsia="宋体" w:hAnsi="宋体" w:cs="宋体" w:hint="eastAsia"/>
                <w:snapToGrid/>
                <w:color w:val="auto"/>
                <w:sz w:val="18"/>
                <w:szCs w:val="18"/>
                <w:lang w:eastAsia="zh-CN"/>
              </w:rPr>
              <w:t>台设备</w:t>
            </w:r>
            <w:r>
              <w:rPr>
                <w:rFonts w:ascii="宋体" w:eastAsia="宋体" w:hAnsi="宋体" w:cs="宋体" w:hint="eastAsia"/>
                <w:b/>
                <w:snapToGrid/>
                <w:color w:val="auto"/>
                <w:sz w:val="18"/>
                <w:szCs w:val="18"/>
                <w:lang w:eastAsia="zh-CN"/>
              </w:rPr>
              <w:t>（评审依据：提供具有</w:t>
            </w:r>
            <w:r>
              <w:rPr>
                <w:rFonts w:ascii="宋体" w:eastAsia="宋体" w:hAnsi="宋体" w:cs="宋体"/>
                <w:b/>
                <w:snapToGrid/>
                <w:color w:val="auto"/>
                <w:sz w:val="18"/>
                <w:szCs w:val="18"/>
                <w:lang w:eastAsia="zh-CN"/>
              </w:rPr>
              <w:t>CMA</w:t>
            </w:r>
            <w:r>
              <w:rPr>
                <w:rFonts w:ascii="宋体" w:eastAsia="宋体" w:hAnsi="宋体" w:cs="宋体" w:hint="eastAsia"/>
                <w:b/>
                <w:snapToGrid/>
                <w:color w:val="auto"/>
                <w:sz w:val="18"/>
                <w:szCs w:val="18"/>
                <w:lang w:eastAsia="zh-CN"/>
              </w:rPr>
              <w:t>或</w:t>
            </w:r>
            <w:r>
              <w:rPr>
                <w:rFonts w:ascii="宋体" w:eastAsia="宋体" w:hAnsi="宋体" w:cs="宋体"/>
                <w:b/>
                <w:snapToGrid/>
                <w:color w:val="auto"/>
                <w:sz w:val="18"/>
                <w:szCs w:val="18"/>
                <w:lang w:eastAsia="zh-CN"/>
              </w:rPr>
              <w:t>CNAS</w:t>
            </w:r>
            <w:r>
              <w:rPr>
                <w:rFonts w:ascii="宋体" w:eastAsia="宋体" w:hAnsi="宋体" w:cs="宋体" w:hint="eastAsia"/>
                <w:b/>
                <w:snapToGrid/>
                <w:color w:val="auto"/>
                <w:sz w:val="18"/>
                <w:szCs w:val="18"/>
                <w:lang w:eastAsia="zh-CN"/>
              </w:rPr>
              <w:t>认证的检验（检测）机构出具的有效检验（检测）报告复印件进行佐证）</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br/>
              <w:t>5.</w:t>
            </w:r>
            <w:r>
              <w:rPr>
                <w:rFonts w:ascii="宋体" w:eastAsia="宋体" w:hAnsi="宋体" w:cs="宋体" w:hint="eastAsia"/>
                <w:snapToGrid/>
                <w:color w:val="auto"/>
                <w:sz w:val="18"/>
                <w:szCs w:val="18"/>
                <w:lang w:eastAsia="zh-CN"/>
              </w:rPr>
              <w:t>脱离</w:t>
            </w:r>
            <w:r>
              <w:rPr>
                <w:rFonts w:ascii="Calibri" w:eastAsia="宋体" w:hAnsi="Calibri" w:cs="宋体"/>
                <w:snapToGrid/>
                <w:color w:val="auto"/>
                <w:sz w:val="18"/>
                <w:szCs w:val="18"/>
                <w:lang w:eastAsia="zh-CN"/>
              </w:rPr>
              <w:t>PC</w:t>
            </w:r>
            <w:r>
              <w:rPr>
                <w:rFonts w:ascii="宋体" w:eastAsia="宋体" w:hAnsi="宋体" w:cs="宋体" w:hint="eastAsia"/>
                <w:snapToGrid/>
                <w:color w:val="auto"/>
                <w:sz w:val="18"/>
                <w:szCs w:val="18"/>
                <w:lang w:eastAsia="zh-CN"/>
              </w:rPr>
              <w:t>客户端，可通过面板的功能键和编码轮进行功能设置和控制，方便、直观和简洁；</w:t>
            </w:r>
            <w:r>
              <w:rPr>
                <w:rFonts w:ascii="Calibri" w:eastAsia="宋体" w:hAnsi="Calibri" w:cs="宋体"/>
                <w:snapToGrid/>
                <w:color w:val="auto"/>
                <w:sz w:val="18"/>
                <w:szCs w:val="18"/>
                <w:lang w:eastAsia="zh-CN"/>
              </w:rPr>
              <w:t xml:space="preserve"> </w:t>
            </w:r>
            <w:r>
              <w:rPr>
                <w:rFonts w:ascii="Calibri" w:eastAsia="宋体" w:hAnsi="Calibri" w:cs="宋体"/>
                <w:snapToGrid/>
                <w:color w:val="auto"/>
                <w:sz w:val="18"/>
                <w:szCs w:val="18"/>
                <w:lang w:eastAsia="zh-CN"/>
              </w:rPr>
              <w:br/>
              <w:t>6.</w:t>
            </w:r>
            <w:r>
              <w:rPr>
                <w:rFonts w:ascii="宋体" w:eastAsia="宋体" w:hAnsi="宋体" w:cs="宋体" w:hint="eastAsia"/>
                <w:snapToGrid/>
                <w:color w:val="auto"/>
                <w:sz w:val="18"/>
                <w:szCs w:val="18"/>
                <w:lang w:eastAsia="zh-CN"/>
              </w:rPr>
              <w:t>单机或</w:t>
            </w:r>
            <w:r>
              <w:rPr>
                <w:rFonts w:ascii="Calibri" w:eastAsia="宋体" w:hAnsi="Calibri" w:cs="宋体"/>
                <w:snapToGrid/>
                <w:color w:val="auto"/>
                <w:sz w:val="18"/>
                <w:szCs w:val="18"/>
                <w:lang w:eastAsia="zh-CN"/>
              </w:rPr>
              <w:t>PC</w:t>
            </w:r>
            <w:r>
              <w:rPr>
                <w:rFonts w:ascii="宋体" w:eastAsia="宋体" w:hAnsi="宋体" w:cs="宋体" w:hint="eastAsia"/>
                <w:snapToGrid/>
                <w:color w:val="auto"/>
                <w:sz w:val="18"/>
                <w:szCs w:val="18"/>
                <w:lang w:eastAsia="zh-CN"/>
              </w:rPr>
              <w:t>控制软件均可存储</w:t>
            </w:r>
            <w:r>
              <w:rPr>
                <w:rFonts w:ascii="Calibri" w:eastAsia="宋体" w:hAnsi="Calibri" w:cs="宋体"/>
                <w:snapToGrid/>
                <w:color w:val="auto"/>
                <w:sz w:val="18"/>
                <w:szCs w:val="18"/>
                <w:lang w:eastAsia="zh-CN"/>
              </w:rPr>
              <w:t>24</w:t>
            </w:r>
            <w:r>
              <w:rPr>
                <w:rFonts w:ascii="宋体" w:eastAsia="宋体" w:hAnsi="宋体" w:cs="宋体" w:hint="eastAsia"/>
                <w:snapToGrid/>
                <w:color w:val="auto"/>
                <w:sz w:val="18"/>
                <w:szCs w:val="18"/>
                <w:lang w:eastAsia="zh-CN"/>
              </w:rPr>
              <w:t>种用户程序；</w:t>
            </w:r>
            <w:r>
              <w:rPr>
                <w:rFonts w:ascii="Calibri" w:eastAsia="宋体" w:hAnsi="Calibri" w:cs="宋体"/>
                <w:snapToGrid/>
                <w:color w:val="auto"/>
                <w:sz w:val="18"/>
                <w:szCs w:val="18"/>
                <w:lang w:eastAsia="zh-CN"/>
              </w:rPr>
              <w:t xml:space="preserve"> </w:t>
            </w:r>
            <w:r>
              <w:rPr>
                <w:rFonts w:ascii="Calibri" w:eastAsia="宋体" w:hAnsi="Calibri" w:cs="宋体"/>
                <w:snapToGrid/>
                <w:color w:val="auto"/>
                <w:sz w:val="18"/>
                <w:szCs w:val="18"/>
                <w:lang w:eastAsia="zh-CN"/>
              </w:rPr>
              <w:br/>
              <w:t>7.</w:t>
            </w:r>
            <w:r>
              <w:rPr>
                <w:rFonts w:ascii="宋体" w:eastAsia="宋体" w:hAnsi="宋体" w:cs="宋体" w:hint="eastAsia"/>
                <w:snapToGrid/>
                <w:color w:val="auto"/>
                <w:sz w:val="18"/>
                <w:szCs w:val="18"/>
                <w:lang w:eastAsia="zh-CN"/>
              </w:rPr>
              <w:t>可通过面板的</w:t>
            </w:r>
            <w:r>
              <w:rPr>
                <w:rFonts w:ascii="Calibri" w:eastAsia="宋体" w:hAnsi="Calibri" w:cs="宋体"/>
                <w:snapToGrid/>
                <w:color w:val="auto"/>
                <w:sz w:val="18"/>
                <w:szCs w:val="18"/>
                <w:lang w:eastAsia="zh-CN"/>
              </w:rPr>
              <w:t>SYSTEM</w:t>
            </w:r>
            <w:r>
              <w:rPr>
                <w:rFonts w:ascii="宋体" w:eastAsia="宋体" w:hAnsi="宋体" w:cs="宋体" w:hint="eastAsia"/>
                <w:snapToGrid/>
                <w:color w:val="auto"/>
                <w:sz w:val="18"/>
                <w:szCs w:val="18"/>
                <w:lang w:eastAsia="zh-CN"/>
              </w:rPr>
              <w:t>按键来设定密码锁定面板控制功能，以防止闲杂人员的操作破坏机器的工作状态；</w:t>
            </w:r>
            <w:r>
              <w:rPr>
                <w:rFonts w:ascii="Calibri" w:eastAsia="宋体" w:hAnsi="Calibri" w:cs="宋体"/>
                <w:snapToGrid/>
                <w:color w:val="auto"/>
                <w:sz w:val="18"/>
                <w:szCs w:val="18"/>
                <w:lang w:eastAsia="zh-CN"/>
              </w:rPr>
              <w:t xml:space="preserve"> </w:t>
            </w:r>
            <w:r>
              <w:rPr>
                <w:rFonts w:ascii="Calibri" w:eastAsia="宋体" w:hAnsi="Calibri" w:cs="宋体"/>
                <w:snapToGrid/>
                <w:color w:val="auto"/>
                <w:sz w:val="18"/>
                <w:szCs w:val="18"/>
                <w:lang w:eastAsia="zh-CN"/>
              </w:rPr>
              <w:br/>
              <w:t>8.2×24 LCD</w:t>
            </w:r>
            <w:r>
              <w:rPr>
                <w:rFonts w:ascii="宋体" w:eastAsia="宋体" w:hAnsi="宋体" w:cs="宋体" w:hint="eastAsia"/>
                <w:snapToGrid/>
                <w:color w:val="auto"/>
                <w:sz w:val="18"/>
                <w:szCs w:val="18"/>
                <w:lang w:eastAsia="zh-CN"/>
              </w:rPr>
              <w:t>白底背光显示功能设置，</w:t>
            </w:r>
            <w:r>
              <w:rPr>
                <w:rFonts w:ascii="Calibri" w:eastAsia="宋体" w:hAnsi="Calibri" w:cs="宋体"/>
                <w:snapToGrid/>
                <w:color w:val="auto"/>
                <w:sz w:val="18"/>
                <w:szCs w:val="18"/>
                <w:lang w:eastAsia="zh-CN"/>
              </w:rPr>
              <w:t>8</w:t>
            </w:r>
            <w:r>
              <w:rPr>
                <w:rFonts w:ascii="宋体" w:eastAsia="宋体" w:hAnsi="宋体" w:cs="宋体" w:hint="eastAsia"/>
                <w:snapToGrid/>
                <w:color w:val="auto"/>
                <w:sz w:val="18"/>
                <w:szCs w:val="18"/>
                <w:lang w:eastAsia="zh-CN"/>
              </w:rPr>
              <w:t>段</w:t>
            </w:r>
            <w:r>
              <w:rPr>
                <w:rFonts w:ascii="Calibri" w:eastAsia="宋体" w:hAnsi="Calibri" w:cs="宋体"/>
                <w:snapToGrid/>
                <w:color w:val="auto"/>
                <w:sz w:val="18"/>
                <w:szCs w:val="18"/>
                <w:lang w:eastAsia="zh-CN"/>
              </w:rPr>
              <w:t>LED</w:t>
            </w:r>
            <w:r>
              <w:rPr>
                <w:rFonts w:ascii="宋体" w:eastAsia="宋体" w:hAnsi="宋体" w:cs="宋体" w:hint="eastAsia"/>
                <w:snapToGrid/>
                <w:color w:val="auto"/>
                <w:sz w:val="18"/>
                <w:szCs w:val="18"/>
                <w:lang w:eastAsia="zh-CN"/>
              </w:rPr>
              <w:t>显示输入</w:t>
            </w:r>
            <w:r>
              <w:rPr>
                <w:rFonts w:ascii="Calibri" w:eastAsia="宋体" w:hAnsi="Calibri" w:cs="宋体"/>
                <w:snapToGrid/>
                <w:color w:val="auto"/>
                <w:sz w:val="18"/>
                <w:szCs w:val="18"/>
                <w:lang w:eastAsia="zh-CN"/>
              </w:rPr>
              <w:t>/</w:t>
            </w:r>
            <w:r>
              <w:rPr>
                <w:rFonts w:ascii="宋体" w:eastAsia="宋体" w:hAnsi="宋体" w:cs="宋体" w:hint="eastAsia"/>
                <w:snapToGrid/>
                <w:color w:val="auto"/>
                <w:sz w:val="18"/>
                <w:szCs w:val="18"/>
                <w:lang w:eastAsia="zh-CN"/>
              </w:rPr>
              <w:t>输出的精确数字电平表、静音及编辑状态；</w:t>
            </w:r>
            <w:r>
              <w:rPr>
                <w:rFonts w:ascii="Calibri" w:eastAsia="宋体" w:hAnsi="Calibri" w:cs="宋体"/>
                <w:snapToGrid/>
                <w:color w:val="auto"/>
                <w:sz w:val="18"/>
                <w:szCs w:val="18"/>
                <w:lang w:eastAsia="zh-CN"/>
              </w:rPr>
              <w:br/>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9.</w:t>
            </w:r>
            <w:r>
              <w:rPr>
                <w:rFonts w:ascii="宋体" w:eastAsia="宋体" w:hAnsi="宋体" w:cs="宋体" w:hint="eastAsia"/>
                <w:snapToGrid/>
                <w:color w:val="auto"/>
                <w:sz w:val="18"/>
                <w:szCs w:val="18"/>
                <w:lang w:eastAsia="zh-CN"/>
              </w:rPr>
              <w:t>每路输入均有</w:t>
            </w:r>
            <w:r>
              <w:rPr>
                <w:rFonts w:ascii="Calibri" w:eastAsia="宋体" w:hAnsi="Calibri" w:cs="宋体"/>
                <w:snapToGrid/>
                <w:color w:val="auto"/>
                <w:sz w:val="18"/>
                <w:szCs w:val="18"/>
                <w:lang w:eastAsia="zh-CN"/>
              </w:rPr>
              <w:t>16</w:t>
            </w:r>
            <w:r>
              <w:rPr>
                <w:rFonts w:ascii="宋体" w:eastAsia="宋体" w:hAnsi="宋体" w:cs="宋体" w:hint="eastAsia"/>
                <w:snapToGrid/>
                <w:color w:val="auto"/>
                <w:sz w:val="18"/>
                <w:szCs w:val="18"/>
                <w:lang w:eastAsia="zh-CN"/>
              </w:rPr>
              <w:t>段</w:t>
            </w:r>
            <w:r>
              <w:rPr>
                <w:rFonts w:ascii="Calibri" w:eastAsia="宋体" w:hAnsi="Calibri" w:cs="宋体"/>
                <w:snapToGrid/>
                <w:color w:val="auto"/>
                <w:sz w:val="18"/>
                <w:szCs w:val="18"/>
                <w:lang w:eastAsia="zh-CN"/>
              </w:rPr>
              <w:t>,</w:t>
            </w:r>
            <w:r>
              <w:rPr>
                <w:rFonts w:ascii="宋体" w:eastAsia="宋体" w:hAnsi="宋体" w:cs="宋体" w:hint="eastAsia"/>
                <w:snapToGrid/>
                <w:color w:val="auto"/>
                <w:sz w:val="18"/>
                <w:szCs w:val="18"/>
                <w:lang w:eastAsia="zh-CN"/>
              </w:rPr>
              <w:t>输出</w:t>
            </w:r>
            <w:r>
              <w:rPr>
                <w:rFonts w:ascii="Calibri" w:eastAsia="宋体" w:hAnsi="Calibri" w:cs="宋体"/>
                <w:snapToGrid/>
                <w:color w:val="auto"/>
                <w:sz w:val="18"/>
                <w:szCs w:val="18"/>
                <w:lang w:eastAsia="zh-CN"/>
              </w:rPr>
              <w:t>8</w:t>
            </w:r>
            <w:r>
              <w:rPr>
                <w:rFonts w:ascii="宋体" w:eastAsia="宋体" w:hAnsi="宋体" w:cs="宋体" w:hint="eastAsia"/>
                <w:snapToGrid/>
                <w:color w:val="auto"/>
                <w:sz w:val="18"/>
                <w:szCs w:val="18"/>
                <w:lang w:eastAsia="zh-CN"/>
              </w:rPr>
              <w:t>段多功能</w:t>
            </w:r>
            <w:r>
              <w:rPr>
                <w:rFonts w:ascii="Calibri" w:eastAsia="宋体" w:hAnsi="Calibri" w:cs="宋体"/>
                <w:snapToGrid/>
                <w:color w:val="auto"/>
                <w:sz w:val="18"/>
                <w:szCs w:val="18"/>
                <w:lang w:eastAsia="zh-CN"/>
              </w:rPr>
              <w:t>EQ</w:t>
            </w:r>
            <w:r>
              <w:rPr>
                <w:rFonts w:ascii="宋体" w:eastAsia="宋体" w:hAnsi="宋体" w:cs="宋体" w:hint="eastAsia"/>
                <w:snapToGrid/>
                <w:color w:val="auto"/>
                <w:sz w:val="18"/>
                <w:szCs w:val="18"/>
                <w:lang w:eastAsia="zh-CN"/>
              </w:rPr>
              <w:t>（可选</w:t>
            </w:r>
            <w:r>
              <w:rPr>
                <w:rFonts w:ascii="Calibri" w:eastAsia="宋体" w:hAnsi="Calibri" w:cs="宋体"/>
                <w:snapToGrid/>
                <w:color w:val="auto"/>
                <w:sz w:val="18"/>
                <w:szCs w:val="18"/>
                <w:lang w:eastAsia="zh-CN"/>
              </w:rPr>
              <w:t>PEQ</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LowShelving 2nd,High-Shelving 2nd,LowPass 2nd,HighPass 2nd,Notch</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AllPass 1st</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 xml:space="preserve"> AllPass 2nd</w:t>
            </w:r>
            <w:r>
              <w:rPr>
                <w:rFonts w:ascii="宋体" w:eastAsia="宋体" w:hAnsi="宋体" w:cs="宋体" w:hint="eastAsia"/>
                <w:snapToGrid/>
                <w:color w:val="auto"/>
                <w:sz w:val="18"/>
                <w:szCs w:val="18"/>
                <w:lang w:eastAsia="zh-CN"/>
              </w:rPr>
              <w:t>）</w:t>
            </w:r>
            <w:r>
              <w:rPr>
                <w:rFonts w:ascii="宋体" w:eastAsia="宋体" w:hAnsi="宋体" w:cs="宋体" w:hint="eastAsia"/>
                <w:b/>
                <w:snapToGrid/>
                <w:color w:val="auto"/>
                <w:sz w:val="18"/>
                <w:szCs w:val="18"/>
                <w:lang w:eastAsia="zh-CN"/>
              </w:rPr>
              <w:t>（评审依据：提供具有</w:t>
            </w:r>
            <w:r>
              <w:rPr>
                <w:rFonts w:ascii="宋体" w:eastAsia="宋体" w:hAnsi="宋体" w:cs="宋体"/>
                <w:b/>
                <w:snapToGrid/>
                <w:color w:val="auto"/>
                <w:sz w:val="18"/>
                <w:szCs w:val="18"/>
                <w:lang w:eastAsia="zh-CN"/>
              </w:rPr>
              <w:t>CMA</w:t>
            </w:r>
            <w:r>
              <w:rPr>
                <w:rFonts w:ascii="宋体" w:eastAsia="宋体" w:hAnsi="宋体" w:cs="宋体" w:hint="eastAsia"/>
                <w:b/>
                <w:snapToGrid/>
                <w:color w:val="auto"/>
                <w:sz w:val="18"/>
                <w:szCs w:val="18"/>
                <w:lang w:eastAsia="zh-CN"/>
              </w:rPr>
              <w:t>或</w:t>
            </w:r>
            <w:r>
              <w:rPr>
                <w:rFonts w:ascii="宋体" w:eastAsia="宋体" w:hAnsi="宋体" w:cs="宋体"/>
                <w:b/>
                <w:snapToGrid/>
                <w:color w:val="auto"/>
                <w:sz w:val="18"/>
                <w:szCs w:val="18"/>
                <w:lang w:eastAsia="zh-CN"/>
              </w:rPr>
              <w:t>CNAS</w:t>
            </w:r>
            <w:r>
              <w:rPr>
                <w:rFonts w:ascii="宋体" w:eastAsia="宋体" w:hAnsi="宋体" w:cs="宋体" w:hint="eastAsia"/>
                <w:b/>
                <w:snapToGrid/>
                <w:color w:val="auto"/>
                <w:sz w:val="18"/>
                <w:szCs w:val="18"/>
                <w:lang w:eastAsia="zh-CN"/>
              </w:rPr>
              <w:t>认证的检验（检测）机构出具的有效检验（检测）报告复印件进行佐证）</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 xml:space="preserve"> </w:t>
            </w:r>
            <w:r>
              <w:rPr>
                <w:rFonts w:ascii="Calibri" w:eastAsia="宋体" w:hAnsi="Calibri" w:cs="宋体"/>
                <w:snapToGrid/>
                <w:color w:val="auto"/>
                <w:sz w:val="18"/>
                <w:szCs w:val="18"/>
                <w:lang w:eastAsia="zh-CN"/>
              </w:rPr>
              <w:br/>
              <w:t>10.</w:t>
            </w:r>
            <w:r>
              <w:rPr>
                <w:rFonts w:ascii="宋体" w:eastAsia="宋体" w:hAnsi="宋体" w:cs="宋体" w:hint="eastAsia"/>
                <w:snapToGrid/>
                <w:color w:val="auto"/>
                <w:sz w:val="18"/>
                <w:szCs w:val="18"/>
                <w:lang w:eastAsia="zh-CN"/>
              </w:rPr>
              <w:t>可变高</w:t>
            </w:r>
            <w:r>
              <w:rPr>
                <w:rFonts w:ascii="Calibri" w:eastAsia="宋体" w:hAnsi="Calibri" w:cs="宋体"/>
                <w:snapToGrid/>
                <w:color w:val="auto"/>
                <w:sz w:val="18"/>
                <w:szCs w:val="18"/>
                <w:lang w:eastAsia="zh-CN"/>
              </w:rPr>
              <w:t>/</w:t>
            </w:r>
            <w:r>
              <w:rPr>
                <w:rFonts w:ascii="宋体" w:eastAsia="宋体" w:hAnsi="宋体" w:cs="宋体" w:hint="eastAsia"/>
                <w:snapToGrid/>
                <w:color w:val="auto"/>
                <w:sz w:val="18"/>
                <w:szCs w:val="18"/>
                <w:lang w:eastAsia="zh-CN"/>
              </w:rPr>
              <w:t>低通</w:t>
            </w:r>
            <w:r>
              <w:rPr>
                <w:rFonts w:ascii="Calibri" w:eastAsia="宋体" w:hAnsi="Calibri" w:cs="宋体"/>
                <w:snapToGrid/>
                <w:color w:val="auto"/>
                <w:sz w:val="18"/>
                <w:szCs w:val="18"/>
                <w:lang w:eastAsia="zh-CN"/>
              </w:rPr>
              <w:t>IIR</w:t>
            </w:r>
            <w:r>
              <w:rPr>
                <w:rFonts w:ascii="宋体" w:eastAsia="宋体" w:hAnsi="宋体" w:cs="宋体" w:hint="eastAsia"/>
                <w:snapToGrid/>
                <w:color w:val="auto"/>
                <w:sz w:val="18"/>
                <w:szCs w:val="18"/>
                <w:lang w:eastAsia="zh-CN"/>
              </w:rPr>
              <w:t>滤波器的斜率均可设置，其中巴特沃斯</w:t>
            </w:r>
            <w:r>
              <w:rPr>
                <w:rFonts w:ascii="Calibri" w:eastAsia="宋体" w:hAnsi="Calibri" w:cs="宋体"/>
                <w:snapToGrid/>
                <w:color w:val="auto"/>
                <w:sz w:val="18"/>
                <w:szCs w:val="18"/>
                <w:lang w:eastAsia="zh-CN"/>
              </w:rPr>
              <w:t>(Butterworth)</w:t>
            </w:r>
            <w:r>
              <w:rPr>
                <w:rFonts w:ascii="宋体" w:eastAsia="宋体" w:hAnsi="宋体" w:cs="宋体" w:hint="eastAsia"/>
                <w:snapToGrid/>
                <w:color w:val="auto"/>
                <w:sz w:val="18"/>
                <w:szCs w:val="18"/>
                <w:lang w:eastAsia="zh-CN"/>
              </w:rPr>
              <w:t>可设置为</w:t>
            </w:r>
            <w:r>
              <w:rPr>
                <w:rFonts w:ascii="Calibri" w:eastAsia="宋体" w:hAnsi="Calibri" w:cs="宋体"/>
                <w:snapToGrid/>
                <w:color w:val="auto"/>
                <w:sz w:val="18"/>
                <w:szCs w:val="18"/>
                <w:lang w:eastAsia="zh-CN"/>
              </w:rPr>
              <w:t>6dB</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12dB</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18dB</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24dB</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36dB</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48dB</w:t>
            </w:r>
            <w:r>
              <w:rPr>
                <w:rFonts w:ascii="宋体" w:eastAsia="宋体" w:hAnsi="宋体" w:cs="宋体" w:hint="eastAsia"/>
                <w:snapToGrid/>
                <w:color w:val="auto"/>
                <w:sz w:val="18"/>
                <w:szCs w:val="18"/>
                <w:lang w:eastAsia="zh-CN"/>
              </w:rPr>
              <w:t>每倍频程，林克维茨</w:t>
            </w:r>
            <w:r>
              <w:rPr>
                <w:rFonts w:ascii="Calibri" w:eastAsia="宋体" w:hAnsi="Calibri" w:cs="宋体"/>
                <w:snapToGrid/>
                <w:color w:val="auto"/>
                <w:sz w:val="18"/>
                <w:szCs w:val="18"/>
                <w:lang w:eastAsia="zh-CN"/>
              </w:rPr>
              <w:t>-</w:t>
            </w:r>
            <w:r>
              <w:rPr>
                <w:rFonts w:ascii="宋体" w:eastAsia="宋体" w:hAnsi="宋体" w:cs="宋体" w:hint="eastAsia"/>
                <w:snapToGrid/>
                <w:color w:val="auto"/>
                <w:sz w:val="18"/>
                <w:szCs w:val="18"/>
                <w:lang w:eastAsia="zh-CN"/>
              </w:rPr>
              <w:t>瑞莱</w:t>
            </w:r>
            <w:r>
              <w:rPr>
                <w:rFonts w:ascii="Calibri" w:eastAsia="宋体" w:hAnsi="Calibri" w:cs="宋体"/>
                <w:snapToGrid/>
                <w:color w:val="auto"/>
                <w:sz w:val="18"/>
                <w:szCs w:val="18"/>
                <w:lang w:eastAsia="zh-CN"/>
              </w:rPr>
              <w:t>(Linkwitz-Riley)</w:t>
            </w:r>
            <w:r>
              <w:rPr>
                <w:rFonts w:ascii="宋体" w:eastAsia="宋体" w:hAnsi="宋体" w:cs="宋体" w:hint="eastAsia"/>
                <w:snapToGrid/>
                <w:color w:val="auto"/>
                <w:sz w:val="18"/>
                <w:szCs w:val="18"/>
                <w:lang w:eastAsia="zh-CN"/>
              </w:rPr>
              <w:t>可设置</w:t>
            </w:r>
            <w:r>
              <w:rPr>
                <w:rFonts w:ascii="Calibri" w:eastAsia="宋体" w:hAnsi="Calibri" w:cs="宋体"/>
                <w:snapToGrid/>
                <w:color w:val="auto"/>
                <w:sz w:val="18"/>
                <w:szCs w:val="18"/>
                <w:lang w:eastAsia="zh-CN"/>
              </w:rPr>
              <w:t>12dB</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24dB</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36dB</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48dB</w:t>
            </w:r>
            <w:r>
              <w:rPr>
                <w:rFonts w:ascii="宋体" w:eastAsia="宋体" w:hAnsi="宋体" w:cs="宋体" w:hint="eastAsia"/>
                <w:snapToGrid/>
                <w:color w:val="auto"/>
                <w:sz w:val="18"/>
                <w:szCs w:val="18"/>
                <w:lang w:eastAsia="zh-CN"/>
              </w:rPr>
              <w:t>每倍频程；贝塞尔</w:t>
            </w:r>
            <w:r>
              <w:rPr>
                <w:rFonts w:ascii="Calibri" w:eastAsia="宋体" w:hAnsi="Calibri" w:cs="宋体"/>
                <w:snapToGrid/>
                <w:color w:val="auto"/>
                <w:sz w:val="18"/>
                <w:szCs w:val="18"/>
                <w:lang w:eastAsia="zh-CN"/>
              </w:rPr>
              <w:t>(Bessel)</w:t>
            </w:r>
            <w:r>
              <w:rPr>
                <w:rFonts w:ascii="宋体" w:eastAsia="宋体" w:hAnsi="宋体" w:cs="宋体" w:hint="eastAsia"/>
                <w:snapToGrid/>
                <w:color w:val="auto"/>
                <w:sz w:val="18"/>
                <w:szCs w:val="18"/>
                <w:lang w:eastAsia="zh-CN"/>
              </w:rPr>
              <w:t>可设置为</w:t>
            </w:r>
            <w:r>
              <w:rPr>
                <w:rFonts w:ascii="Calibri" w:eastAsia="宋体" w:hAnsi="Calibri" w:cs="宋体"/>
                <w:snapToGrid/>
                <w:color w:val="auto"/>
                <w:sz w:val="18"/>
                <w:szCs w:val="18"/>
                <w:lang w:eastAsia="zh-CN"/>
              </w:rPr>
              <w:t>12dB</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18dB</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24dB</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36dB</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48dB</w:t>
            </w:r>
            <w:r>
              <w:rPr>
                <w:rFonts w:ascii="宋体" w:eastAsia="宋体" w:hAnsi="宋体" w:cs="宋体" w:hint="eastAsia"/>
                <w:snapToGrid/>
                <w:color w:val="auto"/>
                <w:sz w:val="18"/>
                <w:szCs w:val="18"/>
                <w:lang w:eastAsia="zh-CN"/>
              </w:rPr>
              <w:t>每倍频程；</w:t>
            </w:r>
            <w:r>
              <w:rPr>
                <w:rFonts w:ascii="Calibri" w:eastAsia="宋体" w:hAnsi="Calibri" w:cs="宋体"/>
                <w:snapToGrid/>
                <w:color w:val="auto"/>
                <w:sz w:val="18"/>
                <w:szCs w:val="18"/>
                <w:lang w:eastAsia="zh-CN"/>
              </w:rPr>
              <w:br/>
              <w:t>11.</w:t>
            </w:r>
            <w:r>
              <w:rPr>
                <w:rFonts w:ascii="宋体" w:eastAsia="宋体" w:hAnsi="宋体" w:cs="宋体" w:hint="eastAsia"/>
                <w:snapToGrid/>
                <w:color w:val="auto"/>
                <w:sz w:val="18"/>
                <w:szCs w:val="18"/>
                <w:lang w:eastAsia="zh-CN"/>
              </w:rPr>
              <w:t>支持外部</w:t>
            </w:r>
            <w:r>
              <w:rPr>
                <w:rFonts w:ascii="Calibri" w:eastAsia="宋体" w:hAnsi="Calibri" w:cs="宋体"/>
                <w:snapToGrid/>
                <w:color w:val="auto"/>
                <w:sz w:val="18"/>
                <w:szCs w:val="18"/>
                <w:lang w:eastAsia="zh-CN"/>
              </w:rPr>
              <w:t>FIR</w:t>
            </w:r>
            <w:r>
              <w:rPr>
                <w:rFonts w:ascii="宋体" w:eastAsia="宋体" w:hAnsi="宋体" w:cs="宋体" w:hint="eastAsia"/>
                <w:snapToGrid/>
                <w:color w:val="auto"/>
                <w:sz w:val="18"/>
                <w:szCs w:val="18"/>
                <w:lang w:eastAsia="zh-CN"/>
              </w:rPr>
              <w:t>设计工具生成的文件导入；</w:t>
            </w:r>
            <w:r>
              <w:rPr>
                <w:rFonts w:ascii="Calibri" w:eastAsia="宋体" w:hAnsi="Calibri" w:cs="宋体"/>
                <w:snapToGrid/>
                <w:color w:val="auto"/>
                <w:sz w:val="18"/>
                <w:szCs w:val="18"/>
                <w:lang w:eastAsia="zh-CN"/>
              </w:rPr>
              <w:t xml:space="preserve"> </w:t>
            </w:r>
            <w:r>
              <w:rPr>
                <w:rFonts w:ascii="Calibri" w:eastAsia="宋体" w:hAnsi="Calibri" w:cs="宋体"/>
                <w:snapToGrid/>
                <w:color w:val="auto"/>
                <w:sz w:val="18"/>
                <w:szCs w:val="18"/>
                <w:lang w:eastAsia="zh-CN"/>
              </w:rPr>
              <w:br/>
              <w:t>12.</w:t>
            </w:r>
            <w:r>
              <w:rPr>
                <w:rFonts w:ascii="宋体" w:eastAsia="宋体" w:hAnsi="宋体" w:cs="宋体" w:hint="eastAsia"/>
                <w:snapToGrid/>
                <w:color w:val="auto"/>
                <w:sz w:val="18"/>
                <w:szCs w:val="18"/>
                <w:lang w:eastAsia="zh-CN"/>
              </w:rPr>
              <w:t>高</w:t>
            </w:r>
            <w:r>
              <w:rPr>
                <w:rFonts w:ascii="Calibri" w:eastAsia="宋体" w:hAnsi="Calibri" w:cs="宋体"/>
                <w:snapToGrid/>
                <w:color w:val="auto"/>
                <w:sz w:val="18"/>
                <w:szCs w:val="18"/>
                <w:lang w:eastAsia="zh-CN"/>
              </w:rPr>
              <w:t>/</w:t>
            </w:r>
            <w:r>
              <w:rPr>
                <w:rFonts w:ascii="宋体" w:eastAsia="宋体" w:hAnsi="宋体" w:cs="宋体" w:hint="eastAsia"/>
                <w:snapToGrid/>
                <w:color w:val="auto"/>
                <w:sz w:val="18"/>
                <w:szCs w:val="18"/>
                <w:lang w:eastAsia="zh-CN"/>
              </w:rPr>
              <w:t>低通滤波器的参数可以独立调整，能够实现不对称的分频功能；</w:t>
            </w:r>
            <w:r>
              <w:rPr>
                <w:rFonts w:ascii="Calibri" w:eastAsia="宋体" w:hAnsi="Calibri" w:cs="宋体"/>
                <w:snapToGrid/>
                <w:color w:val="auto"/>
                <w:sz w:val="18"/>
                <w:szCs w:val="18"/>
                <w:lang w:eastAsia="zh-CN"/>
              </w:rPr>
              <w:t xml:space="preserve"> </w:t>
            </w:r>
            <w:r>
              <w:rPr>
                <w:rFonts w:ascii="Calibri" w:eastAsia="宋体" w:hAnsi="Calibri" w:cs="宋体"/>
                <w:snapToGrid/>
                <w:color w:val="auto"/>
                <w:sz w:val="18"/>
                <w:szCs w:val="18"/>
                <w:lang w:eastAsia="zh-CN"/>
              </w:rPr>
              <w:br/>
              <w:t>13.</w:t>
            </w:r>
            <w:r>
              <w:rPr>
                <w:rFonts w:ascii="宋体" w:eastAsia="宋体" w:hAnsi="宋体" w:cs="宋体" w:hint="eastAsia"/>
                <w:snapToGrid/>
                <w:color w:val="auto"/>
                <w:sz w:val="18"/>
                <w:szCs w:val="18"/>
                <w:lang w:eastAsia="zh-CN"/>
              </w:rPr>
              <w:t>每路输入</w:t>
            </w:r>
            <w:r>
              <w:rPr>
                <w:rFonts w:ascii="Calibri" w:eastAsia="宋体" w:hAnsi="Calibri" w:cs="宋体"/>
                <w:snapToGrid/>
                <w:color w:val="auto"/>
                <w:sz w:val="18"/>
                <w:szCs w:val="18"/>
                <w:lang w:eastAsia="zh-CN"/>
              </w:rPr>
              <w:t>/</w:t>
            </w:r>
            <w:r>
              <w:rPr>
                <w:rFonts w:ascii="宋体" w:eastAsia="宋体" w:hAnsi="宋体" w:cs="宋体" w:hint="eastAsia"/>
                <w:snapToGrid/>
                <w:color w:val="auto"/>
                <w:sz w:val="18"/>
                <w:szCs w:val="18"/>
                <w:lang w:eastAsia="zh-CN"/>
              </w:rPr>
              <w:t>输出均有增益、延时和相位控制及静音设置，延时最长可达</w:t>
            </w:r>
            <w:r>
              <w:rPr>
                <w:rFonts w:ascii="Calibri" w:eastAsia="宋体" w:hAnsi="Calibri" w:cs="宋体"/>
                <w:snapToGrid/>
                <w:color w:val="auto"/>
                <w:sz w:val="18"/>
                <w:szCs w:val="18"/>
                <w:lang w:eastAsia="zh-CN"/>
              </w:rPr>
              <w:t>1000ms</w:t>
            </w:r>
            <w:r>
              <w:rPr>
                <w:rFonts w:ascii="宋体" w:eastAsia="宋体" w:hAnsi="宋体" w:cs="宋体" w:hint="eastAsia"/>
                <w:snapToGrid/>
                <w:color w:val="auto"/>
                <w:sz w:val="18"/>
                <w:szCs w:val="18"/>
                <w:lang w:eastAsia="zh-CN"/>
              </w:rPr>
              <w:t>，延时单位可选毫秒</w:t>
            </w:r>
            <w:r>
              <w:rPr>
                <w:rFonts w:ascii="Calibri" w:eastAsia="宋体" w:hAnsi="Calibri" w:cs="宋体"/>
                <w:snapToGrid/>
                <w:color w:val="auto"/>
                <w:sz w:val="18"/>
                <w:szCs w:val="18"/>
                <w:lang w:eastAsia="zh-CN"/>
              </w:rPr>
              <w:t>(ms)</w:t>
            </w:r>
            <w:r>
              <w:rPr>
                <w:rFonts w:ascii="宋体" w:eastAsia="宋体" w:hAnsi="宋体" w:cs="宋体" w:hint="eastAsia"/>
                <w:snapToGrid/>
                <w:color w:val="auto"/>
                <w:sz w:val="18"/>
                <w:szCs w:val="18"/>
                <w:lang w:eastAsia="zh-CN"/>
              </w:rPr>
              <w:t>，米</w:t>
            </w:r>
            <w:r>
              <w:rPr>
                <w:rFonts w:ascii="Calibri" w:eastAsia="宋体" w:hAnsi="Calibri" w:cs="宋体"/>
                <w:snapToGrid/>
                <w:color w:val="auto"/>
                <w:sz w:val="18"/>
                <w:szCs w:val="18"/>
                <w:lang w:eastAsia="zh-CN"/>
              </w:rPr>
              <w:t>(m)</w:t>
            </w:r>
            <w:r>
              <w:rPr>
                <w:rFonts w:ascii="宋体" w:eastAsia="宋体" w:hAnsi="宋体" w:cs="宋体" w:hint="eastAsia"/>
                <w:snapToGrid/>
                <w:color w:val="auto"/>
                <w:sz w:val="18"/>
                <w:szCs w:val="18"/>
                <w:lang w:eastAsia="zh-CN"/>
              </w:rPr>
              <w:t>，英尺</w:t>
            </w:r>
            <w:r>
              <w:rPr>
                <w:rFonts w:ascii="Calibri" w:eastAsia="宋体" w:hAnsi="Calibri" w:cs="宋体"/>
                <w:snapToGrid/>
                <w:color w:val="auto"/>
                <w:sz w:val="18"/>
                <w:szCs w:val="18"/>
                <w:lang w:eastAsia="zh-CN"/>
              </w:rPr>
              <w:t>(ft)</w:t>
            </w:r>
            <w:r>
              <w:rPr>
                <w:rFonts w:ascii="宋体" w:eastAsia="宋体" w:hAnsi="宋体" w:cs="宋体" w:hint="eastAsia"/>
                <w:snapToGrid/>
                <w:color w:val="auto"/>
                <w:sz w:val="18"/>
                <w:szCs w:val="18"/>
                <w:lang w:eastAsia="zh-CN"/>
              </w:rPr>
              <w:t>三种，具有</w:t>
            </w:r>
            <w:r>
              <w:rPr>
                <w:rFonts w:ascii="Calibri" w:eastAsia="宋体" w:hAnsi="Calibri" w:cs="宋体"/>
                <w:snapToGrid/>
                <w:color w:val="auto"/>
                <w:sz w:val="18"/>
                <w:szCs w:val="18"/>
                <w:lang w:eastAsia="zh-CN"/>
              </w:rPr>
              <w:t>x0.001</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x0.01</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x0.1</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 xml:space="preserve"> x1</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 xml:space="preserve">x10 </w:t>
            </w:r>
            <w:r>
              <w:rPr>
                <w:rFonts w:ascii="宋体" w:eastAsia="宋体" w:hAnsi="宋体" w:cs="宋体" w:hint="eastAsia"/>
                <w:snapToGrid/>
                <w:color w:val="auto"/>
                <w:sz w:val="18"/>
                <w:szCs w:val="18"/>
                <w:lang w:eastAsia="zh-CN"/>
              </w:rPr>
              <w:t>等</w:t>
            </w:r>
            <w:r>
              <w:rPr>
                <w:rFonts w:ascii="Calibri" w:eastAsia="宋体" w:hAnsi="Calibri" w:cs="宋体"/>
                <w:snapToGrid/>
                <w:color w:val="auto"/>
                <w:sz w:val="18"/>
                <w:szCs w:val="18"/>
                <w:lang w:eastAsia="zh-CN"/>
              </w:rPr>
              <w:t>5</w:t>
            </w:r>
            <w:r>
              <w:rPr>
                <w:rFonts w:ascii="宋体" w:eastAsia="宋体" w:hAnsi="宋体" w:cs="宋体" w:hint="eastAsia"/>
                <w:snapToGrid/>
                <w:color w:val="auto"/>
                <w:sz w:val="18"/>
                <w:szCs w:val="18"/>
                <w:lang w:eastAsia="zh-CN"/>
              </w:rPr>
              <w:t>个步径；</w:t>
            </w:r>
            <w:r>
              <w:rPr>
                <w:rFonts w:ascii="Calibri" w:eastAsia="宋体" w:hAnsi="Calibri" w:cs="宋体"/>
                <w:snapToGrid/>
                <w:color w:val="auto"/>
                <w:sz w:val="18"/>
                <w:szCs w:val="18"/>
                <w:lang w:eastAsia="zh-CN"/>
              </w:rPr>
              <w:br/>
              <w:t>14.</w:t>
            </w:r>
            <w:r>
              <w:rPr>
                <w:rFonts w:ascii="宋体" w:eastAsia="宋体" w:hAnsi="宋体" w:cs="宋体" w:hint="eastAsia"/>
                <w:snapToGrid/>
                <w:color w:val="auto"/>
                <w:sz w:val="18"/>
                <w:szCs w:val="18"/>
                <w:lang w:eastAsia="zh-CN"/>
              </w:rPr>
              <w:t>每路输入</w:t>
            </w:r>
            <w:r>
              <w:rPr>
                <w:rFonts w:ascii="Calibri" w:eastAsia="宋体" w:hAnsi="Calibri" w:cs="宋体"/>
                <w:snapToGrid/>
                <w:color w:val="auto"/>
                <w:sz w:val="18"/>
                <w:szCs w:val="18"/>
                <w:lang w:eastAsia="zh-CN"/>
              </w:rPr>
              <w:t>/</w:t>
            </w:r>
            <w:r>
              <w:rPr>
                <w:rFonts w:ascii="宋体" w:eastAsia="宋体" w:hAnsi="宋体" w:cs="宋体" w:hint="eastAsia"/>
                <w:snapToGrid/>
                <w:color w:val="auto"/>
                <w:sz w:val="18"/>
                <w:szCs w:val="18"/>
                <w:lang w:eastAsia="zh-CN"/>
              </w:rPr>
              <w:t>输出均有</w:t>
            </w:r>
            <w:r>
              <w:rPr>
                <w:rFonts w:ascii="Calibri" w:eastAsia="宋体" w:hAnsi="Calibri" w:cs="宋体"/>
                <w:snapToGrid/>
                <w:color w:val="auto"/>
                <w:sz w:val="18"/>
                <w:szCs w:val="18"/>
                <w:lang w:eastAsia="zh-CN"/>
              </w:rPr>
              <w:t>RMS</w:t>
            </w:r>
            <w:r>
              <w:rPr>
                <w:rFonts w:ascii="宋体" w:eastAsia="宋体" w:hAnsi="宋体" w:cs="宋体" w:hint="eastAsia"/>
                <w:snapToGrid/>
                <w:color w:val="auto"/>
                <w:sz w:val="18"/>
                <w:szCs w:val="18"/>
                <w:lang w:eastAsia="zh-CN"/>
              </w:rPr>
              <w:t>压缩功能，调节范围为</w:t>
            </w:r>
            <w:r>
              <w:rPr>
                <w:rFonts w:ascii="Calibri" w:eastAsia="宋体" w:hAnsi="Calibri" w:cs="宋体"/>
                <w:snapToGrid/>
                <w:color w:val="auto"/>
                <w:sz w:val="18"/>
                <w:szCs w:val="18"/>
                <w:lang w:eastAsia="zh-CN"/>
              </w:rPr>
              <w:t>-24dB~12dB,</w:t>
            </w:r>
            <w:r>
              <w:rPr>
                <w:rFonts w:ascii="宋体" w:eastAsia="宋体" w:hAnsi="宋体" w:cs="宋体" w:hint="eastAsia"/>
                <w:snapToGrid/>
                <w:color w:val="auto"/>
                <w:sz w:val="18"/>
                <w:szCs w:val="18"/>
                <w:lang w:eastAsia="zh-CN"/>
              </w:rPr>
              <w:t>步径为</w:t>
            </w:r>
            <w:r>
              <w:rPr>
                <w:rFonts w:ascii="Calibri" w:eastAsia="宋体" w:hAnsi="Calibri" w:cs="宋体"/>
                <w:snapToGrid/>
                <w:color w:val="auto"/>
                <w:sz w:val="18"/>
                <w:szCs w:val="18"/>
                <w:lang w:eastAsia="zh-CN"/>
              </w:rPr>
              <w:t>0.1</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 xml:space="preserve"> </w:t>
            </w:r>
            <w:r>
              <w:rPr>
                <w:rFonts w:ascii="Calibri" w:eastAsia="宋体" w:hAnsi="Calibri" w:cs="宋体"/>
                <w:snapToGrid/>
                <w:color w:val="auto"/>
                <w:sz w:val="18"/>
                <w:szCs w:val="18"/>
                <w:lang w:eastAsia="zh-CN"/>
              </w:rPr>
              <w:br/>
              <w:t>15.</w:t>
            </w:r>
            <w:r>
              <w:rPr>
                <w:rFonts w:ascii="宋体" w:eastAsia="宋体" w:hAnsi="宋体" w:cs="宋体" w:hint="eastAsia"/>
                <w:snapToGrid/>
                <w:color w:val="auto"/>
                <w:sz w:val="18"/>
                <w:szCs w:val="18"/>
                <w:lang w:eastAsia="zh-CN"/>
              </w:rPr>
              <w:t>输入通道和输出通道之间可进行路由矩阵分配；</w:t>
            </w:r>
            <w:r>
              <w:rPr>
                <w:rFonts w:ascii="Calibri" w:eastAsia="宋体" w:hAnsi="Calibri" w:cs="宋体"/>
                <w:snapToGrid/>
                <w:color w:val="auto"/>
                <w:sz w:val="18"/>
                <w:szCs w:val="18"/>
                <w:lang w:eastAsia="zh-CN"/>
              </w:rPr>
              <w:br/>
              <w:t>16.</w:t>
            </w:r>
            <w:r>
              <w:rPr>
                <w:rFonts w:ascii="宋体" w:eastAsia="宋体" w:hAnsi="宋体" w:cs="宋体" w:hint="eastAsia"/>
                <w:snapToGrid/>
                <w:color w:val="auto"/>
                <w:sz w:val="18"/>
                <w:szCs w:val="18"/>
                <w:lang w:eastAsia="zh-CN"/>
              </w:rPr>
              <w:t>输入通道支持噪声门调节，调节范围可选</w:t>
            </w:r>
            <w:r>
              <w:rPr>
                <w:rFonts w:ascii="Calibri" w:eastAsia="宋体" w:hAnsi="Calibri" w:cs="宋体"/>
                <w:snapToGrid/>
                <w:color w:val="auto"/>
                <w:sz w:val="18"/>
                <w:szCs w:val="18"/>
                <w:lang w:eastAsia="zh-CN"/>
              </w:rPr>
              <w:t>-120~-20dB</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br/>
              <w:t>17.</w:t>
            </w:r>
            <w:r>
              <w:rPr>
                <w:rFonts w:ascii="宋体" w:eastAsia="宋体" w:hAnsi="宋体" w:cs="宋体" w:hint="eastAsia"/>
                <w:snapToGrid/>
                <w:color w:val="auto"/>
                <w:sz w:val="18"/>
                <w:szCs w:val="18"/>
                <w:lang w:eastAsia="zh-CN"/>
              </w:rPr>
              <w:t>内置信号发生器功能，支持粉红噪声、白噪声、正弦波选择，信号大小可调；</w:t>
            </w:r>
            <w:r>
              <w:rPr>
                <w:rFonts w:ascii="Calibri" w:eastAsia="宋体" w:hAnsi="Calibri" w:cs="宋体"/>
                <w:snapToGrid/>
                <w:color w:val="auto"/>
                <w:sz w:val="18"/>
                <w:szCs w:val="18"/>
                <w:lang w:eastAsia="zh-CN"/>
              </w:rPr>
              <w:br/>
              <w:t>18.</w:t>
            </w:r>
            <w:r>
              <w:rPr>
                <w:rFonts w:ascii="宋体" w:eastAsia="宋体" w:hAnsi="宋体" w:cs="宋体" w:hint="eastAsia"/>
                <w:snapToGrid/>
                <w:color w:val="auto"/>
                <w:sz w:val="18"/>
                <w:szCs w:val="18"/>
                <w:lang w:eastAsia="zh-CN"/>
              </w:rPr>
              <w:t>支持通道复制和联调；支持修改每路输入输出通道的名称；</w:t>
            </w:r>
            <w:r>
              <w:rPr>
                <w:rFonts w:ascii="Calibri" w:eastAsia="宋体" w:hAnsi="Calibri" w:cs="宋体"/>
                <w:snapToGrid/>
                <w:color w:val="auto"/>
                <w:sz w:val="18"/>
                <w:szCs w:val="18"/>
                <w:lang w:eastAsia="zh-CN"/>
              </w:rPr>
              <w:br/>
            </w:r>
            <w:r>
              <w:rPr>
                <w:rFonts w:ascii="宋体" w:eastAsia="宋体" w:hAnsi="宋体" w:cs="宋体" w:hint="eastAsia"/>
                <w:snapToGrid/>
                <w:color w:val="auto"/>
                <w:sz w:val="18"/>
                <w:szCs w:val="18"/>
                <w:lang w:eastAsia="zh-CN"/>
              </w:rPr>
              <w:t>技术参数：</w:t>
            </w:r>
            <w:r>
              <w:rPr>
                <w:rFonts w:ascii="Calibri" w:eastAsia="宋体" w:hAnsi="Calibri" w:cs="宋体"/>
                <w:snapToGrid/>
                <w:color w:val="auto"/>
                <w:sz w:val="18"/>
                <w:szCs w:val="18"/>
                <w:lang w:eastAsia="zh-CN"/>
              </w:rPr>
              <w:br/>
            </w:r>
            <w:r>
              <w:rPr>
                <w:rFonts w:ascii="宋体" w:eastAsia="宋体" w:hAnsi="宋体" w:cs="宋体" w:hint="eastAsia"/>
                <w:snapToGrid/>
                <w:color w:val="auto"/>
                <w:sz w:val="18"/>
                <w:szCs w:val="18"/>
                <w:lang w:eastAsia="zh-CN"/>
              </w:rPr>
              <w:t>输入通道及插座</w:t>
            </w:r>
            <w:r>
              <w:rPr>
                <w:rFonts w:ascii="Calibri" w:eastAsia="宋体" w:hAnsi="Calibri" w:cs="宋体"/>
                <w:snapToGrid/>
                <w:color w:val="auto"/>
                <w:sz w:val="18"/>
                <w:szCs w:val="18"/>
                <w:lang w:eastAsia="zh-CN"/>
              </w:rPr>
              <w:t xml:space="preserve"> 4</w:t>
            </w:r>
            <w:r>
              <w:rPr>
                <w:rFonts w:ascii="宋体" w:eastAsia="宋体" w:hAnsi="宋体" w:cs="宋体" w:hint="eastAsia"/>
                <w:snapToGrid/>
                <w:color w:val="auto"/>
                <w:sz w:val="18"/>
                <w:szCs w:val="18"/>
                <w:lang w:eastAsia="zh-CN"/>
              </w:rPr>
              <w:t>路</w:t>
            </w:r>
            <w:r>
              <w:rPr>
                <w:rFonts w:ascii="Calibri" w:eastAsia="宋体" w:hAnsi="Calibri" w:cs="宋体"/>
                <w:snapToGrid/>
                <w:color w:val="auto"/>
                <w:sz w:val="18"/>
                <w:szCs w:val="18"/>
                <w:lang w:eastAsia="zh-CN"/>
              </w:rPr>
              <w:t>XLR</w:t>
            </w:r>
            <w:r>
              <w:rPr>
                <w:rFonts w:ascii="宋体" w:eastAsia="宋体" w:hAnsi="宋体" w:cs="宋体" w:hint="eastAsia"/>
                <w:snapToGrid/>
                <w:color w:val="auto"/>
                <w:sz w:val="18"/>
                <w:szCs w:val="18"/>
                <w:lang w:eastAsia="zh-CN"/>
              </w:rPr>
              <w:t>母卡侬座</w:t>
            </w:r>
            <w:r>
              <w:rPr>
                <w:rFonts w:ascii="Calibri" w:eastAsia="宋体" w:hAnsi="Calibri" w:cs="宋体"/>
                <w:snapToGrid/>
                <w:color w:val="auto"/>
                <w:sz w:val="18"/>
                <w:szCs w:val="18"/>
                <w:lang w:eastAsia="zh-CN"/>
              </w:rPr>
              <w:br/>
            </w:r>
            <w:r>
              <w:rPr>
                <w:rFonts w:ascii="宋体" w:eastAsia="宋体" w:hAnsi="宋体" w:cs="宋体" w:hint="eastAsia"/>
                <w:snapToGrid/>
                <w:color w:val="auto"/>
                <w:sz w:val="18"/>
                <w:szCs w:val="18"/>
                <w:lang w:eastAsia="zh-CN"/>
              </w:rPr>
              <w:t>输出通道及插座</w:t>
            </w:r>
            <w:r>
              <w:rPr>
                <w:rFonts w:ascii="Calibri" w:eastAsia="宋体" w:hAnsi="Calibri" w:cs="宋体"/>
                <w:snapToGrid/>
                <w:color w:val="auto"/>
                <w:sz w:val="18"/>
                <w:szCs w:val="18"/>
                <w:lang w:eastAsia="zh-CN"/>
              </w:rPr>
              <w:t xml:space="preserve"> 8</w:t>
            </w:r>
            <w:r>
              <w:rPr>
                <w:rFonts w:ascii="宋体" w:eastAsia="宋体" w:hAnsi="宋体" w:cs="宋体" w:hint="eastAsia"/>
                <w:snapToGrid/>
                <w:color w:val="auto"/>
                <w:sz w:val="18"/>
                <w:szCs w:val="18"/>
                <w:lang w:eastAsia="zh-CN"/>
              </w:rPr>
              <w:t>路</w:t>
            </w:r>
            <w:r>
              <w:rPr>
                <w:rFonts w:ascii="Calibri" w:eastAsia="宋体" w:hAnsi="Calibri" w:cs="宋体"/>
                <w:snapToGrid/>
                <w:color w:val="auto"/>
                <w:sz w:val="18"/>
                <w:szCs w:val="18"/>
                <w:lang w:eastAsia="zh-CN"/>
              </w:rPr>
              <w:t>XLR</w:t>
            </w:r>
            <w:r>
              <w:rPr>
                <w:rFonts w:ascii="宋体" w:eastAsia="宋体" w:hAnsi="宋体" w:cs="宋体" w:hint="eastAsia"/>
                <w:snapToGrid/>
                <w:color w:val="auto"/>
                <w:sz w:val="18"/>
                <w:szCs w:val="18"/>
                <w:lang w:eastAsia="zh-CN"/>
              </w:rPr>
              <w:t>公卡侬座</w:t>
            </w:r>
            <w:r>
              <w:rPr>
                <w:rFonts w:ascii="Calibri" w:eastAsia="宋体" w:hAnsi="Calibri" w:cs="宋体"/>
                <w:snapToGrid/>
                <w:color w:val="auto"/>
                <w:sz w:val="18"/>
                <w:szCs w:val="18"/>
                <w:lang w:eastAsia="zh-CN"/>
              </w:rPr>
              <w:br/>
            </w:r>
            <w:r>
              <w:rPr>
                <w:rFonts w:ascii="宋体" w:eastAsia="宋体" w:hAnsi="宋体" w:cs="宋体" w:hint="eastAsia"/>
                <w:snapToGrid/>
                <w:color w:val="auto"/>
                <w:sz w:val="18"/>
                <w:szCs w:val="18"/>
                <w:lang w:eastAsia="zh-CN"/>
              </w:rPr>
              <w:t>信噪比</w:t>
            </w:r>
            <w:r>
              <w:rPr>
                <w:rFonts w:ascii="Calibri" w:eastAsia="宋体" w:hAnsi="Calibri" w:cs="宋体"/>
                <w:snapToGrid/>
                <w:color w:val="auto"/>
                <w:sz w:val="18"/>
                <w:szCs w:val="18"/>
                <w:lang w:eastAsia="zh-CN"/>
              </w:rPr>
              <w:t xml:space="preserve"> </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114dB</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THD+N&lt;1%</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br/>
            </w:r>
            <w:r>
              <w:rPr>
                <w:rFonts w:ascii="宋体" w:eastAsia="宋体" w:hAnsi="宋体" w:cs="宋体" w:hint="eastAsia"/>
                <w:snapToGrid/>
                <w:color w:val="auto"/>
                <w:sz w:val="18"/>
                <w:szCs w:val="18"/>
                <w:lang w:eastAsia="zh-CN"/>
              </w:rPr>
              <w:t>失真度</w:t>
            </w:r>
            <w:r>
              <w:rPr>
                <w:rFonts w:ascii="Calibri" w:eastAsia="宋体" w:hAnsi="Calibri" w:cs="宋体"/>
                <w:snapToGrid/>
                <w:color w:val="auto"/>
                <w:sz w:val="18"/>
                <w:szCs w:val="18"/>
                <w:lang w:eastAsia="zh-CN"/>
              </w:rPr>
              <w:t xml:space="preserve"> LINE:&lt;0.005% @1K @</w:t>
            </w:r>
            <w:r>
              <w:rPr>
                <w:rFonts w:ascii="宋体" w:eastAsia="宋体" w:hAnsi="宋体" w:cs="宋体" w:hint="eastAsia"/>
                <w:snapToGrid/>
                <w:color w:val="auto"/>
                <w:sz w:val="18"/>
                <w:szCs w:val="18"/>
                <w:lang w:eastAsia="zh-CN"/>
              </w:rPr>
              <w:t>输出</w:t>
            </w:r>
            <w:r>
              <w:rPr>
                <w:rFonts w:ascii="Calibri" w:eastAsia="宋体" w:hAnsi="Calibri" w:cs="宋体"/>
                <w:snapToGrid/>
                <w:color w:val="auto"/>
                <w:sz w:val="18"/>
                <w:szCs w:val="18"/>
                <w:lang w:eastAsia="zh-CN"/>
              </w:rPr>
              <w:t xml:space="preserve"> 0dBu</w:t>
            </w:r>
            <w:r>
              <w:rPr>
                <w:rFonts w:ascii="Calibri" w:eastAsia="宋体" w:hAnsi="Calibri" w:cs="宋体"/>
                <w:snapToGrid/>
                <w:color w:val="auto"/>
                <w:sz w:val="18"/>
                <w:szCs w:val="18"/>
                <w:lang w:eastAsia="zh-CN"/>
              </w:rPr>
              <w:br/>
            </w:r>
            <w:r>
              <w:rPr>
                <w:rFonts w:ascii="宋体" w:eastAsia="宋体" w:hAnsi="宋体" w:cs="宋体" w:hint="eastAsia"/>
                <w:snapToGrid/>
                <w:color w:val="auto"/>
                <w:sz w:val="18"/>
                <w:szCs w:val="18"/>
                <w:lang w:eastAsia="zh-CN"/>
              </w:rPr>
              <w:t>最大输入电平</w:t>
            </w:r>
            <w:r>
              <w:rPr>
                <w:rFonts w:ascii="Calibri" w:eastAsia="宋体" w:hAnsi="Calibri" w:cs="宋体"/>
                <w:snapToGrid/>
                <w:color w:val="auto"/>
                <w:sz w:val="18"/>
                <w:szCs w:val="18"/>
                <w:lang w:eastAsia="zh-CN"/>
              </w:rPr>
              <w:t xml:space="preserve"> LINE:+20dBu</w:t>
            </w:r>
            <w:r>
              <w:rPr>
                <w:rFonts w:ascii="Calibri" w:eastAsia="宋体" w:hAnsi="Calibri" w:cs="宋体"/>
                <w:snapToGrid/>
                <w:color w:val="auto"/>
                <w:sz w:val="18"/>
                <w:szCs w:val="18"/>
                <w:lang w:eastAsia="zh-CN"/>
              </w:rPr>
              <w:br/>
            </w:r>
            <w:r>
              <w:rPr>
                <w:rFonts w:ascii="宋体" w:eastAsia="宋体" w:hAnsi="宋体" w:cs="宋体" w:hint="eastAsia"/>
                <w:snapToGrid/>
                <w:color w:val="auto"/>
                <w:sz w:val="18"/>
                <w:szCs w:val="18"/>
                <w:lang w:eastAsia="zh-CN"/>
              </w:rPr>
              <w:t>最大输出电平</w:t>
            </w:r>
            <w:r>
              <w:rPr>
                <w:rFonts w:ascii="Calibri" w:eastAsia="宋体" w:hAnsi="Calibri" w:cs="宋体"/>
                <w:snapToGrid/>
                <w:color w:val="auto"/>
                <w:sz w:val="18"/>
                <w:szCs w:val="18"/>
                <w:lang w:eastAsia="zh-CN"/>
              </w:rPr>
              <w:t xml:space="preserve"> LINE:+20dBu</w:t>
            </w:r>
            <w:r>
              <w:rPr>
                <w:rFonts w:ascii="Calibri" w:eastAsia="宋体" w:hAnsi="Calibri" w:cs="宋体"/>
                <w:snapToGrid/>
                <w:color w:val="auto"/>
                <w:sz w:val="18"/>
                <w:szCs w:val="18"/>
                <w:lang w:eastAsia="zh-CN"/>
              </w:rPr>
              <w:br/>
            </w:r>
            <w:r>
              <w:rPr>
                <w:rFonts w:ascii="宋体" w:eastAsia="宋体" w:hAnsi="宋体" w:cs="宋体" w:hint="eastAsia"/>
                <w:snapToGrid/>
                <w:color w:val="auto"/>
                <w:sz w:val="18"/>
                <w:szCs w:val="18"/>
                <w:lang w:eastAsia="zh-CN"/>
              </w:rPr>
              <w:t>频率响应</w:t>
            </w:r>
            <w:r>
              <w:rPr>
                <w:rFonts w:ascii="Calibri" w:eastAsia="宋体" w:hAnsi="Calibri" w:cs="宋体"/>
                <w:snapToGrid/>
                <w:color w:val="auto"/>
                <w:sz w:val="18"/>
                <w:szCs w:val="18"/>
                <w:lang w:eastAsia="zh-CN"/>
              </w:rPr>
              <w:t xml:space="preserve"> 20Hz-20KHz@±0.5dBu</w:t>
            </w:r>
            <w:r>
              <w:rPr>
                <w:rFonts w:ascii="Calibri" w:eastAsia="宋体" w:hAnsi="Calibri" w:cs="宋体"/>
                <w:snapToGrid/>
                <w:color w:val="auto"/>
                <w:sz w:val="18"/>
                <w:szCs w:val="18"/>
                <w:lang w:eastAsia="zh-CN"/>
              </w:rPr>
              <w:br/>
            </w:r>
            <w:r>
              <w:rPr>
                <w:rFonts w:ascii="宋体" w:eastAsia="宋体" w:hAnsi="宋体" w:cs="宋体" w:hint="eastAsia"/>
                <w:snapToGrid/>
                <w:color w:val="auto"/>
                <w:sz w:val="18"/>
                <w:szCs w:val="18"/>
                <w:lang w:eastAsia="zh-CN"/>
              </w:rPr>
              <w:t>输入阻抗</w:t>
            </w:r>
            <w:r>
              <w:rPr>
                <w:rFonts w:ascii="Calibri" w:eastAsia="宋体" w:hAnsi="Calibri" w:cs="宋体"/>
                <w:snapToGrid/>
                <w:color w:val="auto"/>
                <w:sz w:val="18"/>
                <w:szCs w:val="18"/>
                <w:lang w:eastAsia="zh-CN"/>
              </w:rPr>
              <w:t xml:space="preserve"> </w:t>
            </w:r>
            <w:r>
              <w:rPr>
                <w:rFonts w:ascii="宋体" w:eastAsia="宋体" w:hAnsi="宋体" w:cs="宋体" w:hint="eastAsia"/>
                <w:snapToGrid/>
                <w:color w:val="auto"/>
                <w:sz w:val="18"/>
                <w:szCs w:val="18"/>
                <w:lang w:eastAsia="zh-CN"/>
              </w:rPr>
              <w:t>平衡式：</w:t>
            </w:r>
            <w:r>
              <w:rPr>
                <w:rFonts w:ascii="Calibri" w:eastAsia="宋体" w:hAnsi="Calibri" w:cs="宋体"/>
                <w:snapToGrid/>
                <w:color w:val="auto"/>
                <w:sz w:val="18"/>
                <w:szCs w:val="18"/>
                <w:lang w:eastAsia="zh-CN"/>
              </w:rPr>
              <w:t>4.7KΩ</w:t>
            </w:r>
            <w:r>
              <w:rPr>
                <w:rFonts w:ascii="Calibri" w:eastAsia="宋体" w:hAnsi="Calibri" w:cs="宋体"/>
                <w:snapToGrid/>
                <w:color w:val="auto"/>
                <w:sz w:val="18"/>
                <w:szCs w:val="18"/>
                <w:lang w:eastAsia="zh-CN"/>
              </w:rPr>
              <w:br/>
            </w:r>
            <w:r>
              <w:rPr>
                <w:rFonts w:ascii="宋体" w:eastAsia="宋体" w:hAnsi="宋体" w:cs="宋体" w:hint="eastAsia"/>
                <w:snapToGrid/>
                <w:color w:val="auto"/>
                <w:sz w:val="18"/>
                <w:szCs w:val="18"/>
                <w:lang w:eastAsia="zh-CN"/>
              </w:rPr>
              <w:t>输出阻抗</w:t>
            </w:r>
            <w:r>
              <w:rPr>
                <w:rFonts w:ascii="Calibri" w:eastAsia="宋体" w:hAnsi="Calibri" w:cs="宋体"/>
                <w:snapToGrid/>
                <w:color w:val="auto"/>
                <w:sz w:val="18"/>
                <w:szCs w:val="18"/>
                <w:lang w:eastAsia="zh-CN"/>
              </w:rPr>
              <w:t xml:space="preserve"> </w:t>
            </w:r>
            <w:r>
              <w:rPr>
                <w:rFonts w:ascii="宋体" w:eastAsia="宋体" w:hAnsi="宋体" w:cs="宋体" w:hint="eastAsia"/>
                <w:snapToGrid/>
                <w:color w:val="auto"/>
                <w:sz w:val="18"/>
                <w:szCs w:val="18"/>
                <w:lang w:eastAsia="zh-CN"/>
              </w:rPr>
              <w:t>平衡式：</w:t>
            </w:r>
            <w:r>
              <w:rPr>
                <w:rFonts w:ascii="Calibri" w:eastAsia="宋体" w:hAnsi="Calibri" w:cs="宋体"/>
                <w:snapToGrid/>
                <w:color w:val="auto"/>
                <w:sz w:val="18"/>
                <w:szCs w:val="18"/>
                <w:lang w:eastAsia="zh-CN"/>
              </w:rPr>
              <w:t>100Ω</w:t>
            </w:r>
            <w:r>
              <w:rPr>
                <w:rFonts w:ascii="Calibri" w:eastAsia="宋体" w:hAnsi="Calibri" w:cs="宋体"/>
                <w:snapToGrid/>
                <w:color w:val="auto"/>
                <w:sz w:val="18"/>
                <w:szCs w:val="18"/>
                <w:lang w:eastAsia="zh-CN"/>
              </w:rPr>
              <w:br/>
            </w:r>
            <w:r>
              <w:rPr>
                <w:rFonts w:ascii="宋体" w:eastAsia="宋体" w:hAnsi="宋体" w:cs="宋体" w:hint="eastAsia"/>
                <w:snapToGrid/>
                <w:color w:val="auto"/>
                <w:sz w:val="18"/>
                <w:szCs w:val="18"/>
                <w:lang w:eastAsia="zh-CN"/>
              </w:rPr>
              <w:lastRenderedPageBreak/>
              <w:t>通道分离度</w:t>
            </w:r>
            <w:r>
              <w:rPr>
                <w:rFonts w:ascii="Calibri" w:eastAsia="宋体" w:hAnsi="Calibri" w:cs="宋体"/>
                <w:snapToGrid/>
                <w:color w:val="auto"/>
                <w:sz w:val="18"/>
                <w:szCs w:val="18"/>
                <w:lang w:eastAsia="zh-CN"/>
              </w:rPr>
              <w:t xml:space="preserve"> &gt;110dB</w:t>
            </w:r>
            <w:r>
              <w:rPr>
                <w:rFonts w:ascii="Calibri" w:eastAsia="宋体" w:hAnsi="Calibri" w:cs="宋体"/>
                <w:snapToGrid/>
                <w:color w:val="auto"/>
                <w:sz w:val="18"/>
                <w:szCs w:val="18"/>
                <w:lang w:eastAsia="zh-CN"/>
              </w:rPr>
              <w:br/>
            </w:r>
            <w:r>
              <w:rPr>
                <w:rFonts w:ascii="宋体" w:eastAsia="宋体" w:hAnsi="宋体" w:cs="宋体" w:hint="eastAsia"/>
                <w:snapToGrid/>
                <w:color w:val="auto"/>
                <w:sz w:val="18"/>
                <w:szCs w:val="18"/>
                <w:lang w:eastAsia="zh-CN"/>
              </w:rPr>
              <w:t>底噪</w:t>
            </w:r>
            <w:r>
              <w:rPr>
                <w:rFonts w:ascii="Calibri" w:eastAsia="宋体" w:hAnsi="Calibri" w:cs="宋体"/>
                <w:snapToGrid/>
                <w:color w:val="auto"/>
                <w:sz w:val="18"/>
                <w:szCs w:val="18"/>
                <w:lang w:eastAsia="zh-CN"/>
              </w:rPr>
              <w:t xml:space="preserve"> -90dBu</w:t>
            </w:r>
            <w:r>
              <w:rPr>
                <w:rFonts w:ascii="Calibri" w:eastAsia="宋体" w:hAnsi="Calibri" w:cs="宋体"/>
                <w:snapToGrid/>
                <w:color w:val="auto"/>
                <w:sz w:val="18"/>
                <w:szCs w:val="18"/>
                <w:lang w:eastAsia="zh-CN"/>
              </w:rPr>
              <w:br/>
            </w:r>
            <w:r>
              <w:rPr>
                <w:rFonts w:ascii="宋体" w:eastAsia="宋体" w:hAnsi="宋体" w:cs="宋体" w:hint="eastAsia"/>
                <w:snapToGrid/>
                <w:color w:val="auto"/>
                <w:sz w:val="18"/>
                <w:szCs w:val="18"/>
                <w:lang w:eastAsia="zh-CN"/>
              </w:rPr>
              <w:t>延时精度</w:t>
            </w:r>
            <w:r>
              <w:rPr>
                <w:rFonts w:ascii="Calibri" w:eastAsia="宋体" w:hAnsi="Calibri" w:cs="宋体"/>
                <w:snapToGrid/>
                <w:color w:val="auto"/>
                <w:sz w:val="18"/>
                <w:szCs w:val="18"/>
                <w:lang w:eastAsia="zh-CN"/>
              </w:rPr>
              <w:t xml:space="preserve"> 0.001ms</w:t>
            </w:r>
            <w:r>
              <w:rPr>
                <w:rFonts w:ascii="Calibri" w:eastAsia="宋体" w:hAnsi="Calibri" w:cs="宋体"/>
                <w:snapToGrid/>
                <w:color w:val="auto"/>
                <w:sz w:val="18"/>
                <w:szCs w:val="18"/>
                <w:lang w:eastAsia="zh-CN"/>
              </w:rPr>
              <w:br/>
            </w:r>
            <w:r>
              <w:rPr>
                <w:rFonts w:ascii="宋体" w:eastAsia="宋体" w:hAnsi="宋体" w:cs="宋体" w:hint="eastAsia"/>
                <w:snapToGrid/>
                <w:color w:val="auto"/>
                <w:sz w:val="18"/>
                <w:szCs w:val="18"/>
                <w:lang w:eastAsia="zh-CN"/>
              </w:rPr>
              <w:t>最大值</w:t>
            </w:r>
            <w:r>
              <w:rPr>
                <w:rFonts w:ascii="Calibri" w:eastAsia="宋体" w:hAnsi="Calibri" w:cs="宋体"/>
                <w:snapToGrid/>
                <w:color w:val="auto"/>
                <w:sz w:val="18"/>
                <w:szCs w:val="18"/>
                <w:lang w:eastAsia="zh-CN"/>
              </w:rPr>
              <w:t xml:space="preserve"> 1000ms</w:t>
            </w:r>
            <w:r>
              <w:rPr>
                <w:rFonts w:ascii="Calibri" w:eastAsia="宋体" w:hAnsi="Calibri" w:cs="宋体"/>
                <w:snapToGrid/>
                <w:color w:val="auto"/>
                <w:sz w:val="18"/>
                <w:szCs w:val="18"/>
                <w:lang w:eastAsia="zh-CN"/>
              </w:rPr>
              <w:br/>
            </w:r>
            <w:r>
              <w:rPr>
                <w:rFonts w:ascii="宋体" w:eastAsia="宋体" w:hAnsi="宋体" w:cs="宋体" w:hint="eastAsia"/>
                <w:snapToGrid/>
                <w:color w:val="auto"/>
                <w:sz w:val="18"/>
                <w:szCs w:val="18"/>
                <w:lang w:eastAsia="zh-CN"/>
              </w:rPr>
              <w:t>群延时</w:t>
            </w:r>
            <w:r>
              <w:rPr>
                <w:rFonts w:ascii="Calibri" w:eastAsia="宋体" w:hAnsi="Calibri" w:cs="宋体"/>
                <w:snapToGrid/>
                <w:color w:val="auto"/>
                <w:sz w:val="18"/>
                <w:szCs w:val="18"/>
                <w:lang w:eastAsia="zh-CN"/>
              </w:rPr>
              <w:t xml:space="preserve"> 2.15ms</w:t>
            </w:r>
            <w:r>
              <w:rPr>
                <w:rFonts w:ascii="Calibri" w:eastAsia="宋体" w:hAnsi="Calibri" w:cs="宋体"/>
                <w:snapToGrid/>
                <w:color w:val="auto"/>
                <w:sz w:val="18"/>
                <w:szCs w:val="18"/>
                <w:lang w:eastAsia="zh-CN"/>
              </w:rPr>
              <w:br/>
            </w:r>
            <w:r>
              <w:rPr>
                <w:rFonts w:ascii="宋体" w:eastAsia="宋体" w:hAnsi="宋体" w:cs="宋体" w:hint="eastAsia"/>
                <w:snapToGrid/>
                <w:color w:val="auto"/>
                <w:sz w:val="18"/>
                <w:szCs w:val="18"/>
                <w:lang w:eastAsia="zh-CN"/>
              </w:rPr>
              <w:t>处理器</w:t>
            </w:r>
            <w:r>
              <w:rPr>
                <w:rFonts w:ascii="Calibri" w:eastAsia="宋体" w:hAnsi="Calibri" w:cs="宋体"/>
                <w:snapToGrid/>
                <w:color w:val="auto"/>
                <w:sz w:val="18"/>
                <w:szCs w:val="18"/>
                <w:lang w:eastAsia="zh-CN"/>
              </w:rPr>
              <w:t xml:space="preserve"> 96KHz</w:t>
            </w:r>
            <w:r>
              <w:rPr>
                <w:rFonts w:ascii="宋体" w:eastAsia="宋体" w:hAnsi="宋体" w:cs="宋体" w:hint="eastAsia"/>
                <w:snapToGrid/>
                <w:color w:val="auto"/>
                <w:sz w:val="18"/>
                <w:szCs w:val="18"/>
                <w:lang w:eastAsia="zh-CN"/>
              </w:rPr>
              <w:t>采样频率，</w:t>
            </w:r>
            <w:r>
              <w:rPr>
                <w:rFonts w:ascii="Calibri" w:eastAsia="宋体" w:hAnsi="Calibri" w:cs="宋体"/>
                <w:snapToGrid/>
                <w:color w:val="auto"/>
                <w:sz w:val="18"/>
                <w:szCs w:val="18"/>
                <w:lang w:eastAsia="zh-CN"/>
              </w:rPr>
              <w:t>32-bit DSP</w:t>
            </w:r>
            <w:r>
              <w:rPr>
                <w:rFonts w:ascii="宋体" w:eastAsia="宋体" w:hAnsi="宋体" w:cs="宋体" w:hint="eastAsia"/>
                <w:snapToGrid/>
                <w:color w:val="auto"/>
                <w:sz w:val="18"/>
                <w:szCs w:val="18"/>
                <w:lang w:eastAsia="zh-CN"/>
              </w:rPr>
              <w:t>处理器，</w:t>
            </w:r>
            <w:r>
              <w:rPr>
                <w:rFonts w:ascii="Calibri" w:eastAsia="宋体" w:hAnsi="Calibri" w:cs="宋体"/>
                <w:snapToGrid/>
                <w:color w:val="auto"/>
                <w:sz w:val="18"/>
                <w:szCs w:val="18"/>
                <w:lang w:eastAsia="zh-CN"/>
              </w:rPr>
              <w:t>24-bit A/D</w:t>
            </w:r>
            <w:r>
              <w:rPr>
                <w:rFonts w:ascii="宋体" w:eastAsia="宋体" w:hAnsi="宋体" w:cs="宋体" w:hint="eastAsia"/>
                <w:snapToGrid/>
                <w:color w:val="auto"/>
                <w:sz w:val="18"/>
                <w:szCs w:val="18"/>
                <w:lang w:eastAsia="zh-CN"/>
              </w:rPr>
              <w:t>及</w:t>
            </w:r>
            <w:r>
              <w:rPr>
                <w:rFonts w:ascii="Calibri" w:eastAsia="宋体" w:hAnsi="Calibri" w:cs="宋体"/>
                <w:snapToGrid/>
                <w:color w:val="auto"/>
                <w:sz w:val="18"/>
                <w:szCs w:val="18"/>
                <w:lang w:eastAsia="zh-CN"/>
              </w:rPr>
              <w:t>D/A</w:t>
            </w:r>
            <w:r>
              <w:rPr>
                <w:rFonts w:ascii="宋体" w:eastAsia="宋体" w:hAnsi="宋体" w:cs="宋体" w:hint="eastAsia"/>
                <w:snapToGrid/>
                <w:color w:val="auto"/>
                <w:sz w:val="18"/>
                <w:szCs w:val="18"/>
                <w:lang w:eastAsia="zh-CN"/>
              </w:rPr>
              <w:t>转换</w:t>
            </w:r>
            <w:r>
              <w:rPr>
                <w:rFonts w:ascii="Calibri" w:eastAsia="宋体" w:hAnsi="Calibri" w:cs="宋体"/>
                <w:snapToGrid/>
                <w:color w:val="auto"/>
                <w:sz w:val="18"/>
                <w:szCs w:val="18"/>
                <w:lang w:eastAsia="zh-CN"/>
              </w:rPr>
              <w:br/>
            </w:r>
            <w:r>
              <w:rPr>
                <w:rFonts w:ascii="宋体" w:eastAsia="宋体" w:hAnsi="宋体" w:cs="宋体" w:hint="eastAsia"/>
                <w:snapToGrid/>
                <w:color w:val="auto"/>
                <w:sz w:val="18"/>
                <w:szCs w:val="18"/>
                <w:lang w:eastAsia="zh-CN"/>
              </w:rPr>
              <w:t>显示屏</w:t>
            </w:r>
            <w:r>
              <w:rPr>
                <w:rFonts w:ascii="Calibri" w:eastAsia="宋体" w:hAnsi="Calibri" w:cs="宋体"/>
                <w:snapToGrid/>
                <w:color w:val="auto"/>
                <w:sz w:val="18"/>
                <w:szCs w:val="18"/>
                <w:lang w:eastAsia="zh-CN"/>
              </w:rPr>
              <w:t xml:space="preserve"> 2*24LCD</w:t>
            </w:r>
            <w:r>
              <w:rPr>
                <w:rFonts w:ascii="宋体" w:eastAsia="宋体" w:hAnsi="宋体" w:cs="宋体" w:hint="eastAsia"/>
                <w:snapToGrid/>
                <w:color w:val="auto"/>
                <w:sz w:val="18"/>
                <w:szCs w:val="18"/>
                <w:lang w:eastAsia="zh-CN"/>
              </w:rPr>
              <w:t>白色背光显示设置，</w:t>
            </w:r>
            <w:r>
              <w:rPr>
                <w:rFonts w:ascii="Calibri" w:eastAsia="宋体" w:hAnsi="Calibri" w:cs="宋体"/>
                <w:snapToGrid/>
                <w:color w:val="auto"/>
                <w:sz w:val="18"/>
                <w:szCs w:val="18"/>
                <w:lang w:eastAsia="zh-CN"/>
              </w:rPr>
              <w:t>8</w:t>
            </w:r>
            <w:r>
              <w:rPr>
                <w:rFonts w:ascii="宋体" w:eastAsia="宋体" w:hAnsi="宋体" w:cs="宋体" w:hint="eastAsia"/>
                <w:snapToGrid/>
                <w:color w:val="auto"/>
                <w:sz w:val="18"/>
                <w:szCs w:val="18"/>
                <w:lang w:eastAsia="zh-CN"/>
              </w:rPr>
              <w:t>段</w:t>
            </w:r>
            <w:r>
              <w:rPr>
                <w:rFonts w:ascii="Calibri" w:eastAsia="宋体" w:hAnsi="Calibri" w:cs="宋体"/>
                <w:snapToGrid/>
                <w:color w:val="auto"/>
                <w:sz w:val="18"/>
                <w:szCs w:val="18"/>
                <w:lang w:eastAsia="zh-CN"/>
              </w:rPr>
              <w:t>LED</w:t>
            </w:r>
            <w:r>
              <w:rPr>
                <w:rFonts w:ascii="宋体" w:eastAsia="宋体" w:hAnsi="宋体" w:cs="宋体" w:hint="eastAsia"/>
                <w:snapToGrid/>
                <w:color w:val="auto"/>
                <w:sz w:val="18"/>
                <w:szCs w:val="18"/>
                <w:lang w:eastAsia="zh-CN"/>
              </w:rPr>
              <w:t>输入</w:t>
            </w:r>
            <w:r>
              <w:rPr>
                <w:rFonts w:ascii="Calibri" w:eastAsia="宋体" w:hAnsi="Calibri" w:cs="宋体"/>
                <w:snapToGrid/>
                <w:color w:val="auto"/>
                <w:sz w:val="18"/>
                <w:szCs w:val="18"/>
                <w:lang w:eastAsia="zh-CN"/>
              </w:rPr>
              <w:t>/</w:t>
            </w:r>
            <w:r>
              <w:rPr>
                <w:rFonts w:ascii="宋体" w:eastAsia="宋体" w:hAnsi="宋体" w:cs="宋体" w:hint="eastAsia"/>
                <w:snapToGrid/>
                <w:color w:val="auto"/>
                <w:sz w:val="18"/>
                <w:szCs w:val="18"/>
                <w:lang w:eastAsia="zh-CN"/>
              </w:rPr>
              <w:t>输出</w:t>
            </w:r>
            <w:r>
              <w:rPr>
                <w:rFonts w:ascii="Calibri" w:eastAsia="宋体" w:hAnsi="Calibri" w:cs="宋体"/>
                <w:snapToGrid/>
                <w:color w:val="auto"/>
                <w:sz w:val="18"/>
                <w:szCs w:val="18"/>
                <w:lang w:eastAsia="zh-CN"/>
              </w:rPr>
              <w:t xml:space="preserve"> </w:t>
            </w:r>
            <w:r>
              <w:rPr>
                <w:rFonts w:ascii="宋体" w:eastAsia="宋体" w:hAnsi="宋体" w:cs="宋体" w:hint="eastAsia"/>
                <w:snapToGrid/>
                <w:color w:val="auto"/>
                <w:sz w:val="18"/>
                <w:szCs w:val="18"/>
                <w:lang w:eastAsia="zh-CN"/>
              </w:rPr>
              <w:t>的精确数字电平表、静音及编辑状态</w:t>
            </w:r>
            <w:r>
              <w:rPr>
                <w:rFonts w:ascii="Calibri" w:eastAsia="宋体" w:hAnsi="Calibri" w:cs="宋体"/>
                <w:snapToGrid/>
                <w:color w:val="auto"/>
                <w:sz w:val="18"/>
                <w:szCs w:val="18"/>
                <w:lang w:eastAsia="zh-CN"/>
              </w:rPr>
              <w:br/>
            </w:r>
            <w:r>
              <w:rPr>
                <w:rFonts w:ascii="宋体" w:eastAsia="宋体" w:hAnsi="宋体" w:cs="宋体" w:hint="eastAsia"/>
                <w:snapToGrid/>
                <w:color w:val="auto"/>
                <w:sz w:val="18"/>
                <w:szCs w:val="18"/>
                <w:lang w:eastAsia="zh-CN"/>
              </w:rPr>
              <w:t>功耗</w:t>
            </w:r>
            <w:r>
              <w:rPr>
                <w:rFonts w:ascii="Calibri" w:eastAsia="宋体" w:hAnsi="Calibri" w:cs="宋体"/>
                <w:snapToGrid/>
                <w:color w:val="auto"/>
                <w:sz w:val="18"/>
                <w:szCs w:val="18"/>
                <w:lang w:eastAsia="zh-CN"/>
              </w:rPr>
              <w:t xml:space="preserve"> </w:t>
            </w:r>
            <w:r>
              <w:rPr>
                <w:rFonts w:ascii="宋体" w:eastAsia="宋体" w:hAnsi="宋体" w:cs="宋体" w:hint="eastAsia"/>
                <w:snapToGrid/>
                <w:color w:val="auto"/>
                <w:sz w:val="18"/>
                <w:szCs w:val="18"/>
                <w:lang w:eastAsia="zh-CN"/>
              </w:rPr>
              <w:t>≤</w:t>
            </w:r>
            <w:r>
              <w:rPr>
                <w:rFonts w:ascii="Calibri" w:eastAsia="宋体" w:hAnsi="Calibri" w:cs="宋体"/>
                <w:snapToGrid/>
                <w:color w:val="auto"/>
                <w:sz w:val="18"/>
                <w:szCs w:val="18"/>
                <w:lang w:eastAsia="zh-CN"/>
              </w:rPr>
              <w:t>30W</w:t>
            </w:r>
            <w:r>
              <w:rPr>
                <w:rFonts w:ascii="Calibri" w:eastAsia="宋体" w:hAnsi="Calibri" w:cs="宋体"/>
                <w:snapToGrid/>
                <w:color w:val="auto"/>
                <w:sz w:val="18"/>
                <w:szCs w:val="18"/>
                <w:lang w:eastAsia="zh-CN"/>
              </w:rPr>
              <w:br/>
            </w:r>
            <w:r>
              <w:rPr>
                <w:rFonts w:ascii="宋体" w:eastAsia="宋体" w:hAnsi="宋体" w:cs="宋体" w:hint="eastAsia"/>
                <w:snapToGrid/>
                <w:color w:val="auto"/>
                <w:sz w:val="18"/>
                <w:szCs w:val="18"/>
                <w:lang w:eastAsia="zh-CN"/>
              </w:rPr>
              <w:t>电源</w:t>
            </w:r>
            <w:r>
              <w:rPr>
                <w:rFonts w:ascii="Calibri" w:eastAsia="宋体" w:hAnsi="Calibri" w:cs="宋体"/>
                <w:snapToGrid/>
                <w:color w:val="auto"/>
                <w:sz w:val="18"/>
                <w:szCs w:val="18"/>
                <w:lang w:eastAsia="zh-CN"/>
              </w:rPr>
              <w:t xml:space="preserve"> 100V-240V~ 50Hz/60Hz</w:t>
            </w:r>
          </w:p>
        </w:tc>
      </w:tr>
      <w:tr w:rsidR="00580386" w:rsidTr="004A453A">
        <w:trPr>
          <w:trHeight w:val="555"/>
        </w:trPr>
        <w:tc>
          <w:tcPr>
            <w:tcW w:w="5000" w:type="pct"/>
            <w:gridSpan w:val="5"/>
            <w:tcBorders>
              <w:top w:val="single" w:sz="4" w:space="0" w:color="auto"/>
              <w:left w:val="single" w:sz="4" w:space="0" w:color="auto"/>
              <w:bottom w:val="single" w:sz="4" w:space="0" w:color="auto"/>
              <w:right w:val="nil"/>
            </w:tcBorders>
            <w:shd w:val="clear" w:color="auto" w:fill="auto"/>
            <w:vAlign w:val="center"/>
          </w:tcPr>
          <w:p w:rsidR="00580386" w:rsidRDefault="00580386" w:rsidP="004A453A">
            <w:pPr>
              <w:kinsoku/>
              <w:autoSpaceDE/>
              <w:autoSpaceDN/>
              <w:adjustRightInd/>
              <w:snapToGrid/>
              <w:textAlignment w:val="auto"/>
              <w:rPr>
                <w:rFonts w:ascii="宋体" w:eastAsia="宋体" w:hAnsi="宋体" w:cs="宋体"/>
                <w:b/>
                <w:bCs/>
                <w:snapToGrid/>
                <w:color w:val="auto"/>
                <w:sz w:val="18"/>
                <w:szCs w:val="18"/>
                <w:lang w:eastAsia="zh-CN"/>
              </w:rPr>
            </w:pPr>
            <w:r>
              <w:rPr>
                <w:rFonts w:ascii="宋体" w:eastAsia="宋体" w:hAnsi="宋体" w:cs="宋体" w:hint="eastAsia"/>
                <w:b/>
                <w:bCs/>
                <w:snapToGrid/>
                <w:color w:val="auto"/>
                <w:sz w:val="18"/>
                <w:szCs w:val="18"/>
                <w:lang w:eastAsia="zh-CN"/>
              </w:rPr>
              <w:lastRenderedPageBreak/>
              <w:t>二、辅材</w:t>
            </w:r>
          </w:p>
        </w:tc>
      </w:tr>
      <w:tr w:rsidR="00580386" w:rsidTr="004A453A">
        <w:trPr>
          <w:trHeight w:val="58"/>
        </w:trPr>
        <w:tc>
          <w:tcPr>
            <w:tcW w:w="377" w:type="pct"/>
            <w:tcBorders>
              <w:top w:val="nil"/>
              <w:left w:val="single" w:sz="4" w:space="0" w:color="auto"/>
              <w:bottom w:val="single" w:sz="4" w:space="0" w:color="auto"/>
              <w:right w:val="single" w:sz="4" w:space="0" w:color="auto"/>
            </w:tcBorders>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1</w:t>
            </w:r>
          </w:p>
        </w:tc>
        <w:tc>
          <w:tcPr>
            <w:tcW w:w="554"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卡侬头</w:t>
            </w:r>
          </w:p>
        </w:tc>
        <w:tc>
          <w:tcPr>
            <w:tcW w:w="395"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6</w:t>
            </w:r>
          </w:p>
        </w:tc>
        <w:tc>
          <w:tcPr>
            <w:tcW w:w="39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条</w:t>
            </w:r>
          </w:p>
        </w:tc>
        <w:tc>
          <w:tcPr>
            <w:tcW w:w="3278" w:type="pct"/>
            <w:tcBorders>
              <w:top w:val="nil"/>
              <w:left w:val="single" w:sz="4" w:space="0" w:color="auto"/>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多重屏蔽结构，耐拉伸，提升音质，提高线材使用寿命</w:t>
            </w:r>
          </w:p>
        </w:tc>
      </w:tr>
      <w:tr w:rsidR="00580386" w:rsidTr="004A453A">
        <w:trPr>
          <w:trHeight w:val="58"/>
        </w:trPr>
        <w:tc>
          <w:tcPr>
            <w:tcW w:w="377" w:type="pct"/>
            <w:tcBorders>
              <w:top w:val="nil"/>
              <w:left w:val="single" w:sz="4" w:space="0" w:color="auto"/>
              <w:bottom w:val="single" w:sz="4" w:space="0" w:color="auto"/>
              <w:right w:val="single" w:sz="4" w:space="0" w:color="auto"/>
            </w:tcBorders>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2</w:t>
            </w:r>
          </w:p>
        </w:tc>
        <w:tc>
          <w:tcPr>
            <w:tcW w:w="554"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牛胶头</w:t>
            </w:r>
          </w:p>
        </w:tc>
        <w:tc>
          <w:tcPr>
            <w:tcW w:w="395"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20</w:t>
            </w:r>
          </w:p>
        </w:tc>
        <w:tc>
          <w:tcPr>
            <w:tcW w:w="39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个</w:t>
            </w:r>
          </w:p>
        </w:tc>
        <w:tc>
          <w:tcPr>
            <w:tcW w:w="3278" w:type="pct"/>
            <w:tcBorders>
              <w:top w:val="nil"/>
              <w:left w:val="single" w:sz="4" w:space="0" w:color="auto"/>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外壳优质PVC材质，链接紧固，牢靠不易转动，杜绝外界高频电磁干扰。</w:t>
            </w:r>
          </w:p>
        </w:tc>
      </w:tr>
      <w:tr w:rsidR="00580386" w:rsidTr="004A453A">
        <w:trPr>
          <w:trHeight w:val="58"/>
        </w:trPr>
        <w:tc>
          <w:tcPr>
            <w:tcW w:w="377" w:type="pct"/>
            <w:tcBorders>
              <w:top w:val="nil"/>
              <w:left w:val="single" w:sz="4" w:space="0" w:color="auto"/>
              <w:bottom w:val="single" w:sz="4" w:space="0" w:color="auto"/>
              <w:right w:val="single" w:sz="4" w:space="0" w:color="auto"/>
            </w:tcBorders>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3</w:t>
            </w:r>
          </w:p>
        </w:tc>
        <w:tc>
          <w:tcPr>
            <w:tcW w:w="554"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其它线材配件</w:t>
            </w:r>
          </w:p>
        </w:tc>
        <w:tc>
          <w:tcPr>
            <w:tcW w:w="395"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1</w:t>
            </w:r>
          </w:p>
        </w:tc>
        <w:tc>
          <w:tcPr>
            <w:tcW w:w="39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color w:val="auto"/>
                <w:sz w:val="18"/>
                <w:szCs w:val="18"/>
                <w:lang w:eastAsia="zh-CN"/>
              </w:rPr>
            </w:pPr>
            <w:r>
              <w:rPr>
                <w:rFonts w:ascii="宋体" w:eastAsia="宋体" w:hAnsi="宋体" w:cs="宋体" w:hint="eastAsia"/>
                <w:snapToGrid/>
                <w:color w:val="auto"/>
                <w:sz w:val="18"/>
                <w:szCs w:val="18"/>
                <w:lang w:eastAsia="zh-CN"/>
              </w:rPr>
              <w:t>项</w:t>
            </w:r>
          </w:p>
        </w:tc>
        <w:tc>
          <w:tcPr>
            <w:tcW w:w="3278" w:type="pct"/>
            <w:tcBorders>
              <w:top w:val="nil"/>
              <w:left w:val="single" w:sz="4" w:space="0" w:color="auto"/>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信号线、电源线、转接线、音频转接头等</w:t>
            </w:r>
          </w:p>
        </w:tc>
      </w:tr>
    </w:tbl>
    <w:p w:rsidR="00580386" w:rsidRDefault="00580386" w:rsidP="00580386">
      <w:pPr>
        <w:pStyle w:val="a6"/>
        <w:ind w:firstLineChars="0" w:firstLine="0"/>
        <w:rPr>
          <w:b/>
          <w:sz w:val="28"/>
          <w:szCs w:val="28"/>
          <w:lang w:eastAsia="zh-CN"/>
        </w:rPr>
      </w:pPr>
    </w:p>
    <w:p w:rsidR="00580386" w:rsidRDefault="00580386" w:rsidP="00580386">
      <w:pPr>
        <w:pStyle w:val="a6"/>
        <w:ind w:firstLineChars="0" w:firstLine="0"/>
        <w:rPr>
          <w:b/>
          <w:sz w:val="28"/>
          <w:szCs w:val="28"/>
          <w:lang w:eastAsia="zh-CN"/>
        </w:rPr>
      </w:pPr>
      <w:r>
        <w:rPr>
          <w:rFonts w:hint="eastAsia"/>
          <w:b/>
          <w:sz w:val="28"/>
          <w:szCs w:val="28"/>
          <w:lang w:eastAsia="zh-CN"/>
        </w:rPr>
        <w:t>四、体适能器材</w:t>
      </w:r>
    </w:p>
    <w:tbl>
      <w:tblPr>
        <w:tblW w:w="5000" w:type="pct"/>
        <w:tblLook w:val="04A0" w:firstRow="1" w:lastRow="0" w:firstColumn="1" w:lastColumn="0" w:noHBand="0" w:noVBand="1"/>
      </w:tblPr>
      <w:tblGrid>
        <w:gridCol w:w="578"/>
        <w:gridCol w:w="1572"/>
        <w:gridCol w:w="2690"/>
        <w:gridCol w:w="1209"/>
        <w:gridCol w:w="2473"/>
      </w:tblGrid>
      <w:tr w:rsidR="00580386" w:rsidTr="004A453A">
        <w:trPr>
          <w:trHeight w:val="288"/>
        </w:trPr>
        <w:tc>
          <w:tcPr>
            <w:tcW w:w="325" w:type="pct"/>
            <w:tcBorders>
              <w:top w:val="single" w:sz="4" w:space="0" w:color="auto"/>
              <w:left w:val="single" w:sz="4" w:space="0" w:color="auto"/>
              <w:bottom w:val="single" w:sz="4" w:space="0" w:color="auto"/>
              <w:right w:val="single" w:sz="4" w:space="0" w:color="auto"/>
            </w:tcBorders>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b/>
                <w:snapToGrid/>
                <w:sz w:val="18"/>
                <w:szCs w:val="18"/>
                <w:lang w:eastAsia="zh-CN"/>
              </w:rPr>
            </w:pPr>
            <w:r>
              <w:rPr>
                <w:rFonts w:ascii="宋体" w:eastAsia="宋体" w:hAnsi="宋体" w:cs="宋体" w:hint="eastAsia"/>
                <w:b/>
                <w:snapToGrid/>
                <w:sz w:val="18"/>
                <w:szCs w:val="18"/>
                <w:lang w:eastAsia="zh-CN"/>
              </w:rPr>
              <w:t>序号</w:t>
            </w:r>
          </w:p>
        </w:tc>
        <w:tc>
          <w:tcPr>
            <w:tcW w:w="926" w:type="pct"/>
            <w:tcBorders>
              <w:top w:val="single" w:sz="4" w:space="0" w:color="auto"/>
              <w:left w:val="nil"/>
              <w:bottom w:val="single" w:sz="4" w:space="0" w:color="auto"/>
              <w:right w:val="single" w:sz="4" w:space="0" w:color="auto"/>
            </w:tcBorders>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b/>
                <w:snapToGrid/>
                <w:sz w:val="18"/>
                <w:szCs w:val="18"/>
                <w:lang w:eastAsia="zh-CN"/>
              </w:rPr>
            </w:pPr>
            <w:r>
              <w:rPr>
                <w:rFonts w:ascii="宋体" w:eastAsia="宋体" w:hAnsi="宋体" w:cs="宋体" w:hint="eastAsia"/>
                <w:b/>
                <w:snapToGrid/>
                <w:sz w:val="18"/>
                <w:szCs w:val="18"/>
                <w:lang w:eastAsia="zh-CN"/>
              </w:rPr>
              <w:t>名称</w:t>
            </w:r>
          </w:p>
        </w:tc>
        <w:tc>
          <w:tcPr>
            <w:tcW w:w="1582" w:type="pct"/>
            <w:tcBorders>
              <w:top w:val="single" w:sz="4" w:space="0" w:color="auto"/>
              <w:left w:val="nil"/>
              <w:bottom w:val="single" w:sz="4" w:space="0" w:color="auto"/>
              <w:right w:val="single" w:sz="4" w:space="0" w:color="auto"/>
            </w:tcBorders>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b/>
                <w:snapToGrid/>
                <w:sz w:val="18"/>
                <w:szCs w:val="18"/>
                <w:lang w:eastAsia="zh-CN"/>
              </w:rPr>
            </w:pPr>
            <w:r>
              <w:rPr>
                <w:rFonts w:ascii="宋体" w:eastAsia="宋体" w:hAnsi="宋体" w:cs="宋体" w:hint="eastAsia"/>
                <w:b/>
                <w:snapToGrid/>
                <w:sz w:val="18"/>
                <w:szCs w:val="18"/>
                <w:lang w:eastAsia="zh-CN"/>
              </w:rPr>
              <w:t>规格型号</w:t>
            </w:r>
          </w:p>
        </w:tc>
        <w:tc>
          <w:tcPr>
            <w:tcW w:w="713" w:type="pct"/>
            <w:tcBorders>
              <w:top w:val="single" w:sz="4" w:space="0" w:color="auto"/>
              <w:left w:val="nil"/>
              <w:bottom w:val="single" w:sz="4" w:space="0" w:color="auto"/>
              <w:right w:val="single" w:sz="4" w:space="0" w:color="auto"/>
            </w:tcBorders>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b/>
                <w:snapToGrid/>
                <w:sz w:val="18"/>
                <w:szCs w:val="18"/>
                <w:lang w:eastAsia="zh-CN"/>
              </w:rPr>
            </w:pPr>
            <w:r>
              <w:rPr>
                <w:rFonts w:ascii="宋体" w:eastAsia="宋体" w:hAnsi="宋体" w:cs="宋体" w:hint="eastAsia"/>
                <w:b/>
                <w:snapToGrid/>
                <w:sz w:val="18"/>
                <w:szCs w:val="18"/>
                <w:lang w:eastAsia="zh-CN"/>
              </w:rPr>
              <w:t>数量</w:t>
            </w:r>
          </w:p>
        </w:tc>
        <w:tc>
          <w:tcPr>
            <w:tcW w:w="1454" w:type="pct"/>
            <w:tcBorders>
              <w:top w:val="single" w:sz="4" w:space="0" w:color="auto"/>
              <w:left w:val="nil"/>
              <w:bottom w:val="single" w:sz="4" w:space="0" w:color="auto"/>
              <w:right w:val="single" w:sz="4" w:space="0" w:color="auto"/>
            </w:tcBorders>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b/>
                <w:snapToGrid/>
                <w:sz w:val="18"/>
                <w:szCs w:val="18"/>
                <w:lang w:eastAsia="zh-CN"/>
              </w:rPr>
            </w:pPr>
            <w:r>
              <w:rPr>
                <w:rFonts w:ascii="宋体" w:eastAsia="宋体" w:hAnsi="宋体" w:cs="宋体" w:hint="eastAsia"/>
                <w:b/>
                <w:snapToGrid/>
                <w:sz w:val="18"/>
                <w:szCs w:val="18"/>
                <w:lang w:eastAsia="zh-CN"/>
              </w:rPr>
              <w:t>产品描述</w:t>
            </w:r>
          </w:p>
        </w:tc>
      </w:tr>
      <w:tr w:rsidR="00580386" w:rsidTr="004A453A">
        <w:trPr>
          <w:trHeight w:val="58"/>
        </w:trPr>
        <w:tc>
          <w:tcPr>
            <w:tcW w:w="325" w:type="pct"/>
            <w:tcBorders>
              <w:top w:val="nil"/>
              <w:left w:val="single" w:sz="4" w:space="0" w:color="auto"/>
              <w:bottom w:val="single" w:sz="4" w:space="0" w:color="auto"/>
              <w:right w:val="single" w:sz="4" w:space="0" w:color="auto"/>
            </w:tcBorders>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1</w:t>
            </w:r>
          </w:p>
        </w:tc>
        <w:tc>
          <w:tcPr>
            <w:tcW w:w="92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跑酷金刚台</w:t>
            </w:r>
          </w:p>
        </w:tc>
        <w:tc>
          <w:tcPr>
            <w:tcW w:w="1582"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150*70*75C三层</w:t>
            </w:r>
          </w:p>
        </w:tc>
        <w:tc>
          <w:tcPr>
            <w:tcW w:w="713" w:type="pct"/>
            <w:tcBorders>
              <w:top w:val="nil"/>
              <w:left w:val="nil"/>
              <w:bottom w:val="single" w:sz="4" w:space="0" w:color="auto"/>
              <w:right w:val="single" w:sz="4" w:space="0" w:color="auto"/>
            </w:tcBorders>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1套</w:t>
            </w:r>
          </w:p>
        </w:tc>
        <w:tc>
          <w:tcPr>
            <w:tcW w:w="1454"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外环保加厚PVC夹网布，内EPE棉加压缩棉配重，150*70*75C三层</w:t>
            </w:r>
          </w:p>
        </w:tc>
      </w:tr>
      <w:tr w:rsidR="00580386" w:rsidTr="004A453A">
        <w:trPr>
          <w:trHeight w:val="58"/>
        </w:trPr>
        <w:tc>
          <w:tcPr>
            <w:tcW w:w="325" w:type="pct"/>
            <w:tcBorders>
              <w:top w:val="nil"/>
              <w:left w:val="single" w:sz="4" w:space="0" w:color="auto"/>
              <w:bottom w:val="single" w:sz="4" w:space="0" w:color="auto"/>
              <w:right w:val="single" w:sz="4" w:space="0" w:color="auto"/>
            </w:tcBorders>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2</w:t>
            </w:r>
          </w:p>
        </w:tc>
        <w:tc>
          <w:tcPr>
            <w:tcW w:w="92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跑酷三层堆叠箱</w:t>
            </w:r>
          </w:p>
        </w:tc>
        <w:tc>
          <w:tcPr>
            <w:tcW w:w="1582"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格(mm):300x600x1000L;每一层为200x300x1000</w:t>
            </w:r>
          </w:p>
        </w:tc>
        <w:tc>
          <w:tcPr>
            <w:tcW w:w="713"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2套</w:t>
            </w:r>
          </w:p>
        </w:tc>
        <w:tc>
          <w:tcPr>
            <w:tcW w:w="1454"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由三层堆叠;底层设有加强板，总体高度尺寸为400;可实现自由堆叠，顶部有XPE和防滑人革组成。格(mm):300x600x1000L;每一层为200x300x1000</w:t>
            </w:r>
          </w:p>
        </w:tc>
      </w:tr>
      <w:tr w:rsidR="00580386" w:rsidTr="004A453A">
        <w:trPr>
          <w:trHeight w:val="58"/>
        </w:trPr>
        <w:tc>
          <w:tcPr>
            <w:tcW w:w="325" w:type="pct"/>
            <w:tcBorders>
              <w:top w:val="nil"/>
              <w:left w:val="single" w:sz="4" w:space="0" w:color="auto"/>
              <w:bottom w:val="single" w:sz="4" w:space="0" w:color="auto"/>
              <w:right w:val="single" w:sz="4" w:space="0" w:color="auto"/>
            </w:tcBorders>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3</w:t>
            </w:r>
          </w:p>
        </w:tc>
        <w:tc>
          <w:tcPr>
            <w:tcW w:w="92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跑酷定点标志箱</w:t>
            </w:r>
          </w:p>
        </w:tc>
        <w:tc>
          <w:tcPr>
            <w:tcW w:w="1582"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规格(mm):500x500x150</w:t>
            </w:r>
          </w:p>
        </w:tc>
        <w:tc>
          <w:tcPr>
            <w:tcW w:w="713"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2套</w:t>
            </w:r>
          </w:p>
        </w:tc>
        <w:tc>
          <w:tcPr>
            <w:tcW w:w="1454"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由免漆板，IPE和防滑人革组成。规格(mm):500x500x150</w:t>
            </w:r>
          </w:p>
        </w:tc>
      </w:tr>
      <w:tr w:rsidR="00580386" w:rsidTr="004A453A">
        <w:trPr>
          <w:trHeight w:val="58"/>
        </w:trPr>
        <w:tc>
          <w:tcPr>
            <w:tcW w:w="325" w:type="pct"/>
            <w:tcBorders>
              <w:top w:val="nil"/>
              <w:left w:val="single" w:sz="4" w:space="0" w:color="auto"/>
              <w:bottom w:val="single" w:sz="4" w:space="0" w:color="auto"/>
              <w:right w:val="single" w:sz="4" w:space="0" w:color="auto"/>
            </w:tcBorders>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4</w:t>
            </w:r>
          </w:p>
        </w:tc>
        <w:tc>
          <w:tcPr>
            <w:tcW w:w="92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分体双杠</w:t>
            </w:r>
          </w:p>
        </w:tc>
        <w:tc>
          <w:tcPr>
            <w:tcW w:w="1582"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65*45*80cm2个一套</w:t>
            </w:r>
          </w:p>
        </w:tc>
        <w:tc>
          <w:tcPr>
            <w:tcW w:w="713"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1套</w:t>
            </w:r>
          </w:p>
        </w:tc>
        <w:tc>
          <w:tcPr>
            <w:tcW w:w="1454"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优质钢材，环保油漆，橡胶把手护套，65*45*80cm2个一套</w:t>
            </w:r>
          </w:p>
        </w:tc>
      </w:tr>
      <w:tr w:rsidR="00580386" w:rsidTr="004A453A">
        <w:trPr>
          <w:trHeight w:val="58"/>
        </w:trPr>
        <w:tc>
          <w:tcPr>
            <w:tcW w:w="325" w:type="pct"/>
            <w:tcBorders>
              <w:top w:val="nil"/>
              <w:left w:val="single" w:sz="4" w:space="0" w:color="auto"/>
              <w:bottom w:val="single" w:sz="4" w:space="0" w:color="auto"/>
              <w:right w:val="single" w:sz="4" w:space="0" w:color="auto"/>
            </w:tcBorders>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5</w:t>
            </w:r>
          </w:p>
        </w:tc>
        <w:tc>
          <w:tcPr>
            <w:tcW w:w="92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3米平衡木</w:t>
            </w:r>
          </w:p>
        </w:tc>
        <w:tc>
          <w:tcPr>
            <w:tcW w:w="1582"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300+20/30*15cm</w:t>
            </w:r>
          </w:p>
        </w:tc>
        <w:tc>
          <w:tcPr>
            <w:tcW w:w="713"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1</w:t>
            </w:r>
          </w:p>
        </w:tc>
        <w:tc>
          <w:tcPr>
            <w:tcW w:w="1454"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加重内心，300+20/30*15cm</w:t>
            </w:r>
          </w:p>
        </w:tc>
      </w:tr>
      <w:tr w:rsidR="00580386" w:rsidTr="004A453A">
        <w:trPr>
          <w:trHeight w:val="58"/>
        </w:trPr>
        <w:tc>
          <w:tcPr>
            <w:tcW w:w="325" w:type="pct"/>
            <w:tcBorders>
              <w:top w:val="nil"/>
              <w:left w:val="single" w:sz="4" w:space="0" w:color="auto"/>
              <w:bottom w:val="single" w:sz="4" w:space="0" w:color="auto"/>
              <w:right w:val="single" w:sz="4" w:space="0" w:color="auto"/>
            </w:tcBorders>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6</w:t>
            </w:r>
          </w:p>
        </w:tc>
        <w:tc>
          <w:tcPr>
            <w:tcW w:w="92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云梯</w:t>
            </w:r>
          </w:p>
        </w:tc>
        <w:tc>
          <w:tcPr>
            <w:tcW w:w="1582"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长3.5米，宽度60cm</w:t>
            </w:r>
          </w:p>
        </w:tc>
        <w:tc>
          <w:tcPr>
            <w:tcW w:w="713"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1</w:t>
            </w:r>
          </w:p>
        </w:tc>
        <w:tc>
          <w:tcPr>
            <w:tcW w:w="1454"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可调节高度1.5-2.2米，长3.5米，宽度60cm</w:t>
            </w:r>
          </w:p>
        </w:tc>
      </w:tr>
      <w:tr w:rsidR="00580386" w:rsidTr="004A453A">
        <w:trPr>
          <w:trHeight w:val="58"/>
        </w:trPr>
        <w:tc>
          <w:tcPr>
            <w:tcW w:w="325" w:type="pct"/>
            <w:tcBorders>
              <w:top w:val="nil"/>
              <w:left w:val="single" w:sz="4" w:space="0" w:color="auto"/>
              <w:bottom w:val="single" w:sz="4" w:space="0" w:color="auto"/>
              <w:right w:val="single" w:sz="4" w:space="0" w:color="auto"/>
            </w:tcBorders>
            <w:shd w:val="clear" w:color="auto" w:fill="auto"/>
            <w:noWrap/>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7</w:t>
            </w:r>
          </w:p>
        </w:tc>
        <w:tc>
          <w:tcPr>
            <w:tcW w:w="926"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大跳箱</w:t>
            </w:r>
          </w:p>
        </w:tc>
        <w:tc>
          <w:tcPr>
            <w:tcW w:w="1582"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75*65*130</w:t>
            </w:r>
          </w:p>
        </w:tc>
        <w:tc>
          <w:tcPr>
            <w:tcW w:w="713"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1组（1、2、3号个两个，4号一个）</w:t>
            </w:r>
          </w:p>
        </w:tc>
        <w:tc>
          <w:tcPr>
            <w:tcW w:w="1454" w:type="pct"/>
            <w:tcBorders>
              <w:top w:val="nil"/>
              <w:left w:val="nil"/>
              <w:bottom w:val="single" w:sz="4" w:space="0" w:color="auto"/>
              <w:right w:val="single" w:sz="4" w:space="0" w:color="auto"/>
            </w:tcBorders>
            <w:shd w:val="clear" w:color="auto" w:fill="auto"/>
            <w:vAlign w:val="center"/>
          </w:tcPr>
          <w:p w:rsidR="00580386" w:rsidRDefault="00580386" w:rsidP="004A453A">
            <w:pPr>
              <w:kinsoku/>
              <w:autoSpaceDE/>
              <w:autoSpaceDN/>
              <w:adjustRightInd/>
              <w:snapToGrid/>
              <w:jc w:val="center"/>
              <w:textAlignment w:val="auto"/>
              <w:rPr>
                <w:rFonts w:ascii="宋体" w:eastAsia="宋体" w:hAnsi="宋体" w:cs="宋体"/>
                <w:snapToGrid/>
                <w:sz w:val="18"/>
                <w:szCs w:val="18"/>
                <w:lang w:eastAsia="zh-CN"/>
              </w:rPr>
            </w:pPr>
            <w:r>
              <w:rPr>
                <w:rFonts w:ascii="宋体" w:eastAsia="宋体" w:hAnsi="宋体" w:cs="宋体" w:hint="eastAsia"/>
                <w:snapToGrid/>
                <w:sz w:val="18"/>
                <w:szCs w:val="18"/>
                <w:lang w:eastAsia="zh-CN"/>
              </w:rPr>
              <w:t>其中1、2、3号个两个，75*65*130</w:t>
            </w:r>
          </w:p>
        </w:tc>
      </w:tr>
    </w:tbl>
    <w:p w:rsidR="00580386" w:rsidRDefault="00580386" w:rsidP="00580386">
      <w:pPr>
        <w:widowControl w:val="0"/>
        <w:spacing w:line="242" w:lineRule="auto"/>
        <w:rPr>
          <w:rFonts w:ascii="宋体" w:eastAsia="宋体" w:hAnsi="宋体" w:cs="宋体"/>
          <w:b/>
          <w:snapToGrid/>
          <w:color w:val="auto"/>
          <w:sz w:val="22"/>
          <w:szCs w:val="22"/>
          <w:lang w:eastAsia="zh-CN"/>
        </w:rPr>
      </w:pPr>
      <w:r>
        <w:rPr>
          <w:rFonts w:ascii="宋体" w:eastAsia="宋体" w:hAnsi="宋体" w:cs="宋体" w:hint="eastAsia"/>
          <w:b/>
          <w:snapToGrid/>
          <w:color w:val="auto"/>
          <w:sz w:val="22"/>
          <w:szCs w:val="22"/>
          <w:lang w:eastAsia="zh-CN"/>
        </w:rPr>
        <w:t>其他要求：1、所有设置了固定尺寸的设备，尺寸均允许±5mm。</w:t>
      </w:r>
    </w:p>
    <w:p w:rsidR="00580386" w:rsidRDefault="00580386" w:rsidP="00580386">
      <w:pPr>
        <w:widowControl w:val="0"/>
        <w:spacing w:line="242" w:lineRule="auto"/>
        <w:rPr>
          <w:rFonts w:ascii="仿宋" w:eastAsia="仿宋" w:hAnsi="仿宋" w:cs="仿宋"/>
          <w:b/>
          <w:sz w:val="24"/>
          <w:szCs w:val="24"/>
          <w:lang w:eastAsia="zh-CN"/>
        </w:rPr>
      </w:pPr>
      <w:r>
        <w:rPr>
          <w:rFonts w:ascii="宋体" w:eastAsia="宋体" w:hAnsi="宋体" w:cs="宋体" w:hint="eastAsia"/>
          <w:b/>
          <w:snapToGrid/>
          <w:color w:val="auto"/>
          <w:sz w:val="22"/>
          <w:szCs w:val="22"/>
          <w:lang w:eastAsia="zh-CN"/>
        </w:rPr>
        <w:t>2、以上采购需求中要求的所有检测报告采购单位有权在成交后进行原件核实，</w:t>
      </w:r>
      <w:r>
        <w:rPr>
          <w:rFonts w:eastAsia="宋体" w:hint="eastAsia"/>
          <w:b/>
          <w:snapToGrid/>
          <w:color w:val="auto"/>
          <w:sz w:val="22"/>
          <w:szCs w:val="22"/>
          <w:lang w:eastAsia="zh-CN"/>
        </w:rPr>
        <w:t>检测报告可通过国家认证认可监督管委会官网或出具报告的检测机构官网查询</w:t>
      </w:r>
      <w:r>
        <w:rPr>
          <w:rFonts w:ascii="宋体" w:eastAsia="宋体" w:hAnsi="宋体" w:cs="宋体" w:hint="eastAsia"/>
          <w:b/>
          <w:snapToGrid/>
          <w:color w:val="auto"/>
          <w:sz w:val="22"/>
          <w:szCs w:val="22"/>
          <w:lang w:eastAsia="zh-CN"/>
        </w:rPr>
        <w:t>。</w:t>
      </w:r>
    </w:p>
    <w:p w:rsidR="00914BF1" w:rsidRDefault="00914BF1">
      <w:pPr>
        <w:rPr>
          <w:lang w:eastAsia="zh-CN"/>
        </w:rPr>
      </w:pPr>
      <w:bookmarkStart w:id="0" w:name="_GoBack"/>
      <w:bookmarkEnd w:id="0"/>
    </w:p>
    <w:sectPr w:rsidR="00914BF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2B7B" w:rsidRDefault="00E12B7B" w:rsidP="00580386">
      <w:r>
        <w:separator/>
      </w:r>
    </w:p>
  </w:endnote>
  <w:endnote w:type="continuationSeparator" w:id="0">
    <w:p w:rsidR="00E12B7B" w:rsidRDefault="00E12B7B" w:rsidP="005803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2B7B" w:rsidRDefault="00E12B7B" w:rsidP="00580386">
      <w:r>
        <w:separator/>
      </w:r>
    </w:p>
  </w:footnote>
  <w:footnote w:type="continuationSeparator" w:id="0">
    <w:p w:rsidR="00E12B7B" w:rsidRDefault="00E12B7B" w:rsidP="0058038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1BEF"/>
    <w:rsid w:val="00291BEF"/>
    <w:rsid w:val="00580386"/>
    <w:rsid w:val="00914BF1"/>
    <w:rsid w:val="00E12B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First Indent" w:uiPriority="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580386"/>
    <w:pPr>
      <w:kinsoku w:val="0"/>
      <w:autoSpaceDE w:val="0"/>
      <w:autoSpaceDN w:val="0"/>
      <w:adjustRightInd w:val="0"/>
      <w:snapToGrid w:val="0"/>
      <w:textAlignment w:val="baseline"/>
    </w:pPr>
    <w:rPr>
      <w:rFonts w:ascii="Arial" w:eastAsia="Arial" w:hAnsi="Arial" w:cs="Arial"/>
      <w:snapToGrid w:val="0"/>
      <w:color w:val="000000"/>
      <w:kern w:val="0"/>
      <w:szCs w:val="21"/>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Char"/>
    <w:uiPriority w:val="99"/>
    <w:unhideWhenUsed/>
    <w:rsid w:val="00580386"/>
    <w:pPr>
      <w:widowControl w:val="0"/>
      <w:pBdr>
        <w:bottom w:val="single" w:sz="6" w:space="1" w:color="auto"/>
      </w:pBdr>
      <w:tabs>
        <w:tab w:val="center" w:pos="4153"/>
        <w:tab w:val="right" w:pos="8306"/>
      </w:tabs>
      <w:kinsoku/>
      <w:autoSpaceDE/>
      <w:autoSpaceDN/>
      <w:adjustRightInd/>
      <w:jc w:val="center"/>
      <w:textAlignment w:val="auto"/>
    </w:pPr>
    <w:rPr>
      <w:rFonts w:asciiTheme="minorHAnsi" w:eastAsiaTheme="minorEastAsia" w:hAnsiTheme="minorHAnsi" w:cstheme="minorBidi"/>
      <w:snapToGrid/>
      <w:color w:val="auto"/>
      <w:kern w:val="2"/>
      <w:sz w:val="18"/>
      <w:szCs w:val="18"/>
      <w:lang w:eastAsia="zh-CN"/>
    </w:rPr>
  </w:style>
  <w:style w:type="character" w:customStyle="1" w:styleId="Char">
    <w:name w:val="页眉 Char"/>
    <w:basedOn w:val="a1"/>
    <w:link w:val="a4"/>
    <w:uiPriority w:val="99"/>
    <w:rsid w:val="00580386"/>
    <w:rPr>
      <w:sz w:val="18"/>
      <w:szCs w:val="18"/>
    </w:rPr>
  </w:style>
  <w:style w:type="paragraph" w:styleId="a5">
    <w:name w:val="footer"/>
    <w:basedOn w:val="a"/>
    <w:link w:val="Char0"/>
    <w:uiPriority w:val="99"/>
    <w:unhideWhenUsed/>
    <w:rsid w:val="00580386"/>
    <w:pPr>
      <w:widowControl w:val="0"/>
      <w:tabs>
        <w:tab w:val="center" w:pos="4153"/>
        <w:tab w:val="right" w:pos="8306"/>
      </w:tabs>
      <w:kinsoku/>
      <w:autoSpaceDE/>
      <w:autoSpaceDN/>
      <w:adjustRightInd/>
      <w:textAlignment w:val="auto"/>
    </w:pPr>
    <w:rPr>
      <w:rFonts w:asciiTheme="minorHAnsi" w:eastAsiaTheme="minorEastAsia" w:hAnsiTheme="minorHAnsi" w:cstheme="minorBidi"/>
      <w:snapToGrid/>
      <w:color w:val="auto"/>
      <w:kern w:val="2"/>
      <w:sz w:val="18"/>
      <w:szCs w:val="18"/>
      <w:lang w:eastAsia="zh-CN"/>
    </w:rPr>
  </w:style>
  <w:style w:type="character" w:customStyle="1" w:styleId="Char0">
    <w:name w:val="页脚 Char"/>
    <w:basedOn w:val="a1"/>
    <w:link w:val="a5"/>
    <w:uiPriority w:val="99"/>
    <w:rsid w:val="00580386"/>
    <w:rPr>
      <w:sz w:val="18"/>
      <w:szCs w:val="18"/>
    </w:rPr>
  </w:style>
  <w:style w:type="paragraph" w:styleId="a0">
    <w:name w:val="Body Text"/>
    <w:basedOn w:val="a"/>
    <w:next w:val="a6"/>
    <w:link w:val="Char1"/>
    <w:qFormat/>
    <w:rsid w:val="00580386"/>
    <w:rPr>
      <w:rFonts w:ascii="仿宋" w:eastAsia="仿宋" w:hAnsi="仿宋" w:cs="仿宋"/>
      <w:sz w:val="30"/>
      <w:szCs w:val="30"/>
    </w:rPr>
  </w:style>
  <w:style w:type="character" w:customStyle="1" w:styleId="Char1">
    <w:name w:val="正文文本 Char"/>
    <w:basedOn w:val="a1"/>
    <w:link w:val="a0"/>
    <w:rsid w:val="00580386"/>
    <w:rPr>
      <w:rFonts w:ascii="仿宋" w:eastAsia="仿宋" w:hAnsi="仿宋" w:cs="仿宋"/>
      <w:snapToGrid w:val="0"/>
      <w:color w:val="000000"/>
      <w:kern w:val="0"/>
      <w:sz w:val="30"/>
      <w:szCs w:val="30"/>
      <w:lang w:eastAsia="en-US"/>
    </w:rPr>
  </w:style>
  <w:style w:type="paragraph" w:styleId="a6">
    <w:name w:val="Body Text First Indent"/>
    <w:basedOn w:val="a0"/>
    <w:link w:val="Char2"/>
    <w:qFormat/>
    <w:rsid w:val="00580386"/>
    <w:pPr>
      <w:ind w:firstLineChars="100" w:firstLine="420"/>
    </w:pPr>
  </w:style>
  <w:style w:type="character" w:customStyle="1" w:styleId="Char2">
    <w:name w:val="正文首行缩进 Char"/>
    <w:basedOn w:val="Char1"/>
    <w:link w:val="a6"/>
    <w:rsid w:val="00580386"/>
    <w:rPr>
      <w:rFonts w:ascii="仿宋" w:eastAsia="仿宋" w:hAnsi="仿宋" w:cs="仿宋"/>
      <w:snapToGrid w:val="0"/>
      <w:color w:val="000000"/>
      <w:kern w:val="0"/>
      <w:sz w:val="30"/>
      <w:szCs w:val="3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First Indent" w:uiPriority="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580386"/>
    <w:pPr>
      <w:kinsoku w:val="0"/>
      <w:autoSpaceDE w:val="0"/>
      <w:autoSpaceDN w:val="0"/>
      <w:adjustRightInd w:val="0"/>
      <w:snapToGrid w:val="0"/>
      <w:textAlignment w:val="baseline"/>
    </w:pPr>
    <w:rPr>
      <w:rFonts w:ascii="Arial" w:eastAsia="Arial" w:hAnsi="Arial" w:cs="Arial"/>
      <w:snapToGrid w:val="0"/>
      <w:color w:val="000000"/>
      <w:kern w:val="0"/>
      <w:szCs w:val="21"/>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Char"/>
    <w:uiPriority w:val="99"/>
    <w:unhideWhenUsed/>
    <w:rsid w:val="00580386"/>
    <w:pPr>
      <w:widowControl w:val="0"/>
      <w:pBdr>
        <w:bottom w:val="single" w:sz="6" w:space="1" w:color="auto"/>
      </w:pBdr>
      <w:tabs>
        <w:tab w:val="center" w:pos="4153"/>
        <w:tab w:val="right" w:pos="8306"/>
      </w:tabs>
      <w:kinsoku/>
      <w:autoSpaceDE/>
      <w:autoSpaceDN/>
      <w:adjustRightInd/>
      <w:jc w:val="center"/>
      <w:textAlignment w:val="auto"/>
    </w:pPr>
    <w:rPr>
      <w:rFonts w:asciiTheme="minorHAnsi" w:eastAsiaTheme="minorEastAsia" w:hAnsiTheme="minorHAnsi" w:cstheme="minorBidi"/>
      <w:snapToGrid/>
      <w:color w:val="auto"/>
      <w:kern w:val="2"/>
      <w:sz w:val="18"/>
      <w:szCs w:val="18"/>
      <w:lang w:eastAsia="zh-CN"/>
    </w:rPr>
  </w:style>
  <w:style w:type="character" w:customStyle="1" w:styleId="Char">
    <w:name w:val="页眉 Char"/>
    <w:basedOn w:val="a1"/>
    <w:link w:val="a4"/>
    <w:uiPriority w:val="99"/>
    <w:rsid w:val="00580386"/>
    <w:rPr>
      <w:sz w:val="18"/>
      <w:szCs w:val="18"/>
    </w:rPr>
  </w:style>
  <w:style w:type="paragraph" w:styleId="a5">
    <w:name w:val="footer"/>
    <w:basedOn w:val="a"/>
    <w:link w:val="Char0"/>
    <w:uiPriority w:val="99"/>
    <w:unhideWhenUsed/>
    <w:rsid w:val="00580386"/>
    <w:pPr>
      <w:widowControl w:val="0"/>
      <w:tabs>
        <w:tab w:val="center" w:pos="4153"/>
        <w:tab w:val="right" w:pos="8306"/>
      </w:tabs>
      <w:kinsoku/>
      <w:autoSpaceDE/>
      <w:autoSpaceDN/>
      <w:adjustRightInd/>
      <w:textAlignment w:val="auto"/>
    </w:pPr>
    <w:rPr>
      <w:rFonts w:asciiTheme="minorHAnsi" w:eastAsiaTheme="minorEastAsia" w:hAnsiTheme="minorHAnsi" w:cstheme="minorBidi"/>
      <w:snapToGrid/>
      <w:color w:val="auto"/>
      <w:kern w:val="2"/>
      <w:sz w:val="18"/>
      <w:szCs w:val="18"/>
      <w:lang w:eastAsia="zh-CN"/>
    </w:rPr>
  </w:style>
  <w:style w:type="character" w:customStyle="1" w:styleId="Char0">
    <w:name w:val="页脚 Char"/>
    <w:basedOn w:val="a1"/>
    <w:link w:val="a5"/>
    <w:uiPriority w:val="99"/>
    <w:rsid w:val="00580386"/>
    <w:rPr>
      <w:sz w:val="18"/>
      <w:szCs w:val="18"/>
    </w:rPr>
  </w:style>
  <w:style w:type="paragraph" w:styleId="a0">
    <w:name w:val="Body Text"/>
    <w:basedOn w:val="a"/>
    <w:next w:val="a6"/>
    <w:link w:val="Char1"/>
    <w:qFormat/>
    <w:rsid w:val="00580386"/>
    <w:rPr>
      <w:rFonts w:ascii="仿宋" w:eastAsia="仿宋" w:hAnsi="仿宋" w:cs="仿宋"/>
      <w:sz w:val="30"/>
      <w:szCs w:val="30"/>
    </w:rPr>
  </w:style>
  <w:style w:type="character" w:customStyle="1" w:styleId="Char1">
    <w:name w:val="正文文本 Char"/>
    <w:basedOn w:val="a1"/>
    <w:link w:val="a0"/>
    <w:rsid w:val="00580386"/>
    <w:rPr>
      <w:rFonts w:ascii="仿宋" w:eastAsia="仿宋" w:hAnsi="仿宋" w:cs="仿宋"/>
      <w:snapToGrid w:val="0"/>
      <w:color w:val="000000"/>
      <w:kern w:val="0"/>
      <w:sz w:val="30"/>
      <w:szCs w:val="30"/>
      <w:lang w:eastAsia="en-US"/>
    </w:rPr>
  </w:style>
  <w:style w:type="paragraph" w:styleId="a6">
    <w:name w:val="Body Text First Indent"/>
    <w:basedOn w:val="a0"/>
    <w:link w:val="Char2"/>
    <w:qFormat/>
    <w:rsid w:val="00580386"/>
    <w:pPr>
      <w:ind w:firstLineChars="100" w:firstLine="420"/>
    </w:pPr>
  </w:style>
  <w:style w:type="character" w:customStyle="1" w:styleId="Char2">
    <w:name w:val="正文首行缩进 Char"/>
    <w:basedOn w:val="Char1"/>
    <w:link w:val="a6"/>
    <w:rsid w:val="00580386"/>
    <w:rPr>
      <w:rFonts w:ascii="仿宋" w:eastAsia="仿宋" w:hAnsi="仿宋" w:cs="仿宋"/>
      <w:snapToGrid w:val="0"/>
      <w:color w:val="000000"/>
      <w:kern w:val="0"/>
      <w:sz w:val="30"/>
      <w:szCs w:val="3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2155</Words>
  <Characters>12288</Characters>
  <Application>Microsoft Office Word</Application>
  <DocSecurity>0</DocSecurity>
  <Lines>102</Lines>
  <Paragraphs>28</Paragraphs>
  <ScaleCrop>false</ScaleCrop>
  <Company/>
  <LinksUpToDate>false</LinksUpToDate>
  <CharactersWithSpaces>14415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用户</dc:creator>
  <cp:keywords/>
  <dc:description/>
  <cp:lastModifiedBy>Windows 用户</cp:lastModifiedBy>
  <cp:revision>2</cp:revision>
  <dcterms:created xsi:type="dcterms:W3CDTF">2026-06-30T03:13:00Z</dcterms:created>
  <dcterms:modified xsi:type="dcterms:W3CDTF">2026-06-30T03:13:00Z</dcterms:modified>
</cp:coreProperties>
</file>