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5796B1E">
      <w:pPr>
        <w:pageBreakBefore w:val="0"/>
        <w:widowControl w:val="0"/>
        <w:wordWrap/>
        <w:overflowPunct/>
        <w:topLinePunct w:val="0"/>
        <w:bidi w:val="0"/>
        <w:spacing w:before="78" w:line="219" w:lineRule="auto"/>
        <w:rPr>
          <w:rFonts w:ascii="宋体" w:hAnsi="宋体" w:eastAsia="宋体" w:cs="宋体"/>
          <w:color w:val="auto"/>
          <w:sz w:val="24"/>
          <w:szCs w:val="24"/>
          <w:highlight w:val="none"/>
        </w:rPr>
      </w:pPr>
      <w:r>
        <w:rPr>
          <w:rFonts w:ascii="宋体" w:hAnsi="宋体" w:eastAsia="宋体" w:cs="宋体"/>
          <w:b/>
          <w:bCs/>
          <w:color w:val="auto"/>
          <w:spacing w:val="-5"/>
          <w:sz w:val="24"/>
          <w:szCs w:val="24"/>
          <w:highlight w:val="none"/>
        </w:rPr>
        <w:t>（一）</w:t>
      </w:r>
      <w:r>
        <w:rPr>
          <w:rFonts w:hint="eastAsia" w:ascii="宋体" w:hAnsi="宋体" w:eastAsia="宋体" w:cs="宋体"/>
          <w:b/>
          <w:bCs/>
          <w:color w:val="auto"/>
          <w:spacing w:val="-5"/>
          <w:sz w:val="24"/>
          <w:szCs w:val="24"/>
          <w:highlight w:val="none"/>
          <w:lang w:val="en-US" w:eastAsia="zh-CN"/>
        </w:rPr>
        <w:t>服务</w:t>
      </w:r>
      <w:r>
        <w:rPr>
          <w:rFonts w:ascii="宋体" w:hAnsi="宋体" w:eastAsia="宋体" w:cs="宋体"/>
          <w:b/>
          <w:bCs/>
          <w:color w:val="auto"/>
          <w:spacing w:val="-5"/>
          <w:sz w:val="24"/>
          <w:szCs w:val="24"/>
          <w:highlight w:val="none"/>
        </w:rPr>
        <w:t>需求</w:t>
      </w:r>
      <w:r>
        <w:rPr>
          <w:rFonts w:hint="eastAsia" w:ascii="宋体" w:hAnsi="宋体" w:eastAsia="宋体" w:cs="宋体"/>
          <w:b/>
          <w:bCs/>
          <w:color w:val="auto"/>
          <w:spacing w:val="-5"/>
          <w:sz w:val="24"/>
          <w:szCs w:val="24"/>
          <w:highlight w:val="none"/>
          <w:lang w:eastAsia="zh-CN"/>
        </w:rPr>
        <w:t>（</w:t>
      </w:r>
      <w:r>
        <w:rPr>
          <w:rFonts w:hint="eastAsia" w:ascii="宋体" w:hAnsi="宋体" w:eastAsia="宋体" w:cs="宋体"/>
          <w:b/>
          <w:bCs/>
          <w:color w:val="auto"/>
          <w:spacing w:val="-5"/>
          <w:sz w:val="24"/>
          <w:szCs w:val="24"/>
          <w:highlight w:val="none"/>
          <w:lang w:val="en-US" w:eastAsia="zh-CN"/>
        </w:rPr>
        <w:t>服务</w:t>
      </w:r>
      <w:r>
        <w:rPr>
          <w:rFonts w:hint="eastAsia" w:ascii="宋体" w:hAnsi="宋体" w:eastAsia="宋体" w:cs="宋体"/>
          <w:b/>
          <w:bCs/>
          <w:color w:val="auto"/>
          <w:spacing w:val="-5"/>
          <w:sz w:val="24"/>
          <w:szCs w:val="24"/>
          <w:highlight w:val="none"/>
          <w:lang w:eastAsia="zh-CN"/>
        </w:rPr>
        <w:t>需求为不允许负偏离的实质性条款，否则做无效响应处理）</w:t>
      </w:r>
    </w:p>
    <w:p w14:paraId="27B2292B">
      <w:pPr>
        <w:keepNext w:val="0"/>
        <w:keepLines w:val="0"/>
        <w:pageBreakBefore w:val="0"/>
        <w:widowControl w:val="0"/>
        <w:kinsoku/>
        <w:wordWrap/>
        <w:overflowPunct/>
        <w:topLinePunct w:val="0"/>
        <w:autoSpaceDE/>
        <w:autoSpaceDN/>
        <w:bidi w:val="0"/>
        <w:adjustRightInd/>
        <w:snapToGrid/>
        <w:spacing w:line="440" w:lineRule="exact"/>
        <w:ind w:firstLine="482" w:firstLineChars="200"/>
        <w:textAlignment w:val="auto"/>
        <w:rPr>
          <w:rFonts w:hint="eastAsia" w:ascii="宋体" w:hAnsi="宋体" w:eastAsia="宋体" w:cs="宋体"/>
          <w:b/>
          <w:bCs/>
          <w:sz w:val="24"/>
          <w:szCs w:val="24"/>
        </w:rPr>
      </w:pPr>
      <w:r>
        <w:rPr>
          <w:rFonts w:hint="eastAsia" w:ascii="宋体" w:hAnsi="宋体" w:eastAsia="宋体" w:cs="宋体"/>
          <w:b/>
          <w:bCs/>
          <w:sz w:val="24"/>
          <w:szCs w:val="24"/>
        </w:rPr>
        <w:t>一、项目概况</w:t>
      </w:r>
    </w:p>
    <w:p w14:paraId="7DA915FC">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为辖区劳动者、用人单位、创业群体提供全流程、可量化、可验收、可落地的基本公共就业创业服务，确保政策落地、服务高效、数据精准、台账规范。</w:t>
      </w:r>
    </w:p>
    <w:p w14:paraId="5DFD3DF1">
      <w:pPr>
        <w:keepNext w:val="0"/>
        <w:keepLines w:val="0"/>
        <w:pageBreakBefore w:val="0"/>
        <w:widowControl w:val="0"/>
        <w:kinsoku/>
        <w:wordWrap/>
        <w:overflowPunct/>
        <w:topLinePunct w:val="0"/>
        <w:autoSpaceDE/>
        <w:autoSpaceDN/>
        <w:bidi w:val="0"/>
        <w:adjustRightInd/>
        <w:snapToGrid/>
        <w:spacing w:line="440" w:lineRule="exact"/>
        <w:ind w:firstLine="482" w:firstLineChars="200"/>
        <w:textAlignment w:val="auto"/>
        <w:rPr>
          <w:rFonts w:hint="eastAsia" w:ascii="宋体" w:hAnsi="宋体" w:eastAsia="宋体" w:cs="宋体"/>
          <w:b/>
          <w:bCs/>
          <w:sz w:val="24"/>
          <w:szCs w:val="24"/>
        </w:rPr>
      </w:pPr>
      <w:r>
        <w:rPr>
          <w:rFonts w:hint="eastAsia" w:ascii="宋体" w:hAnsi="宋体" w:eastAsia="宋体" w:cs="宋体"/>
          <w:b/>
          <w:bCs/>
          <w:sz w:val="24"/>
          <w:szCs w:val="24"/>
        </w:rPr>
        <w:t>二、具体服务内容与量化服务要求</w:t>
      </w:r>
    </w:p>
    <w:p w14:paraId="18F29100">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（一）就业信息咨询服务</w:t>
      </w:r>
    </w:p>
    <w:p w14:paraId="38F2CE63">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1.</w:t>
      </w:r>
      <w:r>
        <w:rPr>
          <w:rFonts w:hint="eastAsia" w:ascii="宋体" w:hAnsi="宋体" w:eastAsia="宋体" w:cs="宋体"/>
          <w:sz w:val="24"/>
          <w:szCs w:val="24"/>
        </w:rPr>
        <w:t>提供就业创业政策、岗位信息、业务流程、补贴申领等全方位咨询。</w:t>
      </w:r>
    </w:p>
    <w:p w14:paraId="7B32D6AE">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2.</w:t>
      </w:r>
      <w:r>
        <w:rPr>
          <w:rFonts w:hint="eastAsia" w:ascii="宋体" w:hAnsi="宋体" w:eastAsia="宋体" w:cs="宋体"/>
          <w:sz w:val="24"/>
          <w:szCs w:val="24"/>
        </w:rPr>
        <w:t>现场咨询即时解答，电话咨询</w:t>
      </w:r>
      <w:r>
        <w:rPr>
          <w:rFonts w:hint="eastAsia" w:ascii="宋体" w:hAnsi="宋体" w:eastAsia="宋体" w:cs="宋体"/>
          <w:sz w:val="24"/>
          <w:szCs w:val="24"/>
          <w:lang w:val="en-US" w:eastAsia="zh-CN"/>
        </w:rPr>
        <w:t>60</w:t>
      </w:r>
      <w:r>
        <w:rPr>
          <w:rFonts w:hint="eastAsia" w:ascii="宋体" w:hAnsi="宋体" w:eastAsia="宋体" w:cs="宋体"/>
          <w:sz w:val="24"/>
          <w:szCs w:val="24"/>
        </w:rPr>
        <w:t>秒内接听，线上咨询</w:t>
      </w:r>
      <w:r>
        <w:rPr>
          <w:rFonts w:hint="eastAsia" w:ascii="宋体" w:hAnsi="宋体" w:eastAsia="宋体" w:cs="宋体"/>
          <w:sz w:val="24"/>
          <w:szCs w:val="24"/>
          <w:lang w:val="en-US" w:eastAsia="zh-CN"/>
        </w:rPr>
        <w:t>2个工作日</w:t>
      </w:r>
      <w:r>
        <w:rPr>
          <w:rFonts w:hint="eastAsia" w:ascii="宋体" w:hAnsi="宋体" w:eastAsia="宋体" w:cs="宋体"/>
          <w:sz w:val="24"/>
          <w:szCs w:val="24"/>
        </w:rPr>
        <w:t>内回复，解答准确率100%。</w:t>
      </w:r>
    </w:p>
    <w:p w14:paraId="385B92E1">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3.</w:t>
      </w:r>
      <w:r>
        <w:rPr>
          <w:rFonts w:hint="eastAsia" w:ascii="宋体" w:hAnsi="宋体" w:eastAsia="宋体" w:cs="宋体"/>
          <w:sz w:val="24"/>
          <w:szCs w:val="24"/>
        </w:rPr>
        <w:t>建立咨询台账，记录咨询人、问题、答复、结果，台账完整率100%。</w:t>
      </w:r>
    </w:p>
    <w:p w14:paraId="7FC84BD6">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（二）就业指导服务</w:t>
      </w:r>
    </w:p>
    <w:p w14:paraId="446A3BB8">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1.</w:t>
      </w:r>
      <w:bookmarkStart w:id="0" w:name="OLE_LINK2"/>
      <w:r>
        <w:rPr>
          <w:rFonts w:hint="eastAsia" w:ascii="宋体" w:hAnsi="宋体" w:eastAsia="宋体" w:cs="宋体"/>
          <w:sz w:val="24"/>
          <w:szCs w:val="24"/>
        </w:rPr>
        <w:t>为失业人员、高校毕业生、就业困难人员等</w:t>
      </w:r>
      <w:bookmarkEnd w:id="0"/>
      <w:r>
        <w:rPr>
          <w:rFonts w:hint="eastAsia" w:ascii="宋体" w:hAnsi="宋体" w:eastAsia="宋体" w:cs="宋体"/>
          <w:sz w:val="24"/>
          <w:szCs w:val="24"/>
        </w:rPr>
        <w:t>提供一对一职业指导。</w:t>
      </w:r>
    </w:p>
    <w:p w14:paraId="2172BD77">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2.</w:t>
      </w:r>
      <w:r>
        <w:rPr>
          <w:rFonts w:hint="eastAsia" w:ascii="宋体" w:hAnsi="宋体" w:eastAsia="宋体" w:cs="宋体"/>
          <w:sz w:val="24"/>
          <w:szCs w:val="24"/>
        </w:rPr>
        <w:t>开展简历指导、面试辅导、职业测评、职业规划、求职心理疏导。</w:t>
      </w:r>
    </w:p>
    <w:p w14:paraId="0A85787D">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3.</w:t>
      </w:r>
      <w:r>
        <w:rPr>
          <w:rFonts w:hint="eastAsia" w:ascii="宋体" w:hAnsi="宋体" w:eastAsia="宋体" w:cs="宋体"/>
          <w:sz w:val="24"/>
          <w:szCs w:val="24"/>
        </w:rPr>
        <w:t>协助办理就业登记、失业登记、求职登记，全年办理及指导不少于</w:t>
      </w:r>
      <w:r>
        <w:rPr>
          <w:rFonts w:hint="eastAsia" w:ascii="宋体" w:hAnsi="宋体" w:eastAsia="宋体" w:cs="宋体"/>
          <w:sz w:val="24"/>
          <w:szCs w:val="24"/>
          <w:lang w:val="en-US" w:eastAsia="zh-CN"/>
        </w:rPr>
        <w:t>1</w:t>
      </w:r>
      <w:r>
        <w:rPr>
          <w:rFonts w:hint="eastAsia" w:ascii="宋体" w:hAnsi="宋体" w:eastAsia="宋体" w:cs="宋体"/>
          <w:sz w:val="24"/>
          <w:szCs w:val="24"/>
        </w:rPr>
        <w:t>00人次。</w:t>
      </w:r>
    </w:p>
    <w:p w14:paraId="1C77E175">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建立就业困难人员一人一档，跟踪帮扶台账不少于</w:t>
      </w:r>
      <w:r>
        <w:rPr>
          <w:rFonts w:hint="eastAsia" w:ascii="宋体" w:hAnsi="宋体" w:eastAsia="宋体" w:cs="宋体"/>
          <w:sz w:val="24"/>
          <w:szCs w:val="24"/>
          <w:lang w:val="en-US" w:eastAsia="zh-CN"/>
        </w:rPr>
        <w:t>100</w:t>
      </w:r>
      <w:r>
        <w:rPr>
          <w:rFonts w:hint="eastAsia" w:ascii="宋体" w:hAnsi="宋体" w:eastAsia="宋体" w:cs="宋体"/>
          <w:sz w:val="24"/>
          <w:szCs w:val="24"/>
        </w:rPr>
        <w:t>份，动态更新率</w:t>
      </w:r>
      <w:r>
        <w:rPr>
          <w:rFonts w:hint="eastAsia" w:ascii="宋体" w:hAnsi="宋体" w:eastAsia="宋体" w:cs="宋体"/>
          <w:sz w:val="24"/>
          <w:szCs w:val="24"/>
          <w:lang w:val="en-US" w:eastAsia="zh-CN"/>
        </w:rPr>
        <w:t>90</w:t>
      </w:r>
      <w:r>
        <w:rPr>
          <w:rFonts w:hint="eastAsia" w:ascii="宋体" w:hAnsi="宋体" w:eastAsia="宋体" w:cs="宋体"/>
          <w:sz w:val="24"/>
          <w:szCs w:val="24"/>
        </w:rPr>
        <w:t>%。</w:t>
      </w:r>
    </w:p>
    <w:p w14:paraId="3A92C490">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5.</w:t>
      </w:r>
      <w:r>
        <w:rPr>
          <w:rFonts w:hint="eastAsia" w:ascii="宋体" w:hAnsi="宋体" w:eastAsia="宋体" w:cs="宋体"/>
          <w:sz w:val="24"/>
          <w:szCs w:val="24"/>
        </w:rPr>
        <w:t>配合开展春风行动、民营企业招聘月、高校毕业生服务月等专场活动，全年协助不少于</w:t>
      </w:r>
      <w:r>
        <w:rPr>
          <w:rFonts w:hint="eastAsia" w:ascii="宋体" w:hAnsi="宋体" w:eastAsia="宋体" w:cs="宋体"/>
          <w:sz w:val="24"/>
          <w:szCs w:val="24"/>
          <w:lang w:val="en-US" w:eastAsia="zh-CN"/>
        </w:rPr>
        <w:t>5</w:t>
      </w:r>
      <w:r>
        <w:rPr>
          <w:rFonts w:hint="eastAsia" w:ascii="宋体" w:hAnsi="宋体" w:eastAsia="宋体" w:cs="宋体"/>
          <w:sz w:val="24"/>
          <w:szCs w:val="24"/>
        </w:rPr>
        <w:t>场。</w:t>
      </w:r>
    </w:p>
    <w:p w14:paraId="050AC2F3">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（三）创业指导服务</w:t>
      </w:r>
    </w:p>
    <w:p w14:paraId="7A9153EF">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1.</w:t>
      </w:r>
      <w:r>
        <w:rPr>
          <w:rFonts w:hint="eastAsia" w:ascii="宋体" w:hAnsi="宋体" w:eastAsia="宋体" w:cs="宋体"/>
          <w:sz w:val="24"/>
          <w:szCs w:val="24"/>
        </w:rPr>
        <w:t>摸排有创业意愿人员，建立创业意愿人员台账不少于1</w:t>
      </w:r>
      <w:r>
        <w:rPr>
          <w:rFonts w:hint="eastAsia" w:ascii="宋体" w:hAnsi="宋体" w:eastAsia="宋体" w:cs="宋体"/>
          <w:sz w:val="24"/>
          <w:szCs w:val="24"/>
          <w:lang w:val="en-US" w:eastAsia="zh-CN"/>
        </w:rPr>
        <w:t>5</w:t>
      </w:r>
      <w:r>
        <w:rPr>
          <w:rFonts w:hint="eastAsia" w:ascii="宋体" w:hAnsi="宋体" w:eastAsia="宋体" w:cs="宋体"/>
          <w:sz w:val="24"/>
          <w:szCs w:val="24"/>
        </w:rPr>
        <w:t>0人。</w:t>
      </w:r>
    </w:p>
    <w:p w14:paraId="2496682D">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2.</w:t>
      </w:r>
      <w:r>
        <w:rPr>
          <w:rFonts w:hint="eastAsia" w:ascii="宋体" w:hAnsi="宋体" w:eastAsia="宋体" w:cs="宋体"/>
          <w:sz w:val="24"/>
          <w:szCs w:val="24"/>
        </w:rPr>
        <w:t>配合组织创业培训，全年协助开展不少于4期，服务参训人员不少于</w:t>
      </w:r>
      <w:r>
        <w:rPr>
          <w:rFonts w:hint="eastAsia" w:ascii="宋体" w:hAnsi="宋体" w:eastAsia="宋体" w:cs="宋体"/>
          <w:sz w:val="24"/>
          <w:szCs w:val="24"/>
          <w:lang w:val="en-US" w:eastAsia="zh-CN"/>
        </w:rPr>
        <w:t>50</w:t>
      </w:r>
      <w:r>
        <w:rPr>
          <w:rFonts w:hint="eastAsia" w:ascii="宋体" w:hAnsi="宋体" w:eastAsia="宋体" w:cs="宋体"/>
          <w:sz w:val="24"/>
          <w:szCs w:val="24"/>
        </w:rPr>
        <w:t>人次。</w:t>
      </w:r>
    </w:p>
    <w:p w14:paraId="5D48F5C6">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3.</w:t>
      </w:r>
      <w:r>
        <w:rPr>
          <w:rFonts w:hint="eastAsia" w:ascii="宋体" w:hAnsi="宋体" w:eastAsia="宋体" w:cs="宋体"/>
          <w:sz w:val="24"/>
          <w:szCs w:val="24"/>
        </w:rPr>
        <w:t>提供创业政策咨询、项目评估、经营指导、风险防控等日常指导。</w:t>
      </w:r>
    </w:p>
    <w:p w14:paraId="35D29404">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协助开展创业担保贷款服务，指导材料准备、信息核对、进度跟踪，。</w:t>
      </w:r>
    </w:p>
    <w:p w14:paraId="70A0A56C">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5.</w:t>
      </w:r>
      <w:r>
        <w:rPr>
          <w:rFonts w:hint="eastAsia" w:ascii="宋体" w:hAnsi="宋体" w:eastAsia="宋体" w:cs="宋体"/>
          <w:sz w:val="24"/>
          <w:szCs w:val="24"/>
        </w:rPr>
        <w:t>建立创业服务台账、培训台账、贷款协助台账，完整规范、可核查。</w:t>
      </w:r>
    </w:p>
    <w:p w14:paraId="3492AA20">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（四）人才服务</w:t>
      </w:r>
    </w:p>
    <w:p w14:paraId="5CAE13E2">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1.</w:t>
      </w:r>
      <w:r>
        <w:rPr>
          <w:rFonts w:hint="eastAsia" w:ascii="宋体" w:hAnsi="宋体" w:eastAsia="宋体" w:cs="宋体"/>
          <w:sz w:val="24"/>
          <w:szCs w:val="24"/>
        </w:rPr>
        <w:t>采集高校毕业生、技能人才、紧缺人才信息，建立人才信息库，入库信息不少于</w:t>
      </w:r>
      <w:r>
        <w:rPr>
          <w:rFonts w:hint="eastAsia" w:ascii="宋体" w:hAnsi="宋体" w:eastAsia="宋体" w:cs="宋体"/>
          <w:sz w:val="24"/>
          <w:szCs w:val="24"/>
          <w:lang w:val="en-US" w:eastAsia="zh-CN"/>
        </w:rPr>
        <w:t>1</w:t>
      </w:r>
      <w:r>
        <w:rPr>
          <w:rFonts w:hint="eastAsia" w:ascii="宋体" w:hAnsi="宋体" w:eastAsia="宋体" w:cs="宋体"/>
          <w:sz w:val="24"/>
          <w:szCs w:val="24"/>
        </w:rPr>
        <w:t>00条。</w:t>
      </w:r>
    </w:p>
    <w:p w14:paraId="68B43C2F">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2.</w:t>
      </w:r>
      <w:r>
        <w:rPr>
          <w:rFonts w:hint="eastAsia" w:ascii="宋体" w:hAnsi="宋体" w:eastAsia="宋体" w:cs="宋体"/>
          <w:sz w:val="24"/>
          <w:szCs w:val="24"/>
        </w:rPr>
        <w:t>为用人单位开展人才推荐、岗位匹配，全年推荐成功不少于</w:t>
      </w:r>
      <w:r>
        <w:rPr>
          <w:rFonts w:hint="eastAsia" w:ascii="宋体" w:hAnsi="宋体" w:eastAsia="宋体" w:cs="宋体"/>
          <w:sz w:val="24"/>
          <w:szCs w:val="24"/>
          <w:lang w:val="en-US" w:eastAsia="zh-CN"/>
        </w:rPr>
        <w:t>100</w:t>
      </w:r>
      <w:r>
        <w:rPr>
          <w:rFonts w:hint="eastAsia" w:ascii="宋体" w:hAnsi="宋体" w:eastAsia="宋体" w:cs="宋体"/>
          <w:sz w:val="24"/>
          <w:szCs w:val="24"/>
        </w:rPr>
        <w:t>人次。</w:t>
      </w:r>
    </w:p>
    <w:p w14:paraId="12C5461A">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3.</w:t>
      </w:r>
      <w:r>
        <w:rPr>
          <w:rFonts w:hint="eastAsia" w:ascii="宋体" w:hAnsi="宋体" w:eastAsia="宋体" w:cs="宋体"/>
          <w:sz w:val="24"/>
          <w:szCs w:val="24"/>
        </w:rPr>
        <w:t>协助提供档案信息核对、就业经历证明、政审相关信息服务。</w:t>
      </w:r>
    </w:p>
    <w:p w14:paraId="52404919">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（五）其他就业服务</w:t>
      </w:r>
    </w:p>
    <w:p w14:paraId="5AEEE7F6">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1.</w:t>
      </w:r>
      <w:r>
        <w:rPr>
          <w:rFonts w:hint="eastAsia" w:ascii="宋体" w:hAnsi="宋体" w:eastAsia="宋体" w:cs="宋体"/>
          <w:sz w:val="24"/>
          <w:szCs w:val="24"/>
        </w:rPr>
        <w:t>负责就业数据录入、统计、上报，数据录入准确率100%，报表按时报送率100%。</w:t>
      </w:r>
    </w:p>
    <w:p w14:paraId="64DAD696">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2.</w:t>
      </w:r>
      <w:r>
        <w:rPr>
          <w:rFonts w:hint="eastAsia" w:ascii="宋体" w:hAnsi="宋体" w:eastAsia="宋体" w:cs="宋体"/>
          <w:sz w:val="24"/>
          <w:szCs w:val="24"/>
        </w:rPr>
        <w:t>建立各类标准化台账：就业登记、失业登记、职业指导、创业服务、招聘活动、政策宣传等。</w:t>
      </w:r>
    </w:p>
    <w:p w14:paraId="48025C9A">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3.</w:t>
      </w:r>
      <w:r>
        <w:rPr>
          <w:rFonts w:hint="eastAsia" w:ascii="宋体" w:hAnsi="宋体" w:eastAsia="宋体" w:cs="宋体"/>
          <w:sz w:val="24"/>
          <w:szCs w:val="24"/>
        </w:rPr>
        <w:t>协助开展政策宣传、入户走访、社区宣讲、线上推广，全年宣传活动不少于</w:t>
      </w:r>
      <w:r>
        <w:rPr>
          <w:rFonts w:hint="eastAsia" w:ascii="宋体" w:hAnsi="宋体" w:eastAsia="宋体" w:cs="宋体"/>
          <w:sz w:val="24"/>
          <w:szCs w:val="24"/>
          <w:lang w:val="en-US" w:eastAsia="zh-CN"/>
        </w:rPr>
        <w:t>5</w:t>
      </w:r>
      <w:r>
        <w:rPr>
          <w:rFonts w:hint="eastAsia" w:ascii="宋体" w:hAnsi="宋体" w:eastAsia="宋体" w:cs="宋体"/>
          <w:sz w:val="24"/>
          <w:szCs w:val="24"/>
        </w:rPr>
        <w:t>场。</w:t>
      </w:r>
    </w:p>
    <w:p w14:paraId="005DB1D1">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完成采购人交办的临时性就业服务任务，响应及时、执行到位。</w:t>
      </w:r>
    </w:p>
    <w:p w14:paraId="1BE09604">
      <w:pPr>
        <w:keepNext w:val="0"/>
        <w:keepLines w:val="0"/>
        <w:pageBreakBefore w:val="0"/>
        <w:widowControl w:val="0"/>
        <w:kinsoku/>
        <w:wordWrap/>
        <w:overflowPunct/>
        <w:topLinePunct w:val="0"/>
        <w:autoSpaceDE/>
        <w:autoSpaceDN/>
        <w:bidi w:val="0"/>
        <w:adjustRightInd/>
        <w:snapToGrid/>
        <w:spacing w:line="440" w:lineRule="exact"/>
        <w:ind w:firstLine="482" w:firstLineChars="200"/>
        <w:textAlignment w:val="auto"/>
        <w:rPr>
          <w:rFonts w:hint="eastAsia" w:ascii="宋体" w:hAnsi="宋体" w:eastAsia="宋体" w:cs="宋体"/>
          <w:b/>
          <w:bCs/>
          <w:sz w:val="24"/>
          <w:szCs w:val="24"/>
        </w:rPr>
      </w:pPr>
      <w:r>
        <w:rPr>
          <w:rFonts w:hint="eastAsia" w:ascii="宋体" w:hAnsi="宋体" w:eastAsia="宋体" w:cs="宋体"/>
          <w:b/>
          <w:bCs/>
          <w:sz w:val="24"/>
          <w:szCs w:val="24"/>
        </w:rPr>
        <w:t>三、人员与服务要求</w:t>
      </w:r>
    </w:p>
    <w:p w14:paraId="61334351">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1.</w:t>
      </w:r>
      <w:r>
        <w:rPr>
          <w:rFonts w:hint="eastAsia" w:ascii="宋体" w:hAnsi="宋体" w:eastAsia="宋体" w:cs="宋体"/>
          <w:sz w:val="24"/>
          <w:szCs w:val="24"/>
        </w:rPr>
        <w:t>拟派服务人员</w:t>
      </w:r>
      <w:r>
        <w:rPr>
          <w:rFonts w:hint="eastAsia" w:ascii="宋体" w:hAnsi="宋体" w:eastAsia="宋体" w:cs="宋体"/>
          <w:sz w:val="24"/>
          <w:szCs w:val="24"/>
          <w:lang w:val="en-US" w:eastAsia="zh-CN"/>
        </w:rPr>
        <w:t>不少于25人，</w:t>
      </w:r>
      <w:r>
        <w:rPr>
          <w:rFonts w:hint="eastAsia" w:ascii="宋体" w:hAnsi="宋体" w:eastAsia="宋体" w:cs="宋体"/>
          <w:sz w:val="24"/>
          <w:szCs w:val="24"/>
        </w:rPr>
        <w:t>熟练掌握就业创业政策与业务流程，积极参加采购人组织的业务培训，培训考核全部合格。</w:t>
      </w:r>
    </w:p>
    <w:p w14:paraId="312AC748">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2.</w:t>
      </w:r>
      <w:r>
        <w:rPr>
          <w:rFonts w:hint="eastAsia" w:ascii="宋体" w:hAnsi="宋体" w:eastAsia="宋体" w:cs="宋体"/>
          <w:sz w:val="24"/>
          <w:szCs w:val="24"/>
        </w:rPr>
        <w:t>为用工单位和劳动者提供及时、有效、规范服务，首问负责、一次性告知，服务满意度≥90%。</w:t>
      </w:r>
    </w:p>
    <w:p w14:paraId="3E1A7C64">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3.</w:t>
      </w:r>
      <w:r>
        <w:rPr>
          <w:rFonts w:hint="eastAsia" w:ascii="宋体" w:hAnsi="宋体" w:eastAsia="宋体" w:cs="宋体"/>
          <w:sz w:val="24"/>
          <w:szCs w:val="24"/>
        </w:rPr>
        <w:t>按时保质完成各项指标任务，服从管理、台账齐全、数据真实，接受采购人监督与考核。</w:t>
      </w:r>
    </w:p>
    <w:p w14:paraId="4029A5C6">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做好信息安全与保密工作，不泄露个人隐私、业务数据及内部信息。</w:t>
      </w:r>
    </w:p>
    <w:p w14:paraId="5CB0C234">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rPr>
        <w:t>5.采购人每月按“</w:t>
      </w:r>
      <w:r>
        <w:rPr>
          <w:rFonts w:hint="eastAsia" w:ascii="宋体" w:hAnsi="宋体" w:eastAsia="宋体" w:cs="宋体"/>
          <w:sz w:val="24"/>
          <w:szCs w:val="24"/>
          <w:lang w:val="en-US" w:eastAsia="zh-CN"/>
        </w:rPr>
        <w:t>湘东区公共就业创业服务项目外包员工季度考核表</w:t>
      </w:r>
      <w:r>
        <w:rPr>
          <w:rFonts w:hint="eastAsia" w:ascii="宋体" w:hAnsi="宋体" w:eastAsia="宋体" w:cs="宋体"/>
          <w:sz w:val="24"/>
          <w:szCs w:val="24"/>
        </w:rPr>
        <w:t>”的内容对</w:t>
      </w:r>
      <w:r>
        <w:rPr>
          <w:rFonts w:hint="eastAsia" w:ascii="宋体" w:hAnsi="宋体" w:eastAsia="宋体" w:cs="宋体"/>
          <w:sz w:val="24"/>
          <w:szCs w:val="24"/>
          <w:lang w:eastAsia="zh-CN"/>
        </w:rPr>
        <w:t>供应商</w:t>
      </w:r>
      <w:r>
        <w:rPr>
          <w:rFonts w:hint="eastAsia" w:ascii="宋体" w:hAnsi="宋体" w:eastAsia="宋体" w:cs="宋体"/>
          <w:sz w:val="24"/>
          <w:szCs w:val="24"/>
        </w:rPr>
        <w:t>进行评价</w:t>
      </w:r>
      <w:r>
        <w:rPr>
          <w:rFonts w:hint="eastAsia" w:ascii="宋体" w:hAnsi="宋体" w:eastAsia="宋体" w:cs="宋体"/>
          <w:sz w:val="24"/>
          <w:szCs w:val="24"/>
          <w:lang w:eastAsia="zh-CN"/>
        </w:rPr>
        <w:t>。</w:t>
      </w:r>
    </w:p>
    <w:tbl>
      <w:tblPr>
        <w:tblStyle w:val="4"/>
        <w:tblW w:w="9293"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893"/>
        <w:gridCol w:w="1287"/>
        <w:gridCol w:w="1276"/>
        <w:gridCol w:w="420"/>
        <w:gridCol w:w="2080"/>
        <w:gridCol w:w="706"/>
        <w:gridCol w:w="432"/>
        <w:gridCol w:w="991"/>
        <w:gridCol w:w="1208"/>
      </w:tblGrid>
      <w:tr w14:paraId="26B6EE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9293" w:type="dxa"/>
            <w:gridSpan w:val="9"/>
            <w:tcBorders>
              <w:top w:val="nil"/>
              <w:left w:val="nil"/>
              <w:bottom w:val="nil"/>
              <w:right w:val="nil"/>
            </w:tcBorders>
            <w:shd w:val="clear" w:color="auto" w:fill="auto"/>
            <w:noWrap/>
            <w:vAlign w:val="center"/>
          </w:tcPr>
          <w:p w14:paraId="33E60915">
            <w:pPr>
              <w:keepNext w:val="0"/>
              <w:keepLines w:val="0"/>
              <w:widowControl/>
              <w:suppressLineNumbers w:val="0"/>
              <w:jc w:val="left"/>
              <w:textAlignment w:val="center"/>
              <w:rPr>
                <w:rFonts w:ascii="仿宋_GB2312" w:hAnsi="宋体" w:eastAsia="仿宋_GB2312" w:cs="仿宋_GB2312"/>
                <w:i w:val="0"/>
                <w:iCs w:val="0"/>
                <w:color w:val="000000"/>
                <w:sz w:val="24"/>
                <w:szCs w:val="24"/>
                <w:u w:val="none"/>
              </w:rPr>
            </w:pPr>
          </w:p>
        </w:tc>
      </w:tr>
      <w:tr w14:paraId="7313AC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00" w:hRule="atLeast"/>
        </w:trPr>
        <w:tc>
          <w:tcPr>
            <w:tcW w:w="9293" w:type="dxa"/>
            <w:gridSpan w:val="9"/>
            <w:tcBorders>
              <w:top w:val="nil"/>
              <w:left w:val="nil"/>
              <w:bottom w:val="nil"/>
              <w:right w:val="nil"/>
            </w:tcBorders>
            <w:shd w:val="clear" w:color="auto" w:fill="auto"/>
            <w:vAlign w:val="center"/>
          </w:tcPr>
          <w:p w14:paraId="4F94C394">
            <w:pPr>
              <w:keepNext w:val="0"/>
              <w:keepLines w:val="0"/>
              <w:widowControl/>
              <w:suppressLineNumbers w:val="0"/>
              <w:jc w:val="center"/>
              <w:textAlignment w:val="center"/>
              <w:rPr>
                <w:rFonts w:hint="default" w:ascii="仿宋_GB2312" w:hAnsi="宋体" w:eastAsia="仿宋_GB2312" w:cs="仿宋_GB2312"/>
                <w:b/>
                <w:bCs/>
                <w:i w:val="0"/>
                <w:iCs w:val="0"/>
                <w:color w:val="0F1115"/>
                <w:sz w:val="32"/>
                <w:szCs w:val="32"/>
                <w:u w:val="none"/>
              </w:rPr>
            </w:pPr>
            <w:r>
              <w:rPr>
                <w:rFonts w:hint="default" w:ascii="仿宋_GB2312" w:hAnsi="宋体" w:eastAsia="仿宋_GB2312" w:cs="仿宋_GB2312"/>
                <w:b/>
                <w:bCs/>
                <w:i w:val="0"/>
                <w:iCs w:val="0"/>
                <w:snapToGrid w:val="0"/>
                <w:color w:val="0F1115"/>
                <w:kern w:val="0"/>
                <w:sz w:val="32"/>
                <w:szCs w:val="32"/>
                <w:u w:val="none"/>
                <w:lang w:val="en-US" w:eastAsia="zh-CN" w:bidi="ar"/>
              </w:rPr>
              <w:t>湘东区公共就业创业服务项目外包员工季度考核表</w:t>
            </w:r>
          </w:p>
        </w:tc>
      </w:tr>
      <w:tr w14:paraId="4E819A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9293"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390557B2">
            <w:pPr>
              <w:keepNext w:val="0"/>
              <w:keepLines w:val="0"/>
              <w:widowControl/>
              <w:suppressLineNumbers w:val="0"/>
              <w:jc w:val="left"/>
              <w:textAlignment w:val="center"/>
              <w:rPr>
                <w:rFonts w:hint="default" w:ascii="仿宋_GB2312" w:hAnsi="宋体" w:eastAsia="仿宋_GB2312" w:cs="仿宋_GB2312"/>
                <w:b/>
                <w:bCs/>
                <w:i w:val="0"/>
                <w:iCs w:val="0"/>
                <w:color w:val="0F1115"/>
                <w:sz w:val="21"/>
                <w:szCs w:val="21"/>
                <w:u w:val="none"/>
              </w:rPr>
            </w:pPr>
            <w:r>
              <w:rPr>
                <w:rFonts w:hint="default" w:ascii="仿宋_GB2312" w:hAnsi="宋体" w:eastAsia="仿宋_GB2312" w:cs="仿宋_GB2312"/>
                <w:b/>
                <w:bCs/>
                <w:i w:val="0"/>
                <w:iCs w:val="0"/>
                <w:snapToGrid w:val="0"/>
                <w:color w:val="0F1115"/>
                <w:kern w:val="0"/>
                <w:sz w:val="21"/>
                <w:szCs w:val="21"/>
                <w:u w:val="none"/>
                <w:lang w:val="en-US" w:eastAsia="zh-CN" w:bidi="ar"/>
              </w:rPr>
              <w:t>基本信息</w:t>
            </w:r>
          </w:p>
        </w:tc>
      </w:tr>
      <w:tr w14:paraId="3AEEDE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161921">
            <w:pPr>
              <w:keepNext w:val="0"/>
              <w:keepLines w:val="0"/>
              <w:widowControl/>
              <w:suppressLineNumbers w:val="0"/>
              <w:jc w:val="center"/>
              <w:textAlignment w:val="center"/>
              <w:rPr>
                <w:rFonts w:hint="default" w:ascii="仿宋_GB2312" w:hAnsi="宋体" w:eastAsia="仿宋_GB2312" w:cs="仿宋_GB2312"/>
                <w:b/>
                <w:bCs/>
                <w:i w:val="0"/>
                <w:iCs w:val="0"/>
                <w:color w:val="000000"/>
                <w:sz w:val="21"/>
                <w:szCs w:val="21"/>
                <w:u w:val="none"/>
              </w:rPr>
            </w:pPr>
            <w:r>
              <w:rPr>
                <w:rFonts w:hint="default" w:ascii="仿宋_GB2312" w:hAnsi="宋体" w:eastAsia="仿宋_GB2312" w:cs="仿宋_GB2312"/>
                <w:b/>
                <w:bCs/>
                <w:i w:val="0"/>
                <w:iCs w:val="0"/>
                <w:snapToGrid w:val="0"/>
                <w:color w:val="000000"/>
                <w:kern w:val="0"/>
                <w:sz w:val="21"/>
                <w:szCs w:val="21"/>
                <w:u w:val="none"/>
                <w:lang w:val="en-US" w:eastAsia="zh-CN" w:bidi="ar"/>
              </w:rPr>
              <w:t>项目名称</w:t>
            </w:r>
          </w:p>
        </w:tc>
        <w:tc>
          <w:tcPr>
            <w:tcW w:w="8400"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63D85829">
            <w:pPr>
              <w:keepNext w:val="0"/>
              <w:keepLines w:val="0"/>
              <w:widowControl/>
              <w:suppressLineNumbers w:val="0"/>
              <w:jc w:val="center"/>
              <w:textAlignment w:val="center"/>
              <w:rPr>
                <w:rFonts w:hint="default" w:ascii="仿宋_GB2312" w:hAnsi="宋体" w:eastAsia="仿宋_GB2312" w:cs="仿宋_GB2312"/>
                <w:b/>
                <w:bCs/>
                <w:i w:val="0"/>
                <w:iCs w:val="0"/>
                <w:color w:val="000000"/>
                <w:sz w:val="21"/>
                <w:szCs w:val="21"/>
                <w:u w:val="none"/>
              </w:rPr>
            </w:pPr>
            <w:r>
              <w:rPr>
                <w:rFonts w:hint="default" w:ascii="仿宋_GB2312" w:hAnsi="宋体" w:eastAsia="仿宋_GB2312" w:cs="仿宋_GB2312"/>
                <w:b/>
                <w:bCs/>
                <w:i w:val="0"/>
                <w:iCs w:val="0"/>
                <w:snapToGrid w:val="0"/>
                <w:color w:val="000000"/>
                <w:kern w:val="0"/>
                <w:sz w:val="21"/>
                <w:szCs w:val="21"/>
                <w:u w:val="none"/>
                <w:lang w:val="en-US" w:eastAsia="zh-CN" w:bidi="ar"/>
              </w:rPr>
              <w:t>湘东区公共就业创业服务项目</w:t>
            </w:r>
          </w:p>
        </w:tc>
      </w:tr>
      <w:tr w14:paraId="5347A0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DFF9D0">
            <w:pPr>
              <w:keepNext w:val="0"/>
              <w:keepLines w:val="0"/>
              <w:widowControl/>
              <w:suppressLineNumbers w:val="0"/>
              <w:jc w:val="center"/>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员工姓名</w:t>
            </w:r>
          </w:p>
        </w:tc>
        <w:tc>
          <w:tcPr>
            <w:tcW w:w="298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231165E">
            <w:pPr>
              <w:jc w:val="center"/>
              <w:rPr>
                <w:rFonts w:hint="default" w:ascii="仿宋_GB2312" w:hAnsi="宋体" w:eastAsia="仿宋_GB2312" w:cs="仿宋_GB2312"/>
                <w:i w:val="0"/>
                <w:iCs w:val="0"/>
                <w:color w:val="000000"/>
                <w:sz w:val="21"/>
                <w:szCs w:val="21"/>
                <w:u w:val="none"/>
              </w:rPr>
            </w:pPr>
          </w:p>
        </w:tc>
        <w:tc>
          <w:tcPr>
            <w:tcW w:w="278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36637F5">
            <w:pPr>
              <w:keepNext w:val="0"/>
              <w:keepLines w:val="0"/>
              <w:widowControl/>
              <w:suppressLineNumbers w:val="0"/>
              <w:jc w:val="center"/>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考核日期</w:t>
            </w:r>
          </w:p>
        </w:tc>
        <w:tc>
          <w:tcPr>
            <w:tcW w:w="263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C2748A8">
            <w:pPr>
              <w:jc w:val="center"/>
              <w:rPr>
                <w:rFonts w:hint="default" w:ascii="仿宋_GB2312" w:hAnsi="宋体" w:eastAsia="仿宋_GB2312" w:cs="仿宋_GB2312"/>
                <w:i w:val="0"/>
                <w:iCs w:val="0"/>
                <w:color w:val="000000"/>
                <w:sz w:val="21"/>
                <w:szCs w:val="21"/>
                <w:u w:val="none"/>
              </w:rPr>
            </w:pPr>
          </w:p>
        </w:tc>
      </w:tr>
      <w:tr w14:paraId="287753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204173">
            <w:pPr>
              <w:keepNext w:val="0"/>
              <w:keepLines w:val="0"/>
              <w:widowControl/>
              <w:suppressLineNumbers w:val="0"/>
              <w:jc w:val="center"/>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考核季度</w:t>
            </w:r>
          </w:p>
        </w:tc>
        <w:tc>
          <w:tcPr>
            <w:tcW w:w="8400"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010179F7">
            <w:pPr>
              <w:keepNext w:val="0"/>
              <w:keepLines w:val="0"/>
              <w:widowControl/>
              <w:suppressLineNumbers w:val="0"/>
              <w:jc w:val="left"/>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年  第        季度</w:t>
            </w:r>
          </w:p>
        </w:tc>
      </w:tr>
      <w:tr w14:paraId="02BE88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D7E10E">
            <w:pPr>
              <w:keepNext w:val="0"/>
              <w:keepLines w:val="0"/>
              <w:widowControl/>
              <w:suppressLineNumbers w:val="0"/>
              <w:jc w:val="center"/>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考核人</w:t>
            </w:r>
          </w:p>
        </w:tc>
        <w:tc>
          <w:tcPr>
            <w:tcW w:w="2983"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8236EAD">
            <w:pPr>
              <w:jc w:val="center"/>
              <w:rPr>
                <w:rFonts w:hint="default" w:ascii="仿宋_GB2312" w:hAnsi="宋体" w:eastAsia="仿宋_GB2312" w:cs="仿宋_GB2312"/>
                <w:i w:val="0"/>
                <w:iCs w:val="0"/>
                <w:color w:val="000000"/>
                <w:sz w:val="21"/>
                <w:szCs w:val="21"/>
                <w:u w:val="none"/>
              </w:rPr>
            </w:pPr>
          </w:p>
        </w:tc>
        <w:tc>
          <w:tcPr>
            <w:tcW w:w="278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6D0B228">
            <w:pPr>
              <w:keepNext w:val="0"/>
              <w:keepLines w:val="0"/>
              <w:widowControl/>
              <w:suppressLineNumbers w:val="0"/>
              <w:jc w:val="center"/>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最终得分</w:t>
            </w:r>
          </w:p>
        </w:tc>
        <w:tc>
          <w:tcPr>
            <w:tcW w:w="2631"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6501547">
            <w:pPr>
              <w:jc w:val="center"/>
              <w:rPr>
                <w:rFonts w:hint="default" w:ascii="仿宋_GB2312" w:hAnsi="宋体" w:eastAsia="仿宋_GB2312" w:cs="仿宋_GB2312"/>
                <w:i w:val="0"/>
                <w:iCs w:val="0"/>
                <w:color w:val="000000"/>
                <w:sz w:val="21"/>
                <w:szCs w:val="21"/>
                <w:u w:val="none"/>
              </w:rPr>
            </w:pPr>
          </w:p>
        </w:tc>
      </w:tr>
      <w:tr w14:paraId="4CF915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trPr>
        <w:tc>
          <w:tcPr>
            <w:tcW w:w="9293"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5DBE3F55">
            <w:pPr>
              <w:keepNext w:val="0"/>
              <w:keepLines w:val="0"/>
              <w:widowControl/>
              <w:suppressLineNumbers w:val="0"/>
              <w:jc w:val="left"/>
              <w:textAlignment w:val="center"/>
              <w:rPr>
                <w:rFonts w:hint="default" w:ascii="仿宋_GB2312" w:hAnsi="宋体" w:eastAsia="仿宋_GB2312" w:cs="仿宋_GB2312"/>
                <w:b/>
                <w:bCs/>
                <w:i w:val="0"/>
                <w:iCs w:val="0"/>
                <w:color w:val="0F1115"/>
                <w:sz w:val="21"/>
                <w:szCs w:val="21"/>
                <w:u w:val="none"/>
              </w:rPr>
            </w:pPr>
            <w:r>
              <w:rPr>
                <w:rFonts w:hint="default" w:ascii="仿宋_GB2312" w:hAnsi="宋体" w:eastAsia="仿宋_GB2312" w:cs="仿宋_GB2312"/>
                <w:b/>
                <w:bCs/>
                <w:i w:val="0"/>
                <w:iCs w:val="0"/>
                <w:snapToGrid w:val="0"/>
                <w:color w:val="0F1115"/>
                <w:kern w:val="0"/>
                <w:sz w:val="21"/>
                <w:szCs w:val="21"/>
                <w:u w:val="none"/>
                <w:lang w:val="en-US" w:eastAsia="zh-CN" w:bidi="ar"/>
              </w:rPr>
              <w:t>一、工作内容评分（满分55分）</w:t>
            </w:r>
          </w:p>
        </w:tc>
      </w:tr>
      <w:tr w14:paraId="50361E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C8293B">
            <w:pPr>
              <w:keepNext w:val="0"/>
              <w:keepLines w:val="0"/>
              <w:widowControl/>
              <w:suppressLineNumbers w:val="0"/>
              <w:jc w:val="center"/>
              <w:textAlignment w:val="center"/>
              <w:rPr>
                <w:rFonts w:hint="default" w:ascii="仿宋_GB2312" w:hAnsi="宋体" w:eastAsia="仿宋_GB2312" w:cs="仿宋_GB2312"/>
                <w:b/>
                <w:bCs/>
                <w:i w:val="0"/>
                <w:iCs w:val="0"/>
                <w:color w:val="000000"/>
                <w:sz w:val="21"/>
                <w:szCs w:val="21"/>
                <w:u w:val="none"/>
              </w:rPr>
            </w:pPr>
            <w:r>
              <w:rPr>
                <w:rFonts w:hint="default" w:ascii="仿宋_GB2312" w:hAnsi="宋体" w:eastAsia="仿宋_GB2312" w:cs="仿宋_GB2312"/>
                <w:b/>
                <w:bCs/>
                <w:i w:val="0"/>
                <w:iCs w:val="0"/>
                <w:snapToGrid w:val="0"/>
                <w:color w:val="000000"/>
                <w:kern w:val="0"/>
                <w:sz w:val="21"/>
                <w:szCs w:val="21"/>
                <w:u w:val="none"/>
                <w:lang w:val="en-US" w:eastAsia="zh-CN" w:bidi="ar"/>
              </w:rPr>
              <w:t>序号</w:t>
            </w:r>
          </w:p>
        </w:tc>
        <w:tc>
          <w:tcPr>
            <w:tcW w:w="12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CD779C">
            <w:pPr>
              <w:keepNext w:val="0"/>
              <w:keepLines w:val="0"/>
              <w:widowControl/>
              <w:suppressLineNumbers w:val="0"/>
              <w:jc w:val="center"/>
              <w:textAlignment w:val="center"/>
              <w:rPr>
                <w:rFonts w:hint="default" w:ascii="仿宋_GB2312" w:hAnsi="宋体" w:eastAsia="仿宋_GB2312" w:cs="仿宋_GB2312"/>
                <w:b/>
                <w:bCs/>
                <w:i w:val="0"/>
                <w:iCs w:val="0"/>
                <w:color w:val="000000"/>
                <w:sz w:val="21"/>
                <w:szCs w:val="21"/>
                <w:u w:val="none"/>
              </w:rPr>
            </w:pPr>
            <w:r>
              <w:rPr>
                <w:rFonts w:hint="default" w:ascii="仿宋_GB2312" w:hAnsi="宋体" w:eastAsia="仿宋_GB2312" w:cs="仿宋_GB2312"/>
                <w:b/>
                <w:bCs/>
                <w:i w:val="0"/>
                <w:iCs w:val="0"/>
                <w:snapToGrid w:val="0"/>
                <w:color w:val="000000"/>
                <w:kern w:val="0"/>
                <w:sz w:val="21"/>
                <w:szCs w:val="21"/>
                <w:u w:val="none"/>
                <w:lang w:val="en-US" w:eastAsia="zh-CN" w:bidi="ar"/>
              </w:rPr>
              <w:t>考核项目</w:t>
            </w:r>
          </w:p>
        </w:tc>
        <w:tc>
          <w:tcPr>
            <w:tcW w:w="12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D9730C">
            <w:pPr>
              <w:keepNext w:val="0"/>
              <w:keepLines w:val="0"/>
              <w:widowControl/>
              <w:suppressLineNumbers w:val="0"/>
              <w:jc w:val="center"/>
              <w:textAlignment w:val="center"/>
              <w:rPr>
                <w:rFonts w:hint="default" w:ascii="仿宋_GB2312" w:hAnsi="宋体" w:eastAsia="仿宋_GB2312" w:cs="仿宋_GB2312"/>
                <w:b/>
                <w:bCs/>
                <w:i w:val="0"/>
                <w:iCs w:val="0"/>
                <w:color w:val="000000"/>
                <w:sz w:val="21"/>
                <w:szCs w:val="21"/>
                <w:u w:val="none"/>
              </w:rPr>
            </w:pPr>
            <w:r>
              <w:rPr>
                <w:rFonts w:hint="default" w:ascii="仿宋_GB2312" w:hAnsi="宋体" w:eastAsia="仿宋_GB2312" w:cs="仿宋_GB2312"/>
                <w:b/>
                <w:bCs/>
                <w:i w:val="0"/>
                <w:iCs w:val="0"/>
                <w:snapToGrid w:val="0"/>
                <w:color w:val="000000"/>
                <w:kern w:val="0"/>
                <w:sz w:val="21"/>
                <w:szCs w:val="21"/>
                <w:u w:val="none"/>
                <w:lang w:val="en-US" w:eastAsia="zh-CN" w:bidi="ar"/>
              </w:rPr>
              <w:t>分值</w:t>
            </w:r>
          </w:p>
        </w:tc>
        <w:tc>
          <w:tcPr>
            <w:tcW w:w="25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57795C7">
            <w:pPr>
              <w:keepNext w:val="0"/>
              <w:keepLines w:val="0"/>
              <w:widowControl/>
              <w:suppressLineNumbers w:val="0"/>
              <w:jc w:val="center"/>
              <w:textAlignment w:val="center"/>
              <w:rPr>
                <w:rFonts w:hint="default" w:ascii="仿宋_GB2312" w:hAnsi="宋体" w:eastAsia="仿宋_GB2312" w:cs="仿宋_GB2312"/>
                <w:b/>
                <w:bCs/>
                <w:i w:val="0"/>
                <w:iCs w:val="0"/>
                <w:color w:val="000000"/>
                <w:sz w:val="21"/>
                <w:szCs w:val="21"/>
                <w:u w:val="none"/>
              </w:rPr>
            </w:pPr>
            <w:r>
              <w:rPr>
                <w:rFonts w:hint="default" w:ascii="仿宋_GB2312" w:hAnsi="宋体" w:eastAsia="仿宋_GB2312" w:cs="仿宋_GB2312"/>
                <w:b/>
                <w:bCs/>
                <w:i w:val="0"/>
                <w:iCs w:val="0"/>
                <w:snapToGrid w:val="0"/>
                <w:color w:val="000000"/>
                <w:kern w:val="0"/>
                <w:sz w:val="21"/>
                <w:szCs w:val="21"/>
                <w:u w:val="none"/>
                <w:lang w:val="en-US" w:eastAsia="zh-CN" w:bidi="ar"/>
              </w:rPr>
              <w:t>评分细则</w:t>
            </w:r>
          </w:p>
        </w:tc>
        <w:tc>
          <w:tcPr>
            <w:tcW w:w="11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A101050">
            <w:pPr>
              <w:keepNext w:val="0"/>
              <w:keepLines w:val="0"/>
              <w:widowControl/>
              <w:suppressLineNumbers w:val="0"/>
              <w:jc w:val="center"/>
              <w:textAlignment w:val="center"/>
              <w:rPr>
                <w:rFonts w:hint="default" w:ascii="仿宋_GB2312" w:hAnsi="宋体" w:eastAsia="仿宋_GB2312" w:cs="仿宋_GB2312"/>
                <w:b/>
                <w:bCs/>
                <w:i w:val="0"/>
                <w:iCs w:val="0"/>
                <w:color w:val="000000"/>
                <w:sz w:val="21"/>
                <w:szCs w:val="21"/>
                <w:u w:val="none"/>
              </w:rPr>
            </w:pPr>
            <w:r>
              <w:rPr>
                <w:rFonts w:hint="default" w:ascii="仿宋_GB2312" w:hAnsi="宋体" w:eastAsia="仿宋_GB2312" w:cs="仿宋_GB2312"/>
                <w:b/>
                <w:bCs/>
                <w:i w:val="0"/>
                <w:iCs w:val="0"/>
                <w:snapToGrid w:val="0"/>
                <w:color w:val="000000"/>
                <w:kern w:val="0"/>
                <w:sz w:val="21"/>
                <w:szCs w:val="21"/>
                <w:u w:val="none"/>
                <w:lang w:val="en-US" w:eastAsia="zh-CN" w:bidi="ar"/>
              </w:rPr>
              <w:t>扣分</w:t>
            </w:r>
          </w:p>
        </w:tc>
        <w:tc>
          <w:tcPr>
            <w:tcW w:w="9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B71E6B">
            <w:pPr>
              <w:keepNext w:val="0"/>
              <w:keepLines w:val="0"/>
              <w:widowControl/>
              <w:suppressLineNumbers w:val="0"/>
              <w:jc w:val="center"/>
              <w:textAlignment w:val="center"/>
              <w:rPr>
                <w:rFonts w:hint="default" w:ascii="仿宋_GB2312" w:hAnsi="宋体" w:eastAsia="仿宋_GB2312" w:cs="仿宋_GB2312"/>
                <w:b/>
                <w:bCs/>
                <w:i w:val="0"/>
                <w:iCs w:val="0"/>
                <w:color w:val="000000"/>
                <w:sz w:val="21"/>
                <w:szCs w:val="21"/>
                <w:u w:val="none"/>
              </w:rPr>
            </w:pPr>
            <w:r>
              <w:rPr>
                <w:rFonts w:hint="default" w:ascii="仿宋_GB2312" w:hAnsi="宋体" w:eastAsia="仿宋_GB2312" w:cs="仿宋_GB2312"/>
                <w:b/>
                <w:bCs/>
                <w:i w:val="0"/>
                <w:iCs w:val="0"/>
                <w:snapToGrid w:val="0"/>
                <w:color w:val="000000"/>
                <w:kern w:val="0"/>
                <w:sz w:val="21"/>
                <w:szCs w:val="21"/>
                <w:u w:val="none"/>
                <w:lang w:val="en-US" w:eastAsia="zh-CN" w:bidi="ar"/>
              </w:rPr>
              <w:t>得分</w:t>
            </w:r>
          </w:p>
        </w:tc>
        <w:tc>
          <w:tcPr>
            <w:tcW w:w="12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89FAE0">
            <w:pPr>
              <w:jc w:val="center"/>
              <w:rPr>
                <w:rFonts w:hint="default" w:ascii="仿宋_GB2312" w:hAnsi="宋体" w:eastAsia="仿宋_GB2312" w:cs="仿宋_GB2312"/>
                <w:i w:val="0"/>
                <w:iCs w:val="0"/>
                <w:color w:val="000000"/>
                <w:sz w:val="21"/>
                <w:szCs w:val="21"/>
                <w:u w:val="none"/>
              </w:rPr>
            </w:pPr>
          </w:p>
        </w:tc>
      </w:tr>
      <w:tr w14:paraId="26FA02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5"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AE0341">
            <w:pPr>
              <w:keepNext w:val="0"/>
              <w:keepLines w:val="0"/>
              <w:widowControl/>
              <w:suppressLineNumbers w:val="0"/>
              <w:jc w:val="center"/>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1</w:t>
            </w:r>
          </w:p>
        </w:tc>
        <w:tc>
          <w:tcPr>
            <w:tcW w:w="12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F82155">
            <w:pPr>
              <w:keepNext w:val="0"/>
              <w:keepLines w:val="0"/>
              <w:widowControl/>
              <w:suppressLineNumbers w:val="0"/>
              <w:jc w:val="center"/>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就业信息咨询</w:t>
            </w:r>
          </w:p>
        </w:tc>
        <w:tc>
          <w:tcPr>
            <w:tcW w:w="12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59B4EF">
            <w:pPr>
              <w:keepNext w:val="0"/>
              <w:keepLines w:val="0"/>
              <w:widowControl/>
              <w:suppressLineNumbers w:val="0"/>
              <w:jc w:val="center"/>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10</w:t>
            </w:r>
          </w:p>
        </w:tc>
        <w:tc>
          <w:tcPr>
            <w:tcW w:w="25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D2E0AC5">
            <w:pPr>
              <w:keepNext w:val="0"/>
              <w:keepLines w:val="0"/>
              <w:widowControl/>
              <w:suppressLineNumbers w:val="0"/>
              <w:jc w:val="left"/>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每出现1次现场咨询未即时解答扣2分；电话超60秒接听扣1分/次；线上咨询超2个工作日回复扣2分/次；解答错误1次扣3分</w:t>
            </w:r>
          </w:p>
        </w:tc>
        <w:tc>
          <w:tcPr>
            <w:tcW w:w="11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E8AD039">
            <w:pPr>
              <w:jc w:val="center"/>
              <w:rPr>
                <w:rFonts w:hint="default" w:ascii="仿宋_GB2312" w:hAnsi="宋体" w:eastAsia="仿宋_GB2312" w:cs="仿宋_GB2312"/>
                <w:i w:val="0"/>
                <w:iCs w:val="0"/>
                <w:color w:val="000000"/>
                <w:sz w:val="21"/>
                <w:szCs w:val="21"/>
                <w:u w:val="none"/>
              </w:rPr>
            </w:pPr>
          </w:p>
        </w:tc>
        <w:tc>
          <w:tcPr>
            <w:tcW w:w="9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3EDDA4">
            <w:pPr>
              <w:jc w:val="center"/>
              <w:rPr>
                <w:rFonts w:hint="default" w:ascii="仿宋_GB2312" w:hAnsi="宋体" w:eastAsia="仿宋_GB2312" w:cs="仿宋_GB2312"/>
                <w:i w:val="0"/>
                <w:iCs w:val="0"/>
                <w:color w:val="000000"/>
                <w:sz w:val="21"/>
                <w:szCs w:val="21"/>
                <w:u w:val="none"/>
              </w:rPr>
            </w:pPr>
          </w:p>
        </w:tc>
        <w:tc>
          <w:tcPr>
            <w:tcW w:w="12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B8AE48">
            <w:pPr>
              <w:jc w:val="center"/>
              <w:rPr>
                <w:rFonts w:hint="default" w:ascii="仿宋_GB2312" w:hAnsi="宋体" w:eastAsia="仿宋_GB2312" w:cs="仿宋_GB2312"/>
                <w:i w:val="0"/>
                <w:iCs w:val="0"/>
                <w:color w:val="000000"/>
                <w:sz w:val="21"/>
                <w:szCs w:val="21"/>
                <w:u w:val="none"/>
              </w:rPr>
            </w:pPr>
          </w:p>
        </w:tc>
      </w:tr>
      <w:tr w14:paraId="18D73D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CD044B">
            <w:pPr>
              <w:keepNext w:val="0"/>
              <w:keepLines w:val="0"/>
              <w:widowControl/>
              <w:suppressLineNumbers w:val="0"/>
              <w:jc w:val="center"/>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2</w:t>
            </w:r>
          </w:p>
        </w:tc>
        <w:tc>
          <w:tcPr>
            <w:tcW w:w="12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CC0B79">
            <w:pPr>
              <w:keepNext w:val="0"/>
              <w:keepLines w:val="0"/>
              <w:widowControl/>
              <w:suppressLineNumbers w:val="0"/>
              <w:jc w:val="center"/>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就业指导服务</w:t>
            </w:r>
          </w:p>
        </w:tc>
        <w:tc>
          <w:tcPr>
            <w:tcW w:w="12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003755">
            <w:pPr>
              <w:keepNext w:val="0"/>
              <w:keepLines w:val="0"/>
              <w:widowControl/>
              <w:suppressLineNumbers w:val="0"/>
              <w:jc w:val="center"/>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10</w:t>
            </w:r>
          </w:p>
        </w:tc>
        <w:tc>
          <w:tcPr>
            <w:tcW w:w="25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39E97FE">
            <w:pPr>
              <w:keepNext w:val="0"/>
              <w:keepLines w:val="0"/>
              <w:widowControl/>
              <w:suppressLineNumbers w:val="0"/>
              <w:jc w:val="left"/>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季度指导/办理每少1人次扣1分；就业困难人员台账未更新1人扣1分；协助活动每少1场扣3分</w:t>
            </w:r>
          </w:p>
        </w:tc>
        <w:tc>
          <w:tcPr>
            <w:tcW w:w="11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4588BDB">
            <w:pPr>
              <w:jc w:val="center"/>
              <w:rPr>
                <w:rFonts w:hint="default" w:ascii="仿宋_GB2312" w:hAnsi="宋体" w:eastAsia="仿宋_GB2312" w:cs="仿宋_GB2312"/>
                <w:i w:val="0"/>
                <w:iCs w:val="0"/>
                <w:color w:val="000000"/>
                <w:sz w:val="21"/>
                <w:szCs w:val="21"/>
                <w:u w:val="none"/>
              </w:rPr>
            </w:pPr>
          </w:p>
        </w:tc>
        <w:tc>
          <w:tcPr>
            <w:tcW w:w="9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F615E5">
            <w:pPr>
              <w:jc w:val="center"/>
              <w:rPr>
                <w:rFonts w:hint="default" w:ascii="仿宋_GB2312" w:hAnsi="宋体" w:eastAsia="仿宋_GB2312" w:cs="仿宋_GB2312"/>
                <w:i w:val="0"/>
                <w:iCs w:val="0"/>
                <w:color w:val="000000"/>
                <w:sz w:val="21"/>
                <w:szCs w:val="21"/>
                <w:u w:val="none"/>
              </w:rPr>
            </w:pPr>
          </w:p>
        </w:tc>
        <w:tc>
          <w:tcPr>
            <w:tcW w:w="12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04A68F">
            <w:pPr>
              <w:jc w:val="center"/>
              <w:rPr>
                <w:rFonts w:hint="default" w:ascii="仿宋_GB2312" w:hAnsi="宋体" w:eastAsia="仿宋_GB2312" w:cs="仿宋_GB2312"/>
                <w:i w:val="0"/>
                <w:iCs w:val="0"/>
                <w:color w:val="000000"/>
                <w:sz w:val="21"/>
                <w:szCs w:val="21"/>
                <w:u w:val="none"/>
              </w:rPr>
            </w:pPr>
          </w:p>
        </w:tc>
      </w:tr>
      <w:tr w14:paraId="250A84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C0E183">
            <w:pPr>
              <w:keepNext w:val="0"/>
              <w:keepLines w:val="0"/>
              <w:widowControl/>
              <w:suppressLineNumbers w:val="0"/>
              <w:jc w:val="center"/>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3</w:t>
            </w:r>
          </w:p>
        </w:tc>
        <w:tc>
          <w:tcPr>
            <w:tcW w:w="12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1C3C72">
            <w:pPr>
              <w:keepNext w:val="0"/>
              <w:keepLines w:val="0"/>
              <w:widowControl/>
              <w:suppressLineNumbers w:val="0"/>
              <w:jc w:val="center"/>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创业指导服务</w:t>
            </w:r>
          </w:p>
        </w:tc>
        <w:tc>
          <w:tcPr>
            <w:tcW w:w="12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C0171C">
            <w:pPr>
              <w:keepNext w:val="0"/>
              <w:keepLines w:val="0"/>
              <w:widowControl/>
              <w:suppressLineNumbers w:val="0"/>
              <w:jc w:val="center"/>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10</w:t>
            </w:r>
          </w:p>
        </w:tc>
        <w:tc>
          <w:tcPr>
            <w:tcW w:w="25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07A4B7B">
            <w:pPr>
              <w:keepNext w:val="0"/>
              <w:keepLines w:val="0"/>
              <w:widowControl/>
              <w:suppressLineNumbers w:val="0"/>
              <w:jc w:val="left"/>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创业意愿台账季度新增每少5人扣1分；协助培训每少1期扣4分；贷款协助台账不完整1次扣2分</w:t>
            </w:r>
          </w:p>
        </w:tc>
        <w:tc>
          <w:tcPr>
            <w:tcW w:w="11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9E89B5D">
            <w:pPr>
              <w:jc w:val="center"/>
              <w:rPr>
                <w:rFonts w:hint="default" w:ascii="仿宋_GB2312" w:hAnsi="宋体" w:eastAsia="仿宋_GB2312" w:cs="仿宋_GB2312"/>
                <w:i w:val="0"/>
                <w:iCs w:val="0"/>
                <w:color w:val="000000"/>
                <w:sz w:val="21"/>
                <w:szCs w:val="21"/>
                <w:u w:val="none"/>
              </w:rPr>
            </w:pPr>
          </w:p>
        </w:tc>
        <w:tc>
          <w:tcPr>
            <w:tcW w:w="9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E38393">
            <w:pPr>
              <w:jc w:val="center"/>
              <w:rPr>
                <w:rFonts w:hint="default" w:ascii="仿宋_GB2312" w:hAnsi="宋体" w:eastAsia="仿宋_GB2312" w:cs="仿宋_GB2312"/>
                <w:i w:val="0"/>
                <w:iCs w:val="0"/>
                <w:color w:val="000000"/>
                <w:sz w:val="21"/>
                <w:szCs w:val="21"/>
                <w:u w:val="none"/>
              </w:rPr>
            </w:pPr>
          </w:p>
        </w:tc>
        <w:tc>
          <w:tcPr>
            <w:tcW w:w="12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431148">
            <w:pPr>
              <w:jc w:val="center"/>
              <w:rPr>
                <w:rFonts w:hint="default" w:ascii="仿宋_GB2312" w:hAnsi="宋体" w:eastAsia="仿宋_GB2312" w:cs="仿宋_GB2312"/>
                <w:i w:val="0"/>
                <w:iCs w:val="0"/>
                <w:color w:val="000000"/>
                <w:sz w:val="21"/>
                <w:szCs w:val="21"/>
                <w:u w:val="none"/>
              </w:rPr>
            </w:pPr>
          </w:p>
        </w:tc>
      </w:tr>
      <w:tr w14:paraId="5FB644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0FE95A">
            <w:pPr>
              <w:keepNext w:val="0"/>
              <w:keepLines w:val="0"/>
              <w:widowControl/>
              <w:suppressLineNumbers w:val="0"/>
              <w:jc w:val="center"/>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4</w:t>
            </w:r>
          </w:p>
        </w:tc>
        <w:tc>
          <w:tcPr>
            <w:tcW w:w="12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D928FB">
            <w:pPr>
              <w:keepNext w:val="0"/>
              <w:keepLines w:val="0"/>
              <w:widowControl/>
              <w:suppressLineNumbers w:val="0"/>
              <w:jc w:val="center"/>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人才服务</w:t>
            </w:r>
          </w:p>
        </w:tc>
        <w:tc>
          <w:tcPr>
            <w:tcW w:w="12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ECAE3C">
            <w:pPr>
              <w:keepNext w:val="0"/>
              <w:keepLines w:val="0"/>
              <w:widowControl/>
              <w:suppressLineNumbers w:val="0"/>
              <w:jc w:val="center"/>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10</w:t>
            </w:r>
          </w:p>
        </w:tc>
        <w:tc>
          <w:tcPr>
            <w:tcW w:w="25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76F97D1">
            <w:pPr>
              <w:keepNext w:val="0"/>
              <w:keepLines w:val="0"/>
              <w:widowControl/>
              <w:suppressLineNumbers w:val="0"/>
              <w:jc w:val="left"/>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人才库季度新增每少5条扣1分；推荐成功每少5人次扣1分；档案服务出错1次扣2分</w:t>
            </w:r>
          </w:p>
        </w:tc>
        <w:tc>
          <w:tcPr>
            <w:tcW w:w="11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9BE391B">
            <w:pPr>
              <w:jc w:val="center"/>
              <w:rPr>
                <w:rFonts w:hint="default" w:ascii="仿宋_GB2312" w:hAnsi="宋体" w:eastAsia="仿宋_GB2312" w:cs="仿宋_GB2312"/>
                <w:i w:val="0"/>
                <w:iCs w:val="0"/>
                <w:color w:val="000000"/>
                <w:sz w:val="21"/>
                <w:szCs w:val="21"/>
                <w:u w:val="none"/>
              </w:rPr>
            </w:pPr>
          </w:p>
        </w:tc>
        <w:tc>
          <w:tcPr>
            <w:tcW w:w="9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5657A0">
            <w:pPr>
              <w:jc w:val="center"/>
              <w:rPr>
                <w:rFonts w:hint="default" w:ascii="仿宋_GB2312" w:hAnsi="宋体" w:eastAsia="仿宋_GB2312" w:cs="仿宋_GB2312"/>
                <w:i w:val="0"/>
                <w:iCs w:val="0"/>
                <w:color w:val="000000"/>
                <w:sz w:val="21"/>
                <w:szCs w:val="21"/>
                <w:u w:val="none"/>
              </w:rPr>
            </w:pPr>
          </w:p>
        </w:tc>
        <w:tc>
          <w:tcPr>
            <w:tcW w:w="12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375E4D">
            <w:pPr>
              <w:jc w:val="center"/>
              <w:rPr>
                <w:rFonts w:hint="default" w:ascii="仿宋_GB2312" w:hAnsi="宋体" w:eastAsia="仿宋_GB2312" w:cs="仿宋_GB2312"/>
                <w:i w:val="0"/>
                <w:iCs w:val="0"/>
                <w:color w:val="000000"/>
                <w:sz w:val="21"/>
                <w:szCs w:val="21"/>
                <w:u w:val="none"/>
              </w:rPr>
            </w:pPr>
          </w:p>
        </w:tc>
      </w:tr>
      <w:tr w14:paraId="1299B1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C53C1A">
            <w:pPr>
              <w:keepNext w:val="0"/>
              <w:keepLines w:val="0"/>
              <w:widowControl/>
              <w:suppressLineNumbers w:val="0"/>
              <w:jc w:val="center"/>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5</w:t>
            </w:r>
          </w:p>
        </w:tc>
        <w:tc>
          <w:tcPr>
            <w:tcW w:w="12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FB591C">
            <w:pPr>
              <w:keepNext w:val="0"/>
              <w:keepLines w:val="0"/>
              <w:widowControl/>
              <w:suppressLineNumbers w:val="0"/>
              <w:jc w:val="center"/>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其他就业服务</w:t>
            </w:r>
          </w:p>
        </w:tc>
        <w:tc>
          <w:tcPr>
            <w:tcW w:w="12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909035">
            <w:pPr>
              <w:keepNext w:val="0"/>
              <w:keepLines w:val="0"/>
              <w:widowControl/>
              <w:suppressLineNumbers w:val="0"/>
              <w:jc w:val="center"/>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10</w:t>
            </w:r>
          </w:p>
        </w:tc>
        <w:tc>
          <w:tcPr>
            <w:tcW w:w="25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9B43A1D">
            <w:pPr>
              <w:keepNext w:val="0"/>
              <w:keepLines w:val="0"/>
              <w:widowControl/>
              <w:suppressLineNumbers w:val="0"/>
              <w:jc w:val="left"/>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数据录入错误1次扣2分；报表逾期1次扣2分；宣传每少1场扣3分</w:t>
            </w:r>
          </w:p>
        </w:tc>
        <w:tc>
          <w:tcPr>
            <w:tcW w:w="11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CFE1D94">
            <w:pPr>
              <w:jc w:val="center"/>
              <w:rPr>
                <w:rFonts w:hint="default" w:ascii="仿宋_GB2312" w:hAnsi="宋体" w:eastAsia="仿宋_GB2312" w:cs="仿宋_GB2312"/>
                <w:i w:val="0"/>
                <w:iCs w:val="0"/>
                <w:color w:val="000000"/>
                <w:sz w:val="21"/>
                <w:szCs w:val="21"/>
                <w:u w:val="none"/>
              </w:rPr>
            </w:pPr>
          </w:p>
        </w:tc>
        <w:tc>
          <w:tcPr>
            <w:tcW w:w="9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F5F9A3">
            <w:pPr>
              <w:jc w:val="center"/>
              <w:rPr>
                <w:rFonts w:hint="default" w:ascii="仿宋_GB2312" w:hAnsi="宋体" w:eastAsia="仿宋_GB2312" w:cs="仿宋_GB2312"/>
                <w:i w:val="0"/>
                <w:iCs w:val="0"/>
                <w:color w:val="000000"/>
                <w:sz w:val="21"/>
                <w:szCs w:val="21"/>
                <w:u w:val="none"/>
              </w:rPr>
            </w:pPr>
          </w:p>
        </w:tc>
        <w:tc>
          <w:tcPr>
            <w:tcW w:w="12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FFA8D8">
            <w:pPr>
              <w:jc w:val="center"/>
              <w:rPr>
                <w:rFonts w:hint="default" w:ascii="仿宋_GB2312" w:hAnsi="宋体" w:eastAsia="仿宋_GB2312" w:cs="仿宋_GB2312"/>
                <w:i w:val="0"/>
                <w:iCs w:val="0"/>
                <w:color w:val="000000"/>
                <w:sz w:val="21"/>
                <w:szCs w:val="21"/>
                <w:u w:val="none"/>
              </w:rPr>
            </w:pPr>
          </w:p>
        </w:tc>
      </w:tr>
      <w:tr w14:paraId="6D5F0E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60D661">
            <w:pPr>
              <w:keepNext w:val="0"/>
              <w:keepLines w:val="0"/>
              <w:widowControl/>
              <w:suppressLineNumbers w:val="0"/>
              <w:jc w:val="center"/>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6</w:t>
            </w:r>
          </w:p>
        </w:tc>
        <w:tc>
          <w:tcPr>
            <w:tcW w:w="12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10C8AD">
            <w:pPr>
              <w:keepNext w:val="0"/>
              <w:keepLines w:val="0"/>
              <w:widowControl/>
              <w:suppressLineNumbers w:val="0"/>
              <w:jc w:val="center"/>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临时任务</w:t>
            </w:r>
          </w:p>
        </w:tc>
        <w:tc>
          <w:tcPr>
            <w:tcW w:w="12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34C715">
            <w:pPr>
              <w:keepNext w:val="0"/>
              <w:keepLines w:val="0"/>
              <w:widowControl/>
              <w:suppressLineNumbers w:val="0"/>
              <w:jc w:val="center"/>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5</w:t>
            </w:r>
          </w:p>
        </w:tc>
        <w:tc>
          <w:tcPr>
            <w:tcW w:w="25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645C221">
            <w:pPr>
              <w:keepNext w:val="0"/>
              <w:keepLines w:val="0"/>
              <w:widowControl/>
              <w:suppressLineNumbers w:val="0"/>
              <w:jc w:val="left"/>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响应不及时或执行不到位1次扣2分，推诿1次扣3分</w:t>
            </w:r>
          </w:p>
        </w:tc>
        <w:tc>
          <w:tcPr>
            <w:tcW w:w="11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CEA428F">
            <w:pPr>
              <w:jc w:val="center"/>
              <w:rPr>
                <w:rFonts w:hint="default" w:ascii="仿宋_GB2312" w:hAnsi="宋体" w:eastAsia="仿宋_GB2312" w:cs="仿宋_GB2312"/>
                <w:i w:val="0"/>
                <w:iCs w:val="0"/>
                <w:color w:val="000000"/>
                <w:sz w:val="21"/>
                <w:szCs w:val="21"/>
                <w:u w:val="none"/>
              </w:rPr>
            </w:pPr>
          </w:p>
        </w:tc>
        <w:tc>
          <w:tcPr>
            <w:tcW w:w="9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ECDFC8">
            <w:pPr>
              <w:jc w:val="center"/>
              <w:rPr>
                <w:rFonts w:hint="default" w:ascii="仿宋_GB2312" w:hAnsi="宋体" w:eastAsia="仿宋_GB2312" w:cs="仿宋_GB2312"/>
                <w:i w:val="0"/>
                <w:iCs w:val="0"/>
                <w:color w:val="000000"/>
                <w:sz w:val="21"/>
                <w:szCs w:val="21"/>
                <w:u w:val="none"/>
              </w:rPr>
            </w:pPr>
          </w:p>
        </w:tc>
        <w:tc>
          <w:tcPr>
            <w:tcW w:w="12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9A758E">
            <w:pPr>
              <w:jc w:val="center"/>
              <w:rPr>
                <w:rFonts w:hint="default" w:ascii="仿宋_GB2312" w:hAnsi="宋体" w:eastAsia="仿宋_GB2312" w:cs="仿宋_GB2312"/>
                <w:i w:val="0"/>
                <w:iCs w:val="0"/>
                <w:color w:val="000000"/>
                <w:sz w:val="21"/>
                <w:szCs w:val="21"/>
                <w:u w:val="none"/>
              </w:rPr>
            </w:pPr>
          </w:p>
        </w:tc>
      </w:tr>
      <w:tr w14:paraId="622191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9205D3">
            <w:pPr>
              <w:jc w:val="center"/>
              <w:rPr>
                <w:rFonts w:hint="default" w:ascii="仿宋_GB2312" w:hAnsi="宋体" w:eastAsia="仿宋_GB2312" w:cs="仿宋_GB2312"/>
                <w:i w:val="0"/>
                <w:iCs w:val="0"/>
                <w:color w:val="000000"/>
                <w:sz w:val="21"/>
                <w:szCs w:val="21"/>
                <w:u w:val="none"/>
              </w:rPr>
            </w:pPr>
          </w:p>
        </w:tc>
        <w:tc>
          <w:tcPr>
            <w:tcW w:w="12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8FE1EC">
            <w:pPr>
              <w:keepNext w:val="0"/>
              <w:keepLines w:val="0"/>
              <w:widowControl/>
              <w:suppressLineNumbers w:val="0"/>
              <w:jc w:val="center"/>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小计</w:t>
            </w:r>
          </w:p>
        </w:tc>
        <w:tc>
          <w:tcPr>
            <w:tcW w:w="12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F61017">
            <w:pPr>
              <w:keepNext w:val="0"/>
              <w:keepLines w:val="0"/>
              <w:widowControl/>
              <w:suppressLineNumbers w:val="0"/>
              <w:jc w:val="center"/>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55</w:t>
            </w:r>
          </w:p>
        </w:tc>
        <w:tc>
          <w:tcPr>
            <w:tcW w:w="25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29ACBB5">
            <w:pPr>
              <w:jc w:val="center"/>
              <w:rPr>
                <w:rFonts w:hint="default" w:ascii="仿宋_GB2312" w:hAnsi="宋体" w:eastAsia="仿宋_GB2312" w:cs="仿宋_GB2312"/>
                <w:i w:val="0"/>
                <w:iCs w:val="0"/>
                <w:color w:val="000000"/>
                <w:sz w:val="21"/>
                <w:szCs w:val="21"/>
                <w:u w:val="none"/>
              </w:rPr>
            </w:pPr>
          </w:p>
        </w:tc>
        <w:tc>
          <w:tcPr>
            <w:tcW w:w="11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F845689">
            <w:pPr>
              <w:keepNext w:val="0"/>
              <w:keepLines w:val="0"/>
              <w:widowControl/>
              <w:suppressLineNumbers w:val="0"/>
              <w:jc w:val="center"/>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扣分合计</w:t>
            </w:r>
          </w:p>
        </w:tc>
        <w:tc>
          <w:tcPr>
            <w:tcW w:w="9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488BBC">
            <w:pPr>
              <w:keepNext w:val="0"/>
              <w:keepLines w:val="0"/>
              <w:widowControl/>
              <w:suppressLineNumbers w:val="0"/>
              <w:jc w:val="center"/>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得分</w:t>
            </w:r>
          </w:p>
        </w:tc>
        <w:tc>
          <w:tcPr>
            <w:tcW w:w="12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CEFF35">
            <w:pPr>
              <w:jc w:val="center"/>
              <w:rPr>
                <w:rFonts w:hint="default" w:ascii="仿宋_GB2312" w:hAnsi="宋体" w:eastAsia="仿宋_GB2312" w:cs="仿宋_GB2312"/>
                <w:i w:val="0"/>
                <w:iCs w:val="0"/>
                <w:color w:val="000000"/>
                <w:sz w:val="21"/>
                <w:szCs w:val="21"/>
                <w:u w:val="none"/>
              </w:rPr>
            </w:pPr>
          </w:p>
        </w:tc>
      </w:tr>
      <w:tr w14:paraId="7C2C0A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53EF18">
            <w:pPr>
              <w:jc w:val="center"/>
              <w:rPr>
                <w:rFonts w:hint="default" w:ascii="仿宋_GB2312" w:hAnsi="宋体" w:eastAsia="仿宋_GB2312" w:cs="仿宋_GB2312"/>
                <w:i w:val="0"/>
                <w:iCs w:val="0"/>
                <w:color w:val="000000"/>
                <w:sz w:val="21"/>
                <w:szCs w:val="21"/>
                <w:u w:val="none"/>
              </w:rPr>
            </w:pPr>
          </w:p>
        </w:tc>
        <w:tc>
          <w:tcPr>
            <w:tcW w:w="12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116BCC">
            <w:pPr>
              <w:jc w:val="center"/>
              <w:rPr>
                <w:rFonts w:hint="default" w:ascii="仿宋_GB2312" w:hAnsi="宋体" w:eastAsia="仿宋_GB2312" w:cs="仿宋_GB2312"/>
                <w:i w:val="0"/>
                <w:iCs w:val="0"/>
                <w:color w:val="000000"/>
                <w:sz w:val="21"/>
                <w:szCs w:val="21"/>
                <w:u w:val="none"/>
              </w:rPr>
            </w:pP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EA6DD3">
            <w:pPr>
              <w:jc w:val="center"/>
              <w:rPr>
                <w:rFonts w:hint="default" w:ascii="仿宋_GB2312" w:hAnsi="宋体" w:eastAsia="仿宋_GB2312" w:cs="仿宋_GB2312"/>
                <w:i w:val="0"/>
                <w:iCs w:val="0"/>
                <w:color w:val="000000"/>
                <w:sz w:val="21"/>
                <w:szCs w:val="21"/>
                <w:u w:val="none"/>
              </w:rPr>
            </w:pPr>
          </w:p>
        </w:tc>
        <w:tc>
          <w:tcPr>
            <w:tcW w:w="250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9B781C">
            <w:pPr>
              <w:jc w:val="center"/>
              <w:rPr>
                <w:rFonts w:hint="default" w:ascii="仿宋_GB2312" w:hAnsi="宋体" w:eastAsia="仿宋_GB2312" w:cs="仿宋_GB2312"/>
                <w:i w:val="0"/>
                <w:iCs w:val="0"/>
                <w:color w:val="000000"/>
                <w:sz w:val="21"/>
                <w:szCs w:val="21"/>
                <w:u w:val="none"/>
              </w:rPr>
            </w:pPr>
          </w:p>
        </w:tc>
        <w:tc>
          <w:tcPr>
            <w:tcW w:w="113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6C856B">
            <w:pPr>
              <w:jc w:val="center"/>
              <w:rPr>
                <w:rFonts w:hint="default" w:ascii="仿宋_GB2312" w:hAnsi="宋体" w:eastAsia="仿宋_GB2312" w:cs="仿宋_GB2312"/>
                <w:i w:val="0"/>
                <w:iCs w:val="0"/>
                <w:color w:val="000000"/>
                <w:sz w:val="21"/>
                <w:szCs w:val="21"/>
                <w:u w:val="none"/>
              </w:rPr>
            </w:pPr>
          </w:p>
        </w:tc>
        <w:tc>
          <w:tcPr>
            <w:tcW w:w="99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F102D1">
            <w:pPr>
              <w:jc w:val="center"/>
              <w:rPr>
                <w:rFonts w:hint="default" w:ascii="仿宋_GB2312" w:hAnsi="宋体" w:eastAsia="仿宋_GB2312" w:cs="仿宋_GB2312"/>
                <w:i w:val="0"/>
                <w:iCs w:val="0"/>
                <w:color w:val="000000"/>
                <w:sz w:val="21"/>
                <w:szCs w:val="21"/>
                <w:u w:val="none"/>
              </w:rPr>
            </w:pPr>
          </w:p>
        </w:tc>
        <w:tc>
          <w:tcPr>
            <w:tcW w:w="12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499B7E">
            <w:pPr>
              <w:jc w:val="center"/>
              <w:rPr>
                <w:rFonts w:hint="default" w:ascii="仿宋_GB2312" w:hAnsi="宋体" w:eastAsia="仿宋_GB2312" w:cs="仿宋_GB2312"/>
                <w:i w:val="0"/>
                <w:iCs w:val="0"/>
                <w:color w:val="000000"/>
                <w:sz w:val="21"/>
                <w:szCs w:val="21"/>
                <w:u w:val="none"/>
              </w:rPr>
            </w:pPr>
          </w:p>
        </w:tc>
      </w:tr>
      <w:tr w14:paraId="69801D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8085"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50EF0E9D">
            <w:pPr>
              <w:keepNext w:val="0"/>
              <w:keepLines w:val="0"/>
              <w:widowControl/>
              <w:suppressLineNumbers w:val="0"/>
              <w:jc w:val="left"/>
              <w:textAlignment w:val="center"/>
              <w:rPr>
                <w:rFonts w:hint="default" w:ascii="仿宋_GB2312" w:hAnsi="宋体" w:eastAsia="仿宋_GB2312" w:cs="仿宋_GB2312"/>
                <w:b/>
                <w:bCs/>
                <w:i w:val="0"/>
                <w:iCs w:val="0"/>
                <w:color w:val="0F1115"/>
                <w:sz w:val="21"/>
                <w:szCs w:val="21"/>
                <w:u w:val="none"/>
              </w:rPr>
            </w:pPr>
            <w:r>
              <w:rPr>
                <w:rFonts w:hint="default" w:ascii="仿宋_GB2312" w:hAnsi="宋体" w:eastAsia="仿宋_GB2312" w:cs="仿宋_GB2312"/>
                <w:b/>
                <w:bCs/>
                <w:i w:val="0"/>
                <w:iCs w:val="0"/>
                <w:snapToGrid w:val="0"/>
                <w:color w:val="0F1115"/>
                <w:kern w:val="0"/>
                <w:sz w:val="21"/>
                <w:szCs w:val="21"/>
                <w:u w:val="none"/>
                <w:lang w:val="en-US" w:eastAsia="zh-CN" w:bidi="ar"/>
              </w:rPr>
              <w:t>二、工作要求评分（满分15分）</w:t>
            </w:r>
          </w:p>
        </w:tc>
        <w:tc>
          <w:tcPr>
            <w:tcW w:w="12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240585">
            <w:pPr>
              <w:jc w:val="center"/>
              <w:rPr>
                <w:rFonts w:hint="default" w:ascii="仿宋_GB2312" w:hAnsi="宋体" w:eastAsia="仿宋_GB2312" w:cs="仿宋_GB2312"/>
                <w:i w:val="0"/>
                <w:iCs w:val="0"/>
                <w:color w:val="000000"/>
                <w:sz w:val="21"/>
                <w:szCs w:val="21"/>
                <w:u w:val="none"/>
              </w:rPr>
            </w:pPr>
          </w:p>
        </w:tc>
      </w:tr>
      <w:tr w14:paraId="7ED466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7FC96E">
            <w:pPr>
              <w:keepNext w:val="0"/>
              <w:keepLines w:val="0"/>
              <w:widowControl/>
              <w:suppressLineNumbers w:val="0"/>
              <w:jc w:val="center"/>
              <w:textAlignment w:val="center"/>
              <w:rPr>
                <w:rFonts w:hint="default" w:ascii="仿宋_GB2312" w:hAnsi="宋体" w:eastAsia="仿宋_GB2312" w:cs="仿宋_GB2312"/>
                <w:b/>
                <w:bCs/>
                <w:i w:val="0"/>
                <w:iCs w:val="0"/>
                <w:color w:val="000000"/>
                <w:sz w:val="21"/>
                <w:szCs w:val="21"/>
                <w:u w:val="none"/>
              </w:rPr>
            </w:pPr>
            <w:r>
              <w:rPr>
                <w:rFonts w:hint="default" w:ascii="仿宋_GB2312" w:hAnsi="宋体" w:eastAsia="仿宋_GB2312" w:cs="仿宋_GB2312"/>
                <w:b/>
                <w:bCs/>
                <w:i w:val="0"/>
                <w:iCs w:val="0"/>
                <w:snapToGrid w:val="0"/>
                <w:color w:val="000000"/>
                <w:kern w:val="0"/>
                <w:sz w:val="21"/>
                <w:szCs w:val="21"/>
                <w:u w:val="none"/>
                <w:lang w:val="en-US" w:eastAsia="zh-CN" w:bidi="ar"/>
              </w:rPr>
              <w:t>序号</w:t>
            </w:r>
          </w:p>
        </w:tc>
        <w:tc>
          <w:tcPr>
            <w:tcW w:w="12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D4A86D">
            <w:pPr>
              <w:keepNext w:val="0"/>
              <w:keepLines w:val="0"/>
              <w:widowControl/>
              <w:suppressLineNumbers w:val="0"/>
              <w:jc w:val="center"/>
              <w:textAlignment w:val="center"/>
              <w:rPr>
                <w:rFonts w:hint="default" w:ascii="仿宋_GB2312" w:hAnsi="宋体" w:eastAsia="仿宋_GB2312" w:cs="仿宋_GB2312"/>
                <w:b/>
                <w:bCs/>
                <w:i w:val="0"/>
                <w:iCs w:val="0"/>
                <w:color w:val="000000"/>
                <w:sz w:val="21"/>
                <w:szCs w:val="21"/>
                <w:u w:val="none"/>
              </w:rPr>
            </w:pPr>
            <w:r>
              <w:rPr>
                <w:rFonts w:hint="default" w:ascii="仿宋_GB2312" w:hAnsi="宋体" w:eastAsia="仿宋_GB2312" w:cs="仿宋_GB2312"/>
                <w:b/>
                <w:bCs/>
                <w:i w:val="0"/>
                <w:iCs w:val="0"/>
                <w:snapToGrid w:val="0"/>
                <w:color w:val="000000"/>
                <w:kern w:val="0"/>
                <w:sz w:val="21"/>
                <w:szCs w:val="21"/>
                <w:u w:val="none"/>
                <w:lang w:val="en-US" w:eastAsia="zh-CN" w:bidi="ar"/>
              </w:rPr>
              <w:t>考核项目</w:t>
            </w:r>
          </w:p>
        </w:tc>
        <w:tc>
          <w:tcPr>
            <w:tcW w:w="12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625136">
            <w:pPr>
              <w:keepNext w:val="0"/>
              <w:keepLines w:val="0"/>
              <w:widowControl/>
              <w:suppressLineNumbers w:val="0"/>
              <w:jc w:val="center"/>
              <w:textAlignment w:val="center"/>
              <w:rPr>
                <w:rFonts w:hint="default" w:ascii="仿宋_GB2312" w:hAnsi="宋体" w:eastAsia="仿宋_GB2312" w:cs="仿宋_GB2312"/>
                <w:b/>
                <w:bCs/>
                <w:i w:val="0"/>
                <w:iCs w:val="0"/>
                <w:color w:val="000000"/>
                <w:sz w:val="21"/>
                <w:szCs w:val="21"/>
                <w:u w:val="none"/>
              </w:rPr>
            </w:pPr>
            <w:r>
              <w:rPr>
                <w:rFonts w:hint="default" w:ascii="仿宋_GB2312" w:hAnsi="宋体" w:eastAsia="仿宋_GB2312" w:cs="仿宋_GB2312"/>
                <w:b/>
                <w:bCs/>
                <w:i w:val="0"/>
                <w:iCs w:val="0"/>
                <w:snapToGrid w:val="0"/>
                <w:color w:val="000000"/>
                <w:kern w:val="0"/>
                <w:sz w:val="21"/>
                <w:szCs w:val="21"/>
                <w:u w:val="none"/>
                <w:lang w:val="en-US" w:eastAsia="zh-CN" w:bidi="ar"/>
              </w:rPr>
              <w:t>分值</w:t>
            </w:r>
          </w:p>
        </w:tc>
        <w:tc>
          <w:tcPr>
            <w:tcW w:w="25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3BF67D7">
            <w:pPr>
              <w:keepNext w:val="0"/>
              <w:keepLines w:val="0"/>
              <w:widowControl/>
              <w:suppressLineNumbers w:val="0"/>
              <w:jc w:val="center"/>
              <w:textAlignment w:val="center"/>
              <w:rPr>
                <w:rFonts w:hint="default" w:ascii="仿宋_GB2312" w:hAnsi="宋体" w:eastAsia="仿宋_GB2312" w:cs="仿宋_GB2312"/>
                <w:b/>
                <w:bCs/>
                <w:i w:val="0"/>
                <w:iCs w:val="0"/>
                <w:color w:val="000000"/>
                <w:sz w:val="21"/>
                <w:szCs w:val="21"/>
                <w:u w:val="none"/>
              </w:rPr>
            </w:pPr>
            <w:r>
              <w:rPr>
                <w:rFonts w:hint="default" w:ascii="仿宋_GB2312" w:hAnsi="宋体" w:eastAsia="仿宋_GB2312" w:cs="仿宋_GB2312"/>
                <w:b/>
                <w:bCs/>
                <w:i w:val="0"/>
                <w:iCs w:val="0"/>
                <w:snapToGrid w:val="0"/>
                <w:color w:val="000000"/>
                <w:kern w:val="0"/>
                <w:sz w:val="21"/>
                <w:szCs w:val="21"/>
                <w:u w:val="none"/>
                <w:lang w:val="en-US" w:eastAsia="zh-CN" w:bidi="ar"/>
              </w:rPr>
              <w:t>评分细则</w:t>
            </w:r>
          </w:p>
        </w:tc>
        <w:tc>
          <w:tcPr>
            <w:tcW w:w="11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BD6B9F7">
            <w:pPr>
              <w:keepNext w:val="0"/>
              <w:keepLines w:val="0"/>
              <w:widowControl/>
              <w:suppressLineNumbers w:val="0"/>
              <w:jc w:val="center"/>
              <w:textAlignment w:val="center"/>
              <w:rPr>
                <w:rFonts w:hint="default" w:ascii="仿宋_GB2312" w:hAnsi="宋体" w:eastAsia="仿宋_GB2312" w:cs="仿宋_GB2312"/>
                <w:b/>
                <w:bCs/>
                <w:i w:val="0"/>
                <w:iCs w:val="0"/>
                <w:color w:val="000000"/>
                <w:sz w:val="21"/>
                <w:szCs w:val="21"/>
                <w:u w:val="none"/>
              </w:rPr>
            </w:pPr>
            <w:r>
              <w:rPr>
                <w:rFonts w:hint="default" w:ascii="仿宋_GB2312" w:hAnsi="宋体" w:eastAsia="仿宋_GB2312" w:cs="仿宋_GB2312"/>
                <w:b/>
                <w:bCs/>
                <w:i w:val="0"/>
                <w:iCs w:val="0"/>
                <w:snapToGrid w:val="0"/>
                <w:color w:val="000000"/>
                <w:kern w:val="0"/>
                <w:sz w:val="21"/>
                <w:szCs w:val="21"/>
                <w:u w:val="none"/>
                <w:lang w:val="en-US" w:eastAsia="zh-CN" w:bidi="ar"/>
              </w:rPr>
              <w:t>扣分</w:t>
            </w:r>
          </w:p>
        </w:tc>
        <w:tc>
          <w:tcPr>
            <w:tcW w:w="9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6079E4">
            <w:pPr>
              <w:keepNext w:val="0"/>
              <w:keepLines w:val="0"/>
              <w:widowControl/>
              <w:suppressLineNumbers w:val="0"/>
              <w:jc w:val="center"/>
              <w:textAlignment w:val="center"/>
              <w:rPr>
                <w:rFonts w:hint="default" w:ascii="仿宋_GB2312" w:hAnsi="宋体" w:eastAsia="仿宋_GB2312" w:cs="仿宋_GB2312"/>
                <w:b/>
                <w:bCs/>
                <w:i w:val="0"/>
                <w:iCs w:val="0"/>
                <w:color w:val="000000"/>
                <w:sz w:val="21"/>
                <w:szCs w:val="21"/>
                <w:u w:val="none"/>
              </w:rPr>
            </w:pPr>
            <w:r>
              <w:rPr>
                <w:rFonts w:hint="default" w:ascii="仿宋_GB2312" w:hAnsi="宋体" w:eastAsia="仿宋_GB2312" w:cs="仿宋_GB2312"/>
                <w:b/>
                <w:bCs/>
                <w:i w:val="0"/>
                <w:iCs w:val="0"/>
                <w:snapToGrid w:val="0"/>
                <w:color w:val="000000"/>
                <w:kern w:val="0"/>
                <w:sz w:val="21"/>
                <w:szCs w:val="21"/>
                <w:u w:val="none"/>
                <w:lang w:val="en-US" w:eastAsia="zh-CN" w:bidi="ar"/>
              </w:rPr>
              <w:t>得分</w:t>
            </w:r>
          </w:p>
        </w:tc>
        <w:tc>
          <w:tcPr>
            <w:tcW w:w="12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ACD140">
            <w:pPr>
              <w:jc w:val="center"/>
              <w:rPr>
                <w:rFonts w:hint="default" w:ascii="仿宋_GB2312" w:hAnsi="宋体" w:eastAsia="仿宋_GB2312" w:cs="仿宋_GB2312"/>
                <w:i w:val="0"/>
                <w:iCs w:val="0"/>
                <w:color w:val="000000"/>
                <w:sz w:val="21"/>
                <w:szCs w:val="21"/>
                <w:u w:val="none"/>
              </w:rPr>
            </w:pPr>
          </w:p>
        </w:tc>
      </w:tr>
      <w:tr w14:paraId="23FE6B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A4C049">
            <w:pPr>
              <w:keepNext w:val="0"/>
              <w:keepLines w:val="0"/>
              <w:widowControl/>
              <w:suppressLineNumbers w:val="0"/>
              <w:jc w:val="center"/>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1</w:t>
            </w:r>
          </w:p>
        </w:tc>
        <w:tc>
          <w:tcPr>
            <w:tcW w:w="12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7856F5">
            <w:pPr>
              <w:keepNext w:val="0"/>
              <w:keepLines w:val="0"/>
              <w:widowControl/>
              <w:suppressLineNumbers w:val="0"/>
              <w:jc w:val="center"/>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业务流程掌握</w:t>
            </w:r>
          </w:p>
        </w:tc>
        <w:tc>
          <w:tcPr>
            <w:tcW w:w="12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22D587">
            <w:pPr>
              <w:keepNext w:val="0"/>
              <w:keepLines w:val="0"/>
              <w:widowControl/>
              <w:suppressLineNumbers w:val="0"/>
              <w:jc w:val="center"/>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5</w:t>
            </w:r>
          </w:p>
        </w:tc>
        <w:tc>
          <w:tcPr>
            <w:tcW w:w="25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249F4DE">
            <w:pPr>
              <w:keepNext w:val="0"/>
              <w:keepLines w:val="0"/>
              <w:widowControl/>
              <w:suppressLineNumbers w:val="0"/>
              <w:jc w:val="left"/>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业务测试不合格扣2分；首问负责、一次性告知未做到1次扣1分</w:t>
            </w:r>
          </w:p>
        </w:tc>
        <w:tc>
          <w:tcPr>
            <w:tcW w:w="11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3564229">
            <w:pPr>
              <w:jc w:val="center"/>
              <w:rPr>
                <w:rFonts w:hint="default" w:ascii="仿宋_GB2312" w:hAnsi="宋体" w:eastAsia="仿宋_GB2312" w:cs="仿宋_GB2312"/>
                <w:i w:val="0"/>
                <w:iCs w:val="0"/>
                <w:color w:val="000000"/>
                <w:sz w:val="21"/>
                <w:szCs w:val="21"/>
                <w:u w:val="none"/>
              </w:rPr>
            </w:pPr>
          </w:p>
        </w:tc>
        <w:tc>
          <w:tcPr>
            <w:tcW w:w="9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5CBE78">
            <w:pPr>
              <w:jc w:val="center"/>
              <w:rPr>
                <w:rFonts w:hint="default" w:ascii="仿宋_GB2312" w:hAnsi="宋体" w:eastAsia="仿宋_GB2312" w:cs="仿宋_GB2312"/>
                <w:i w:val="0"/>
                <w:iCs w:val="0"/>
                <w:color w:val="000000"/>
                <w:sz w:val="21"/>
                <w:szCs w:val="21"/>
                <w:u w:val="none"/>
              </w:rPr>
            </w:pPr>
          </w:p>
        </w:tc>
        <w:tc>
          <w:tcPr>
            <w:tcW w:w="12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FA2B7F">
            <w:pPr>
              <w:jc w:val="center"/>
              <w:rPr>
                <w:rFonts w:hint="default" w:ascii="仿宋_GB2312" w:hAnsi="宋体" w:eastAsia="仿宋_GB2312" w:cs="仿宋_GB2312"/>
                <w:i w:val="0"/>
                <w:iCs w:val="0"/>
                <w:color w:val="000000"/>
                <w:sz w:val="21"/>
                <w:szCs w:val="21"/>
                <w:u w:val="none"/>
              </w:rPr>
            </w:pPr>
          </w:p>
        </w:tc>
      </w:tr>
      <w:tr w14:paraId="331AC5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E5DE31">
            <w:pPr>
              <w:keepNext w:val="0"/>
              <w:keepLines w:val="0"/>
              <w:widowControl/>
              <w:suppressLineNumbers w:val="0"/>
              <w:jc w:val="center"/>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2</w:t>
            </w:r>
          </w:p>
        </w:tc>
        <w:tc>
          <w:tcPr>
            <w:tcW w:w="12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82489A">
            <w:pPr>
              <w:keepNext w:val="0"/>
              <w:keepLines w:val="0"/>
              <w:widowControl/>
              <w:suppressLineNumbers w:val="0"/>
              <w:jc w:val="center"/>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台账与数据管理</w:t>
            </w:r>
          </w:p>
        </w:tc>
        <w:tc>
          <w:tcPr>
            <w:tcW w:w="12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36D559">
            <w:pPr>
              <w:keepNext w:val="0"/>
              <w:keepLines w:val="0"/>
              <w:widowControl/>
              <w:suppressLineNumbers w:val="0"/>
              <w:jc w:val="center"/>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5</w:t>
            </w:r>
          </w:p>
        </w:tc>
        <w:tc>
          <w:tcPr>
            <w:tcW w:w="25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9E98D12">
            <w:pPr>
              <w:keepNext w:val="0"/>
              <w:keepLines w:val="0"/>
              <w:widowControl/>
              <w:suppressLineNumbers w:val="0"/>
              <w:jc w:val="left"/>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台账不规范或缺项1次扣1分；数据造假直接0分</w:t>
            </w:r>
          </w:p>
        </w:tc>
        <w:tc>
          <w:tcPr>
            <w:tcW w:w="11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57AA7B8">
            <w:pPr>
              <w:jc w:val="center"/>
              <w:rPr>
                <w:rFonts w:hint="default" w:ascii="仿宋_GB2312" w:hAnsi="宋体" w:eastAsia="仿宋_GB2312" w:cs="仿宋_GB2312"/>
                <w:i w:val="0"/>
                <w:iCs w:val="0"/>
                <w:color w:val="000000"/>
                <w:sz w:val="21"/>
                <w:szCs w:val="21"/>
                <w:u w:val="none"/>
              </w:rPr>
            </w:pPr>
          </w:p>
        </w:tc>
        <w:tc>
          <w:tcPr>
            <w:tcW w:w="9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55235C">
            <w:pPr>
              <w:jc w:val="center"/>
              <w:rPr>
                <w:rFonts w:hint="default" w:ascii="仿宋_GB2312" w:hAnsi="宋体" w:eastAsia="仿宋_GB2312" w:cs="仿宋_GB2312"/>
                <w:i w:val="0"/>
                <w:iCs w:val="0"/>
                <w:color w:val="000000"/>
                <w:sz w:val="21"/>
                <w:szCs w:val="21"/>
                <w:u w:val="none"/>
              </w:rPr>
            </w:pPr>
          </w:p>
        </w:tc>
        <w:tc>
          <w:tcPr>
            <w:tcW w:w="12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038BD7">
            <w:pPr>
              <w:jc w:val="center"/>
              <w:rPr>
                <w:rFonts w:hint="default" w:ascii="仿宋_GB2312" w:hAnsi="宋体" w:eastAsia="仿宋_GB2312" w:cs="仿宋_GB2312"/>
                <w:i w:val="0"/>
                <w:iCs w:val="0"/>
                <w:color w:val="000000"/>
                <w:sz w:val="21"/>
                <w:szCs w:val="21"/>
                <w:u w:val="none"/>
              </w:rPr>
            </w:pPr>
          </w:p>
        </w:tc>
      </w:tr>
      <w:tr w14:paraId="2D91B8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42EE8F">
            <w:pPr>
              <w:keepNext w:val="0"/>
              <w:keepLines w:val="0"/>
              <w:widowControl/>
              <w:suppressLineNumbers w:val="0"/>
              <w:jc w:val="center"/>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3</w:t>
            </w:r>
          </w:p>
        </w:tc>
        <w:tc>
          <w:tcPr>
            <w:tcW w:w="12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F99EDC">
            <w:pPr>
              <w:keepNext w:val="0"/>
              <w:keepLines w:val="0"/>
              <w:widowControl/>
              <w:suppressLineNumbers w:val="0"/>
              <w:jc w:val="center"/>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信息安全</w:t>
            </w:r>
          </w:p>
        </w:tc>
        <w:tc>
          <w:tcPr>
            <w:tcW w:w="12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CD9B56">
            <w:pPr>
              <w:keepNext w:val="0"/>
              <w:keepLines w:val="0"/>
              <w:widowControl/>
              <w:suppressLineNumbers w:val="0"/>
              <w:jc w:val="center"/>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5</w:t>
            </w:r>
          </w:p>
        </w:tc>
        <w:tc>
          <w:tcPr>
            <w:tcW w:w="25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F73124E">
            <w:pPr>
              <w:keepNext w:val="0"/>
              <w:keepLines w:val="0"/>
              <w:widowControl/>
              <w:suppressLineNumbers w:val="0"/>
              <w:jc w:val="left"/>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违规查看或泄露信息1次扣3分</w:t>
            </w:r>
          </w:p>
        </w:tc>
        <w:tc>
          <w:tcPr>
            <w:tcW w:w="11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A2A7B86">
            <w:pPr>
              <w:jc w:val="center"/>
              <w:rPr>
                <w:rFonts w:hint="default" w:ascii="仿宋_GB2312" w:hAnsi="宋体" w:eastAsia="仿宋_GB2312" w:cs="仿宋_GB2312"/>
                <w:i w:val="0"/>
                <w:iCs w:val="0"/>
                <w:color w:val="000000"/>
                <w:sz w:val="21"/>
                <w:szCs w:val="21"/>
                <w:u w:val="none"/>
              </w:rPr>
            </w:pPr>
          </w:p>
        </w:tc>
        <w:tc>
          <w:tcPr>
            <w:tcW w:w="9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4DE01D">
            <w:pPr>
              <w:jc w:val="center"/>
              <w:rPr>
                <w:rFonts w:hint="default" w:ascii="仿宋_GB2312" w:hAnsi="宋体" w:eastAsia="仿宋_GB2312" w:cs="仿宋_GB2312"/>
                <w:i w:val="0"/>
                <w:iCs w:val="0"/>
                <w:color w:val="000000"/>
                <w:sz w:val="21"/>
                <w:szCs w:val="21"/>
                <w:u w:val="none"/>
              </w:rPr>
            </w:pPr>
          </w:p>
        </w:tc>
        <w:tc>
          <w:tcPr>
            <w:tcW w:w="12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5C18BC">
            <w:pPr>
              <w:jc w:val="center"/>
              <w:rPr>
                <w:rFonts w:hint="default" w:ascii="仿宋_GB2312" w:hAnsi="宋体" w:eastAsia="仿宋_GB2312" w:cs="仿宋_GB2312"/>
                <w:i w:val="0"/>
                <w:iCs w:val="0"/>
                <w:color w:val="000000"/>
                <w:sz w:val="21"/>
                <w:szCs w:val="21"/>
                <w:u w:val="none"/>
              </w:rPr>
            </w:pPr>
          </w:p>
        </w:tc>
      </w:tr>
      <w:tr w14:paraId="3689BE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FCBA6F">
            <w:pPr>
              <w:jc w:val="center"/>
              <w:rPr>
                <w:rFonts w:hint="default" w:ascii="仿宋_GB2312" w:hAnsi="宋体" w:eastAsia="仿宋_GB2312" w:cs="仿宋_GB2312"/>
                <w:i w:val="0"/>
                <w:iCs w:val="0"/>
                <w:color w:val="000000"/>
                <w:sz w:val="21"/>
                <w:szCs w:val="21"/>
                <w:u w:val="none"/>
              </w:rPr>
            </w:pPr>
          </w:p>
        </w:tc>
        <w:tc>
          <w:tcPr>
            <w:tcW w:w="12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1A1412">
            <w:pPr>
              <w:keepNext w:val="0"/>
              <w:keepLines w:val="0"/>
              <w:widowControl/>
              <w:suppressLineNumbers w:val="0"/>
              <w:jc w:val="center"/>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小计</w:t>
            </w:r>
          </w:p>
        </w:tc>
        <w:tc>
          <w:tcPr>
            <w:tcW w:w="12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FDD0B5">
            <w:pPr>
              <w:keepNext w:val="0"/>
              <w:keepLines w:val="0"/>
              <w:widowControl/>
              <w:suppressLineNumbers w:val="0"/>
              <w:jc w:val="center"/>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15</w:t>
            </w:r>
          </w:p>
        </w:tc>
        <w:tc>
          <w:tcPr>
            <w:tcW w:w="25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2E7DB49">
            <w:pPr>
              <w:jc w:val="center"/>
              <w:rPr>
                <w:rFonts w:hint="default" w:ascii="仿宋_GB2312" w:hAnsi="宋体" w:eastAsia="仿宋_GB2312" w:cs="仿宋_GB2312"/>
                <w:i w:val="0"/>
                <w:iCs w:val="0"/>
                <w:color w:val="000000"/>
                <w:sz w:val="21"/>
                <w:szCs w:val="21"/>
                <w:u w:val="none"/>
              </w:rPr>
            </w:pPr>
          </w:p>
        </w:tc>
        <w:tc>
          <w:tcPr>
            <w:tcW w:w="11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FCD3820">
            <w:pPr>
              <w:keepNext w:val="0"/>
              <w:keepLines w:val="0"/>
              <w:widowControl/>
              <w:suppressLineNumbers w:val="0"/>
              <w:jc w:val="center"/>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扣分合计</w:t>
            </w:r>
          </w:p>
        </w:tc>
        <w:tc>
          <w:tcPr>
            <w:tcW w:w="9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E67E58">
            <w:pPr>
              <w:keepNext w:val="0"/>
              <w:keepLines w:val="0"/>
              <w:widowControl/>
              <w:suppressLineNumbers w:val="0"/>
              <w:jc w:val="center"/>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得分</w:t>
            </w:r>
          </w:p>
        </w:tc>
        <w:tc>
          <w:tcPr>
            <w:tcW w:w="12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F099B2">
            <w:pPr>
              <w:jc w:val="center"/>
              <w:rPr>
                <w:rFonts w:hint="default" w:ascii="仿宋_GB2312" w:hAnsi="宋体" w:eastAsia="仿宋_GB2312" w:cs="仿宋_GB2312"/>
                <w:i w:val="0"/>
                <w:iCs w:val="0"/>
                <w:color w:val="000000"/>
                <w:sz w:val="21"/>
                <w:szCs w:val="21"/>
                <w:u w:val="none"/>
              </w:rPr>
            </w:pPr>
          </w:p>
        </w:tc>
      </w:tr>
      <w:tr w14:paraId="2CF6CF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9293"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42C18463">
            <w:pPr>
              <w:keepNext w:val="0"/>
              <w:keepLines w:val="0"/>
              <w:widowControl/>
              <w:suppressLineNumbers w:val="0"/>
              <w:jc w:val="left"/>
              <w:textAlignment w:val="center"/>
              <w:rPr>
                <w:rFonts w:hint="default" w:ascii="仿宋_GB2312" w:hAnsi="宋体" w:eastAsia="仿宋_GB2312" w:cs="仿宋_GB2312"/>
                <w:b/>
                <w:bCs/>
                <w:i w:val="0"/>
                <w:iCs w:val="0"/>
                <w:color w:val="0F1115"/>
                <w:sz w:val="21"/>
                <w:szCs w:val="21"/>
                <w:u w:val="none"/>
              </w:rPr>
            </w:pPr>
            <w:r>
              <w:rPr>
                <w:rFonts w:hint="default" w:ascii="仿宋_GB2312" w:hAnsi="宋体" w:eastAsia="仿宋_GB2312" w:cs="仿宋_GB2312"/>
                <w:b/>
                <w:bCs/>
                <w:i w:val="0"/>
                <w:iCs w:val="0"/>
                <w:snapToGrid w:val="0"/>
                <w:color w:val="0F1115"/>
                <w:kern w:val="0"/>
                <w:sz w:val="21"/>
                <w:szCs w:val="21"/>
                <w:u w:val="none"/>
                <w:lang w:val="en-US" w:eastAsia="zh-CN" w:bidi="ar"/>
              </w:rPr>
              <w:t>三、服务和工作态度评分（满分30分）</w:t>
            </w:r>
          </w:p>
        </w:tc>
      </w:tr>
      <w:tr w14:paraId="185049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5B335A">
            <w:pPr>
              <w:keepNext w:val="0"/>
              <w:keepLines w:val="0"/>
              <w:widowControl/>
              <w:suppressLineNumbers w:val="0"/>
              <w:jc w:val="center"/>
              <w:textAlignment w:val="center"/>
              <w:rPr>
                <w:rFonts w:hint="default" w:ascii="仿宋_GB2312" w:hAnsi="宋体" w:eastAsia="仿宋_GB2312" w:cs="仿宋_GB2312"/>
                <w:b/>
                <w:bCs/>
                <w:i w:val="0"/>
                <w:iCs w:val="0"/>
                <w:color w:val="000000"/>
                <w:sz w:val="21"/>
                <w:szCs w:val="21"/>
                <w:u w:val="none"/>
              </w:rPr>
            </w:pPr>
            <w:r>
              <w:rPr>
                <w:rFonts w:hint="default" w:ascii="仿宋_GB2312" w:hAnsi="宋体" w:eastAsia="仿宋_GB2312" w:cs="仿宋_GB2312"/>
                <w:b/>
                <w:bCs/>
                <w:i w:val="0"/>
                <w:iCs w:val="0"/>
                <w:snapToGrid w:val="0"/>
                <w:color w:val="000000"/>
                <w:kern w:val="0"/>
                <w:sz w:val="21"/>
                <w:szCs w:val="21"/>
                <w:u w:val="none"/>
                <w:lang w:val="en-US" w:eastAsia="zh-CN" w:bidi="ar"/>
              </w:rPr>
              <w:t>序号</w:t>
            </w:r>
          </w:p>
        </w:tc>
        <w:tc>
          <w:tcPr>
            <w:tcW w:w="12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7BF73A">
            <w:pPr>
              <w:keepNext w:val="0"/>
              <w:keepLines w:val="0"/>
              <w:widowControl/>
              <w:suppressLineNumbers w:val="0"/>
              <w:jc w:val="center"/>
              <w:textAlignment w:val="center"/>
              <w:rPr>
                <w:rFonts w:hint="default" w:ascii="仿宋_GB2312" w:hAnsi="宋体" w:eastAsia="仿宋_GB2312" w:cs="仿宋_GB2312"/>
                <w:b/>
                <w:bCs/>
                <w:i w:val="0"/>
                <w:iCs w:val="0"/>
                <w:color w:val="000000"/>
                <w:sz w:val="21"/>
                <w:szCs w:val="21"/>
                <w:u w:val="none"/>
              </w:rPr>
            </w:pPr>
            <w:r>
              <w:rPr>
                <w:rFonts w:hint="default" w:ascii="仿宋_GB2312" w:hAnsi="宋体" w:eastAsia="仿宋_GB2312" w:cs="仿宋_GB2312"/>
                <w:b/>
                <w:bCs/>
                <w:i w:val="0"/>
                <w:iCs w:val="0"/>
                <w:snapToGrid w:val="0"/>
                <w:color w:val="000000"/>
                <w:kern w:val="0"/>
                <w:sz w:val="21"/>
                <w:szCs w:val="21"/>
                <w:u w:val="none"/>
                <w:lang w:val="en-US" w:eastAsia="zh-CN" w:bidi="ar"/>
              </w:rPr>
              <w:t>考核项目</w:t>
            </w:r>
          </w:p>
        </w:tc>
        <w:tc>
          <w:tcPr>
            <w:tcW w:w="12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40FD8B">
            <w:pPr>
              <w:keepNext w:val="0"/>
              <w:keepLines w:val="0"/>
              <w:widowControl/>
              <w:suppressLineNumbers w:val="0"/>
              <w:jc w:val="center"/>
              <w:textAlignment w:val="center"/>
              <w:rPr>
                <w:rFonts w:hint="default" w:ascii="仿宋_GB2312" w:hAnsi="宋体" w:eastAsia="仿宋_GB2312" w:cs="仿宋_GB2312"/>
                <w:b/>
                <w:bCs/>
                <w:i w:val="0"/>
                <w:iCs w:val="0"/>
                <w:color w:val="000000"/>
                <w:sz w:val="21"/>
                <w:szCs w:val="21"/>
                <w:u w:val="none"/>
              </w:rPr>
            </w:pPr>
            <w:r>
              <w:rPr>
                <w:rFonts w:hint="default" w:ascii="仿宋_GB2312" w:hAnsi="宋体" w:eastAsia="仿宋_GB2312" w:cs="仿宋_GB2312"/>
                <w:b/>
                <w:bCs/>
                <w:i w:val="0"/>
                <w:iCs w:val="0"/>
                <w:snapToGrid w:val="0"/>
                <w:color w:val="000000"/>
                <w:kern w:val="0"/>
                <w:sz w:val="21"/>
                <w:szCs w:val="21"/>
                <w:u w:val="none"/>
                <w:lang w:val="en-US" w:eastAsia="zh-CN" w:bidi="ar"/>
              </w:rPr>
              <w:t>分值</w:t>
            </w:r>
          </w:p>
        </w:tc>
        <w:tc>
          <w:tcPr>
            <w:tcW w:w="25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C4BD9A3">
            <w:pPr>
              <w:keepNext w:val="0"/>
              <w:keepLines w:val="0"/>
              <w:widowControl/>
              <w:suppressLineNumbers w:val="0"/>
              <w:jc w:val="center"/>
              <w:textAlignment w:val="center"/>
              <w:rPr>
                <w:rFonts w:hint="default" w:ascii="仿宋_GB2312" w:hAnsi="宋体" w:eastAsia="仿宋_GB2312" w:cs="仿宋_GB2312"/>
                <w:b/>
                <w:bCs/>
                <w:i w:val="0"/>
                <w:iCs w:val="0"/>
                <w:color w:val="000000"/>
                <w:sz w:val="21"/>
                <w:szCs w:val="21"/>
                <w:u w:val="none"/>
              </w:rPr>
            </w:pPr>
            <w:r>
              <w:rPr>
                <w:rFonts w:hint="default" w:ascii="仿宋_GB2312" w:hAnsi="宋体" w:eastAsia="仿宋_GB2312" w:cs="仿宋_GB2312"/>
                <w:b/>
                <w:bCs/>
                <w:i w:val="0"/>
                <w:iCs w:val="0"/>
                <w:snapToGrid w:val="0"/>
                <w:color w:val="000000"/>
                <w:kern w:val="0"/>
                <w:sz w:val="21"/>
                <w:szCs w:val="21"/>
                <w:u w:val="none"/>
                <w:lang w:val="en-US" w:eastAsia="zh-CN" w:bidi="ar"/>
              </w:rPr>
              <w:t>评分细则</w:t>
            </w:r>
          </w:p>
        </w:tc>
        <w:tc>
          <w:tcPr>
            <w:tcW w:w="11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7B2E76D">
            <w:pPr>
              <w:keepNext w:val="0"/>
              <w:keepLines w:val="0"/>
              <w:widowControl/>
              <w:suppressLineNumbers w:val="0"/>
              <w:jc w:val="center"/>
              <w:textAlignment w:val="center"/>
              <w:rPr>
                <w:rFonts w:hint="default" w:ascii="仿宋_GB2312" w:hAnsi="宋体" w:eastAsia="仿宋_GB2312" w:cs="仿宋_GB2312"/>
                <w:b/>
                <w:bCs/>
                <w:i w:val="0"/>
                <w:iCs w:val="0"/>
                <w:color w:val="000000"/>
                <w:sz w:val="21"/>
                <w:szCs w:val="21"/>
                <w:u w:val="none"/>
              </w:rPr>
            </w:pPr>
            <w:r>
              <w:rPr>
                <w:rFonts w:hint="default" w:ascii="仿宋_GB2312" w:hAnsi="宋体" w:eastAsia="仿宋_GB2312" w:cs="仿宋_GB2312"/>
                <w:b/>
                <w:bCs/>
                <w:i w:val="0"/>
                <w:iCs w:val="0"/>
                <w:snapToGrid w:val="0"/>
                <w:color w:val="000000"/>
                <w:kern w:val="0"/>
                <w:sz w:val="21"/>
                <w:szCs w:val="21"/>
                <w:u w:val="none"/>
                <w:lang w:val="en-US" w:eastAsia="zh-CN" w:bidi="ar"/>
              </w:rPr>
              <w:t>扣分</w:t>
            </w:r>
          </w:p>
        </w:tc>
        <w:tc>
          <w:tcPr>
            <w:tcW w:w="9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596346">
            <w:pPr>
              <w:keepNext w:val="0"/>
              <w:keepLines w:val="0"/>
              <w:widowControl/>
              <w:suppressLineNumbers w:val="0"/>
              <w:jc w:val="center"/>
              <w:textAlignment w:val="center"/>
              <w:rPr>
                <w:rFonts w:hint="default" w:ascii="仿宋_GB2312" w:hAnsi="宋体" w:eastAsia="仿宋_GB2312" w:cs="仿宋_GB2312"/>
                <w:b/>
                <w:bCs/>
                <w:i w:val="0"/>
                <w:iCs w:val="0"/>
                <w:color w:val="000000"/>
                <w:sz w:val="21"/>
                <w:szCs w:val="21"/>
                <w:u w:val="none"/>
              </w:rPr>
            </w:pPr>
            <w:r>
              <w:rPr>
                <w:rFonts w:hint="default" w:ascii="仿宋_GB2312" w:hAnsi="宋体" w:eastAsia="仿宋_GB2312" w:cs="仿宋_GB2312"/>
                <w:b/>
                <w:bCs/>
                <w:i w:val="0"/>
                <w:iCs w:val="0"/>
                <w:snapToGrid w:val="0"/>
                <w:color w:val="000000"/>
                <w:kern w:val="0"/>
                <w:sz w:val="21"/>
                <w:szCs w:val="21"/>
                <w:u w:val="none"/>
                <w:lang w:val="en-US" w:eastAsia="zh-CN" w:bidi="ar"/>
              </w:rPr>
              <w:t>得分</w:t>
            </w:r>
          </w:p>
        </w:tc>
        <w:tc>
          <w:tcPr>
            <w:tcW w:w="12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FFEA5C">
            <w:pPr>
              <w:jc w:val="center"/>
              <w:rPr>
                <w:rFonts w:hint="default" w:ascii="仿宋_GB2312" w:hAnsi="宋体" w:eastAsia="仿宋_GB2312" w:cs="仿宋_GB2312"/>
                <w:i w:val="0"/>
                <w:iCs w:val="0"/>
                <w:color w:val="000000"/>
                <w:sz w:val="21"/>
                <w:szCs w:val="21"/>
                <w:u w:val="none"/>
              </w:rPr>
            </w:pPr>
          </w:p>
        </w:tc>
      </w:tr>
      <w:tr w14:paraId="488D8B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1020D8">
            <w:pPr>
              <w:keepNext w:val="0"/>
              <w:keepLines w:val="0"/>
              <w:widowControl/>
              <w:suppressLineNumbers w:val="0"/>
              <w:jc w:val="center"/>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1</w:t>
            </w:r>
          </w:p>
        </w:tc>
        <w:tc>
          <w:tcPr>
            <w:tcW w:w="12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556ADA">
            <w:pPr>
              <w:keepNext w:val="0"/>
              <w:keepLines w:val="0"/>
              <w:widowControl/>
              <w:suppressLineNumbers w:val="0"/>
              <w:jc w:val="center"/>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服务主动性</w:t>
            </w:r>
          </w:p>
        </w:tc>
        <w:tc>
          <w:tcPr>
            <w:tcW w:w="12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CBEEC6">
            <w:pPr>
              <w:keepNext w:val="0"/>
              <w:keepLines w:val="0"/>
              <w:widowControl/>
              <w:suppressLineNumbers w:val="0"/>
              <w:jc w:val="center"/>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5</w:t>
            </w:r>
          </w:p>
        </w:tc>
        <w:tc>
          <w:tcPr>
            <w:tcW w:w="25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B6F5846">
            <w:pPr>
              <w:keepNext w:val="0"/>
              <w:keepLines w:val="0"/>
              <w:widowControl/>
              <w:suppressLineNumbers w:val="0"/>
              <w:jc w:val="left"/>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推诿、敷衍1次扣2分</w:t>
            </w:r>
          </w:p>
        </w:tc>
        <w:tc>
          <w:tcPr>
            <w:tcW w:w="11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F5B2123">
            <w:pPr>
              <w:jc w:val="center"/>
              <w:rPr>
                <w:rFonts w:hint="default" w:ascii="仿宋_GB2312" w:hAnsi="宋体" w:eastAsia="仿宋_GB2312" w:cs="仿宋_GB2312"/>
                <w:i w:val="0"/>
                <w:iCs w:val="0"/>
                <w:color w:val="000000"/>
                <w:sz w:val="21"/>
                <w:szCs w:val="21"/>
                <w:u w:val="none"/>
              </w:rPr>
            </w:pPr>
          </w:p>
        </w:tc>
        <w:tc>
          <w:tcPr>
            <w:tcW w:w="9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C982E7">
            <w:pPr>
              <w:jc w:val="center"/>
              <w:rPr>
                <w:rFonts w:hint="default" w:ascii="仿宋_GB2312" w:hAnsi="宋体" w:eastAsia="仿宋_GB2312" w:cs="仿宋_GB2312"/>
                <w:i w:val="0"/>
                <w:iCs w:val="0"/>
                <w:color w:val="000000"/>
                <w:sz w:val="21"/>
                <w:szCs w:val="21"/>
                <w:u w:val="none"/>
              </w:rPr>
            </w:pPr>
          </w:p>
        </w:tc>
        <w:tc>
          <w:tcPr>
            <w:tcW w:w="12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2B8993">
            <w:pPr>
              <w:jc w:val="center"/>
              <w:rPr>
                <w:rFonts w:hint="default" w:ascii="仿宋_GB2312" w:hAnsi="宋体" w:eastAsia="仿宋_GB2312" w:cs="仿宋_GB2312"/>
                <w:i w:val="0"/>
                <w:iCs w:val="0"/>
                <w:color w:val="000000"/>
                <w:sz w:val="21"/>
                <w:szCs w:val="21"/>
                <w:u w:val="none"/>
              </w:rPr>
            </w:pPr>
          </w:p>
        </w:tc>
      </w:tr>
      <w:tr w14:paraId="5ADA68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B88784">
            <w:pPr>
              <w:keepNext w:val="0"/>
              <w:keepLines w:val="0"/>
              <w:widowControl/>
              <w:suppressLineNumbers w:val="0"/>
              <w:jc w:val="center"/>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2</w:t>
            </w:r>
          </w:p>
        </w:tc>
        <w:tc>
          <w:tcPr>
            <w:tcW w:w="12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251D1B">
            <w:pPr>
              <w:keepNext w:val="0"/>
              <w:keepLines w:val="0"/>
              <w:widowControl/>
              <w:suppressLineNumbers w:val="0"/>
              <w:jc w:val="center"/>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沟通态度</w:t>
            </w:r>
          </w:p>
        </w:tc>
        <w:tc>
          <w:tcPr>
            <w:tcW w:w="12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57FC15">
            <w:pPr>
              <w:keepNext w:val="0"/>
              <w:keepLines w:val="0"/>
              <w:widowControl/>
              <w:suppressLineNumbers w:val="0"/>
              <w:jc w:val="center"/>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5</w:t>
            </w:r>
          </w:p>
        </w:tc>
        <w:tc>
          <w:tcPr>
            <w:tcW w:w="25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393ED63">
            <w:pPr>
              <w:keepNext w:val="0"/>
              <w:keepLines w:val="0"/>
              <w:widowControl/>
              <w:suppressLineNumbers w:val="0"/>
              <w:jc w:val="left"/>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被有效投诉1次扣2分，语言恶劣扣3分</w:t>
            </w:r>
          </w:p>
        </w:tc>
        <w:tc>
          <w:tcPr>
            <w:tcW w:w="11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A7CA068">
            <w:pPr>
              <w:jc w:val="center"/>
              <w:rPr>
                <w:rFonts w:hint="default" w:ascii="仿宋_GB2312" w:hAnsi="宋体" w:eastAsia="仿宋_GB2312" w:cs="仿宋_GB2312"/>
                <w:i w:val="0"/>
                <w:iCs w:val="0"/>
                <w:color w:val="000000"/>
                <w:sz w:val="21"/>
                <w:szCs w:val="21"/>
                <w:u w:val="none"/>
              </w:rPr>
            </w:pPr>
          </w:p>
        </w:tc>
        <w:tc>
          <w:tcPr>
            <w:tcW w:w="9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C0FE0A">
            <w:pPr>
              <w:jc w:val="center"/>
              <w:rPr>
                <w:rFonts w:hint="default" w:ascii="仿宋_GB2312" w:hAnsi="宋体" w:eastAsia="仿宋_GB2312" w:cs="仿宋_GB2312"/>
                <w:i w:val="0"/>
                <w:iCs w:val="0"/>
                <w:color w:val="000000"/>
                <w:sz w:val="21"/>
                <w:szCs w:val="21"/>
                <w:u w:val="none"/>
              </w:rPr>
            </w:pPr>
          </w:p>
        </w:tc>
        <w:tc>
          <w:tcPr>
            <w:tcW w:w="12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F0A777">
            <w:pPr>
              <w:jc w:val="center"/>
              <w:rPr>
                <w:rFonts w:hint="default" w:ascii="仿宋_GB2312" w:hAnsi="宋体" w:eastAsia="仿宋_GB2312" w:cs="仿宋_GB2312"/>
                <w:i w:val="0"/>
                <w:iCs w:val="0"/>
                <w:color w:val="000000"/>
                <w:sz w:val="21"/>
                <w:szCs w:val="21"/>
                <w:u w:val="none"/>
              </w:rPr>
            </w:pPr>
          </w:p>
        </w:tc>
      </w:tr>
      <w:tr w14:paraId="3D73EB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2AB2F7">
            <w:pPr>
              <w:keepNext w:val="0"/>
              <w:keepLines w:val="0"/>
              <w:widowControl/>
              <w:suppressLineNumbers w:val="0"/>
              <w:jc w:val="center"/>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3</w:t>
            </w:r>
          </w:p>
        </w:tc>
        <w:tc>
          <w:tcPr>
            <w:tcW w:w="12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F99E02">
            <w:pPr>
              <w:keepNext w:val="0"/>
              <w:keepLines w:val="0"/>
              <w:widowControl/>
              <w:suppressLineNumbers w:val="0"/>
              <w:jc w:val="center"/>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响应效率</w:t>
            </w:r>
          </w:p>
        </w:tc>
        <w:tc>
          <w:tcPr>
            <w:tcW w:w="12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BBAD3F">
            <w:pPr>
              <w:keepNext w:val="0"/>
              <w:keepLines w:val="0"/>
              <w:widowControl/>
              <w:suppressLineNumbers w:val="0"/>
              <w:jc w:val="center"/>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5</w:t>
            </w:r>
          </w:p>
        </w:tc>
        <w:tc>
          <w:tcPr>
            <w:tcW w:w="25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6F082C2">
            <w:pPr>
              <w:keepNext w:val="0"/>
              <w:keepLines w:val="0"/>
              <w:widowControl/>
              <w:suppressLineNumbers w:val="0"/>
              <w:jc w:val="left"/>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服务对象合理需求未及时响应1次扣2分</w:t>
            </w:r>
          </w:p>
        </w:tc>
        <w:tc>
          <w:tcPr>
            <w:tcW w:w="11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A951EEB">
            <w:pPr>
              <w:jc w:val="center"/>
              <w:rPr>
                <w:rFonts w:hint="default" w:ascii="仿宋_GB2312" w:hAnsi="宋体" w:eastAsia="仿宋_GB2312" w:cs="仿宋_GB2312"/>
                <w:i w:val="0"/>
                <w:iCs w:val="0"/>
                <w:color w:val="000000"/>
                <w:sz w:val="21"/>
                <w:szCs w:val="21"/>
                <w:u w:val="none"/>
              </w:rPr>
            </w:pPr>
          </w:p>
        </w:tc>
        <w:tc>
          <w:tcPr>
            <w:tcW w:w="9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FC320A">
            <w:pPr>
              <w:jc w:val="center"/>
              <w:rPr>
                <w:rFonts w:hint="default" w:ascii="仿宋_GB2312" w:hAnsi="宋体" w:eastAsia="仿宋_GB2312" w:cs="仿宋_GB2312"/>
                <w:i w:val="0"/>
                <w:iCs w:val="0"/>
                <w:color w:val="000000"/>
                <w:sz w:val="21"/>
                <w:szCs w:val="21"/>
                <w:u w:val="none"/>
              </w:rPr>
            </w:pPr>
          </w:p>
        </w:tc>
        <w:tc>
          <w:tcPr>
            <w:tcW w:w="12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6902EA">
            <w:pPr>
              <w:jc w:val="center"/>
              <w:rPr>
                <w:rFonts w:hint="default" w:ascii="仿宋_GB2312" w:hAnsi="宋体" w:eastAsia="仿宋_GB2312" w:cs="仿宋_GB2312"/>
                <w:i w:val="0"/>
                <w:iCs w:val="0"/>
                <w:color w:val="000000"/>
                <w:sz w:val="21"/>
                <w:szCs w:val="21"/>
                <w:u w:val="none"/>
              </w:rPr>
            </w:pPr>
          </w:p>
        </w:tc>
      </w:tr>
      <w:tr w14:paraId="7CB8DA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8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5FA97F">
            <w:pPr>
              <w:keepNext w:val="0"/>
              <w:keepLines w:val="0"/>
              <w:widowControl/>
              <w:suppressLineNumbers w:val="0"/>
              <w:jc w:val="center"/>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4</w:t>
            </w:r>
          </w:p>
        </w:tc>
        <w:tc>
          <w:tcPr>
            <w:tcW w:w="12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E8ADD4">
            <w:pPr>
              <w:keepNext w:val="0"/>
              <w:keepLines w:val="0"/>
              <w:widowControl/>
              <w:suppressLineNumbers w:val="0"/>
              <w:jc w:val="center"/>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工作态度</w:t>
            </w:r>
          </w:p>
        </w:tc>
        <w:tc>
          <w:tcPr>
            <w:tcW w:w="12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05CE0A">
            <w:pPr>
              <w:keepNext w:val="0"/>
              <w:keepLines w:val="0"/>
              <w:widowControl/>
              <w:suppressLineNumbers w:val="0"/>
              <w:jc w:val="center"/>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15</w:t>
            </w:r>
          </w:p>
        </w:tc>
        <w:tc>
          <w:tcPr>
            <w:tcW w:w="25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1052A78">
            <w:pPr>
              <w:keepNext w:val="0"/>
              <w:keepLines w:val="0"/>
              <w:widowControl/>
              <w:suppressLineNumbers w:val="0"/>
              <w:jc w:val="left"/>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1.严格遵守公司考勤制度，做到全勤正常出勤，无迟到、早退、旷工、无故缺勤情况。</w:t>
            </w:r>
            <w:r>
              <w:rPr>
                <w:rFonts w:hint="default" w:ascii="仿宋_GB2312" w:hAnsi="宋体" w:eastAsia="仿宋_GB2312" w:cs="仿宋_GB2312"/>
                <w:i w:val="0"/>
                <w:iCs w:val="0"/>
                <w:snapToGrid w:val="0"/>
                <w:color w:val="000000"/>
                <w:kern w:val="0"/>
                <w:sz w:val="21"/>
                <w:szCs w:val="21"/>
                <w:u w:val="none"/>
                <w:lang w:val="en-US" w:eastAsia="zh-CN" w:bidi="ar"/>
              </w:rPr>
              <w:br w:type="textWrapping"/>
            </w:r>
            <w:r>
              <w:rPr>
                <w:rFonts w:hint="default" w:ascii="仿宋_GB2312" w:hAnsi="宋体" w:eastAsia="仿宋_GB2312" w:cs="仿宋_GB2312"/>
                <w:i w:val="0"/>
                <w:iCs w:val="0"/>
                <w:snapToGrid w:val="0"/>
                <w:color w:val="000000"/>
                <w:kern w:val="0"/>
                <w:sz w:val="21"/>
                <w:szCs w:val="21"/>
                <w:u w:val="none"/>
                <w:lang w:val="en-US" w:eastAsia="zh-CN" w:bidi="ar"/>
              </w:rPr>
              <w:t>2.坚守本职岗位，合理规划工作时长，在规定工作时间内保质保量完成自身岗位职责内各项工作任务。</w:t>
            </w:r>
            <w:r>
              <w:rPr>
                <w:rFonts w:hint="default" w:ascii="仿宋_GB2312" w:hAnsi="宋体" w:eastAsia="仿宋_GB2312" w:cs="仿宋_GB2312"/>
                <w:i w:val="0"/>
                <w:iCs w:val="0"/>
                <w:snapToGrid w:val="0"/>
                <w:color w:val="000000"/>
                <w:kern w:val="0"/>
                <w:sz w:val="21"/>
                <w:szCs w:val="21"/>
                <w:u w:val="none"/>
                <w:lang w:val="en-US" w:eastAsia="zh-CN" w:bidi="ar"/>
              </w:rPr>
              <w:br w:type="textWrapping"/>
            </w:r>
            <w:r>
              <w:rPr>
                <w:rFonts w:hint="default" w:ascii="仿宋_GB2312" w:hAnsi="宋体" w:eastAsia="仿宋_GB2312" w:cs="仿宋_GB2312"/>
                <w:i w:val="0"/>
                <w:iCs w:val="0"/>
                <w:snapToGrid w:val="0"/>
                <w:color w:val="000000"/>
                <w:kern w:val="0"/>
                <w:sz w:val="21"/>
                <w:szCs w:val="21"/>
                <w:u w:val="none"/>
                <w:lang w:val="en-US" w:eastAsia="zh-CN" w:bidi="ar"/>
              </w:rPr>
              <w:t>3.恪守工作边界，专注本职业务开展，不主动承接、不随意参与非本职范围以外的额外工作事务。</w:t>
            </w:r>
            <w:r>
              <w:rPr>
                <w:rFonts w:hint="default" w:ascii="仿宋_GB2312" w:hAnsi="宋体" w:eastAsia="仿宋_GB2312" w:cs="仿宋_GB2312"/>
                <w:i w:val="0"/>
                <w:iCs w:val="0"/>
                <w:snapToGrid w:val="0"/>
                <w:color w:val="000000"/>
                <w:kern w:val="0"/>
                <w:sz w:val="21"/>
                <w:szCs w:val="21"/>
                <w:u w:val="none"/>
                <w:lang w:val="en-US" w:eastAsia="zh-CN" w:bidi="ar"/>
              </w:rPr>
              <w:br w:type="textWrapping"/>
            </w:r>
            <w:r>
              <w:rPr>
                <w:rFonts w:hint="default" w:ascii="仿宋_GB2312" w:hAnsi="宋体" w:eastAsia="仿宋_GB2312" w:cs="仿宋_GB2312"/>
                <w:i w:val="0"/>
                <w:iCs w:val="0"/>
                <w:snapToGrid w:val="0"/>
                <w:color w:val="000000"/>
                <w:kern w:val="0"/>
                <w:sz w:val="21"/>
                <w:szCs w:val="21"/>
                <w:u w:val="none"/>
                <w:lang w:val="en-US" w:eastAsia="zh-CN" w:bidi="ar"/>
              </w:rPr>
              <w:t>4.工作期间专心履职，不擅离岗位、不消极怠工，高效利用工作时间完成分内工作。每违反一次扣2分。</w:t>
            </w:r>
          </w:p>
        </w:tc>
        <w:tc>
          <w:tcPr>
            <w:tcW w:w="11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511313">
            <w:pPr>
              <w:jc w:val="center"/>
              <w:rPr>
                <w:rFonts w:hint="default" w:ascii="仿宋_GB2312" w:hAnsi="宋体" w:eastAsia="仿宋_GB2312" w:cs="仿宋_GB2312"/>
                <w:i w:val="0"/>
                <w:iCs w:val="0"/>
                <w:color w:val="000000"/>
                <w:sz w:val="21"/>
                <w:szCs w:val="21"/>
                <w:u w:val="none"/>
              </w:rPr>
            </w:pPr>
          </w:p>
        </w:tc>
        <w:tc>
          <w:tcPr>
            <w:tcW w:w="9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99A5EE">
            <w:pPr>
              <w:jc w:val="center"/>
              <w:rPr>
                <w:rFonts w:hint="default" w:ascii="仿宋_GB2312" w:hAnsi="宋体" w:eastAsia="仿宋_GB2312" w:cs="仿宋_GB2312"/>
                <w:i w:val="0"/>
                <w:iCs w:val="0"/>
                <w:color w:val="000000"/>
                <w:sz w:val="21"/>
                <w:szCs w:val="21"/>
                <w:u w:val="none"/>
              </w:rPr>
            </w:pPr>
          </w:p>
        </w:tc>
        <w:tc>
          <w:tcPr>
            <w:tcW w:w="12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763821">
            <w:pPr>
              <w:jc w:val="center"/>
              <w:rPr>
                <w:rFonts w:hint="default" w:ascii="仿宋_GB2312" w:hAnsi="宋体" w:eastAsia="仿宋_GB2312" w:cs="仿宋_GB2312"/>
                <w:i w:val="0"/>
                <w:iCs w:val="0"/>
                <w:color w:val="000000"/>
                <w:sz w:val="21"/>
                <w:szCs w:val="21"/>
                <w:u w:val="none"/>
              </w:rPr>
            </w:pPr>
          </w:p>
        </w:tc>
      </w:tr>
      <w:tr w14:paraId="298BE6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28667D">
            <w:pPr>
              <w:keepNext w:val="0"/>
              <w:keepLines w:val="0"/>
              <w:widowControl/>
              <w:suppressLineNumbers w:val="0"/>
              <w:jc w:val="center"/>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5</w:t>
            </w:r>
          </w:p>
        </w:tc>
        <w:tc>
          <w:tcPr>
            <w:tcW w:w="12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96D8BD">
            <w:pPr>
              <w:keepNext w:val="0"/>
              <w:keepLines w:val="0"/>
              <w:widowControl/>
              <w:suppressLineNumbers w:val="0"/>
              <w:jc w:val="center"/>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小计</w:t>
            </w:r>
          </w:p>
        </w:tc>
        <w:tc>
          <w:tcPr>
            <w:tcW w:w="12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94F19C">
            <w:pPr>
              <w:keepNext w:val="0"/>
              <w:keepLines w:val="0"/>
              <w:widowControl/>
              <w:suppressLineNumbers w:val="0"/>
              <w:jc w:val="center"/>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30</w:t>
            </w:r>
          </w:p>
        </w:tc>
        <w:tc>
          <w:tcPr>
            <w:tcW w:w="25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B02E735">
            <w:pPr>
              <w:jc w:val="center"/>
              <w:rPr>
                <w:rFonts w:hint="default" w:ascii="仿宋_GB2312" w:hAnsi="宋体" w:eastAsia="仿宋_GB2312" w:cs="仿宋_GB2312"/>
                <w:i w:val="0"/>
                <w:iCs w:val="0"/>
                <w:color w:val="000000"/>
                <w:sz w:val="21"/>
                <w:szCs w:val="21"/>
                <w:u w:val="none"/>
              </w:rPr>
            </w:pPr>
          </w:p>
        </w:tc>
        <w:tc>
          <w:tcPr>
            <w:tcW w:w="113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71A9A33">
            <w:pPr>
              <w:keepNext w:val="0"/>
              <w:keepLines w:val="0"/>
              <w:widowControl/>
              <w:suppressLineNumbers w:val="0"/>
              <w:jc w:val="center"/>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扣分合计</w:t>
            </w:r>
          </w:p>
        </w:tc>
        <w:tc>
          <w:tcPr>
            <w:tcW w:w="99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70C922">
            <w:pPr>
              <w:keepNext w:val="0"/>
              <w:keepLines w:val="0"/>
              <w:widowControl/>
              <w:suppressLineNumbers w:val="0"/>
              <w:jc w:val="center"/>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得分</w:t>
            </w:r>
          </w:p>
        </w:tc>
        <w:tc>
          <w:tcPr>
            <w:tcW w:w="12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3C92FF">
            <w:pPr>
              <w:jc w:val="center"/>
              <w:rPr>
                <w:rFonts w:hint="default" w:ascii="仿宋_GB2312" w:hAnsi="宋体" w:eastAsia="仿宋_GB2312" w:cs="仿宋_GB2312"/>
                <w:i w:val="0"/>
                <w:iCs w:val="0"/>
                <w:color w:val="000000"/>
                <w:sz w:val="21"/>
                <w:szCs w:val="21"/>
                <w:u w:val="none"/>
              </w:rPr>
            </w:pPr>
          </w:p>
        </w:tc>
      </w:tr>
      <w:tr w14:paraId="5284E8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CC0CF5">
            <w:pPr>
              <w:jc w:val="center"/>
              <w:rPr>
                <w:rFonts w:hint="default" w:ascii="仿宋_GB2312" w:hAnsi="宋体" w:eastAsia="仿宋_GB2312" w:cs="仿宋_GB2312"/>
                <w:i w:val="0"/>
                <w:iCs w:val="0"/>
                <w:color w:val="000000"/>
                <w:sz w:val="21"/>
                <w:szCs w:val="21"/>
                <w:u w:val="none"/>
              </w:rPr>
            </w:pPr>
          </w:p>
        </w:tc>
        <w:tc>
          <w:tcPr>
            <w:tcW w:w="128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D5CEBB">
            <w:pPr>
              <w:jc w:val="center"/>
              <w:rPr>
                <w:rFonts w:hint="default" w:ascii="仿宋_GB2312" w:hAnsi="宋体" w:eastAsia="仿宋_GB2312" w:cs="仿宋_GB2312"/>
                <w:i w:val="0"/>
                <w:iCs w:val="0"/>
                <w:color w:val="000000"/>
                <w:sz w:val="21"/>
                <w:szCs w:val="21"/>
                <w:u w:val="none"/>
              </w:rPr>
            </w:pPr>
          </w:p>
        </w:tc>
        <w:tc>
          <w:tcPr>
            <w:tcW w:w="127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F992DD">
            <w:pPr>
              <w:jc w:val="center"/>
              <w:rPr>
                <w:rFonts w:hint="default" w:ascii="仿宋_GB2312" w:hAnsi="宋体" w:eastAsia="仿宋_GB2312" w:cs="仿宋_GB2312"/>
                <w:i w:val="0"/>
                <w:iCs w:val="0"/>
                <w:color w:val="000000"/>
                <w:sz w:val="21"/>
                <w:szCs w:val="21"/>
                <w:u w:val="none"/>
              </w:rPr>
            </w:pPr>
          </w:p>
        </w:tc>
        <w:tc>
          <w:tcPr>
            <w:tcW w:w="250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FBDBBA">
            <w:pPr>
              <w:jc w:val="center"/>
              <w:rPr>
                <w:rFonts w:hint="default" w:ascii="仿宋_GB2312" w:hAnsi="宋体" w:eastAsia="仿宋_GB2312" w:cs="仿宋_GB2312"/>
                <w:i w:val="0"/>
                <w:iCs w:val="0"/>
                <w:color w:val="000000"/>
                <w:sz w:val="21"/>
                <w:szCs w:val="21"/>
                <w:u w:val="none"/>
              </w:rPr>
            </w:pPr>
          </w:p>
        </w:tc>
        <w:tc>
          <w:tcPr>
            <w:tcW w:w="1138"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CED85C">
            <w:pPr>
              <w:jc w:val="center"/>
              <w:rPr>
                <w:rFonts w:hint="default" w:ascii="仿宋_GB2312" w:hAnsi="宋体" w:eastAsia="仿宋_GB2312" w:cs="仿宋_GB2312"/>
                <w:i w:val="0"/>
                <w:iCs w:val="0"/>
                <w:color w:val="000000"/>
                <w:sz w:val="21"/>
                <w:szCs w:val="21"/>
                <w:u w:val="none"/>
              </w:rPr>
            </w:pPr>
          </w:p>
        </w:tc>
        <w:tc>
          <w:tcPr>
            <w:tcW w:w="99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61AA30">
            <w:pPr>
              <w:jc w:val="center"/>
              <w:rPr>
                <w:rFonts w:hint="default" w:ascii="仿宋_GB2312" w:hAnsi="宋体" w:eastAsia="仿宋_GB2312" w:cs="仿宋_GB2312"/>
                <w:i w:val="0"/>
                <w:iCs w:val="0"/>
                <w:color w:val="000000"/>
                <w:sz w:val="21"/>
                <w:szCs w:val="21"/>
                <w:u w:val="none"/>
              </w:rPr>
            </w:pPr>
          </w:p>
        </w:tc>
        <w:tc>
          <w:tcPr>
            <w:tcW w:w="12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05A409">
            <w:pPr>
              <w:jc w:val="center"/>
              <w:rPr>
                <w:rFonts w:hint="default" w:ascii="仿宋_GB2312" w:hAnsi="宋体" w:eastAsia="仿宋_GB2312" w:cs="仿宋_GB2312"/>
                <w:i w:val="0"/>
                <w:iCs w:val="0"/>
                <w:color w:val="000000"/>
                <w:sz w:val="21"/>
                <w:szCs w:val="21"/>
                <w:u w:val="none"/>
              </w:rPr>
            </w:pPr>
          </w:p>
        </w:tc>
      </w:tr>
      <w:tr w14:paraId="7AA970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9293"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6FCE24F1">
            <w:pPr>
              <w:keepNext w:val="0"/>
              <w:keepLines w:val="0"/>
              <w:widowControl/>
              <w:suppressLineNumbers w:val="0"/>
              <w:jc w:val="center"/>
              <w:textAlignment w:val="center"/>
              <w:rPr>
                <w:rFonts w:hint="default" w:ascii="仿宋_GB2312" w:hAnsi="宋体" w:eastAsia="仿宋_GB2312" w:cs="仿宋_GB2312"/>
                <w:b/>
                <w:bCs/>
                <w:i w:val="0"/>
                <w:iCs w:val="0"/>
                <w:color w:val="0F1115"/>
                <w:sz w:val="21"/>
                <w:szCs w:val="21"/>
                <w:u w:val="none"/>
              </w:rPr>
            </w:pPr>
            <w:r>
              <w:rPr>
                <w:rFonts w:hint="default" w:ascii="仿宋_GB2312" w:hAnsi="宋体" w:eastAsia="仿宋_GB2312" w:cs="仿宋_GB2312"/>
                <w:b/>
                <w:bCs/>
                <w:i w:val="0"/>
                <w:iCs w:val="0"/>
                <w:snapToGrid w:val="0"/>
                <w:color w:val="0F1115"/>
                <w:kern w:val="0"/>
                <w:sz w:val="21"/>
                <w:szCs w:val="21"/>
                <w:u w:val="none"/>
                <w:lang w:val="en-US" w:eastAsia="zh-CN" w:bidi="ar"/>
              </w:rPr>
              <w:t>四、严重违规（一票否决项）</w:t>
            </w:r>
          </w:p>
        </w:tc>
      </w:tr>
      <w:tr w14:paraId="19669F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5"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257610">
            <w:pPr>
              <w:keepNext w:val="0"/>
              <w:keepLines w:val="0"/>
              <w:widowControl/>
              <w:suppressLineNumbers w:val="0"/>
              <w:jc w:val="center"/>
              <w:textAlignment w:val="center"/>
              <w:rPr>
                <w:rFonts w:hint="default" w:ascii="仿宋_GB2312" w:hAnsi="宋体" w:eastAsia="仿宋_GB2312" w:cs="仿宋_GB2312"/>
                <w:b/>
                <w:bCs/>
                <w:i w:val="0"/>
                <w:iCs w:val="0"/>
                <w:color w:val="000000"/>
                <w:sz w:val="21"/>
                <w:szCs w:val="21"/>
                <w:u w:val="none"/>
              </w:rPr>
            </w:pPr>
            <w:r>
              <w:rPr>
                <w:rFonts w:hint="default" w:ascii="仿宋_GB2312" w:hAnsi="宋体" w:eastAsia="仿宋_GB2312" w:cs="仿宋_GB2312"/>
                <w:b/>
                <w:bCs/>
                <w:i w:val="0"/>
                <w:iCs w:val="0"/>
                <w:snapToGrid w:val="0"/>
                <w:color w:val="000000"/>
                <w:kern w:val="0"/>
                <w:sz w:val="21"/>
                <w:szCs w:val="21"/>
                <w:u w:val="none"/>
                <w:lang w:val="en-US" w:eastAsia="zh-CN" w:bidi="ar"/>
              </w:rPr>
              <w:t>序号</w:t>
            </w:r>
          </w:p>
        </w:tc>
        <w:tc>
          <w:tcPr>
            <w:tcW w:w="12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85A9B8">
            <w:pPr>
              <w:keepNext w:val="0"/>
              <w:keepLines w:val="0"/>
              <w:widowControl/>
              <w:suppressLineNumbers w:val="0"/>
              <w:jc w:val="center"/>
              <w:textAlignment w:val="center"/>
              <w:rPr>
                <w:rFonts w:hint="default" w:ascii="仿宋_GB2312" w:hAnsi="宋体" w:eastAsia="仿宋_GB2312" w:cs="仿宋_GB2312"/>
                <w:b/>
                <w:bCs/>
                <w:i w:val="0"/>
                <w:iCs w:val="0"/>
                <w:color w:val="000000"/>
                <w:sz w:val="21"/>
                <w:szCs w:val="21"/>
                <w:u w:val="none"/>
              </w:rPr>
            </w:pPr>
            <w:r>
              <w:rPr>
                <w:rFonts w:hint="default" w:ascii="仿宋_GB2312" w:hAnsi="宋体" w:eastAsia="仿宋_GB2312" w:cs="仿宋_GB2312"/>
                <w:b/>
                <w:bCs/>
                <w:i w:val="0"/>
                <w:iCs w:val="0"/>
                <w:snapToGrid w:val="0"/>
                <w:color w:val="000000"/>
                <w:kern w:val="0"/>
                <w:sz w:val="21"/>
                <w:szCs w:val="21"/>
                <w:u w:val="none"/>
                <w:lang w:val="en-US" w:eastAsia="zh-CN" w:bidi="ar"/>
              </w:rPr>
              <w:t>违规类型</w:t>
            </w:r>
          </w:p>
        </w:tc>
        <w:tc>
          <w:tcPr>
            <w:tcW w:w="590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A706A79">
            <w:pPr>
              <w:keepNext w:val="0"/>
              <w:keepLines w:val="0"/>
              <w:widowControl/>
              <w:suppressLineNumbers w:val="0"/>
              <w:jc w:val="center"/>
              <w:textAlignment w:val="center"/>
              <w:rPr>
                <w:rFonts w:hint="default" w:ascii="仿宋_GB2312" w:hAnsi="宋体" w:eastAsia="仿宋_GB2312" w:cs="仿宋_GB2312"/>
                <w:b/>
                <w:bCs/>
                <w:i w:val="0"/>
                <w:iCs w:val="0"/>
                <w:color w:val="000000"/>
                <w:sz w:val="21"/>
                <w:szCs w:val="21"/>
                <w:u w:val="none"/>
              </w:rPr>
            </w:pPr>
            <w:r>
              <w:rPr>
                <w:rFonts w:hint="default" w:ascii="仿宋_GB2312" w:hAnsi="宋体" w:eastAsia="仿宋_GB2312" w:cs="仿宋_GB2312"/>
                <w:b/>
                <w:bCs/>
                <w:i w:val="0"/>
                <w:iCs w:val="0"/>
                <w:snapToGrid w:val="0"/>
                <w:color w:val="000000"/>
                <w:kern w:val="0"/>
                <w:sz w:val="21"/>
                <w:szCs w:val="21"/>
                <w:u w:val="none"/>
                <w:lang w:val="en-US" w:eastAsia="zh-CN" w:bidi="ar"/>
              </w:rPr>
              <w:t>具体表现</w:t>
            </w:r>
          </w:p>
        </w:tc>
        <w:tc>
          <w:tcPr>
            <w:tcW w:w="120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C77901">
            <w:pPr>
              <w:keepNext w:val="0"/>
              <w:keepLines w:val="0"/>
              <w:widowControl/>
              <w:suppressLineNumbers w:val="0"/>
              <w:jc w:val="center"/>
              <w:textAlignment w:val="center"/>
              <w:rPr>
                <w:rFonts w:hint="default" w:ascii="仿宋_GB2312" w:hAnsi="宋体" w:eastAsia="仿宋_GB2312" w:cs="仿宋_GB2312"/>
                <w:b/>
                <w:bCs/>
                <w:i w:val="0"/>
                <w:iCs w:val="0"/>
                <w:color w:val="000000"/>
                <w:sz w:val="21"/>
                <w:szCs w:val="21"/>
                <w:u w:val="none"/>
              </w:rPr>
            </w:pPr>
            <w:r>
              <w:rPr>
                <w:rFonts w:hint="default" w:ascii="仿宋_GB2312" w:hAnsi="宋体" w:eastAsia="仿宋_GB2312" w:cs="仿宋_GB2312"/>
                <w:b/>
                <w:bCs/>
                <w:i w:val="0"/>
                <w:iCs w:val="0"/>
                <w:snapToGrid w:val="0"/>
                <w:color w:val="000000"/>
                <w:kern w:val="0"/>
                <w:sz w:val="21"/>
                <w:szCs w:val="21"/>
                <w:u w:val="none"/>
                <w:lang w:val="en-US" w:eastAsia="zh-CN" w:bidi="ar"/>
              </w:rPr>
              <w:t>是否发生（是/否）</w:t>
            </w:r>
          </w:p>
        </w:tc>
      </w:tr>
      <w:tr w14:paraId="250110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91134B">
            <w:pPr>
              <w:keepNext w:val="0"/>
              <w:keepLines w:val="0"/>
              <w:widowControl/>
              <w:suppressLineNumbers w:val="0"/>
              <w:jc w:val="center"/>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1</w:t>
            </w:r>
          </w:p>
        </w:tc>
        <w:tc>
          <w:tcPr>
            <w:tcW w:w="12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AF0C15">
            <w:pPr>
              <w:keepNext w:val="0"/>
              <w:keepLines w:val="0"/>
              <w:widowControl/>
              <w:suppressLineNumbers w:val="0"/>
              <w:jc w:val="center"/>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收受礼品礼金</w:t>
            </w:r>
          </w:p>
        </w:tc>
        <w:tc>
          <w:tcPr>
            <w:tcW w:w="590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258B828">
            <w:pPr>
              <w:keepNext w:val="0"/>
              <w:keepLines w:val="0"/>
              <w:widowControl/>
              <w:suppressLineNumbers w:val="0"/>
              <w:jc w:val="center"/>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向服务对象索要或收受现金、红包、购物卡、礼品、有价证券等</w:t>
            </w:r>
          </w:p>
        </w:tc>
        <w:tc>
          <w:tcPr>
            <w:tcW w:w="12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54700A">
            <w:pPr>
              <w:jc w:val="center"/>
              <w:rPr>
                <w:rFonts w:hint="default" w:ascii="仿宋_GB2312" w:hAnsi="宋体" w:eastAsia="仿宋_GB2312" w:cs="仿宋_GB2312"/>
                <w:i w:val="0"/>
                <w:iCs w:val="0"/>
                <w:color w:val="000000"/>
                <w:sz w:val="21"/>
                <w:szCs w:val="21"/>
                <w:u w:val="none"/>
              </w:rPr>
            </w:pPr>
          </w:p>
        </w:tc>
      </w:tr>
      <w:tr w14:paraId="0502C4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16753A">
            <w:pPr>
              <w:keepNext w:val="0"/>
              <w:keepLines w:val="0"/>
              <w:widowControl/>
              <w:suppressLineNumbers w:val="0"/>
              <w:jc w:val="center"/>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2</w:t>
            </w:r>
          </w:p>
        </w:tc>
        <w:tc>
          <w:tcPr>
            <w:tcW w:w="12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2B1EAB">
            <w:pPr>
              <w:keepNext w:val="0"/>
              <w:keepLines w:val="0"/>
              <w:widowControl/>
              <w:suppressLineNumbers w:val="0"/>
              <w:jc w:val="center"/>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吃拿卡要</w:t>
            </w:r>
          </w:p>
        </w:tc>
        <w:tc>
          <w:tcPr>
            <w:tcW w:w="590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47FEA5A">
            <w:pPr>
              <w:keepNext w:val="0"/>
              <w:keepLines w:val="0"/>
              <w:widowControl/>
              <w:suppressLineNumbers w:val="0"/>
              <w:jc w:val="center"/>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利用服务之便要求服务对象请客、送礼、提供便利</w:t>
            </w:r>
          </w:p>
        </w:tc>
        <w:tc>
          <w:tcPr>
            <w:tcW w:w="12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690590">
            <w:pPr>
              <w:jc w:val="center"/>
              <w:rPr>
                <w:rFonts w:hint="default" w:ascii="仿宋_GB2312" w:hAnsi="宋体" w:eastAsia="仿宋_GB2312" w:cs="仿宋_GB2312"/>
                <w:i w:val="0"/>
                <w:iCs w:val="0"/>
                <w:color w:val="000000"/>
                <w:sz w:val="21"/>
                <w:szCs w:val="21"/>
                <w:u w:val="none"/>
              </w:rPr>
            </w:pPr>
          </w:p>
        </w:tc>
      </w:tr>
      <w:tr w14:paraId="745000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BD640A">
            <w:pPr>
              <w:keepNext w:val="0"/>
              <w:keepLines w:val="0"/>
              <w:widowControl/>
              <w:suppressLineNumbers w:val="0"/>
              <w:jc w:val="center"/>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3</w:t>
            </w:r>
          </w:p>
        </w:tc>
        <w:tc>
          <w:tcPr>
            <w:tcW w:w="12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22ED71">
            <w:pPr>
              <w:keepNext w:val="0"/>
              <w:keepLines w:val="0"/>
              <w:widowControl/>
              <w:suppressLineNumbers w:val="0"/>
              <w:jc w:val="center"/>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利益输送</w:t>
            </w:r>
          </w:p>
        </w:tc>
        <w:tc>
          <w:tcPr>
            <w:tcW w:w="590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4CDE8FE">
            <w:pPr>
              <w:keepNext w:val="0"/>
              <w:keepLines w:val="0"/>
              <w:widowControl/>
              <w:suppressLineNumbers w:val="0"/>
              <w:jc w:val="center"/>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为亲友或特定关系人违规办理业务、优先推荐岗位、泄露内部信息</w:t>
            </w:r>
          </w:p>
        </w:tc>
        <w:tc>
          <w:tcPr>
            <w:tcW w:w="12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329E06">
            <w:pPr>
              <w:jc w:val="center"/>
              <w:rPr>
                <w:rFonts w:hint="default" w:ascii="仿宋_GB2312" w:hAnsi="宋体" w:eastAsia="仿宋_GB2312" w:cs="仿宋_GB2312"/>
                <w:i w:val="0"/>
                <w:iCs w:val="0"/>
                <w:color w:val="000000"/>
                <w:sz w:val="21"/>
                <w:szCs w:val="21"/>
                <w:u w:val="none"/>
              </w:rPr>
            </w:pPr>
          </w:p>
        </w:tc>
      </w:tr>
      <w:tr w14:paraId="057ECA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BABD5F">
            <w:pPr>
              <w:keepNext w:val="0"/>
              <w:keepLines w:val="0"/>
              <w:widowControl/>
              <w:suppressLineNumbers w:val="0"/>
              <w:jc w:val="center"/>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4</w:t>
            </w:r>
          </w:p>
        </w:tc>
        <w:tc>
          <w:tcPr>
            <w:tcW w:w="12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0A11DA">
            <w:pPr>
              <w:keepNext w:val="0"/>
              <w:keepLines w:val="0"/>
              <w:widowControl/>
              <w:suppressLineNumbers w:val="0"/>
              <w:jc w:val="center"/>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泄露隐私</w:t>
            </w:r>
          </w:p>
        </w:tc>
        <w:tc>
          <w:tcPr>
            <w:tcW w:w="590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7284812">
            <w:pPr>
              <w:keepNext w:val="0"/>
              <w:keepLines w:val="0"/>
              <w:widowControl/>
              <w:suppressLineNumbers w:val="0"/>
              <w:jc w:val="center"/>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擅自泄露服务对象个人信息、业务数据、内部文件</w:t>
            </w:r>
          </w:p>
        </w:tc>
        <w:tc>
          <w:tcPr>
            <w:tcW w:w="12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8CED8C">
            <w:pPr>
              <w:jc w:val="center"/>
              <w:rPr>
                <w:rFonts w:hint="default" w:ascii="仿宋_GB2312" w:hAnsi="宋体" w:eastAsia="仿宋_GB2312" w:cs="仿宋_GB2312"/>
                <w:i w:val="0"/>
                <w:iCs w:val="0"/>
                <w:color w:val="000000"/>
                <w:sz w:val="21"/>
                <w:szCs w:val="21"/>
                <w:u w:val="none"/>
              </w:rPr>
            </w:pPr>
          </w:p>
        </w:tc>
      </w:tr>
      <w:tr w14:paraId="6A3E89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98BA8B">
            <w:pPr>
              <w:keepNext w:val="0"/>
              <w:keepLines w:val="0"/>
              <w:widowControl/>
              <w:suppressLineNumbers w:val="0"/>
              <w:jc w:val="center"/>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5</w:t>
            </w:r>
          </w:p>
        </w:tc>
        <w:tc>
          <w:tcPr>
            <w:tcW w:w="12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D7F4DE">
            <w:pPr>
              <w:keepNext w:val="0"/>
              <w:keepLines w:val="0"/>
              <w:widowControl/>
              <w:suppressLineNumbers w:val="0"/>
              <w:jc w:val="center"/>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违法违纪</w:t>
            </w:r>
          </w:p>
        </w:tc>
        <w:tc>
          <w:tcPr>
            <w:tcW w:w="590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D3A01BF">
            <w:pPr>
              <w:keepNext w:val="0"/>
              <w:keepLines w:val="0"/>
              <w:widowControl/>
              <w:suppressLineNumbers w:val="0"/>
              <w:jc w:val="center"/>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被纪检监察、公安机关立案调查或行政处罚</w:t>
            </w:r>
          </w:p>
        </w:tc>
        <w:tc>
          <w:tcPr>
            <w:tcW w:w="12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FB0E45">
            <w:pPr>
              <w:jc w:val="center"/>
              <w:rPr>
                <w:rFonts w:hint="default" w:ascii="仿宋_GB2312" w:hAnsi="宋体" w:eastAsia="仿宋_GB2312" w:cs="仿宋_GB2312"/>
                <w:i w:val="0"/>
                <w:iCs w:val="0"/>
                <w:color w:val="000000"/>
                <w:sz w:val="21"/>
                <w:szCs w:val="21"/>
                <w:u w:val="none"/>
              </w:rPr>
            </w:pPr>
          </w:p>
        </w:tc>
      </w:tr>
      <w:tr w14:paraId="714C6D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B76AC2">
            <w:pPr>
              <w:keepNext w:val="0"/>
              <w:keepLines w:val="0"/>
              <w:widowControl/>
              <w:suppressLineNumbers w:val="0"/>
              <w:jc w:val="center"/>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6</w:t>
            </w:r>
          </w:p>
        </w:tc>
        <w:tc>
          <w:tcPr>
            <w:tcW w:w="12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B90483">
            <w:pPr>
              <w:keepNext w:val="0"/>
              <w:keepLines w:val="0"/>
              <w:widowControl/>
              <w:suppressLineNumbers w:val="0"/>
              <w:jc w:val="center"/>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重大投诉</w:t>
            </w:r>
          </w:p>
        </w:tc>
        <w:tc>
          <w:tcPr>
            <w:tcW w:w="5905"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F03995B">
            <w:pPr>
              <w:keepNext w:val="0"/>
              <w:keepLines w:val="0"/>
              <w:widowControl/>
              <w:suppressLineNumbers w:val="0"/>
              <w:jc w:val="center"/>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因个人自身言行及处事问题引发负面舆情，造成不良影响</w:t>
            </w:r>
          </w:p>
        </w:tc>
        <w:tc>
          <w:tcPr>
            <w:tcW w:w="12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C61945">
            <w:pPr>
              <w:jc w:val="center"/>
              <w:rPr>
                <w:rFonts w:hint="default" w:ascii="仿宋_GB2312" w:hAnsi="宋体" w:eastAsia="仿宋_GB2312" w:cs="仿宋_GB2312"/>
                <w:i w:val="0"/>
                <w:iCs w:val="0"/>
                <w:color w:val="000000"/>
                <w:sz w:val="21"/>
                <w:szCs w:val="21"/>
                <w:u w:val="none"/>
              </w:rPr>
            </w:pPr>
          </w:p>
        </w:tc>
      </w:tr>
      <w:tr w14:paraId="1036DE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9293"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14:paraId="3AF3E8F9">
            <w:pPr>
              <w:keepNext w:val="0"/>
              <w:keepLines w:val="0"/>
              <w:widowControl/>
              <w:suppressLineNumbers w:val="0"/>
              <w:jc w:val="left"/>
              <w:textAlignment w:val="center"/>
              <w:rPr>
                <w:rFonts w:hint="default" w:ascii="仿宋_GB2312" w:hAnsi="宋体" w:eastAsia="仿宋_GB2312" w:cs="仿宋_GB2312"/>
                <w:i w:val="0"/>
                <w:iCs w:val="0"/>
                <w:color w:val="0F1115"/>
                <w:sz w:val="21"/>
                <w:szCs w:val="21"/>
                <w:u w:val="none"/>
              </w:rPr>
            </w:pPr>
            <w:r>
              <w:rPr>
                <w:rFonts w:hint="default" w:ascii="仿宋_GB2312" w:hAnsi="宋体" w:eastAsia="仿宋_GB2312" w:cs="仿宋_GB2312"/>
                <w:i w:val="0"/>
                <w:iCs w:val="0"/>
                <w:snapToGrid w:val="0"/>
                <w:color w:val="0F1115"/>
                <w:kern w:val="0"/>
                <w:sz w:val="21"/>
                <w:szCs w:val="21"/>
                <w:u w:val="none"/>
                <w:lang w:val="en-US" w:eastAsia="zh-CN" w:bidi="ar"/>
              </w:rPr>
              <w:t>说明：以上任一填“是”，本季度考核直接判定为0分，不合格，绩效0%，视为违反规则制度解聘。</w:t>
            </w:r>
          </w:p>
        </w:tc>
      </w:tr>
      <w:tr w14:paraId="6DD406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9293" w:type="dxa"/>
            <w:gridSpan w:val="9"/>
            <w:tcBorders>
              <w:top w:val="nil"/>
              <w:left w:val="nil"/>
              <w:bottom w:val="nil"/>
              <w:right w:val="nil"/>
            </w:tcBorders>
            <w:shd w:val="clear" w:color="auto" w:fill="auto"/>
            <w:vAlign w:val="center"/>
          </w:tcPr>
          <w:p w14:paraId="198B92F2">
            <w:pPr>
              <w:keepNext w:val="0"/>
              <w:keepLines w:val="0"/>
              <w:widowControl/>
              <w:suppressLineNumbers w:val="0"/>
              <w:jc w:val="left"/>
              <w:textAlignment w:val="center"/>
              <w:rPr>
                <w:rFonts w:hint="default" w:ascii="仿宋_GB2312" w:hAnsi="宋体" w:eastAsia="仿宋_GB2312" w:cs="仿宋_GB2312"/>
                <w:b/>
                <w:bCs/>
                <w:i w:val="0"/>
                <w:iCs w:val="0"/>
                <w:color w:val="0F1115"/>
                <w:sz w:val="21"/>
                <w:szCs w:val="21"/>
                <w:u w:val="none"/>
              </w:rPr>
            </w:pPr>
            <w:r>
              <w:rPr>
                <w:rFonts w:hint="default" w:ascii="仿宋_GB2312" w:hAnsi="宋体" w:eastAsia="仿宋_GB2312" w:cs="仿宋_GB2312"/>
                <w:b/>
                <w:bCs/>
                <w:i w:val="0"/>
                <w:iCs w:val="0"/>
                <w:snapToGrid w:val="0"/>
                <w:color w:val="0F1115"/>
                <w:kern w:val="0"/>
                <w:sz w:val="21"/>
                <w:szCs w:val="21"/>
                <w:u w:val="none"/>
                <w:lang w:val="en-US" w:eastAsia="zh-CN" w:bidi="ar"/>
              </w:rPr>
              <w:t>五、得分汇总与考核结果</w:t>
            </w:r>
          </w:p>
        </w:tc>
      </w:tr>
      <w:tr w14:paraId="34A43E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650351">
            <w:pPr>
              <w:keepNext w:val="0"/>
              <w:keepLines w:val="0"/>
              <w:widowControl/>
              <w:suppressLineNumbers w:val="0"/>
              <w:jc w:val="left"/>
              <w:textAlignment w:val="center"/>
              <w:rPr>
                <w:rFonts w:hint="default" w:ascii="仿宋_GB2312" w:hAnsi="宋体" w:eastAsia="仿宋_GB2312" w:cs="仿宋_GB2312"/>
                <w:b/>
                <w:bCs/>
                <w:i w:val="0"/>
                <w:iCs w:val="0"/>
                <w:color w:val="000000"/>
                <w:sz w:val="21"/>
                <w:szCs w:val="21"/>
                <w:u w:val="none"/>
              </w:rPr>
            </w:pPr>
            <w:r>
              <w:rPr>
                <w:rFonts w:hint="default" w:ascii="仿宋_GB2312" w:hAnsi="宋体" w:eastAsia="仿宋_GB2312" w:cs="仿宋_GB2312"/>
                <w:b/>
                <w:bCs/>
                <w:i w:val="0"/>
                <w:iCs w:val="0"/>
                <w:snapToGrid w:val="0"/>
                <w:color w:val="000000"/>
                <w:kern w:val="0"/>
                <w:sz w:val="21"/>
                <w:szCs w:val="21"/>
                <w:u w:val="none"/>
                <w:lang w:val="en-US" w:eastAsia="zh-CN" w:bidi="ar"/>
              </w:rPr>
              <w:t>最终得分</w:t>
            </w:r>
          </w:p>
        </w:tc>
        <w:tc>
          <w:tcPr>
            <w:tcW w:w="12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B2D19F">
            <w:pPr>
              <w:keepNext w:val="0"/>
              <w:keepLines w:val="0"/>
              <w:widowControl/>
              <w:suppressLineNumbers w:val="0"/>
              <w:jc w:val="left"/>
              <w:textAlignment w:val="center"/>
              <w:rPr>
                <w:rFonts w:hint="default" w:ascii="仿宋_GB2312" w:hAnsi="宋体" w:eastAsia="仿宋_GB2312" w:cs="仿宋_GB2312"/>
                <w:b/>
                <w:bCs/>
                <w:i w:val="0"/>
                <w:iCs w:val="0"/>
                <w:color w:val="000000"/>
                <w:sz w:val="21"/>
                <w:szCs w:val="21"/>
                <w:u w:val="none"/>
              </w:rPr>
            </w:pPr>
            <w:r>
              <w:rPr>
                <w:rFonts w:hint="default" w:ascii="仿宋_GB2312" w:hAnsi="宋体" w:eastAsia="仿宋_GB2312" w:cs="仿宋_GB2312"/>
                <w:b/>
                <w:bCs/>
                <w:i w:val="0"/>
                <w:iCs w:val="0"/>
                <w:snapToGrid w:val="0"/>
                <w:color w:val="000000"/>
                <w:kern w:val="0"/>
                <w:sz w:val="21"/>
                <w:szCs w:val="21"/>
                <w:u w:val="none"/>
                <w:lang w:val="en-US" w:eastAsia="zh-CN" w:bidi="ar"/>
              </w:rPr>
              <w:t>考核等级</w:t>
            </w:r>
          </w:p>
        </w:tc>
        <w:tc>
          <w:tcPr>
            <w:tcW w:w="377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4784DBB">
            <w:pPr>
              <w:keepNext w:val="0"/>
              <w:keepLines w:val="0"/>
              <w:widowControl/>
              <w:suppressLineNumbers w:val="0"/>
              <w:jc w:val="center"/>
              <w:textAlignment w:val="center"/>
              <w:rPr>
                <w:rFonts w:hint="default" w:ascii="仿宋_GB2312" w:hAnsi="宋体" w:eastAsia="仿宋_GB2312" w:cs="仿宋_GB2312"/>
                <w:b/>
                <w:bCs/>
                <w:i w:val="0"/>
                <w:iCs w:val="0"/>
                <w:color w:val="000000"/>
                <w:sz w:val="21"/>
                <w:szCs w:val="21"/>
                <w:u w:val="none"/>
              </w:rPr>
            </w:pPr>
            <w:r>
              <w:rPr>
                <w:rFonts w:hint="default" w:ascii="仿宋_GB2312" w:hAnsi="宋体" w:eastAsia="仿宋_GB2312" w:cs="仿宋_GB2312"/>
                <w:b/>
                <w:bCs/>
                <w:i w:val="0"/>
                <w:iCs w:val="0"/>
                <w:snapToGrid w:val="0"/>
                <w:color w:val="000000"/>
                <w:kern w:val="0"/>
                <w:sz w:val="21"/>
                <w:szCs w:val="21"/>
                <w:u w:val="none"/>
                <w:lang w:val="en-US" w:eastAsia="zh-CN" w:bidi="ar"/>
              </w:rPr>
              <w:t>绩效发放比例</w:t>
            </w:r>
          </w:p>
        </w:tc>
        <w:tc>
          <w:tcPr>
            <w:tcW w:w="3337"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ADB05C3">
            <w:pPr>
              <w:keepNext w:val="0"/>
              <w:keepLines w:val="0"/>
              <w:widowControl/>
              <w:suppressLineNumbers w:val="0"/>
              <w:jc w:val="center"/>
              <w:textAlignment w:val="center"/>
              <w:rPr>
                <w:rFonts w:hint="default" w:ascii="仿宋_GB2312" w:hAnsi="宋体" w:eastAsia="仿宋_GB2312" w:cs="仿宋_GB2312"/>
                <w:b/>
                <w:bCs/>
                <w:i w:val="0"/>
                <w:iCs w:val="0"/>
                <w:snapToGrid w:val="0"/>
                <w:color w:val="000000"/>
                <w:kern w:val="0"/>
                <w:sz w:val="21"/>
                <w:szCs w:val="21"/>
                <w:u w:val="none"/>
                <w:lang w:val="en-US" w:eastAsia="zh-CN" w:bidi="ar"/>
              </w:rPr>
            </w:pPr>
            <w:r>
              <w:rPr>
                <w:rFonts w:hint="default" w:ascii="仿宋_GB2312" w:hAnsi="宋体" w:eastAsia="仿宋_GB2312" w:cs="仿宋_GB2312"/>
                <w:b/>
                <w:bCs/>
                <w:i w:val="0"/>
                <w:iCs w:val="0"/>
                <w:snapToGrid w:val="0"/>
                <w:color w:val="000000"/>
                <w:kern w:val="0"/>
                <w:sz w:val="21"/>
                <w:szCs w:val="21"/>
                <w:u w:val="none"/>
                <w:lang w:val="en-US" w:eastAsia="zh-CN" w:bidi="ar"/>
              </w:rPr>
              <w:t>处理措施</w:t>
            </w:r>
          </w:p>
        </w:tc>
      </w:tr>
      <w:tr w14:paraId="4C6231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80C81E">
            <w:pPr>
              <w:keepNext w:val="0"/>
              <w:keepLines w:val="0"/>
              <w:widowControl/>
              <w:suppressLineNumbers w:val="0"/>
              <w:jc w:val="left"/>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≥95分</w:t>
            </w:r>
          </w:p>
        </w:tc>
        <w:tc>
          <w:tcPr>
            <w:tcW w:w="12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E360CA">
            <w:pPr>
              <w:keepNext w:val="0"/>
              <w:keepLines w:val="0"/>
              <w:widowControl/>
              <w:suppressLineNumbers w:val="0"/>
              <w:jc w:val="left"/>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优秀</w:t>
            </w:r>
          </w:p>
        </w:tc>
        <w:tc>
          <w:tcPr>
            <w:tcW w:w="377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5769890">
            <w:pPr>
              <w:keepNext w:val="0"/>
              <w:keepLines w:val="0"/>
              <w:widowControl/>
              <w:suppressLineNumbers w:val="0"/>
              <w:jc w:val="center"/>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100%</w:t>
            </w:r>
          </w:p>
        </w:tc>
        <w:tc>
          <w:tcPr>
            <w:tcW w:w="3337"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40C7B16">
            <w:pPr>
              <w:keepNext w:val="0"/>
              <w:keepLines w:val="0"/>
              <w:widowControl/>
              <w:suppressLineNumbers w:val="0"/>
              <w:jc w:val="center"/>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优先评优</w:t>
            </w:r>
          </w:p>
        </w:tc>
      </w:tr>
      <w:tr w14:paraId="4C81BD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F9E11F">
            <w:pPr>
              <w:keepNext w:val="0"/>
              <w:keepLines w:val="0"/>
              <w:widowControl/>
              <w:suppressLineNumbers w:val="0"/>
              <w:jc w:val="left"/>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80-94分</w:t>
            </w:r>
          </w:p>
        </w:tc>
        <w:tc>
          <w:tcPr>
            <w:tcW w:w="12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989074">
            <w:pPr>
              <w:keepNext w:val="0"/>
              <w:keepLines w:val="0"/>
              <w:widowControl/>
              <w:suppressLineNumbers w:val="0"/>
              <w:jc w:val="left"/>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合格</w:t>
            </w:r>
          </w:p>
        </w:tc>
        <w:tc>
          <w:tcPr>
            <w:tcW w:w="377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927BABD">
            <w:pPr>
              <w:keepNext w:val="0"/>
              <w:keepLines w:val="0"/>
              <w:widowControl/>
              <w:suppressLineNumbers w:val="0"/>
              <w:jc w:val="center"/>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100%</w:t>
            </w:r>
          </w:p>
        </w:tc>
        <w:tc>
          <w:tcPr>
            <w:tcW w:w="3337"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1D24A6D">
            <w:pPr>
              <w:jc w:val="center"/>
              <w:rPr>
                <w:rFonts w:hint="default" w:ascii="仿宋_GB2312" w:hAnsi="宋体" w:eastAsia="仿宋_GB2312" w:cs="仿宋_GB2312"/>
                <w:i w:val="0"/>
                <w:iCs w:val="0"/>
                <w:color w:val="000000"/>
                <w:sz w:val="21"/>
                <w:szCs w:val="21"/>
                <w:u w:val="none"/>
              </w:rPr>
            </w:pPr>
          </w:p>
        </w:tc>
      </w:tr>
      <w:tr w14:paraId="06E4B7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2749A1">
            <w:pPr>
              <w:keepNext w:val="0"/>
              <w:keepLines w:val="0"/>
              <w:widowControl/>
              <w:suppressLineNumbers w:val="0"/>
              <w:jc w:val="left"/>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60-79分</w:t>
            </w:r>
          </w:p>
        </w:tc>
        <w:tc>
          <w:tcPr>
            <w:tcW w:w="12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763908">
            <w:pPr>
              <w:keepNext w:val="0"/>
              <w:keepLines w:val="0"/>
              <w:widowControl/>
              <w:suppressLineNumbers w:val="0"/>
              <w:jc w:val="left"/>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待改进</w:t>
            </w:r>
          </w:p>
        </w:tc>
        <w:tc>
          <w:tcPr>
            <w:tcW w:w="377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9AB338F">
            <w:pPr>
              <w:keepNext w:val="0"/>
              <w:keepLines w:val="0"/>
              <w:widowControl/>
              <w:suppressLineNumbers w:val="0"/>
              <w:jc w:val="center"/>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60%</w:t>
            </w:r>
          </w:p>
        </w:tc>
        <w:tc>
          <w:tcPr>
            <w:tcW w:w="3337"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B988810">
            <w:pPr>
              <w:keepNext w:val="0"/>
              <w:keepLines w:val="0"/>
              <w:widowControl/>
              <w:suppressLineNumbers w:val="0"/>
              <w:jc w:val="center"/>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限期整改，谈话后拒不改正重复错误违反规则制度解聘</w:t>
            </w:r>
          </w:p>
        </w:tc>
      </w:tr>
      <w:tr w14:paraId="028BB5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E9C25A">
            <w:pPr>
              <w:keepNext w:val="0"/>
              <w:keepLines w:val="0"/>
              <w:widowControl/>
              <w:suppressLineNumbers w:val="0"/>
              <w:jc w:val="left"/>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&lt;60分</w:t>
            </w:r>
          </w:p>
        </w:tc>
        <w:tc>
          <w:tcPr>
            <w:tcW w:w="12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18C434">
            <w:pPr>
              <w:keepNext w:val="0"/>
              <w:keepLines w:val="0"/>
              <w:widowControl/>
              <w:suppressLineNumbers w:val="0"/>
              <w:jc w:val="left"/>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不合格</w:t>
            </w:r>
          </w:p>
        </w:tc>
        <w:tc>
          <w:tcPr>
            <w:tcW w:w="377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92DE7EA">
            <w:pPr>
              <w:keepNext w:val="0"/>
              <w:keepLines w:val="0"/>
              <w:widowControl/>
              <w:suppressLineNumbers w:val="0"/>
              <w:jc w:val="center"/>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50%或以下</w:t>
            </w:r>
          </w:p>
        </w:tc>
        <w:tc>
          <w:tcPr>
            <w:tcW w:w="3337"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902E1B3">
            <w:pPr>
              <w:keepNext w:val="0"/>
              <w:keepLines w:val="0"/>
              <w:widowControl/>
              <w:suppressLineNumbers w:val="0"/>
              <w:jc w:val="center"/>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通报批评；连续两季度不合格则退回/更换</w:t>
            </w:r>
          </w:p>
        </w:tc>
      </w:tr>
      <w:tr w14:paraId="487EE1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8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1C9F59">
            <w:pPr>
              <w:keepNext w:val="0"/>
              <w:keepLines w:val="0"/>
              <w:widowControl/>
              <w:suppressLineNumbers w:val="0"/>
              <w:jc w:val="left"/>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一票否决</w:t>
            </w:r>
          </w:p>
        </w:tc>
        <w:tc>
          <w:tcPr>
            <w:tcW w:w="12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1005E7">
            <w:pPr>
              <w:keepNext w:val="0"/>
              <w:keepLines w:val="0"/>
              <w:widowControl/>
              <w:suppressLineNumbers w:val="0"/>
              <w:jc w:val="left"/>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不合格</w:t>
            </w:r>
          </w:p>
        </w:tc>
        <w:tc>
          <w:tcPr>
            <w:tcW w:w="377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DDA5788">
            <w:pPr>
              <w:keepNext w:val="0"/>
              <w:keepLines w:val="0"/>
              <w:widowControl/>
              <w:suppressLineNumbers w:val="0"/>
              <w:jc w:val="center"/>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0%</w:t>
            </w:r>
          </w:p>
        </w:tc>
        <w:tc>
          <w:tcPr>
            <w:tcW w:w="3337"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C3FE3AC">
            <w:pPr>
              <w:keepNext w:val="0"/>
              <w:keepLines w:val="0"/>
              <w:widowControl/>
              <w:suppressLineNumbers w:val="0"/>
              <w:jc w:val="center"/>
              <w:textAlignment w:val="center"/>
              <w:rPr>
                <w:rFonts w:hint="default" w:ascii="仿宋_GB2312" w:hAnsi="宋体" w:eastAsia="仿宋_GB2312" w:cs="仿宋_GB2312"/>
                <w:i w:val="0"/>
                <w:iCs w:val="0"/>
                <w:color w:val="000000"/>
                <w:sz w:val="21"/>
                <w:szCs w:val="21"/>
                <w:u w:val="none"/>
              </w:rPr>
            </w:pPr>
            <w:r>
              <w:rPr>
                <w:rFonts w:hint="default" w:ascii="仿宋_GB2312" w:hAnsi="宋体" w:eastAsia="仿宋_GB2312" w:cs="仿宋_GB2312"/>
                <w:i w:val="0"/>
                <w:iCs w:val="0"/>
                <w:snapToGrid w:val="0"/>
                <w:color w:val="000000"/>
                <w:kern w:val="0"/>
                <w:sz w:val="21"/>
                <w:szCs w:val="21"/>
                <w:u w:val="none"/>
                <w:lang w:val="en-US" w:eastAsia="zh-CN" w:bidi="ar"/>
              </w:rPr>
              <w:t>送相关部门处理，违反规则制度解聘</w:t>
            </w:r>
          </w:p>
        </w:tc>
      </w:tr>
    </w:tbl>
    <w:p w14:paraId="11FEF282">
      <w:pPr>
        <w:rPr>
          <w:rFonts w:hint="eastAsia" w:ascii="宋体" w:hAnsi="宋体" w:eastAsia="宋体" w:cs="宋体"/>
          <w:sz w:val="24"/>
          <w:szCs w:val="24"/>
        </w:rPr>
      </w:pPr>
      <w:r>
        <w:rPr>
          <w:rFonts w:hint="eastAsia" w:ascii="宋体" w:hAnsi="宋体" w:eastAsia="宋体" w:cs="宋体"/>
          <w:sz w:val="24"/>
          <w:szCs w:val="24"/>
        </w:rPr>
        <w:br w:type="page"/>
      </w:r>
    </w:p>
    <w:p w14:paraId="63F5A68E">
      <w:pPr>
        <w:pageBreakBefore w:val="0"/>
        <w:widowControl w:val="0"/>
        <w:wordWrap/>
        <w:overflowPunct/>
        <w:topLinePunct w:val="0"/>
        <w:bidi w:val="0"/>
        <w:spacing w:before="78" w:line="219" w:lineRule="auto"/>
        <w:rPr>
          <w:rFonts w:ascii="宋体" w:hAnsi="宋体" w:eastAsia="宋体" w:cs="宋体"/>
          <w:color w:val="auto"/>
          <w:sz w:val="24"/>
          <w:szCs w:val="24"/>
          <w:highlight w:val="none"/>
          <w:lang w:eastAsia="zh-CN"/>
        </w:rPr>
      </w:pPr>
      <w:r>
        <w:rPr>
          <w:rFonts w:ascii="宋体" w:hAnsi="宋体" w:eastAsia="宋体" w:cs="宋体"/>
          <w:b/>
          <w:bCs/>
          <w:color w:val="auto"/>
          <w:spacing w:val="-6"/>
          <w:sz w:val="24"/>
          <w:szCs w:val="24"/>
          <w:highlight w:val="none"/>
          <w:lang w:eastAsia="zh-CN"/>
        </w:rPr>
        <w:t>（二）商务条件</w:t>
      </w:r>
      <w:r>
        <w:rPr>
          <w:rFonts w:hint="eastAsia" w:ascii="宋体" w:hAnsi="宋体" w:eastAsia="宋体" w:cs="宋体"/>
          <w:b/>
          <w:bCs/>
          <w:color w:val="auto"/>
          <w:spacing w:val="-5"/>
          <w:sz w:val="24"/>
          <w:szCs w:val="24"/>
          <w:highlight w:val="none"/>
          <w:lang w:eastAsia="zh-CN"/>
        </w:rPr>
        <w:t>（</w:t>
      </w:r>
      <w:r>
        <w:rPr>
          <w:rFonts w:hint="eastAsia" w:ascii="宋体" w:hAnsi="宋体" w:eastAsia="宋体" w:cs="宋体"/>
          <w:b/>
          <w:bCs/>
          <w:color w:val="auto"/>
          <w:spacing w:val="-5"/>
          <w:sz w:val="24"/>
          <w:szCs w:val="24"/>
          <w:highlight w:val="none"/>
          <w:lang w:val="en-US" w:eastAsia="zh-CN"/>
        </w:rPr>
        <w:t>商务条件</w:t>
      </w:r>
      <w:r>
        <w:rPr>
          <w:rFonts w:hint="eastAsia" w:ascii="宋体" w:hAnsi="宋体" w:eastAsia="宋体" w:cs="宋体"/>
          <w:b/>
          <w:bCs/>
          <w:color w:val="auto"/>
          <w:spacing w:val="-5"/>
          <w:sz w:val="24"/>
          <w:szCs w:val="24"/>
          <w:highlight w:val="none"/>
          <w:lang w:eastAsia="zh-CN"/>
        </w:rPr>
        <w:t>为不允许负偏离的实质性条款，否则做无效响应处理）</w:t>
      </w:r>
    </w:p>
    <w:p w14:paraId="4D134A07">
      <w:pPr>
        <w:keepNext w:val="0"/>
        <w:keepLines w:val="0"/>
        <w:pageBreakBefore w:val="0"/>
        <w:widowControl w:val="0"/>
        <w:kinsoku/>
        <w:wordWrap/>
        <w:overflowPunct/>
        <w:topLinePunct w:val="0"/>
        <w:autoSpaceDE/>
        <w:autoSpaceDN/>
        <w:bidi w:val="0"/>
        <w:adjustRightInd/>
        <w:snapToGrid/>
        <w:spacing w:line="440" w:lineRule="exact"/>
        <w:ind w:firstLine="482" w:firstLineChars="200"/>
        <w:textAlignment w:val="auto"/>
        <w:rPr>
          <w:rFonts w:hint="eastAsia" w:ascii="宋体" w:hAnsi="宋体" w:eastAsia="宋体" w:cs="宋体"/>
          <w:b/>
          <w:bCs/>
          <w:sz w:val="24"/>
          <w:szCs w:val="24"/>
        </w:rPr>
      </w:pPr>
      <w:r>
        <w:rPr>
          <w:rFonts w:hint="eastAsia" w:ascii="宋体" w:hAnsi="宋体" w:eastAsia="宋体" w:cs="宋体"/>
          <w:b/>
          <w:bCs/>
          <w:sz w:val="24"/>
          <w:szCs w:val="24"/>
        </w:rPr>
        <w:t>1.响应报价</w:t>
      </w:r>
    </w:p>
    <w:p w14:paraId="41F49BE0">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本项目以人民币报价，响应报价应包括：</w:t>
      </w:r>
      <w:r>
        <w:rPr>
          <w:rFonts w:hint="eastAsia" w:ascii="宋体" w:hAnsi="宋体" w:eastAsia="宋体" w:cs="宋体"/>
          <w:sz w:val="24"/>
          <w:szCs w:val="24"/>
          <w:lang w:val="en-US" w:eastAsia="zh-CN"/>
        </w:rPr>
        <w:t>人工工资，五险一金、员工福利费</w:t>
      </w:r>
      <w:r>
        <w:rPr>
          <w:rFonts w:hint="eastAsia" w:ascii="宋体" w:hAnsi="宋体" w:eastAsia="宋体" w:cs="宋体"/>
          <w:sz w:val="24"/>
          <w:szCs w:val="24"/>
        </w:rPr>
        <w:t>、招标代理费、</w:t>
      </w:r>
      <w:r>
        <w:rPr>
          <w:rFonts w:hint="eastAsia" w:ascii="宋体" w:hAnsi="宋体" w:eastAsia="宋体" w:cs="宋体"/>
          <w:sz w:val="24"/>
          <w:szCs w:val="24"/>
          <w:lang w:val="en-US" w:eastAsia="zh-CN"/>
        </w:rPr>
        <w:t>税费、</w:t>
      </w:r>
      <w:r>
        <w:rPr>
          <w:rFonts w:hint="eastAsia" w:ascii="宋体" w:hAnsi="宋体" w:eastAsia="宋体" w:cs="宋体"/>
          <w:sz w:val="24"/>
          <w:szCs w:val="24"/>
        </w:rPr>
        <w:t>管理费</w:t>
      </w:r>
      <w:r>
        <w:rPr>
          <w:rFonts w:hint="eastAsia" w:ascii="宋体" w:hAnsi="宋体" w:eastAsia="宋体" w:cs="宋体"/>
          <w:sz w:val="24"/>
          <w:szCs w:val="24"/>
          <w:lang w:val="en-US" w:eastAsia="zh-CN"/>
        </w:rPr>
        <w:t>等</w:t>
      </w:r>
      <w:r>
        <w:rPr>
          <w:rFonts w:hint="eastAsia" w:ascii="宋体" w:hAnsi="宋体" w:eastAsia="宋体" w:cs="宋体"/>
          <w:sz w:val="24"/>
          <w:szCs w:val="24"/>
        </w:rPr>
        <w:t>。</w:t>
      </w:r>
    </w:p>
    <w:p w14:paraId="31CCDF1E">
      <w:pPr>
        <w:keepNext w:val="0"/>
        <w:keepLines w:val="0"/>
        <w:pageBreakBefore w:val="0"/>
        <w:widowControl w:val="0"/>
        <w:kinsoku/>
        <w:wordWrap/>
        <w:overflowPunct/>
        <w:topLinePunct w:val="0"/>
        <w:autoSpaceDE/>
        <w:autoSpaceDN/>
        <w:bidi w:val="0"/>
        <w:adjustRightInd/>
        <w:snapToGrid/>
        <w:spacing w:line="440" w:lineRule="exact"/>
        <w:ind w:firstLine="482" w:firstLineChars="200"/>
        <w:textAlignment w:val="auto"/>
        <w:rPr>
          <w:rFonts w:hint="eastAsia" w:ascii="宋体" w:hAnsi="宋体" w:eastAsia="宋体" w:cs="宋体"/>
          <w:b/>
          <w:bCs/>
          <w:sz w:val="24"/>
          <w:szCs w:val="24"/>
        </w:rPr>
      </w:pPr>
      <w:r>
        <w:rPr>
          <w:rFonts w:hint="eastAsia" w:ascii="宋体" w:hAnsi="宋体" w:eastAsia="宋体" w:cs="宋体"/>
          <w:b/>
          <w:bCs/>
          <w:sz w:val="24"/>
          <w:szCs w:val="24"/>
        </w:rPr>
        <w:t>2.付款及交货</w:t>
      </w:r>
    </w:p>
    <w:p w14:paraId="0E277A16">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（1）按照半年度进行结算，供应商在合同签订后开具正式增值税发票给采购人，支付上半年度的劳务外包费用，剩余金额由供应商在下半年度前开具正式增值税发票给采购人支付下半年度劳务外包费用。</w:t>
      </w:r>
    </w:p>
    <w:p w14:paraId="08F1DC04">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（2）服务地点：采购人指定地点。</w:t>
      </w:r>
    </w:p>
    <w:p w14:paraId="30903BB2">
      <w:pPr>
        <w:keepNext w:val="0"/>
        <w:keepLines w:val="0"/>
        <w:pageBreakBefore w:val="0"/>
        <w:widowControl w:val="0"/>
        <w:kinsoku/>
        <w:wordWrap/>
        <w:overflowPunct/>
        <w:topLinePunct w:val="0"/>
        <w:autoSpaceDE/>
        <w:autoSpaceDN/>
        <w:bidi w:val="0"/>
        <w:adjustRightInd/>
        <w:snapToGrid/>
        <w:spacing w:line="440" w:lineRule="exact"/>
        <w:ind w:firstLine="482" w:firstLineChars="200"/>
        <w:textAlignment w:val="auto"/>
        <w:rPr>
          <w:rFonts w:hint="eastAsia" w:ascii="宋体" w:hAnsi="宋体" w:eastAsia="宋体" w:cs="宋体"/>
          <w:b/>
          <w:bCs/>
          <w:sz w:val="24"/>
          <w:szCs w:val="24"/>
        </w:rPr>
      </w:pPr>
      <w:r>
        <w:rPr>
          <w:rFonts w:hint="eastAsia" w:ascii="宋体" w:hAnsi="宋体" w:eastAsia="宋体" w:cs="宋体"/>
          <w:b/>
          <w:bCs/>
          <w:sz w:val="24"/>
          <w:szCs w:val="24"/>
        </w:rPr>
        <w:t>3.服务期限：</w:t>
      </w:r>
    </w:p>
    <w:p w14:paraId="4CD87C6D">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壹</w:t>
      </w:r>
      <w:r>
        <w:rPr>
          <w:rFonts w:hint="eastAsia" w:ascii="宋体" w:hAnsi="宋体" w:eastAsia="宋体" w:cs="宋体"/>
          <w:sz w:val="24"/>
          <w:szCs w:val="24"/>
        </w:rPr>
        <w:t>年</w:t>
      </w:r>
    </w:p>
    <w:p w14:paraId="4946D679">
      <w:pPr>
        <w:keepNext w:val="0"/>
        <w:keepLines w:val="0"/>
        <w:pageBreakBefore w:val="0"/>
        <w:widowControl w:val="0"/>
        <w:kinsoku/>
        <w:wordWrap/>
        <w:overflowPunct/>
        <w:topLinePunct w:val="0"/>
        <w:autoSpaceDE/>
        <w:autoSpaceDN/>
        <w:bidi w:val="0"/>
        <w:adjustRightInd/>
        <w:snapToGrid/>
        <w:spacing w:line="440" w:lineRule="exact"/>
        <w:ind w:firstLine="482" w:firstLineChars="200"/>
        <w:textAlignment w:val="auto"/>
        <w:rPr>
          <w:rFonts w:hint="eastAsia" w:ascii="宋体" w:hAnsi="宋体" w:eastAsia="宋体" w:cs="宋体"/>
          <w:b/>
          <w:bCs/>
          <w:sz w:val="24"/>
          <w:szCs w:val="24"/>
          <w:highlight w:val="none"/>
        </w:rPr>
      </w:pPr>
      <w:r>
        <w:rPr>
          <w:rFonts w:hint="eastAsia" w:ascii="宋体" w:hAnsi="宋体" w:eastAsia="宋体" w:cs="宋体"/>
          <w:b/>
          <w:bCs/>
          <w:sz w:val="24"/>
          <w:szCs w:val="24"/>
          <w:highlight w:val="none"/>
        </w:rPr>
        <w:t>4.售后服务</w:t>
      </w:r>
    </w:p>
    <w:p w14:paraId="175613BB">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（1）全方位技术支持；</w:t>
      </w:r>
    </w:p>
    <w:p w14:paraId="1AEEE63A">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（2）7*24 小时电话响应；</w:t>
      </w:r>
    </w:p>
    <w:p w14:paraId="0FD4F6E3">
      <w:pPr>
        <w:keepNext w:val="0"/>
        <w:keepLines w:val="0"/>
        <w:pageBreakBefore w:val="0"/>
        <w:widowControl w:val="0"/>
        <w:kinsoku/>
        <w:wordWrap/>
        <w:overflowPunct/>
        <w:topLinePunct w:val="0"/>
        <w:autoSpaceDE/>
        <w:autoSpaceDN/>
        <w:bidi w:val="0"/>
        <w:adjustRightInd/>
        <w:snapToGrid/>
        <w:spacing w:line="440" w:lineRule="exact"/>
        <w:ind w:firstLine="482" w:firstLineChars="200"/>
        <w:textAlignment w:val="auto"/>
        <w:rPr>
          <w:rFonts w:hint="eastAsia" w:ascii="宋体" w:hAnsi="宋体" w:eastAsia="宋体" w:cs="宋体"/>
          <w:b/>
          <w:bCs/>
          <w:sz w:val="24"/>
          <w:szCs w:val="24"/>
        </w:rPr>
      </w:pPr>
      <w:r>
        <w:rPr>
          <w:rFonts w:hint="eastAsia" w:ascii="宋体" w:hAnsi="宋体" w:eastAsia="宋体" w:cs="宋体"/>
          <w:b/>
          <w:bCs/>
          <w:sz w:val="24"/>
          <w:szCs w:val="24"/>
        </w:rPr>
        <w:t>5.其他</w:t>
      </w:r>
    </w:p>
    <w:p w14:paraId="1D980B0C">
      <w:pPr>
        <w:keepNext w:val="0"/>
        <w:keepLines w:val="0"/>
        <w:pageBreakBefore w:val="0"/>
        <w:widowControl w:val="0"/>
        <w:kinsoku/>
        <w:wordWrap/>
        <w:overflowPunct/>
        <w:topLinePunct w:val="0"/>
        <w:autoSpaceDE/>
        <w:autoSpaceDN/>
        <w:bidi w:val="0"/>
        <w:adjustRightInd/>
        <w:snapToGrid/>
        <w:spacing w:line="440" w:lineRule="exact"/>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1.1</w:t>
      </w:r>
      <w:r>
        <w:rPr>
          <w:rFonts w:hint="eastAsia" w:ascii="宋体" w:hAnsi="宋体" w:eastAsia="宋体" w:cs="宋体"/>
          <w:sz w:val="24"/>
          <w:szCs w:val="24"/>
        </w:rPr>
        <w:t>根据《政府采购法》第四十九条，政府采购合同履行中，若需追加与原合同标的相同的货物、工程或服务，且金额不超过原合同采购金额的10%，可与供应商协商签订补充合同。</w:t>
      </w:r>
    </w:p>
    <w:p w14:paraId="2B8D7E70">
      <w:pPr>
        <w:pageBreakBefore w:val="0"/>
        <w:widowControl w:val="0"/>
        <w:wordWrap/>
        <w:overflowPunct/>
        <w:topLinePunct w:val="0"/>
        <w:bidi w:val="0"/>
        <w:spacing w:line="242" w:lineRule="auto"/>
      </w:pPr>
      <w:bookmarkStart w:id="1" w:name="_GoBack"/>
      <w:bookmarkEnd w:id="1"/>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B1"/>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 w:name="KSOFE44F9426">
    <w:panose1 w:val="02010609060101010101"/>
    <w:charset w:val="86"/>
    <w:family w:val="auto"/>
    <w:pitch w:val="default"/>
    <w:sig w:usb0="00000001" w:usb1="00000000" w:usb2="00000000" w:usb3="00000000" w:csb0="00040001" w:csb1="00000000"/>
  </w:font>
  <w:font w:name="KSOFE4500885">
    <w:panose1 w:val="02010609060101010101"/>
    <w:charset w:val="86"/>
    <w:family w:val="auto"/>
    <w:pitch w:val="default"/>
    <w:sig w:usb0="00000001" w:usb1="00000000" w:usb2="00000000"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DFA370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Body Text"/>
    <w:basedOn w:val="1"/>
    <w:next w:val="3"/>
    <w:qFormat/>
    <w:uiPriority w:val="0"/>
    <w:rPr>
      <w:rFonts w:ascii="仿宋" w:hAnsi="仿宋" w:eastAsia="仿宋" w:cs="仿宋"/>
      <w:sz w:val="30"/>
      <w:szCs w:val="30"/>
    </w:rPr>
  </w:style>
  <w:style w:type="paragraph" w:styleId="3">
    <w:name w:val="Body Text First Indent"/>
    <w:basedOn w:val="2"/>
    <w:qFormat/>
    <w:uiPriority w:val="0"/>
    <w:pPr>
      <w:ind w:firstLine="420" w:firstLineChars="100"/>
    </w:p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2026-06-03T03:17:37Z</dcterms:created>
  <dc:creator>Admin</dc:creator>
  <cp:lastModifiedBy>Admin</cp:lastModifiedBy>
  <dcterms:modified xsi:type="dcterms:W3CDTF">2026-06-03T03:19:15Z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eyJoZGlkIjoiMGY4OGVjYmUxZTkzOWQ0ZGYxNmI2ODVjODBhYjk0NWMiLCJ1c2VySWQiOiIzNDQ3NzM3NDIifQ==</vt:lpwstr>
  </property>
  <property fmtid="{D5CDD505-2E9C-101B-9397-08002B2CF9AE}" pid="4" name="ICV">
    <vt:lpwstr>FB32EA8950524DFD9D92BE504C96B145_12</vt:lpwstr>
  </property>
</Properties>
</file>