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hint="eastAsia" w:ascii="仿宋" w:hAnsi="仿宋" w:eastAsia="仿宋" w:cs="仿宋"/>
          <w:color w:val="auto"/>
          <w:sz w:val="31"/>
          <w:szCs w:val="31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10EC163E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rFonts w:hint="eastAsia" w:ascii="仿宋" w:hAnsi="仿宋" w:eastAsia="仿宋" w:cs="仿宋"/>
          <w:color w:val="auto"/>
          <w:highlight w:val="none"/>
          <w:lang w:eastAsia="zh-CN"/>
        </w:rPr>
      </w:pPr>
      <w:bookmarkStart w:id="1" w:name="_GoBack"/>
      <w:bookmarkEnd w:id="1"/>
    </w:p>
    <w:p w14:paraId="0F2A714C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hint="eastAsia" w:ascii="仿宋" w:hAnsi="仿宋" w:eastAsia="仿宋" w:cs="仿宋"/>
          <w:color w:val="auto"/>
          <w:sz w:val="30"/>
          <w:szCs w:val="30"/>
          <w:highlight w:val="none"/>
        </w:rPr>
      </w:pPr>
      <w:bookmarkStart w:id="0" w:name="_Toc31250"/>
      <w:r>
        <w:rPr>
          <w:rFonts w:hint="eastAsia" w:ascii="仿宋" w:hAnsi="仿宋" w:eastAsia="仿宋" w:cs="仿宋"/>
          <w:color w:val="auto"/>
          <w:spacing w:val="-2"/>
          <w:sz w:val="30"/>
          <w:szCs w:val="30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仿宋" w:hAnsi="仿宋" w:eastAsia="仿宋" w:cs="仿宋"/>
          <w:color w:val="auto"/>
          <w:spacing w:val="-2"/>
          <w:sz w:val="30"/>
          <w:szCs w:val="30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仿宋" w:hAnsi="仿宋" w:eastAsia="仿宋" w:cs="仿宋"/>
          <w:color w:val="auto"/>
          <w:spacing w:val="-2"/>
          <w:sz w:val="30"/>
          <w:szCs w:val="30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</w:p>
    <w:p w14:paraId="00D6E72B">
      <w:pPr>
        <w:pageBreakBefore w:val="0"/>
        <w:widowControl w:val="0"/>
        <w:wordWrap/>
        <w:overflowPunct/>
        <w:topLinePunct w:val="0"/>
        <w:bidi w:val="0"/>
        <w:spacing w:before="64"/>
        <w:rPr>
          <w:rFonts w:hint="eastAsia" w:ascii="仿宋" w:hAnsi="仿宋" w:eastAsia="仿宋" w:cs="仿宋"/>
          <w:color w:val="auto"/>
          <w:highlight w:val="none"/>
        </w:rPr>
      </w:pP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1C866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6" w:hRule="atLeast"/>
        </w:trPr>
        <w:tc>
          <w:tcPr>
            <w:tcW w:w="2048" w:type="dxa"/>
            <w:tcBorders>
              <w:right w:val="nil"/>
            </w:tcBorders>
          </w:tcPr>
          <w:p w14:paraId="27CEC85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784350" cy="965835"/>
                  <wp:effectExtent l="0" t="0" r="6350" b="571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4350" cy="965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名</w:t>
            </w:r>
          </w:p>
          <w:p w14:paraId="6C82F925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40F7ED8D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56739E7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 w:firstLine="240" w:firstLineChars="10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内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12B26195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0743B18A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144BF3D0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537402C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</w:tcPr>
          <w:p w14:paraId="3925AF67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  <w:p w14:paraId="65AAD969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  <w:p w14:paraId="08CE9823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both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兴国县农村生活污水处理设施水质检测服务项目</w:t>
            </w:r>
          </w:p>
        </w:tc>
      </w:tr>
      <w:tr w14:paraId="23D2D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F8376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</w:tcPr>
          <w:p w14:paraId="0A027E43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  <w:p w14:paraId="0E4CD573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1项</w:t>
            </w:r>
          </w:p>
        </w:tc>
      </w:tr>
      <w:tr w14:paraId="612DA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74E7714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仿宋" w:hAnsi="仿宋" w:eastAsia="仿宋" w:cs="仿宋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</w:tcPr>
          <w:p w14:paraId="0E02DA52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  <w:p w14:paraId="2856DFA6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合同签订后，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服务期一年</w:t>
            </w:r>
          </w:p>
        </w:tc>
      </w:tr>
      <w:tr w14:paraId="19CBEE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9591CC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仿宋" w:hAnsi="仿宋" w:eastAsia="仿宋" w:cs="仿宋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</w:tcPr>
          <w:p w14:paraId="3318E157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</w:p>
          <w:p w14:paraId="4BB6DCE7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  <w:lang w:eastAsia="zh-CN"/>
              </w:rPr>
              <w:t>兴国县农业农村局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指定范围</w:t>
            </w:r>
          </w:p>
        </w:tc>
      </w:tr>
      <w:tr w14:paraId="31E85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  <w:vAlign w:val="center"/>
          </w:tcPr>
          <w:p w14:paraId="62C91BD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jc w:val="both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</w:tcPr>
          <w:p w14:paraId="350793D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28"/>
                <w:szCs w:val="28"/>
                <w:lang w:val="en-US" w:eastAsia="zh-CN" w:bidi="ar-SA"/>
              </w:rPr>
              <w:t>本磋商文件提出的是最低限度的要求，响应供应商应达到或优于本竞争性磋商文件要求，且符合国家有关标准和规范要求。本部分“采购项目需求”均属于不允许负偏离的实质性要求和条件（磋商现场磋商内容除外）</w:t>
            </w:r>
          </w:p>
        </w:tc>
      </w:tr>
    </w:tbl>
    <w:p w14:paraId="63EE224B">
      <w:pPr>
        <w:rPr>
          <w:rFonts w:hint="eastAsia" w:ascii="仿宋" w:hAnsi="仿宋" w:eastAsia="仿宋" w:cs="仿宋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4E3AA2"/>
    <w:rsid w:val="7A9F6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164</Words>
  <Characters>167</Characters>
  <Lines>0</Lines>
  <Paragraphs>0</Paragraphs>
  <TotalTime>1</TotalTime>
  <ScaleCrop>false</ScaleCrop>
  <LinksUpToDate>false</LinksUpToDate>
  <CharactersWithSpaces>167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2026-06-11T11:32:00Z</dcterms:created>
  <dc:creator>Administrator</dc:creator>
  <cp:lastModifiedBy>Administrator</cp:lastModifiedBy>
  <dcterms:modified xsi:type="dcterms:W3CDTF">2026-06-26T01:20:48Z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eyJoZGlkIjoiYzQ1Yjg0MjQwMzUzMzdiNjdjZmExNzY1MTE5ZDE4OTAiLCJ1c2VySWQiOiIxNjg5OTY1Njg2In0=</vt:lpwstr>
  </property>
  <property fmtid="{D5CDD505-2E9C-101B-9397-08002B2CF9AE}" pid="4" name="ICV">
    <vt:lpwstr>0199BD61C37344A2ADBAA9A2278722EA_13</vt:lpwstr>
  </property>
</Properties>
</file>