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4FA0" w:rsidRDefault="005F4FA0">
      <w:pPr>
        <w:widowControl w:val="0"/>
        <w:spacing w:line="242" w:lineRule="auto"/>
        <w:ind w:firstLine="480"/>
        <w:rPr>
          <w:rFonts w:eastAsiaTheme="minorEastAsia"/>
          <w:color w:val="auto"/>
          <w:lang w:eastAsia="zh-CN"/>
        </w:rPr>
      </w:pPr>
    </w:p>
    <w:p w:rsidR="00457D96" w:rsidRPr="00457D96" w:rsidRDefault="00D40D47" w:rsidP="00457D96">
      <w:pPr>
        <w:pStyle w:val="1"/>
        <w:rPr>
          <w:lang w:eastAsia="zh-CN"/>
        </w:rPr>
      </w:pPr>
      <w:bookmarkStart w:id="0" w:name="bookmark9"/>
      <w:bookmarkStart w:id="1" w:name="bookmark10"/>
      <w:bookmarkStart w:id="2" w:name="_Toc193702053"/>
      <w:bookmarkEnd w:id="0"/>
      <w:bookmarkEnd w:id="1"/>
      <w:r>
        <w:rPr>
          <w:lang w:eastAsia="zh-CN"/>
        </w:rPr>
        <w:t xml:space="preserve">  </w:t>
      </w:r>
      <w:r>
        <w:rPr>
          <w:lang w:eastAsia="zh-CN"/>
        </w:rPr>
        <w:t>采购需求</w:t>
      </w:r>
      <w:bookmarkEnd w:id="2"/>
    </w:p>
    <w:p w:rsidR="00457D96" w:rsidRPr="00457D96" w:rsidRDefault="00D40D47" w:rsidP="00457D96">
      <w:pPr>
        <w:pStyle w:val="2"/>
        <w:rPr>
          <w:lang w:eastAsia="zh-CN"/>
        </w:rPr>
      </w:pPr>
      <w:bookmarkStart w:id="3" w:name="_Toc193702054"/>
      <w:r>
        <w:rPr>
          <w:lang w:eastAsia="zh-CN"/>
        </w:rPr>
        <w:t>（一）</w:t>
      </w:r>
      <w:r>
        <w:rPr>
          <w:lang w:eastAsia="zh-CN"/>
        </w:rPr>
        <w:t xml:space="preserve"> </w:t>
      </w:r>
      <w:r w:rsidR="00200610">
        <w:rPr>
          <w:rFonts w:hint="eastAsia"/>
          <w:lang w:eastAsia="zh-CN"/>
        </w:rPr>
        <w:t>技术</w:t>
      </w:r>
      <w:r w:rsidR="0035738E">
        <w:rPr>
          <w:rFonts w:hint="eastAsia"/>
          <w:lang w:eastAsia="zh-CN"/>
        </w:rPr>
        <w:t>要</w:t>
      </w:r>
      <w:r>
        <w:rPr>
          <w:lang w:eastAsia="zh-CN"/>
        </w:rPr>
        <w:t>求</w:t>
      </w:r>
      <w:bookmarkEnd w:id="3"/>
    </w:p>
    <w:tbl>
      <w:tblPr>
        <w:tblW w:w="9401" w:type="dxa"/>
        <w:jc w:val="center"/>
        <w:tblLayout w:type="fixed"/>
        <w:tblLook w:val="04A0" w:firstRow="1" w:lastRow="0" w:firstColumn="1" w:lastColumn="0" w:noHBand="0" w:noVBand="1"/>
      </w:tblPr>
      <w:tblGrid>
        <w:gridCol w:w="926"/>
        <w:gridCol w:w="1063"/>
        <w:gridCol w:w="990"/>
        <w:gridCol w:w="684"/>
        <w:gridCol w:w="2310"/>
        <w:gridCol w:w="3428"/>
      </w:tblGrid>
      <w:tr w:rsidR="00CC2EB4" w:rsidRPr="00CC2EB4" w:rsidTr="005D5E83">
        <w:trPr>
          <w:trHeight w:val="587"/>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2"/>
              <w:jc w:val="center"/>
              <w:textAlignment w:val="center"/>
              <w:rPr>
                <w:rFonts w:ascii="仿宋" w:hAnsi="仿宋" w:cs="仿宋"/>
                <w:snapToGrid/>
                <w:color w:val="auto"/>
                <w:kern w:val="2"/>
                <w:sz w:val="22"/>
                <w:szCs w:val="22"/>
                <w:lang w:eastAsia="zh-CN"/>
              </w:rPr>
            </w:pPr>
            <w:r w:rsidRPr="00CC2EB4">
              <w:rPr>
                <w:rFonts w:ascii="仿宋" w:hAnsi="仿宋" w:cs="仿宋" w:hint="eastAsia"/>
                <w:b/>
                <w:bCs/>
                <w:snapToGrid/>
                <w:color w:val="auto"/>
                <w:sz w:val="22"/>
                <w:szCs w:val="22"/>
                <w:lang w:eastAsia="zh-CN" w:bidi="ar"/>
              </w:rPr>
              <w:t>九江市同文中学</w:t>
            </w:r>
            <w:proofErr w:type="gramStart"/>
            <w:r w:rsidRPr="00CC2EB4">
              <w:rPr>
                <w:rFonts w:ascii="仿宋" w:hAnsi="仿宋" w:cs="仿宋" w:hint="eastAsia"/>
                <w:b/>
                <w:bCs/>
                <w:snapToGrid/>
                <w:color w:val="auto"/>
                <w:sz w:val="22"/>
                <w:szCs w:val="22"/>
                <w:lang w:eastAsia="zh-CN" w:bidi="ar"/>
              </w:rPr>
              <w:t>浔</w:t>
            </w:r>
            <w:proofErr w:type="gramEnd"/>
            <w:r w:rsidRPr="00CC2EB4">
              <w:rPr>
                <w:rFonts w:ascii="仿宋" w:hAnsi="仿宋" w:cs="仿宋" w:hint="eastAsia"/>
                <w:b/>
                <w:bCs/>
                <w:snapToGrid/>
                <w:color w:val="auto"/>
                <w:sz w:val="22"/>
                <w:szCs w:val="22"/>
                <w:lang w:eastAsia="zh-CN" w:bidi="ar"/>
              </w:rPr>
              <w:t>东校区新建高中教学楼及食堂项目办公室家具采购项目货物清单</w:t>
            </w:r>
          </w:p>
        </w:tc>
      </w:tr>
      <w:tr w:rsidR="00CC2EB4" w:rsidRPr="00CC2EB4" w:rsidTr="005D5E83">
        <w:trPr>
          <w:trHeight w:val="63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F847F0">
            <w:pPr>
              <w:kinsoku/>
              <w:autoSpaceDE/>
              <w:autoSpaceDN/>
              <w:adjustRightInd/>
              <w:snapToGrid/>
              <w:spacing w:line="240" w:lineRule="auto"/>
              <w:ind w:firstLineChars="0" w:firstLine="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序号</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847F0" w:rsidRDefault="00CC2EB4" w:rsidP="00F847F0">
            <w:pPr>
              <w:kinsoku/>
              <w:autoSpaceDE/>
              <w:autoSpaceDN/>
              <w:adjustRightInd/>
              <w:snapToGrid/>
              <w:spacing w:line="240" w:lineRule="auto"/>
              <w:ind w:firstLineChars="0" w:firstLine="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货物</w:t>
            </w:r>
          </w:p>
          <w:p w:rsidR="00CC2EB4" w:rsidRPr="00CC2EB4" w:rsidRDefault="00CC2EB4" w:rsidP="00F847F0">
            <w:pPr>
              <w:kinsoku/>
              <w:autoSpaceDE/>
              <w:autoSpaceDN/>
              <w:adjustRightInd/>
              <w:snapToGrid/>
              <w:spacing w:line="240" w:lineRule="auto"/>
              <w:ind w:firstLineChars="0" w:firstLine="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名称</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F847F0">
            <w:pPr>
              <w:kinsoku/>
              <w:autoSpaceDE/>
              <w:autoSpaceDN/>
              <w:adjustRightInd/>
              <w:snapToGrid/>
              <w:spacing w:line="240" w:lineRule="auto"/>
              <w:ind w:firstLineChars="0" w:firstLine="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单位</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F847F0">
            <w:pPr>
              <w:kinsoku/>
              <w:autoSpaceDE/>
              <w:autoSpaceDN/>
              <w:adjustRightInd/>
              <w:snapToGrid/>
              <w:spacing w:line="240" w:lineRule="auto"/>
              <w:ind w:firstLineChars="0" w:firstLine="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数量</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F847F0">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示意图片</w:t>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技术要求</w:t>
            </w:r>
          </w:p>
        </w:tc>
      </w:tr>
      <w:tr w:rsidR="00CC2EB4" w:rsidRPr="00CC2EB4" w:rsidTr="005D5E83">
        <w:trPr>
          <w:trHeight w:val="418"/>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教学楼</w:t>
            </w:r>
          </w:p>
        </w:tc>
      </w:tr>
      <w:tr w:rsidR="00CC2EB4" w:rsidRPr="00CC2EB4" w:rsidTr="005D5E83">
        <w:trPr>
          <w:trHeight w:val="537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教学楼办公桌</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100" w:firstLine="22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58</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8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kern w:val="2"/>
                <w:sz w:val="21"/>
                <w:szCs w:val="20"/>
                <w:lang w:eastAsia="zh-CN"/>
              </w:rPr>
              <w:drawing>
                <wp:inline distT="0" distB="0" distL="114300" distR="114300" wp14:anchorId="79D5EF1F" wp14:editId="1F43753F">
                  <wp:extent cx="1152525" cy="733425"/>
                  <wp:effectExtent l="0" t="0" r="9525" b="9525"/>
                  <wp:docPr id="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152525" cy="733425"/>
                          </a:xfrm>
                          <a:prstGeom prst="rect">
                            <a:avLst/>
                          </a:prstGeom>
                          <a:noFill/>
                          <a:ln>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F847F0">
            <w:pPr>
              <w:kinsoku/>
              <w:autoSpaceDE/>
              <w:autoSpaceDN/>
              <w:adjustRightInd/>
              <w:snapToGrid/>
              <w:spacing w:line="240" w:lineRule="auto"/>
              <w:ind w:firstLineChars="0" w:firstLine="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1200*1200*760mm</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1、屏风框架：屏风框架采用优质抗氧化铝合金型材框架，铝合金型材：符合国家现行标准或行业标准要求，化学成分：Si、Cu、Mn、Cr和Zn均检测合格，抗拉强度：1#:≥200N /m㎡、2#:≥200N/ m㎡，断后伸长率：1#:≥12%、2#:≥12%，韦氏硬度：1#:≥8.5HW、2#：≥8.5HW。经100小时乙酸盐雾试验后，达到10级，经300小时中性盐雾试验后，达到10级。</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2、桌上屏风面板：玻璃/</w:t>
            </w:r>
            <w:proofErr w:type="gramStart"/>
            <w:r w:rsidRPr="00CC2EB4">
              <w:rPr>
                <w:rFonts w:ascii="仿宋" w:hAnsi="仿宋" w:cs="仿宋" w:hint="eastAsia"/>
                <w:snapToGrid/>
                <w:color w:val="auto"/>
                <w:kern w:val="2"/>
                <w:sz w:val="22"/>
                <w:szCs w:val="22"/>
                <w:lang w:eastAsia="zh-CN"/>
              </w:rPr>
              <w:t>扪</w:t>
            </w:r>
            <w:proofErr w:type="gramEnd"/>
            <w:r w:rsidRPr="00CC2EB4">
              <w:rPr>
                <w:rFonts w:ascii="仿宋" w:hAnsi="仿宋" w:cs="仿宋" w:hint="eastAsia"/>
                <w:snapToGrid/>
                <w:color w:val="auto"/>
                <w:kern w:val="2"/>
                <w:sz w:val="22"/>
                <w:szCs w:val="22"/>
                <w:lang w:eastAsia="zh-CN"/>
              </w:rPr>
              <w:t>布面板/三聚氰胺板材</w:t>
            </w:r>
            <w:proofErr w:type="gramStart"/>
            <w:r w:rsidRPr="00CC2EB4">
              <w:rPr>
                <w:rFonts w:ascii="仿宋" w:hAnsi="仿宋" w:cs="仿宋" w:hint="eastAsia"/>
                <w:snapToGrid/>
                <w:color w:val="auto"/>
                <w:kern w:val="2"/>
                <w:sz w:val="22"/>
                <w:szCs w:val="22"/>
                <w:lang w:eastAsia="zh-CN"/>
              </w:rPr>
              <w:t>料自由</w:t>
            </w:r>
            <w:proofErr w:type="gramEnd"/>
            <w:r w:rsidRPr="00CC2EB4">
              <w:rPr>
                <w:rFonts w:ascii="仿宋" w:hAnsi="仿宋" w:cs="仿宋" w:hint="eastAsia"/>
                <w:snapToGrid/>
                <w:color w:val="auto"/>
                <w:kern w:val="2"/>
                <w:sz w:val="22"/>
                <w:szCs w:val="22"/>
                <w:lang w:eastAsia="zh-CN"/>
              </w:rPr>
              <w:t>进行搭配。</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3、桌面板、桌下屏风面板：基材:采用优质环保E0级</w:t>
            </w:r>
            <w:proofErr w:type="gramStart"/>
            <w:r w:rsidRPr="00CC2EB4">
              <w:rPr>
                <w:rFonts w:ascii="仿宋" w:hAnsi="仿宋" w:cs="仿宋" w:hint="eastAsia"/>
                <w:snapToGrid/>
                <w:color w:val="auto"/>
                <w:kern w:val="2"/>
                <w:sz w:val="22"/>
                <w:szCs w:val="22"/>
                <w:lang w:eastAsia="zh-CN"/>
              </w:rPr>
              <w:t>实木免漆</w:t>
            </w:r>
            <w:proofErr w:type="gramEnd"/>
            <w:r w:rsidRPr="00CC2EB4">
              <w:rPr>
                <w:rFonts w:ascii="仿宋" w:hAnsi="仿宋" w:cs="仿宋" w:hint="eastAsia"/>
                <w:snapToGrid/>
                <w:color w:val="auto"/>
                <w:kern w:val="2"/>
                <w:sz w:val="22"/>
                <w:szCs w:val="22"/>
                <w:lang w:eastAsia="zh-CN"/>
              </w:rPr>
              <w:t>多层板，符合国家现行标准或行业标准要求，含水率≤8%，表面胶合强度≥1.2MPa甲醛释放量≤0.02mg/m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，总挥发性有机化合物(TVOC)释放率≤0.08mg/m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(72h)，表面耐划痕、表面耐磨、表面耐香烟灼烧、表面耐干热、表面耐污染腐蚀、表面耐冷热循环、表面耐龟裂、表面耐水蒸气均检验合格。经防虫、防腐化学处理，耐磨、耐脏、耐高温。饰面：采用优质三聚氰胺浸渍胶膜纸饰面。</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4、胶粘剂：采用优质</w:t>
            </w:r>
            <w:proofErr w:type="gramStart"/>
            <w:r w:rsidRPr="00CC2EB4">
              <w:rPr>
                <w:rFonts w:ascii="仿宋" w:hAnsi="仿宋" w:cs="仿宋" w:hint="eastAsia"/>
                <w:snapToGrid/>
                <w:color w:val="auto"/>
                <w:kern w:val="2"/>
                <w:sz w:val="22"/>
                <w:szCs w:val="22"/>
                <w:lang w:eastAsia="zh-CN"/>
              </w:rPr>
              <w:t>环保白</w:t>
            </w:r>
            <w:proofErr w:type="gramEnd"/>
            <w:r w:rsidRPr="00CC2EB4">
              <w:rPr>
                <w:rFonts w:ascii="仿宋" w:hAnsi="仿宋" w:cs="仿宋" w:hint="eastAsia"/>
                <w:snapToGrid/>
                <w:color w:val="auto"/>
                <w:kern w:val="2"/>
                <w:sz w:val="22"/>
                <w:szCs w:val="22"/>
                <w:lang w:eastAsia="zh-CN"/>
              </w:rPr>
              <w:t>乳胶，符合国家现行标准或行业标准要求，游离甲醛≤0.05g/kg，苯≤0.02g/kg，甲苯+二甲苯≤0.02g/kg，总挥发性有机物≤40g/L。</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5、封边：四周采用PVC封边条，符合国家现行标准或行业标</w:t>
            </w:r>
            <w:r w:rsidRPr="00CC2EB4">
              <w:rPr>
                <w:rFonts w:ascii="仿宋" w:hAnsi="仿宋" w:cs="仿宋" w:hint="eastAsia"/>
                <w:snapToGrid/>
                <w:color w:val="auto"/>
                <w:kern w:val="2"/>
                <w:sz w:val="22"/>
                <w:szCs w:val="22"/>
                <w:lang w:eastAsia="zh-CN"/>
              </w:rPr>
              <w:lastRenderedPageBreak/>
              <w:t>准要求，厚度：≥1.8mm，耐开裂性(耐龟裂性)≥2级，耐光色牢度≥4级，甲醛释放量≤0.1 mg/L。可迁移元素(可溶性重金属)：铅(Pb)、镉(Cd)、铬(Cr)、汞(Hg)、砷(As)、钡(Ba)、锑(Sb)和</w:t>
            </w:r>
            <w:proofErr w:type="gramStart"/>
            <w:r w:rsidRPr="00CC2EB4">
              <w:rPr>
                <w:rFonts w:ascii="仿宋" w:hAnsi="仿宋" w:cs="仿宋" w:hint="eastAsia"/>
                <w:snapToGrid/>
                <w:color w:val="auto"/>
                <w:kern w:val="2"/>
                <w:sz w:val="22"/>
                <w:szCs w:val="22"/>
                <w:lang w:eastAsia="zh-CN"/>
              </w:rPr>
              <w:t>硒(</w:t>
            </w:r>
            <w:proofErr w:type="gramEnd"/>
            <w:r w:rsidRPr="00CC2EB4">
              <w:rPr>
                <w:rFonts w:ascii="仿宋" w:hAnsi="仿宋" w:cs="仿宋" w:hint="eastAsia"/>
                <w:snapToGrid/>
                <w:color w:val="auto"/>
                <w:kern w:val="2"/>
                <w:sz w:val="22"/>
                <w:szCs w:val="22"/>
                <w:lang w:eastAsia="zh-CN"/>
              </w:rPr>
              <w:t>Se)均检测合格：邻苯二甲酸酯的总量≤0.01%，多溴联苯(PBB)：未检出，多溴联苯醚(PBDE)：未检出。物理性能佳，严密平整，线条均匀。</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6、功能：带走线功能，预留</w:t>
            </w:r>
            <w:proofErr w:type="gramStart"/>
            <w:r w:rsidRPr="00CC2EB4">
              <w:rPr>
                <w:rFonts w:ascii="仿宋" w:hAnsi="仿宋" w:cs="仿宋" w:hint="eastAsia"/>
                <w:snapToGrid/>
                <w:color w:val="auto"/>
                <w:kern w:val="2"/>
                <w:sz w:val="22"/>
                <w:szCs w:val="22"/>
                <w:lang w:eastAsia="zh-CN"/>
              </w:rPr>
              <w:t>隐藏式走线槽</w:t>
            </w:r>
            <w:proofErr w:type="gramEnd"/>
            <w:r w:rsidRPr="00CC2EB4">
              <w:rPr>
                <w:rFonts w:ascii="仿宋" w:hAnsi="仿宋" w:cs="仿宋" w:hint="eastAsia"/>
                <w:snapToGrid/>
                <w:color w:val="auto"/>
                <w:kern w:val="2"/>
                <w:sz w:val="22"/>
                <w:szCs w:val="22"/>
                <w:lang w:eastAsia="zh-CN"/>
              </w:rPr>
              <w:t>，强弱电分离设计，带可掀走线面板。内部预留标准86线拿孔。</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7、配有可移动独立三抽柜，配有锁具，经防潮、防虫、防腐处理，抗弯力强，不易变形，通过</w:t>
            </w:r>
            <w:proofErr w:type="gramStart"/>
            <w:r w:rsidRPr="00CC2EB4">
              <w:rPr>
                <w:rFonts w:ascii="仿宋" w:hAnsi="仿宋" w:cs="仿宋" w:hint="eastAsia"/>
                <w:snapToGrid/>
                <w:color w:val="auto"/>
                <w:kern w:val="2"/>
                <w:sz w:val="22"/>
                <w:szCs w:val="22"/>
                <w:lang w:eastAsia="zh-CN"/>
              </w:rPr>
              <w:t>国际钉力测试</w:t>
            </w:r>
            <w:proofErr w:type="gramEnd"/>
            <w:r w:rsidRPr="00CC2EB4">
              <w:rPr>
                <w:rFonts w:ascii="仿宋" w:hAnsi="仿宋" w:cs="仿宋" w:hint="eastAsia"/>
                <w:snapToGrid/>
                <w:color w:val="auto"/>
                <w:kern w:val="2"/>
                <w:sz w:val="22"/>
                <w:szCs w:val="22"/>
                <w:lang w:eastAsia="zh-CN"/>
              </w:rPr>
              <w:t>标准；配有五金配件，所有</w:t>
            </w:r>
            <w:proofErr w:type="gramStart"/>
            <w:r w:rsidRPr="00CC2EB4">
              <w:rPr>
                <w:rFonts w:ascii="仿宋" w:hAnsi="仿宋" w:cs="仿宋" w:hint="eastAsia"/>
                <w:snapToGrid/>
                <w:color w:val="auto"/>
                <w:kern w:val="2"/>
                <w:sz w:val="22"/>
                <w:szCs w:val="22"/>
                <w:lang w:eastAsia="zh-CN"/>
              </w:rPr>
              <w:t>五金件做防锈</w:t>
            </w:r>
            <w:proofErr w:type="gramEnd"/>
            <w:r w:rsidRPr="00CC2EB4">
              <w:rPr>
                <w:rFonts w:ascii="仿宋" w:hAnsi="仿宋" w:cs="仿宋" w:hint="eastAsia"/>
                <w:snapToGrid/>
                <w:color w:val="auto"/>
                <w:kern w:val="2"/>
                <w:sz w:val="22"/>
                <w:szCs w:val="22"/>
                <w:lang w:eastAsia="zh-CN"/>
              </w:rPr>
              <w:t>、防腐处理；</w:t>
            </w:r>
          </w:p>
          <w:p w:rsidR="00CC2EB4" w:rsidRPr="00CC2EB4" w:rsidRDefault="00CC2EB4" w:rsidP="00F847F0">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8、五金件：采用优质五金配件，经防锈处理，达国家标准。三合一连接件：符合国家现行标准或行业标准要求，经100小时乙酸盐雾试验后，达到10级。</w:t>
            </w:r>
          </w:p>
        </w:tc>
      </w:tr>
      <w:tr w:rsidR="00CC2EB4" w:rsidRPr="00CC2EB4" w:rsidTr="005D5E83">
        <w:trPr>
          <w:trHeight w:val="1600"/>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2</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教学楼办公桌（打印台）</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8</w:t>
            </w:r>
          </w:p>
        </w:tc>
        <w:tc>
          <w:tcPr>
            <w:tcW w:w="2310" w:type="dxa"/>
            <w:tcBorders>
              <w:top w:val="single" w:sz="4" w:space="0" w:color="000000"/>
              <w:left w:val="single" w:sz="4" w:space="0" w:color="000000"/>
              <w:bottom w:val="single" w:sz="4" w:space="0" w:color="000000"/>
              <w:right w:val="nil"/>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79F5A476" wp14:editId="5FB33402">
                  <wp:extent cx="1089025" cy="942975"/>
                  <wp:effectExtent l="0" t="0" r="15875" b="9525"/>
                  <wp:docPr id="80" name="图片 2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7" descr="IMG_256"/>
                          <pic:cNvPicPr>
                            <a:picLocks noChangeAspect="1"/>
                          </pic:cNvPicPr>
                        </pic:nvPicPr>
                        <pic:blipFill>
                          <a:blip r:embed="rId10"/>
                          <a:stretch>
                            <a:fillRect/>
                          </a:stretch>
                        </pic:blipFill>
                        <pic:spPr>
                          <a:xfrm>
                            <a:off x="0" y="0"/>
                            <a:ext cx="1089025" cy="942975"/>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1、屏风框架：屏风框架采用优质抗氧化铝合金型材框架，铝合金型材：符合国家现行标准或行业标准要求，化学成分：Si、Cu、Mn、Cr和Zn均检测合格，抗拉强度：1#:≥200N /m㎡、2#:≥200N/ m㎡，断后伸长率：1#:≥12%、2#:≥12%，韦氏硬度：1#:≥8.5HW、2#：≥8.5HW。经100小时乙酸盐雾试验后，达到10级，经300小时中性盐雾试验后，达到10级。</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2、桌上屏风面板：玻璃/</w:t>
            </w:r>
            <w:proofErr w:type="gramStart"/>
            <w:r w:rsidRPr="00CC2EB4">
              <w:rPr>
                <w:rFonts w:ascii="仿宋" w:hAnsi="仿宋" w:cs="仿宋" w:hint="eastAsia"/>
                <w:snapToGrid/>
                <w:color w:val="auto"/>
                <w:kern w:val="2"/>
                <w:sz w:val="22"/>
                <w:szCs w:val="22"/>
                <w:lang w:eastAsia="zh-CN"/>
              </w:rPr>
              <w:t>扪</w:t>
            </w:r>
            <w:proofErr w:type="gramEnd"/>
            <w:r w:rsidRPr="00CC2EB4">
              <w:rPr>
                <w:rFonts w:ascii="仿宋" w:hAnsi="仿宋" w:cs="仿宋" w:hint="eastAsia"/>
                <w:snapToGrid/>
                <w:color w:val="auto"/>
                <w:kern w:val="2"/>
                <w:sz w:val="22"/>
                <w:szCs w:val="22"/>
                <w:lang w:eastAsia="zh-CN"/>
              </w:rPr>
              <w:t>布面板/三聚氰胺板材</w:t>
            </w:r>
            <w:proofErr w:type="gramStart"/>
            <w:r w:rsidRPr="00CC2EB4">
              <w:rPr>
                <w:rFonts w:ascii="仿宋" w:hAnsi="仿宋" w:cs="仿宋" w:hint="eastAsia"/>
                <w:snapToGrid/>
                <w:color w:val="auto"/>
                <w:kern w:val="2"/>
                <w:sz w:val="22"/>
                <w:szCs w:val="22"/>
                <w:lang w:eastAsia="zh-CN"/>
              </w:rPr>
              <w:t>料自由</w:t>
            </w:r>
            <w:proofErr w:type="gramEnd"/>
            <w:r w:rsidRPr="00CC2EB4">
              <w:rPr>
                <w:rFonts w:ascii="仿宋" w:hAnsi="仿宋" w:cs="仿宋" w:hint="eastAsia"/>
                <w:snapToGrid/>
                <w:color w:val="auto"/>
                <w:kern w:val="2"/>
                <w:sz w:val="22"/>
                <w:szCs w:val="22"/>
                <w:lang w:eastAsia="zh-CN"/>
              </w:rPr>
              <w:t>进行搭配。</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3、桌面板、桌下屏风面板：基材:采用优质环保E0级</w:t>
            </w:r>
            <w:proofErr w:type="gramStart"/>
            <w:r w:rsidRPr="00CC2EB4">
              <w:rPr>
                <w:rFonts w:ascii="仿宋" w:hAnsi="仿宋" w:cs="仿宋" w:hint="eastAsia"/>
                <w:snapToGrid/>
                <w:color w:val="auto"/>
                <w:kern w:val="2"/>
                <w:sz w:val="22"/>
                <w:szCs w:val="22"/>
                <w:lang w:eastAsia="zh-CN"/>
              </w:rPr>
              <w:t>实木免漆</w:t>
            </w:r>
            <w:proofErr w:type="gramEnd"/>
            <w:r w:rsidRPr="00CC2EB4">
              <w:rPr>
                <w:rFonts w:ascii="仿宋" w:hAnsi="仿宋" w:cs="仿宋" w:hint="eastAsia"/>
                <w:snapToGrid/>
                <w:color w:val="auto"/>
                <w:kern w:val="2"/>
                <w:sz w:val="22"/>
                <w:szCs w:val="22"/>
                <w:lang w:eastAsia="zh-CN"/>
              </w:rPr>
              <w:t>多层板，符合国家现行标准或行业标准要求，含水率≤8%，表面胶合强度≥1.2MPa甲醛释放量≤0.02mg/m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，总挥发性有机化合物(TVOC)释放率≤0.08mg/m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h(72h)，表面耐划痕、表面耐磨、表面耐香烟灼烧、表</w:t>
            </w:r>
            <w:r w:rsidRPr="00CC2EB4">
              <w:rPr>
                <w:rFonts w:ascii="仿宋" w:hAnsi="仿宋" w:cs="仿宋" w:hint="eastAsia"/>
                <w:snapToGrid/>
                <w:color w:val="auto"/>
                <w:kern w:val="2"/>
                <w:sz w:val="22"/>
                <w:szCs w:val="22"/>
                <w:lang w:eastAsia="zh-CN"/>
              </w:rPr>
              <w:lastRenderedPageBreak/>
              <w:t>面耐干热、表面耐污染腐蚀、表面耐冷热循环、表面耐龟裂、表面耐水蒸气均检验合格。经防虫、防腐化学处理，耐磨、耐脏、耐高温。饰面：采用优质三聚氰胺浸渍胶膜纸饰面。</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4、胶粘剂：采用优质</w:t>
            </w:r>
            <w:proofErr w:type="gramStart"/>
            <w:r w:rsidRPr="00CC2EB4">
              <w:rPr>
                <w:rFonts w:ascii="仿宋" w:hAnsi="仿宋" w:cs="仿宋" w:hint="eastAsia"/>
                <w:snapToGrid/>
                <w:color w:val="auto"/>
                <w:kern w:val="2"/>
                <w:sz w:val="22"/>
                <w:szCs w:val="22"/>
                <w:lang w:eastAsia="zh-CN"/>
              </w:rPr>
              <w:t>环保白</w:t>
            </w:r>
            <w:proofErr w:type="gramEnd"/>
            <w:r w:rsidRPr="00CC2EB4">
              <w:rPr>
                <w:rFonts w:ascii="仿宋" w:hAnsi="仿宋" w:cs="仿宋" w:hint="eastAsia"/>
                <w:snapToGrid/>
                <w:color w:val="auto"/>
                <w:kern w:val="2"/>
                <w:sz w:val="22"/>
                <w:szCs w:val="22"/>
                <w:lang w:eastAsia="zh-CN"/>
              </w:rPr>
              <w:t>乳胶，符合国家现行标准或行业标准要求，游离甲醛≤0.05g/kg，苯≤0.02g/kg，甲苯+二甲苯≤0.02g/kg，总挥发性有机物≤40g/L。</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5、封边：四周采用PVC封边条，符合国家现行标准或行业标准要求，厚度：≥1.8mm，耐开裂性(耐龟裂性)≥2级，耐光色牢度≥4级，甲醛释放量≤0.1 mg/L。可迁移元素(可溶性重金属)：铅(Pb)、镉(Cd)、铬(Cr)、汞(Hg)、砷(As)、钡(Ba)、锑(Sb)和</w:t>
            </w:r>
            <w:proofErr w:type="gramStart"/>
            <w:r w:rsidRPr="00CC2EB4">
              <w:rPr>
                <w:rFonts w:ascii="仿宋" w:hAnsi="仿宋" w:cs="仿宋" w:hint="eastAsia"/>
                <w:snapToGrid/>
                <w:color w:val="auto"/>
                <w:kern w:val="2"/>
                <w:sz w:val="22"/>
                <w:szCs w:val="22"/>
                <w:lang w:eastAsia="zh-CN"/>
              </w:rPr>
              <w:t>硒(</w:t>
            </w:r>
            <w:proofErr w:type="gramEnd"/>
            <w:r w:rsidRPr="00CC2EB4">
              <w:rPr>
                <w:rFonts w:ascii="仿宋" w:hAnsi="仿宋" w:cs="仿宋" w:hint="eastAsia"/>
                <w:snapToGrid/>
                <w:color w:val="auto"/>
                <w:kern w:val="2"/>
                <w:sz w:val="22"/>
                <w:szCs w:val="22"/>
                <w:lang w:eastAsia="zh-CN"/>
              </w:rPr>
              <w:t>Se)均检测合格：邻苯二甲酸酯的总量≤0.01%，多溴联苯(PBB)：未检出，多溴联苯醚(PBDE)：未检出。物理性能佳，严密平整，线条均匀。</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6、功能：带走线功能，预留</w:t>
            </w:r>
            <w:proofErr w:type="gramStart"/>
            <w:r w:rsidRPr="00CC2EB4">
              <w:rPr>
                <w:rFonts w:ascii="仿宋" w:hAnsi="仿宋" w:cs="仿宋" w:hint="eastAsia"/>
                <w:snapToGrid/>
                <w:color w:val="auto"/>
                <w:kern w:val="2"/>
                <w:sz w:val="22"/>
                <w:szCs w:val="22"/>
                <w:lang w:eastAsia="zh-CN"/>
              </w:rPr>
              <w:t>隐藏式走线槽</w:t>
            </w:r>
            <w:proofErr w:type="gramEnd"/>
            <w:r w:rsidRPr="00CC2EB4">
              <w:rPr>
                <w:rFonts w:ascii="仿宋" w:hAnsi="仿宋" w:cs="仿宋" w:hint="eastAsia"/>
                <w:snapToGrid/>
                <w:color w:val="auto"/>
                <w:kern w:val="2"/>
                <w:sz w:val="22"/>
                <w:szCs w:val="22"/>
                <w:lang w:eastAsia="zh-CN"/>
              </w:rPr>
              <w:t>，强弱电分离设计，带可掀走线面板。内部预留标准86线拿孔。</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7、配有可移动独立三抽柜，配有锁具，经防潮、防虫、防腐处理，抗弯力强，不易变形，通过</w:t>
            </w:r>
            <w:proofErr w:type="gramStart"/>
            <w:r w:rsidRPr="00CC2EB4">
              <w:rPr>
                <w:rFonts w:ascii="仿宋" w:hAnsi="仿宋" w:cs="仿宋" w:hint="eastAsia"/>
                <w:snapToGrid/>
                <w:color w:val="auto"/>
                <w:kern w:val="2"/>
                <w:sz w:val="22"/>
                <w:szCs w:val="22"/>
                <w:lang w:eastAsia="zh-CN"/>
              </w:rPr>
              <w:t>国际钉力测试</w:t>
            </w:r>
            <w:proofErr w:type="gramEnd"/>
            <w:r w:rsidRPr="00CC2EB4">
              <w:rPr>
                <w:rFonts w:ascii="仿宋" w:hAnsi="仿宋" w:cs="仿宋" w:hint="eastAsia"/>
                <w:snapToGrid/>
                <w:color w:val="auto"/>
                <w:kern w:val="2"/>
                <w:sz w:val="22"/>
                <w:szCs w:val="22"/>
                <w:lang w:eastAsia="zh-CN"/>
              </w:rPr>
              <w:t>标准；配有五金配件，所有</w:t>
            </w:r>
            <w:proofErr w:type="gramStart"/>
            <w:r w:rsidRPr="00CC2EB4">
              <w:rPr>
                <w:rFonts w:ascii="仿宋" w:hAnsi="仿宋" w:cs="仿宋" w:hint="eastAsia"/>
                <w:snapToGrid/>
                <w:color w:val="auto"/>
                <w:kern w:val="2"/>
                <w:sz w:val="22"/>
                <w:szCs w:val="22"/>
                <w:lang w:eastAsia="zh-CN"/>
              </w:rPr>
              <w:t>五金件做防锈</w:t>
            </w:r>
            <w:proofErr w:type="gramEnd"/>
            <w:r w:rsidRPr="00CC2EB4">
              <w:rPr>
                <w:rFonts w:ascii="仿宋" w:hAnsi="仿宋" w:cs="仿宋" w:hint="eastAsia"/>
                <w:snapToGrid/>
                <w:color w:val="auto"/>
                <w:kern w:val="2"/>
                <w:sz w:val="22"/>
                <w:szCs w:val="22"/>
                <w:lang w:eastAsia="zh-CN"/>
              </w:rPr>
              <w:t>、防腐处理；</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8、五金件：采用优质五金配件，经防锈处理，达国家标准。三合一连接件：符合国家现行标准或行业标准要求，经100小时乙酸盐雾试验后，达到10级。</w:t>
            </w:r>
          </w:p>
        </w:tc>
      </w:tr>
      <w:tr w:rsidR="00CC2EB4" w:rsidRPr="00CC2EB4" w:rsidTr="005D5E83">
        <w:trPr>
          <w:trHeight w:val="195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3</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教学楼办公椅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136</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3360" behindDoc="0" locked="0" layoutInCell="1" allowOverlap="1" wp14:anchorId="78DF155A" wp14:editId="21431BBA">
                  <wp:simplePos x="0" y="0"/>
                  <wp:positionH relativeFrom="column">
                    <wp:posOffset>114935</wp:posOffset>
                  </wp:positionH>
                  <wp:positionV relativeFrom="paragraph">
                    <wp:posOffset>-100965</wp:posOffset>
                  </wp:positionV>
                  <wp:extent cx="887730" cy="859155"/>
                  <wp:effectExtent l="0" t="0" r="7620" b="17145"/>
                  <wp:wrapNone/>
                  <wp:docPr id="81" name="图片_6"/>
                  <wp:cNvGraphicFramePr/>
                  <a:graphic xmlns:a="http://schemas.openxmlformats.org/drawingml/2006/main">
                    <a:graphicData uri="http://schemas.openxmlformats.org/drawingml/2006/picture">
                      <pic:pic xmlns:pic="http://schemas.openxmlformats.org/drawingml/2006/picture">
                        <pic:nvPicPr>
                          <pic:cNvPr id="81" name="图片_6"/>
                          <pic:cNvPicPr/>
                        </pic:nvPicPr>
                        <pic:blipFill>
                          <a:blip r:embed="rId11"/>
                          <a:stretch>
                            <a:fillRect/>
                          </a:stretch>
                        </pic:blipFill>
                        <pic:spPr>
                          <a:xfrm>
                            <a:off x="0" y="0"/>
                            <a:ext cx="887730" cy="859155"/>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面料：采用优质西皮，符合国家现行标准或行业标准要求，摩擦色牢度：≥4级，耐光性：≥5级，涂层粘着牢度：≥8N/10mm，撕裂力：≥38N，游离甲醛：≤20mg/kg，气味：≤3级，pH：≥5.0，可萃取的重金属：铅(Pb):和镉(Cd)均检测合格，禁用偶氮染料：未检出，挥发性有机物(VOC)：未检出。皮面</w:t>
            </w:r>
            <w:r w:rsidRPr="00CC2EB4">
              <w:rPr>
                <w:rFonts w:ascii="仿宋" w:hAnsi="仿宋" w:cs="仿宋" w:hint="eastAsia"/>
                <w:snapToGrid/>
                <w:color w:val="auto"/>
                <w:kern w:val="2"/>
                <w:sz w:val="22"/>
                <w:szCs w:val="22"/>
                <w:lang w:eastAsia="zh-CN"/>
              </w:rPr>
              <w:lastRenderedPageBreak/>
              <w:t>光泽度好，透气性强，柔软而富于韧性厚度适中，具冬</w:t>
            </w:r>
            <w:proofErr w:type="gramStart"/>
            <w:r w:rsidRPr="00CC2EB4">
              <w:rPr>
                <w:rFonts w:ascii="仿宋" w:hAnsi="仿宋" w:cs="仿宋" w:hint="eastAsia"/>
                <w:snapToGrid/>
                <w:color w:val="auto"/>
                <w:kern w:val="2"/>
                <w:sz w:val="22"/>
                <w:szCs w:val="22"/>
                <w:lang w:eastAsia="zh-CN"/>
              </w:rPr>
              <w:t>暧</w:t>
            </w:r>
            <w:proofErr w:type="gramEnd"/>
            <w:r w:rsidRPr="00CC2EB4">
              <w:rPr>
                <w:rFonts w:ascii="仿宋" w:hAnsi="仿宋" w:cs="仿宋" w:hint="eastAsia"/>
                <w:snapToGrid/>
                <w:color w:val="auto"/>
                <w:kern w:val="2"/>
                <w:sz w:val="22"/>
                <w:szCs w:val="22"/>
                <w:lang w:eastAsia="zh-CN"/>
              </w:rPr>
              <w:t>夏凉效果。提供第三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2、海绵：采用高弹阻燃海绵，符合国家现行标准或行业标准要求，密度≥50kg/m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，75%压缩永久变形≤6%，回弹率≥50%，拉伸强度≥250kPa，伸长率≥280%，撕裂强度≥8N/cm，干热老化后拉伸强度≥210kPa，湿热老化后拉伸强度≥230kPa，甲醛释放量≤0.02mg/m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，提供含有查询网址的截图，中标后原件核查。）；TVOC≤0.02mg/m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h。软硬适中，回弹性能好，抗变形能力强，根</w:t>
            </w:r>
            <w:proofErr w:type="gramStart"/>
            <w:r w:rsidRPr="00CC2EB4">
              <w:rPr>
                <w:rFonts w:ascii="仿宋" w:hAnsi="仿宋" w:cs="仿宋" w:hint="eastAsia"/>
                <w:snapToGrid/>
                <w:color w:val="auto"/>
                <w:kern w:val="2"/>
                <w:sz w:val="22"/>
                <w:szCs w:val="22"/>
                <w:lang w:eastAsia="zh-CN"/>
              </w:rPr>
              <w:t>椐</w:t>
            </w:r>
            <w:proofErr w:type="gramEnd"/>
            <w:r w:rsidRPr="00CC2EB4">
              <w:rPr>
                <w:rFonts w:ascii="仿宋" w:hAnsi="仿宋" w:cs="仿宋" w:hint="eastAsia"/>
                <w:snapToGrid/>
                <w:color w:val="auto"/>
                <w:kern w:val="2"/>
                <w:sz w:val="22"/>
                <w:szCs w:val="22"/>
                <w:lang w:eastAsia="zh-CN"/>
              </w:rPr>
              <w:t>人体工程学原理设计，坐感舒适。</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3、曲木板：座背垫采用14mm多层曲木板热压成型，坐感舒适，板材承受压力强，经防腐、防虫化学处理。</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4、环保喷胶：采用优质环保喷胶，符合国家标准。</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5、框架：采用</w:t>
            </w:r>
            <w:proofErr w:type="gramStart"/>
            <w:r w:rsidRPr="00CC2EB4">
              <w:rPr>
                <w:rFonts w:ascii="仿宋" w:hAnsi="仿宋" w:cs="仿宋" w:hint="eastAsia"/>
                <w:snapToGrid/>
                <w:color w:val="auto"/>
                <w:kern w:val="2"/>
                <w:sz w:val="22"/>
                <w:szCs w:val="22"/>
                <w:lang w:eastAsia="zh-CN"/>
              </w:rPr>
              <w:t>榫</w:t>
            </w:r>
            <w:proofErr w:type="gramEnd"/>
            <w:r w:rsidRPr="00CC2EB4">
              <w:rPr>
                <w:rFonts w:ascii="仿宋" w:hAnsi="仿宋" w:cs="仿宋" w:hint="eastAsia"/>
                <w:snapToGrid/>
                <w:color w:val="auto"/>
                <w:kern w:val="2"/>
                <w:sz w:val="22"/>
                <w:szCs w:val="22"/>
                <w:lang w:eastAsia="zh-CN"/>
              </w:rPr>
              <w:t>卯结构橡胶木脚架。橡胶木：符合国家现行标准或行业标准要求，木材含水率≤10.0%，甲醛释放量≤0.1mg/L。经防腐、防虫化学处理。拼接严密牢固，不易变形，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开裂。</w:t>
            </w:r>
          </w:p>
        </w:tc>
      </w:tr>
      <w:tr w:rsidR="00CC2EB4" w:rsidRPr="00CC2EB4" w:rsidTr="005D5E83">
        <w:trPr>
          <w:trHeight w:val="1307"/>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4</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行政办公桌</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4384" behindDoc="0" locked="0" layoutInCell="1" allowOverlap="1" wp14:anchorId="268B7621" wp14:editId="4F3F955F">
                  <wp:simplePos x="0" y="0"/>
                  <wp:positionH relativeFrom="column">
                    <wp:posOffset>133350</wp:posOffset>
                  </wp:positionH>
                  <wp:positionV relativeFrom="paragraph">
                    <wp:posOffset>99060</wp:posOffset>
                  </wp:positionV>
                  <wp:extent cx="854075" cy="540385"/>
                  <wp:effectExtent l="0" t="0" r="3175" b="12065"/>
                  <wp:wrapNone/>
                  <wp:docPr id="82" name="图片_9_SpCnt_1"/>
                  <wp:cNvGraphicFramePr/>
                  <a:graphic xmlns:a="http://schemas.openxmlformats.org/drawingml/2006/main">
                    <a:graphicData uri="http://schemas.openxmlformats.org/drawingml/2006/picture">
                      <pic:pic xmlns:pic="http://schemas.openxmlformats.org/drawingml/2006/picture">
                        <pic:nvPicPr>
                          <pic:cNvPr id="82" name="图片_9_SpCnt_1"/>
                          <pic:cNvPicPr/>
                        </pic:nvPicPr>
                        <pic:blipFill>
                          <a:blip r:embed="rId12"/>
                          <a:stretch>
                            <a:fillRect/>
                          </a:stretch>
                        </pic:blipFill>
                        <pic:spPr>
                          <a:xfrm>
                            <a:off x="0" y="0"/>
                            <a:ext cx="854075" cy="540385"/>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1600*800*760mm</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1.采用AAA级厚度≥0.6mm天然胡桃木皮饰面，木皮拼合细密，木纹理自然，台面厚度≥80mm，甲醛释放量≤0.2mg/L，</w:t>
            </w:r>
            <w:proofErr w:type="gramStart"/>
            <w:r w:rsidRPr="00CC2EB4">
              <w:rPr>
                <w:rFonts w:ascii="仿宋" w:hAnsi="仿宋" w:cs="仿宋" w:hint="eastAsia"/>
                <w:snapToGrid/>
                <w:color w:val="auto"/>
                <w:sz w:val="22"/>
                <w:szCs w:val="22"/>
                <w:lang w:eastAsia="zh-CN" w:bidi="ar"/>
              </w:rPr>
              <w:t>面贴优质</w:t>
            </w:r>
            <w:proofErr w:type="gramEnd"/>
            <w:r w:rsidRPr="00CC2EB4">
              <w:rPr>
                <w:rFonts w:ascii="仿宋" w:hAnsi="仿宋" w:cs="仿宋" w:hint="eastAsia"/>
                <w:snapToGrid/>
                <w:color w:val="auto"/>
                <w:sz w:val="22"/>
                <w:szCs w:val="22"/>
                <w:lang w:eastAsia="zh-CN" w:bidi="ar"/>
              </w:rPr>
              <w:t>胡桃木皮，做油漆加工，经过五底三面工序，表面硬度达到3H级，表面</w:t>
            </w:r>
            <w:proofErr w:type="gramStart"/>
            <w:r w:rsidRPr="00CC2EB4">
              <w:rPr>
                <w:rFonts w:ascii="仿宋" w:hAnsi="仿宋" w:cs="仿宋" w:hint="eastAsia"/>
                <w:snapToGrid/>
                <w:color w:val="auto"/>
                <w:sz w:val="22"/>
                <w:szCs w:val="22"/>
                <w:lang w:eastAsia="zh-CN" w:bidi="ar"/>
              </w:rPr>
              <w:t>不</w:t>
            </w:r>
            <w:proofErr w:type="gramEnd"/>
            <w:r w:rsidRPr="00CC2EB4">
              <w:rPr>
                <w:rFonts w:ascii="仿宋" w:hAnsi="仿宋" w:cs="仿宋" w:hint="eastAsia"/>
                <w:snapToGrid/>
                <w:color w:val="auto"/>
                <w:sz w:val="22"/>
                <w:szCs w:val="22"/>
                <w:lang w:eastAsia="zh-CN" w:bidi="ar"/>
              </w:rPr>
              <w:t>起泡，无压痕，木纹纹理清晰，台面为加厚台面</w:t>
            </w:r>
            <w:proofErr w:type="gramStart"/>
            <w:r w:rsidRPr="00CC2EB4">
              <w:rPr>
                <w:rFonts w:ascii="仿宋" w:hAnsi="仿宋" w:cs="仿宋" w:hint="eastAsia"/>
                <w:snapToGrid/>
                <w:color w:val="auto"/>
                <w:sz w:val="22"/>
                <w:szCs w:val="22"/>
                <w:lang w:eastAsia="zh-CN" w:bidi="ar"/>
              </w:rPr>
              <w:lastRenderedPageBreak/>
              <w:t>具有耐刮花</w:t>
            </w:r>
            <w:proofErr w:type="gramEnd"/>
            <w:r w:rsidRPr="00CC2EB4">
              <w:rPr>
                <w:rFonts w:ascii="仿宋" w:hAnsi="仿宋" w:cs="仿宋" w:hint="eastAsia"/>
                <w:snapToGrid/>
                <w:color w:val="auto"/>
                <w:sz w:val="22"/>
                <w:szCs w:val="22"/>
                <w:lang w:eastAsia="zh-CN" w:bidi="ar"/>
              </w:rPr>
              <w:t>，耐高温，耐腐蚀，承重力强的特点，</w:t>
            </w:r>
            <w:proofErr w:type="gramStart"/>
            <w:r w:rsidRPr="00CC2EB4">
              <w:rPr>
                <w:rFonts w:ascii="仿宋" w:hAnsi="仿宋" w:cs="仿宋" w:hint="eastAsia"/>
                <w:snapToGrid/>
                <w:color w:val="auto"/>
                <w:sz w:val="22"/>
                <w:szCs w:val="22"/>
                <w:lang w:eastAsia="zh-CN" w:bidi="ar"/>
              </w:rPr>
              <w:t>边角位</w:t>
            </w:r>
            <w:proofErr w:type="gramEnd"/>
            <w:r w:rsidRPr="00CC2EB4">
              <w:rPr>
                <w:rFonts w:ascii="仿宋" w:hAnsi="仿宋" w:cs="仿宋" w:hint="eastAsia"/>
                <w:snapToGrid/>
                <w:color w:val="auto"/>
                <w:sz w:val="22"/>
                <w:szCs w:val="22"/>
                <w:lang w:eastAsia="zh-CN" w:bidi="ar"/>
              </w:rPr>
              <w:t>都经过打磨，触感圆滑，不刮手。</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2.基材采用ENF级标准环保多层实木板,含水率：6.0~13.0%；苯释放量（72h），甲苯释放量（72h），二甲苯释放量（72h），总挥发性有机化合物（TV0C）（72h）均未检出；总挥发性有机化合物（TV0C）释放率(72h)未检出,甲醛释放量：</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:E1级≤0.124mg/m3；:ENF级≤0.025mg/m3;（提供第三</w:t>
            </w:r>
            <w:proofErr w:type="gramStart"/>
            <w:r w:rsidRPr="00CC2EB4">
              <w:rPr>
                <w:rFonts w:ascii="仿宋" w:hAnsi="仿宋" w:cs="仿宋" w:hint="eastAsia"/>
                <w:snapToGrid/>
                <w:color w:val="auto"/>
                <w:sz w:val="22"/>
                <w:szCs w:val="22"/>
                <w:lang w:eastAsia="zh-CN" w:bidi="ar"/>
              </w:rPr>
              <w:t>方专业</w:t>
            </w:r>
            <w:proofErr w:type="gramEnd"/>
            <w:r w:rsidRPr="00CC2EB4">
              <w:rPr>
                <w:rFonts w:ascii="仿宋" w:hAnsi="仿宋" w:cs="仿宋" w:hint="eastAsia"/>
                <w:snapToGrid/>
                <w:color w:val="auto"/>
                <w:sz w:val="22"/>
                <w:szCs w:val="22"/>
                <w:lang w:eastAsia="zh-CN" w:bidi="ar"/>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sz w:val="22"/>
                <w:szCs w:val="22"/>
                <w:lang w:eastAsia="zh-CN" w:bidi="ar"/>
              </w:rPr>
              <w:t>官网查询</w:t>
            </w:r>
            <w:proofErr w:type="gramEnd"/>
            <w:r w:rsidRPr="00CC2EB4">
              <w:rPr>
                <w:rFonts w:ascii="仿宋" w:hAnsi="仿宋" w:cs="仿宋" w:hint="eastAsia"/>
                <w:snapToGrid/>
                <w:color w:val="auto"/>
                <w:sz w:val="22"/>
                <w:szCs w:val="22"/>
                <w:lang w:eastAsia="zh-CN" w:bidi="ar"/>
              </w:rPr>
              <w:t>，提供含有查询网址的截图，中标后原件核查）。</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3.采用高级环保水性面漆，</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；甲醛含量≤25mg/kg；</w:t>
            </w:r>
            <w:proofErr w:type="gramStart"/>
            <w:r w:rsidRPr="00CC2EB4">
              <w:rPr>
                <w:rFonts w:ascii="仿宋" w:hAnsi="仿宋" w:cs="仿宋" w:hint="eastAsia"/>
                <w:snapToGrid/>
                <w:color w:val="auto"/>
                <w:sz w:val="22"/>
                <w:szCs w:val="22"/>
                <w:lang w:eastAsia="zh-CN" w:bidi="ar"/>
              </w:rPr>
              <w:t>总铅含量</w:t>
            </w:r>
            <w:proofErr w:type="gramEnd"/>
            <w:r w:rsidRPr="00CC2EB4">
              <w:rPr>
                <w:rFonts w:ascii="仿宋" w:hAnsi="仿宋" w:cs="仿宋" w:hint="eastAsia"/>
                <w:snapToGrid/>
                <w:color w:val="auto"/>
                <w:sz w:val="22"/>
                <w:szCs w:val="22"/>
                <w:lang w:eastAsia="zh-CN" w:bidi="ar"/>
              </w:rPr>
              <w:t>（限色漆、腻子）、可溶性重金属（限色漆、腻子） （镉、铬、汞）未检出；乙二醇醚及醚酯总和含量（限乙二醇甲醚、乙二醇甲醚醋酸酯、乙二醇乙醚、乙二醇乙醚醋酸酯、乙二醇二甲醚、乙二醇二乙醚、二乙二醇二甲醚、三乙二醇二甲醚），苯系物总和含量（限苯、甲苯、二甲苯(含乙苯)）未检出；</w:t>
            </w:r>
            <w:proofErr w:type="gramStart"/>
            <w:r w:rsidRPr="00CC2EB4">
              <w:rPr>
                <w:rFonts w:ascii="仿宋" w:hAnsi="仿宋" w:cs="仿宋" w:hint="eastAsia"/>
                <w:snapToGrid/>
                <w:color w:val="auto"/>
                <w:sz w:val="22"/>
                <w:szCs w:val="22"/>
                <w:lang w:eastAsia="zh-CN" w:bidi="ar"/>
              </w:rPr>
              <w:t>烷基酚聚氧乙烯醚</w:t>
            </w:r>
            <w:proofErr w:type="gramEnd"/>
            <w:r w:rsidRPr="00CC2EB4">
              <w:rPr>
                <w:rFonts w:ascii="仿宋" w:hAnsi="仿宋" w:cs="仿宋" w:hint="eastAsia"/>
                <w:snapToGrid/>
                <w:color w:val="auto"/>
                <w:sz w:val="22"/>
                <w:szCs w:val="22"/>
                <w:lang w:eastAsia="zh-CN" w:bidi="ar"/>
              </w:rPr>
              <w:t>总和含量{</w:t>
            </w:r>
            <w:proofErr w:type="gramStart"/>
            <w:r w:rsidRPr="00CC2EB4">
              <w:rPr>
                <w:rFonts w:ascii="仿宋" w:hAnsi="仿宋" w:cs="仿宋" w:hint="eastAsia"/>
                <w:snapToGrid/>
                <w:color w:val="auto"/>
                <w:sz w:val="22"/>
                <w:szCs w:val="22"/>
                <w:lang w:eastAsia="zh-CN" w:bidi="ar"/>
              </w:rPr>
              <w:t>限辛基酚聚氧</w:t>
            </w:r>
            <w:proofErr w:type="gramEnd"/>
            <w:r w:rsidRPr="00CC2EB4">
              <w:rPr>
                <w:rFonts w:ascii="仿宋" w:hAnsi="仿宋" w:cs="仿宋" w:hint="eastAsia"/>
                <w:snapToGrid/>
                <w:color w:val="auto"/>
                <w:sz w:val="22"/>
                <w:szCs w:val="22"/>
                <w:lang w:eastAsia="zh-CN" w:bidi="ar"/>
              </w:rPr>
              <w:t>乙烯醚[C8H17-C8H4-(0C2H4)nOH,简称OPnEO]和</w:t>
            </w:r>
            <w:proofErr w:type="gramStart"/>
            <w:r w:rsidRPr="00CC2EB4">
              <w:rPr>
                <w:rFonts w:ascii="仿宋" w:hAnsi="仿宋" w:cs="仿宋" w:hint="eastAsia"/>
                <w:snapToGrid/>
                <w:color w:val="auto"/>
                <w:sz w:val="22"/>
                <w:szCs w:val="22"/>
                <w:lang w:eastAsia="zh-CN" w:bidi="ar"/>
              </w:rPr>
              <w:t>壬基酚聚氧</w:t>
            </w:r>
            <w:proofErr w:type="gramEnd"/>
            <w:r w:rsidRPr="00CC2EB4">
              <w:rPr>
                <w:rFonts w:ascii="仿宋" w:hAnsi="仿宋" w:cs="仿宋" w:hint="eastAsia"/>
                <w:snapToGrid/>
                <w:color w:val="auto"/>
                <w:sz w:val="22"/>
                <w:szCs w:val="22"/>
                <w:lang w:eastAsia="zh-CN" w:bidi="ar"/>
              </w:rPr>
              <w:t>乙烯醚[C8H19-C6H4-(0C2H4)n0H,简称NPnEO]，n=2-10}未检出（提供第三</w:t>
            </w:r>
            <w:proofErr w:type="gramStart"/>
            <w:r w:rsidRPr="00CC2EB4">
              <w:rPr>
                <w:rFonts w:ascii="仿宋" w:hAnsi="仿宋" w:cs="仿宋" w:hint="eastAsia"/>
                <w:snapToGrid/>
                <w:color w:val="auto"/>
                <w:sz w:val="22"/>
                <w:szCs w:val="22"/>
                <w:lang w:eastAsia="zh-CN" w:bidi="ar"/>
              </w:rPr>
              <w:t>方专业</w:t>
            </w:r>
            <w:proofErr w:type="gramEnd"/>
            <w:r w:rsidRPr="00CC2EB4">
              <w:rPr>
                <w:rFonts w:ascii="仿宋" w:hAnsi="仿宋" w:cs="仿宋" w:hint="eastAsia"/>
                <w:snapToGrid/>
                <w:color w:val="auto"/>
                <w:sz w:val="22"/>
                <w:szCs w:val="22"/>
                <w:lang w:eastAsia="zh-CN" w:bidi="ar"/>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sz w:val="22"/>
                <w:szCs w:val="22"/>
                <w:lang w:eastAsia="zh-CN" w:bidi="ar"/>
              </w:rPr>
              <w:t>官网查询</w:t>
            </w:r>
            <w:proofErr w:type="gramEnd"/>
            <w:r w:rsidRPr="00CC2EB4">
              <w:rPr>
                <w:rFonts w:ascii="仿宋" w:hAnsi="仿宋" w:cs="仿宋" w:hint="eastAsia"/>
                <w:snapToGrid/>
                <w:color w:val="auto"/>
                <w:sz w:val="22"/>
                <w:szCs w:val="22"/>
                <w:lang w:eastAsia="zh-CN" w:bidi="ar"/>
              </w:rPr>
              <w:t>，提供含有查询网址的截图，中标后原件核查）。</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4.采用优质五金配件；所有</w:t>
            </w:r>
            <w:proofErr w:type="gramStart"/>
            <w:r w:rsidRPr="00CC2EB4">
              <w:rPr>
                <w:rFonts w:ascii="仿宋" w:hAnsi="仿宋" w:cs="仿宋" w:hint="eastAsia"/>
                <w:snapToGrid/>
                <w:color w:val="auto"/>
                <w:sz w:val="22"/>
                <w:szCs w:val="22"/>
                <w:lang w:eastAsia="zh-CN" w:bidi="ar"/>
              </w:rPr>
              <w:t>五金件作防锈</w:t>
            </w:r>
            <w:proofErr w:type="gramEnd"/>
            <w:r w:rsidRPr="00CC2EB4">
              <w:rPr>
                <w:rFonts w:ascii="仿宋" w:hAnsi="仿宋" w:cs="仿宋" w:hint="eastAsia"/>
                <w:snapToGrid/>
                <w:color w:val="auto"/>
                <w:sz w:val="22"/>
                <w:szCs w:val="22"/>
                <w:lang w:eastAsia="zh-CN" w:bidi="ar"/>
              </w:rPr>
              <w:t>、防腐处理且表面镀层没有剥落现象。</w:t>
            </w:r>
          </w:p>
        </w:tc>
      </w:tr>
      <w:tr w:rsidR="00CC2EB4" w:rsidRPr="00CC2EB4" w:rsidTr="005D5E83">
        <w:trPr>
          <w:trHeight w:val="1784"/>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5</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行政办公椅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5408" behindDoc="0" locked="0" layoutInCell="1" allowOverlap="1" wp14:anchorId="55523EFE" wp14:editId="4F477C2D">
                  <wp:simplePos x="0" y="0"/>
                  <wp:positionH relativeFrom="column">
                    <wp:posOffset>76200</wp:posOffset>
                  </wp:positionH>
                  <wp:positionV relativeFrom="paragraph">
                    <wp:posOffset>109855</wp:posOffset>
                  </wp:positionV>
                  <wp:extent cx="1002030" cy="593725"/>
                  <wp:effectExtent l="0" t="0" r="7620" b="15875"/>
                  <wp:wrapNone/>
                  <wp:docPr id="83" name="图片_10"/>
                  <wp:cNvGraphicFramePr/>
                  <a:graphic xmlns:a="http://schemas.openxmlformats.org/drawingml/2006/main">
                    <a:graphicData uri="http://schemas.openxmlformats.org/drawingml/2006/picture">
                      <pic:pic xmlns:pic="http://schemas.openxmlformats.org/drawingml/2006/picture">
                        <pic:nvPicPr>
                          <pic:cNvPr id="83" name="图片_10"/>
                          <pic:cNvPicPr/>
                        </pic:nvPicPr>
                        <pic:blipFill>
                          <a:blip r:embed="rId13"/>
                          <a:stretch>
                            <a:fillRect/>
                          </a:stretch>
                        </pic:blipFill>
                        <pic:spPr>
                          <a:xfrm>
                            <a:off x="0" y="0"/>
                            <a:ext cx="1002030" cy="593725"/>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1、面料：采用优质西皮，符合国家现行标准或行业标准要求，摩擦色牢度：≥4级，耐光性：≥5级，涂层粘着牢度：≥8N/10mm，撕裂力：≥38N，游离甲醛：≤20mg/kg。（提供第三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，气味：≤3级，pH：≥5.0，可萃取的重金属：铅(Pb):和镉(Cd)均检测合格（提供第三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，禁用偶氮染料：未检出，挥发性有机物(VOC)：未检出。皮面光泽度好，透气性强，柔软而富于韧性厚度适中，具冬</w:t>
            </w:r>
            <w:proofErr w:type="gramStart"/>
            <w:r w:rsidRPr="00CC2EB4">
              <w:rPr>
                <w:rFonts w:ascii="仿宋" w:hAnsi="仿宋" w:cs="仿宋" w:hint="eastAsia"/>
                <w:snapToGrid/>
                <w:color w:val="auto"/>
                <w:kern w:val="2"/>
                <w:sz w:val="22"/>
                <w:szCs w:val="22"/>
                <w:lang w:eastAsia="zh-CN"/>
              </w:rPr>
              <w:t>暧</w:t>
            </w:r>
            <w:proofErr w:type="gramEnd"/>
            <w:r w:rsidRPr="00CC2EB4">
              <w:rPr>
                <w:rFonts w:ascii="仿宋" w:hAnsi="仿宋" w:cs="仿宋" w:hint="eastAsia"/>
                <w:snapToGrid/>
                <w:color w:val="auto"/>
                <w:kern w:val="2"/>
                <w:sz w:val="22"/>
                <w:szCs w:val="22"/>
                <w:lang w:eastAsia="zh-CN"/>
              </w:rPr>
              <w:t>夏凉效果。（提供第三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2、海绵：采用高弹阻燃海绵，符合国家现行标准或行业标准要求，密度≥50kg/m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，75%压缩永久变形≤6%，回弹率≥50%，拉伸强度≥250kPa，伸长率≥280%，撕裂强度≥8N/cm，干热老化后拉伸强度≥210kPa，湿热老化后拉伸强度≥230kPa，甲醛释放量≤0.02mg/m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h，TVOC≤0.02mg/m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h。软硬适中，回弹性能好，抗变形能力强，根</w:t>
            </w:r>
            <w:proofErr w:type="gramStart"/>
            <w:r w:rsidRPr="00CC2EB4">
              <w:rPr>
                <w:rFonts w:ascii="仿宋" w:hAnsi="仿宋" w:cs="仿宋" w:hint="eastAsia"/>
                <w:snapToGrid/>
                <w:color w:val="auto"/>
                <w:kern w:val="2"/>
                <w:sz w:val="22"/>
                <w:szCs w:val="22"/>
                <w:lang w:eastAsia="zh-CN"/>
              </w:rPr>
              <w:t>椐</w:t>
            </w:r>
            <w:proofErr w:type="gramEnd"/>
            <w:r w:rsidRPr="00CC2EB4">
              <w:rPr>
                <w:rFonts w:ascii="仿宋" w:hAnsi="仿宋" w:cs="仿宋" w:hint="eastAsia"/>
                <w:snapToGrid/>
                <w:color w:val="auto"/>
                <w:kern w:val="2"/>
                <w:sz w:val="22"/>
                <w:szCs w:val="22"/>
                <w:lang w:eastAsia="zh-CN"/>
              </w:rPr>
              <w:t>人体工程学原理设计，坐感舒适。（提供第三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w:t>
            </w:r>
            <w:r w:rsidRPr="00CC2EB4">
              <w:rPr>
                <w:rFonts w:ascii="仿宋" w:hAnsi="仿宋" w:cs="仿宋" w:hint="eastAsia"/>
                <w:snapToGrid/>
                <w:color w:val="auto"/>
                <w:kern w:val="2"/>
                <w:sz w:val="22"/>
                <w:szCs w:val="22"/>
                <w:lang w:eastAsia="zh-CN"/>
              </w:rPr>
              <w:lastRenderedPageBreak/>
              <w:t>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3、曲木板：座背垫采用14mm多层曲木板热压成型，坐感舒适，板材承受压力强，经防腐、防虫化学处理。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4、环保喷胶：采用优质环保喷胶，符合国家标准。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5、框架：采用</w:t>
            </w:r>
            <w:proofErr w:type="gramStart"/>
            <w:r w:rsidRPr="00CC2EB4">
              <w:rPr>
                <w:rFonts w:ascii="仿宋" w:hAnsi="仿宋" w:cs="仿宋" w:hint="eastAsia"/>
                <w:snapToGrid/>
                <w:color w:val="auto"/>
                <w:kern w:val="2"/>
                <w:sz w:val="22"/>
                <w:szCs w:val="22"/>
                <w:lang w:eastAsia="zh-CN"/>
              </w:rPr>
              <w:t>榫</w:t>
            </w:r>
            <w:proofErr w:type="gramEnd"/>
            <w:r w:rsidRPr="00CC2EB4">
              <w:rPr>
                <w:rFonts w:ascii="仿宋" w:hAnsi="仿宋" w:cs="仿宋" w:hint="eastAsia"/>
                <w:snapToGrid/>
                <w:color w:val="auto"/>
                <w:kern w:val="2"/>
                <w:sz w:val="22"/>
                <w:szCs w:val="22"/>
                <w:lang w:eastAsia="zh-CN"/>
              </w:rPr>
              <w:t>卯结构橡胶木脚架。橡胶木：符合国家现行标准或行业标准要求，木材含水率≤10.0%，甲醛释放量≤0.1mg/L。经防腐、防虫化学处理。拼接严密牢固，不易变形，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开裂。</w:t>
            </w:r>
          </w:p>
        </w:tc>
      </w:tr>
      <w:tr w:rsidR="00CC2EB4" w:rsidRPr="00CC2EB4" w:rsidTr="005D5E83">
        <w:trPr>
          <w:trHeight w:val="418"/>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p>
        </w:tc>
      </w:tr>
      <w:tr w:rsidR="00CC2EB4" w:rsidRPr="00CC2EB4" w:rsidTr="005D5E83">
        <w:trPr>
          <w:trHeight w:val="2037"/>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6</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教室讲台</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sz w:val="22"/>
                <w:szCs w:val="22"/>
                <w:lang w:eastAsia="zh-CN" w:bidi="ar"/>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100" w:firstLine="22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39</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kern w:val="2"/>
                <w:sz w:val="22"/>
                <w:szCs w:val="22"/>
                <w:lang w:eastAsia="zh-CN"/>
              </w:rPr>
              <w:drawing>
                <wp:inline distT="0" distB="0" distL="114300" distR="114300" wp14:anchorId="0473A564" wp14:editId="639C950A">
                  <wp:extent cx="1249680" cy="1112520"/>
                  <wp:effectExtent l="0" t="0" r="7620" b="11430"/>
                  <wp:docPr id="6" name="图片 6" descr="f9682f8110cbfb61e3617fe64cf291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9682f8110cbfb61e3617fe64cf291e7"/>
                          <pic:cNvPicPr>
                            <a:picLocks noChangeAspect="1"/>
                          </pic:cNvPicPr>
                        </pic:nvPicPr>
                        <pic:blipFill>
                          <a:blip r:embed="rId14"/>
                          <a:stretch>
                            <a:fillRect/>
                          </a:stretch>
                        </pic:blipFill>
                        <pic:spPr>
                          <a:xfrm>
                            <a:off x="0" y="0"/>
                            <a:ext cx="1249680" cy="1112520"/>
                          </a:xfrm>
                          <a:prstGeom prst="rect">
                            <a:avLst/>
                          </a:prstGeom>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金属讲台、带围边，不需要放电脑，下面</w:t>
            </w:r>
            <w:proofErr w:type="gramStart"/>
            <w:r w:rsidRPr="00CC2EB4">
              <w:rPr>
                <w:rFonts w:ascii="仿宋" w:hAnsi="仿宋" w:cs="仿宋" w:hint="eastAsia"/>
                <w:snapToGrid/>
                <w:color w:val="auto"/>
                <w:sz w:val="22"/>
                <w:szCs w:val="22"/>
                <w:lang w:eastAsia="zh-CN" w:bidi="ar"/>
              </w:rPr>
              <w:t>方便插</w:t>
            </w:r>
            <w:proofErr w:type="gramEnd"/>
            <w:r w:rsidRPr="00CC2EB4">
              <w:rPr>
                <w:rFonts w:ascii="仿宋" w:hAnsi="仿宋" w:cs="仿宋" w:hint="eastAsia"/>
                <w:snapToGrid/>
                <w:color w:val="auto"/>
                <w:sz w:val="22"/>
                <w:szCs w:val="22"/>
                <w:lang w:eastAsia="zh-CN" w:bidi="ar"/>
              </w:rPr>
              <w:t>地插。</w:t>
            </w:r>
          </w:p>
        </w:tc>
      </w:tr>
      <w:tr w:rsidR="00CC2EB4" w:rsidRPr="00CC2EB4" w:rsidTr="005D5E83">
        <w:trPr>
          <w:trHeight w:val="2037"/>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7</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普通课桌椅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2000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kern w:val="2"/>
                <w:sz w:val="22"/>
                <w:szCs w:val="22"/>
                <w:lang w:eastAsia="zh-CN"/>
              </w:rPr>
              <w:drawing>
                <wp:inline distT="0" distB="0" distL="114300" distR="114300" wp14:anchorId="090E84D1" wp14:editId="0D09F3C9">
                  <wp:extent cx="1247775" cy="1339850"/>
                  <wp:effectExtent l="0" t="0" r="9525" b="12700"/>
                  <wp:docPr id="5" name="图片 5" descr="02026f13d2469f9b95da3190e4c4ae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2026f13d2469f9b95da3190e4c4aef5"/>
                          <pic:cNvPicPr>
                            <a:picLocks noChangeAspect="1"/>
                          </pic:cNvPicPr>
                        </pic:nvPicPr>
                        <pic:blipFill>
                          <a:blip r:embed="rId15"/>
                          <a:stretch>
                            <a:fillRect/>
                          </a:stretch>
                        </pic:blipFill>
                        <pic:spPr>
                          <a:xfrm>
                            <a:off x="0" y="0"/>
                            <a:ext cx="1247775" cy="1339850"/>
                          </a:xfrm>
                          <a:prstGeom prst="rect">
                            <a:avLst/>
                          </a:prstGeom>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考虑损耗、机动数量等，按40间教室配。</w:t>
            </w:r>
          </w:p>
        </w:tc>
      </w:tr>
      <w:tr w:rsidR="00CC2EB4" w:rsidRPr="00CC2EB4" w:rsidTr="005D5E83">
        <w:trPr>
          <w:trHeight w:val="148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8</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录播室操作台桌子</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6432" behindDoc="0" locked="0" layoutInCell="1" allowOverlap="1" wp14:anchorId="51DA1FCA" wp14:editId="380263F2">
                  <wp:simplePos x="0" y="0"/>
                  <wp:positionH relativeFrom="column">
                    <wp:posOffset>123825</wp:posOffset>
                  </wp:positionH>
                  <wp:positionV relativeFrom="paragraph">
                    <wp:posOffset>60325</wp:posOffset>
                  </wp:positionV>
                  <wp:extent cx="1007110" cy="625475"/>
                  <wp:effectExtent l="0" t="0" r="2540" b="3175"/>
                  <wp:wrapNone/>
                  <wp:docPr id="85" name="图片_9_SpCnt_2"/>
                  <wp:cNvGraphicFramePr/>
                  <a:graphic xmlns:a="http://schemas.openxmlformats.org/drawingml/2006/main">
                    <a:graphicData uri="http://schemas.openxmlformats.org/drawingml/2006/picture">
                      <pic:pic xmlns:pic="http://schemas.openxmlformats.org/drawingml/2006/picture">
                        <pic:nvPicPr>
                          <pic:cNvPr id="85" name="图片_9_SpCnt_2"/>
                          <pic:cNvPicPr/>
                        </pic:nvPicPr>
                        <pic:blipFill>
                          <a:blip r:embed="rId16"/>
                          <a:stretch>
                            <a:fillRect/>
                          </a:stretch>
                        </pic:blipFill>
                        <pic:spPr>
                          <a:xfrm>
                            <a:off x="0" y="0"/>
                            <a:ext cx="1007110" cy="625475"/>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1600*800*760mm，也可以提供其他材质、颜色的</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1.采用AAA级厚度≥0.6mm天然胡桃木皮饰面，木皮拼合细密，木纹理自然，台面厚度≥80mm，甲醛释放量≤0.2mg/L</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2.基材采用ENF级标准环保多层实木板,含水率：6.0~13.0%；吸水厚度膨胀率：公称厚度&gt;22mm~34mm：≤10.0,静曲强度：公称厚度&gt;22mm~34mm：≥23.0,苯释放量（72h），甲苯释放量（72h），二甲苯释放量（72h），总挥发性有机化合物（TV0C）（72h）均未检出；总挥</w:t>
            </w:r>
            <w:r w:rsidRPr="00CC2EB4">
              <w:rPr>
                <w:rFonts w:ascii="仿宋" w:hAnsi="仿宋" w:cs="仿宋" w:hint="eastAsia"/>
                <w:snapToGrid/>
                <w:color w:val="auto"/>
                <w:sz w:val="22"/>
                <w:szCs w:val="22"/>
                <w:lang w:eastAsia="zh-CN" w:bidi="ar"/>
              </w:rPr>
              <w:lastRenderedPageBreak/>
              <w:t>发性有机化合物（TV0C）释放率(72h)未检出,甲醛释放量：</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:E1级≤0.124mg/m3；ENF级≤0.025mg/m3;</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3.采用高级环保水性面漆，</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.采用优质五金配件；所有</w:t>
            </w:r>
            <w:proofErr w:type="gramStart"/>
            <w:r w:rsidRPr="00CC2EB4">
              <w:rPr>
                <w:rFonts w:ascii="仿宋" w:hAnsi="仿宋" w:cs="仿宋" w:hint="eastAsia"/>
                <w:snapToGrid/>
                <w:color w:val="auto"/>
                <w:sz w:val="22"/>
                <w:szCs w:val="22"/>
                <w:lang w:eastAsia="zh-CN" w:bidi="ar"/>
              </w:rPr>
              <w:t>五金件作防锈</w:t>
            </w:r>
            <w:proofErr w:type="gramEnd"/>
            <w:r w:rsidRPr="00CC2EB4">
              <w:rPr>
                <w:rFonts w:ascii="仿宋" w:hAnsi="仿宋" w:cs="仿宋" w:hint="eastAsia"/>
                <w:snapToGrid/>
                <w:color w:val="auto"/>
                <w:sz w:val="22"/>
                <w:szCs w:val="22"/>
                <w:lang w:eastAsia="zh-CN" w:bidi="ar"/>
              </w:rPr>
              <w:t>、防腐处理且表面镀层没有剥落现象。</w:t>
            </w:r>
          </w:p>
        </w:tc>
      </w:tr>
      <w:tr w:rsidR="00CC2EB4" w:rsidRPr="00CC2EB4" w:rsidTr="005D5E83">
        <w:trPr>
          <w:trHeight w:val="187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9</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录播室操作台椅子</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7456" behindDoc="0" locked="0" layoutInCell="1" allowOverlap="1" wp14:anchorId="4EC11367" wp14:editId="6012441D">
                  <wp:simplePos x="0" y="0"/>
                  <wp:positionH relativeFrom="column">
                    <wp:posOffset>38100</wp:posOffset>
                  </wp:positionH>
                  <wp:positionV relativeFrom="paragraph">
                    <wp:posOffset>90170</wp:posOffset>
                  </wp:positionV>
                  <wp:extent cx="1030605" cy="906780"/>
                  <wp:effectExtent l="0" t="0" r="17145" b="7620"/>
                  <wp:wrapNone/>
                  <wp:docPr id="86" name="图片_10_SpCnt_1"/>
                  <wp:cNvGraphicFramePr/>
                  <a:graphic xmlns:a="http://schemas.openxmlformats.org/drawingml/2006/main">
                    <a:graphicData uri="http://schemas.openxmlformats.org/drawingml/2006/picture">
                      <pic:pic xmlns:pic="http://schemas.openxmlformats.org/drawingml/2006/picture">
                        <pic:nvPicPr>
                          <pic:cNvPr id="86" name="图片_10_SpCnt_1"/>
                          <pic:cNvPicPr/>
                        </pic:nvPicPr>
                        <pic:blipFill>
                          <a:blip r:embed="rId17"/>
                          <a:stretch>
                            <a:fillRect/>
                          </a:stretch>
                        </pic:blipFill>
                        <pic:spPr>
                          <a:xfrm>
                            <a:off x="0" y="0"/>
                            <a:ext cx="1030605" cy="906780"/>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1、面料：采用优质西皮，符合国家现行标准或行业标准要求，摩擦色牢度：≥4级，耐光性：≥5级，涂层粘着牢度：≥8N/10mm，撕裂力：≥38N，游离甲醛：≤20mg/kg。（提供第三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，气味：≤3级，pH：≥5.0，可萃取的重金属：铅(Pb):和镉(Cd)均检测合格（提供第三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，禁用偶氮染料：未检出，挥发性有机物(VOC)：未检出。皮面光泽度好，透气性强，柔软而富于韧性厚度适中，具冬</w:t>
            </w:r>
            <w:proofErr w:type="gramStart"/>
            <w:r w:rsidRPr="00CC2EB4">
              <w:rPr>
                <w:rFonts w:ascii="仿宋" w:hAnsi="仿宋" w:cs="仿宋" w:hint="eastAsia"/>
                <w:snapToGrid/>
                <w:color w:val="auto"/>
                <w:kern w:val="2"/>
                <w:sz w:val="22"/>
                <w:szCs w:val="22"/>
                <w:lang w:eastAsia="zh-CN"/>
              </w:rPr>
              <w:t>暧</w:t>
            </w:r>
            <w:proofErr w:type="gramEnd"/>
            <w:r w:rsidRPr="00CC2EB4">
              <w:rPr>
                <w:rFonts w:ascii="仿宋" w:hAnsi="仿宋" w:cs="仿宋" w:hint="eastAsia"/>
                <w:snapToGrid/>
                <w:color w:val="auto"/>
                <w:kern w:val="2"/>
                <w:sz w:val="22"/>
                <w:szCs w:val="22"/>
                <w:lang w:eastAsia="zh-CN"/>
              </w:rPr>
              <w:t>夏凉效果。（提供第三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2、海绵：采用高弹阻燃海绵，符合国家现行标准或行业标准要求，密度≥50kg/m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，75%压缩永久变形≤6%，回弹率≥50%，</w:t>
            </w:r>
            <w:r w:rsidRPr="00CC2EB4">
              <w:rPr>
                <w:rFonts w:ascii="仿宋" w:hAnsi="仿宋" w:cs="仿宋" w:hint="eastAsia"/>
                <w:snapToGrid/>
                <w:color w:val="auto"/>
                <w:kern w:val="2"/>
                <w:sz w:val="22"/>
                <w:szCs w:val="22"/>
                <w:lang w:eastAsia="zh-CN"/>
              </w:rPr>
              <w:lastRenderedPageBreak/>
              <w:t>拉伸强度≥250kPa，伸长率≥280%，撕裂强度≥8N/cm，干热老化后拉伸强度≥210kPa，湿热老化后拉伸强度≥230kPa，甲醛释放量≤0.02mg/m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h，TVOC≤0.02mg/m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h。软硬适中，回弹性能好，抗变形能力强，根</w:t>
            </w:r>
            <w:proofErr w:type="gramStart"/>
            <w:r w:rsidRPr="00CC2EB4">
              <w:rPr>
                <w:rFonts w:ascii="仿宋" w:hAnsi="仿宋" w:cs="仿宋" w:hint="eastAsia"/>
                <w:snapToGrid/>
                <w:color w:val="auto"/>
                <w:kern w:val="2"/>
                <w:sz w:val="22"/>
                <w:szCs w:val="22"/>
                <w:lang w:eastAsia="zh-CN"/>
              </w:rPr>
              <w:t>椐</w:t>
            </w:r>
            <w:proofErr w:type="gramEnd"/>
            <w:r w:rsidRPr="00CC2EB4">
              <w:rPr>
                <w:rFonts w:ascii="仿宋" w:hAnsi="仿宋" w:cs="仿宋" w:hint="eastAsia"/>
                <w:snapToGrid/>
                <w:color w:val="auto"/>
                <w:kern w:val="2"/>
                <w:sz w:val="22"/>
                <w:szCs w:val="22"/>
                <w:lang w:eastAsia="zh-CN"/>
              </w:rPr>
              <w:t>人体工程学原理设计，坐感舒适。（提供第三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3、曲木板：座背垫采用14mm多层曲木板热压成型，坐感舒适，板材承受压力强，经防腐、防虫化学处理。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4、环保喷胶：采用优质环保喷胶，符合国家标准。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5、框架：采用</w:t>
            </w:r>
            <w:proofErr w:type="gramStart"/>
            <w:r w:rsidRPr="00CC2EB4">
              <w:rPr>
                <w:rFonts w:ascii="仿宋" w:hAnsi="仿宋" w:cs="仿宋" w:hint="eastAsia"/>
                <w:snapToGrid/>
                <w:color w:val="auto"/>
                <w:kern w:val="2"/>
                <w:sz w:val="22"/>
                <w:szCs w:val="22"/>
                <w:lang w:eastAsia="zh-CN"/>
              </w:rPr>
              <w:t>榫</w:t>
            </w:r>
            <w:proofErr w:type="gramEnd"/>
            <w:r w:rsidRPr="00CC2EB4">
              <w:rPr>
                <w:rFonts w:ascii="仿宋" w:hAnsi="仿宋" w:cs="仿宋" w:hint="eastAsia"/>
                <w:snapToGrid/>
                <w:color w:val="auto"/>
                <w:kern w:val="2"/>
                <w:sz w:val="22"/>
                <w:szCs w:val="22"/>
                <w:lang w:eastAsia="zh-CN"/>
              </w:rPr>
              <w:t>卯结构橡胶木脚架。橡胶木：符合国家现行标准或行业标准要求，木材含水率≤10.0%，甲醛释放量≤0.1mg/L。经防腐、防虫化学处理。拼接严密牢固，不易变形，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开裂。</w:t>
            </w:r>
          </w:p>
        </w:tc>
      </w:tr>
      <w:tr w:rsidR="00CC2EB4" w:rsidRPr="00CC2EB4" w:rsidTr="005D5E83">
        <w:trPr>
          <w:trHeight w:val="3503"/>
          <w:jc w:val="center"/>
        </w:trPr>
        <w:tc>
          <w:tcPr>
            <w:tcW w:w="926" w:type="dxa"/>
            <w:tcBorders>
              <w:top w:val="single" w:sz="4" w:space="0" w:color="000000"/>
              <w:left w:val="single" w:sz="4" w:space="0" w:color="000000"/>
              <w:bottom w:val="nil"/>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10</w:t>
            </w:r>
          </w:p>
        </w:tc>
        <w:tc>
          <w:tcPr>
            <w:tcW w:w="1063" w:type="dxa"/>
            <w:tcBorders>
              <w:top w:val="single" w:sz="4" w:space="0" w:color="000000"/>
              <w:left w:val="single" w:sz="4" w:space="0" w:color="000000"/>
              <w:bottom w:val="nil"/>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观摩室</w:t>
            </w:r>
            <w:proofErr w:type="gramEnd"/>
            <w:r w:rsidRPr="00CC2EB4">
              <w:rPr>
                <w:rFonts w:ascii="仿宋" w:hAnsi="仿宋" w:cs="仿宋" w:hint="eastAsia"/>
                <w:snapToGrid/>
                <w:color w:val="auto"/>
                <w:sz w:val="22"/>
                <w:szCs w:val="22"/>
                <w:lang w:eastAsia="zh-CN" w:bidi="ar"/>
              </w:rPr>
              <w:t>桌椅</w:t>
            </w:r>
          </w:p>
        </w:tc>
        <w:tc>
          <w:tcPr>
            <w:tcW w:w="990" w:type="dxa"/>
            <w:tcBorders>
              <w:top w:val="single" w:sz="4" w:space="0" w:color="000000"/>
              <w:left w:val="single" w:sz="4" w:space="0" w:color="000000"/>
              <w:bottom w:val="nil"/>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nil"/>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25</w:t>
            </w:r>
          </w:p>
        </w:tc>
        <w:tc>
          <w:tcPr>
            <w:tcW w:w="2310" w:type="dxa"/>
            <w:tcBorders>
              <w:top w:val="nil"/>
              <w:left w:val="nil"/>
              <w:bottom w:val="nil"/>
              <w:right w:val="nil"/>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37CBE361" wp14:editId="23DEC7B9">
                  <wp:extent cx="1303020" cy="1295400"/>
                  <wp:effectExtent l="0" t="0" r="11430" b="0"/>
                  <wp:docPr id="87" name="图片 28"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8" descr="IMG_257"/>
                          <pic:cNvPicPr>
                            <a:picLocks noChangeAspect="1"/>
                          </pic:cNvPicPr>
                        </pic:nvPicPr>
                        <pic:blipFill>
                          <a:blip r:embed="rId18"/>
                          <a:stretch>
                            <a:fillRect/>
                          </a:stretch>
                        </pic:blipFill>
                        <pic:spPr>
                          <a:xfrm>
                            <a:off x="0" y="0"/>
                            <a:ext cx="1303020" cy="1295400"/>
                          </a:xfrm>
                          <a:prstGeom prst="rect">
                            <a:avLst/>
                          </a:prstGeom>
                          <a:noFill/>
                          <a:ln w="9525">
                            <a:noFill/>
                          </a:ln>
                        </pic:spPr>
                      </pic:pic>
                    </a:graphicData>
                  </a:graphic>
                </wp:inline>
              </w:drawing>
            </w:r>
          </w:p>
        </w:tc>
        <w:tc>
          <w:tcPr>
            <w:tcW w:w="3428" w:type="dxa"/>
            <w:tcBorders>
              <w:top w:val="single" w:sz="4" w:space="0" w:color="000000"/>
              <w:left w:val="single" w:sz="4" w:space="0" w:color="000000"/>
              <w:bottom w:val="nil"/>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proofErr w:type="gramStart"/>
            <w:r w:rsidRPr="00CC2EB4">
              <w:rPr>
                <w:rFonts w:ascii="仿宋" w:hAnsi="仿宋" w:cs="仿宋" w:hint="eastAsia"/>
                <w:snapToGrid/>
                <w:color w:val="auto"/>
                <w:sz w:val="22"/>
                <w:szCs w:val="22"/>
                <w:lang w:eastAsia="zh-CN" w:bidi="ar"/>
              </w:rPr>
              <w:t>两人位套装</w:t>
            </w:r>
            <w:proofErr w:type="gramEnd"/>
            <w:r w:rsidRPr="00CC2EB4">
              <w:rPr>
                <w:rFonts w:ascii="仿宋" w:hAnsi="仿宋" w:cs="仿宋" w:hint="eastAsia"/>
                <w:snapToGrid/>
                <w:color w:val="auto"/>
                <w:sz w:val="22"/>
                <w:szCs w:val="22"/>
                <w:lang w:eastAsia="zh-CN" w:bidi="ar"/>
              </w:rPr>
              <w:t>1200*400*760mm</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桌子：</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1.采用AAA级厚度≥0.6mm天然胡桃木皮饰面，木皮拼合细密，木纹理自然，台面厚度≥80mm，甲醛释放量≤0.2mg/L</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2.基材采用ENF级标准环保多层实木板,含水率：6.0~13.0%；吸水厚度膨胀率：公称厚度&gt;22mm~34mm：≤10.0,静曲强度：公称厚度&gt;22mm~34mm：≥23.0,苯释放量（72h），甲苯释放量（72h），二甲苯释放量（72h），总挥发性有机化合物（TV0C）（72h）均未检出；总挥发性有机化合物（TV0C）释放率(72h)未检出,甲醛释放量：</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:E1级≤0.124mg/m3；GB/T 39600-2021:ENF级≤0.025mg/m3;</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lastRenderedPageBreak/>
              <w:t>3.采用高级环保水性面漆，</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hint="eastAsia"/>
                <w:snapToGrid/>
                <w:color w:val="auto"/>
                <w:sz w:val="22"/>
                <w:szCs w:val="22"/>
                <w:lang w:eastAsia="zh-CN" w:bidi="ar"/>
              </w:rPr>
              <w:t>；</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.采用优质五金配件；所有</w:t>
            </w:r>
            <w:proofErr w:type="gramStart"/>
            <w:r w:rsidRPr="00CC2EB4">
              <w:rPr>
                <w:rFonts w:ascii="仿宋" w:hAnsi="仿宋" w:cs="仿宋" w:hint="eastAsia"/>
                <w:snapToGrid/>
                <w:color w:val="auto"/>
                <w:sz w:val="22"/>
                <w:szCs w:val="22"/>
                <w:lang w:eastAsia="zh-CN" w:bidi="ar"/>
              </w:rPr>
              <w:t>五金件作防锈</w:t>
            </w:r>
            <w:proofErr w:type="gramEnd"/>
            <w:r w:rsidRPr="00CC2EB4">
              <w:rPr>
                <w:rFonts w:ascii="仿宋" w:hAnsi="仿宋" w:cs="仿宋" w:hint="eastAsia"/>
                <w:snapToGrid/>
                <w:color w:val="auto"/>
                <w:sz w:val="22"/>
                <w:szCs w:val="22"/>
                <w:lang w:eastAsia="zh-CN" w:bidi="ar"/>
              </w:rPr>
              <w:t>、防腐处理且表面镀层没有剥落现象。</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椅子:</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snapToGrid/>
                <w:color w:val="auto"/>
                <w:sz w:val="22"/>
                <w:szCs w:val="22"/>
                <w:lang w:eastAsia="zh-CN" w:bidi="ar"/>
              </w:rPr>
              <w:t>1.面材：采用优质头层牛皮，皮面光泽度好，纹路细致、均匀；</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snapToGrid/>
                <w:color w:val="auto"/>
                <w:sz w:val="22"/>
                <w:szCs w:val="22"/>
                <w:lang w:eastAsia="zh-CN" w:bidi="ar"/>
              </w:rPr>
              <w:t>2.海锦：采用密度高、回弹力好、硬度适当，伸长率≥129%，撕裂强度≥2.5N/CM，回弹率≥35%， 75%压缩永久变形≤3%， 60%/25%</w:t>
            </w:r>
            <w:proofErr w:type="gramStart"/>
            <w:r w:rsidRPr="00CC2EB4">
              <w:rPr>
                <w:rFonts w:ascii="仿宋" w:hAnsi="仿宋" w:cs="仿宋"/>
                <w:snapToGrid/>
                <w:color w:val="auto"/>
                <w:sz w:val="22"/>
                <w:szCs w:val="22"/>
                <w:lang w:eastAsia="zh-CN" w:bidi="ar"/>
              </w:rPr>
              <w:t>压陷比</w:t>
            </w:r>
            <w:proofErr w:type="gramEnd"/>
            <w:r w:rsidRPr="00CC2EB4">
              <w:rPr>
                <w:rFonts w:ascii="仿宋" w:hAnsi="仿宋" w:cs="仿宋"/>
                <w:snapToGrid/>
                <w:color w:val="auto"/>
                <w:sz w:val="22"/>
                <w:szCs w:val="22"/>
                <w:lang w:eastAsia="zh-CN" w:bidi="ar"/>
              </w:rPr>
              <w:t>≥2.5；检测依据：</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snapToGrid/>
                <w:color w:val="auto"/>
                <w:sz w:val="22"/>
                <w:szCs w:val="22"/>
                <w:lang w:eastAsia="zh-CN" w:bidi="ar"/>
              </w:rPr>
              <w:t>；</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snapToGrid/>
                <w:color w:val="auto"/>
                <w:sz w:val="22"/>
                <w:szCs w:val="22"/>
                <w:lang w:eastAsia="zh-CN" w:bidi="ar"/>
              </w:rPr>
              <w:t>3、实木内架，配多层夹板</w:t>
            </w:r>
            <w:proofErr w:type="gramStart"/>
            <w:r w:rsidRPr="00CC2EB4">
              <w:rPr>
                <w:rFonts w:ascii="仿宋" w:hAnsi="仿宋" w:cs="仿宋"/>
                <w:snapToGrid/>
                <w:color w:val="auto"/>
                <w:sz w:val="22"/>
                <w:szCs w:val="22"/>
                <w:lang w:eastAsia="zh-CN" w:bidi="ar"/>
              </w:rPr>
              <w:t>装钉</w:t>
            </w:r>
            <w:proofErr w:type="gramEnd"/>
            <w:r w:rsidRPr="00CC2EB4">
              <w:rPr>
                <w:rFonts w:ascii="仿宋" w:hAnsi="仿宋" w:cs="仿宋"/>
                <w:snapToGrid/>
                <w:color w:val="auto"/>
                <w:sz w:val="22"/>
                <w:szCs w:val="22"/>
                <w:lang w:eastAsia="zh-CN" w:bidi="ar"/>
              </w:rPr>
              <w:t>而成；</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snapToGrid/>
                <w:color w:val="auto"/>
                <w:sz w:val="22"/>
                <w:szCs w:val="22"/>
                <w:lang w:eastAsia="zh-CN" w:bidi="ar"/>
              </w:rPr>
              <w:t>4、采用高级环保水性面漆，</w:t>
            </w:r>
            <w:r w:rsidRPr="00CC2EB4">
              <w:rPr>
                <w:rFonts w:ascii="仿宋" w:hAnsi="仿宋" w:cs="仿宋" w:hint="eastAsia"/>
                <w:snapToGrid/>
                <w:color w:val="auto"/>
                <w:kern w:val="2"/>
                <w:sz w:val="22"/>
                <w:szCs w:val="22"/>
                <w:lang w:eastAsia="zh-CN"/>
              </w:rPr>
              <w:t>符合国家现行标准或行业标准要求</w:t>
            </w:r>
            <w:r w:rsidRPr="00CC2EB4">
              <w:rPr>
                <w:rFonts w:ascii="仿宋" w:hAnsi="仿宋" w:cs="仿宋"/>
                <w:snapToGrid/>
                <w:color w:val="auto"/>
                <w:sz w:val="22"/>
                <w:szCs w:val="22"/>
                <w:lang w:eastAsia="zh-CN" w:bidi="ar"/>
              </w:rPr>
              <w:t>；</w:t>
            </w:r>
          </w:p>
        </w:tc>
      </w:tr>
      <w:tr w:rsidR="00CC2EB4" w:rsidRPr="00CC2EB4" w:rsidTr="005D5E83">
        <w:trPr>
          <w:trHeight w:val="418"/>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备课间</w:t>
            </w:r>
          </w:p>
        </w:tc>
      </w:tr>
      <w:tr w:rsidR="00CC2EB4" w:rsidRPr="00CC2EB4" w:rsidTr="005D5E83">
        <w:trPr>
          <w:trHeight w:val="325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11</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沙发</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8480" behindDoc="0" locked="0" layoutInCell="1" allowOverlap="1" wp14:anchorId="34A0C2A0" wp14:editId="1657335E">
                  <wp:simplePos x="0" y="0"/>
                  <wp:positionH relativeFrom="column">
                    <wp:posOffset>28575</wp:posOffset>
                  </wp:positionH>
                  <wp:positionV relativeFrom="paragraph">
                    <wp:posOffset>-131445</wp:posOffset>
                  </wp:positionV>
                  <wp:extent cx="1155065" cy="913765"/>
                  <wp:effectExtent l="0" t="0" r="6985" b="635"/>
                  <wp:wrapNone/>
                  <wp:docPr id="88" name="图片_8"/>
                  <wp:cNvGraphicFramePr/>
                  <a:graphic xmlns:a="http://schemas.openxmlformats.org/drawingml/2006/main">
                    <a:graphicData uri="http://schemas.openxmlformats.org/drawingml/2006/picture">
                      <pic:pic xmlns:pic="http://schemas.openxmlformats.org/drawingml/2006/picture">
                        <pic:nvPicPr>
                          <pic:cNvPr id="88" name="图片_8"/>
                          <pic:cNvPicPr/>
                        </pic:nvPicPr>
                        <pic:blipFill>
                          <a:blip r:embed="rId19"/>
                          <a:stretch>
                            <a:fillRect/>
                          </a:stretch>
                        </pic:blipFill>
                        <pic:spPr>
                          <a:xfrm>
                            <a:off x="0" y="0"/>
                            <a:ext cx="1155065" cy="913765"/>
                          </a:xfrm>
                          <a:prstGeom prst="rect">
                            <a:avLst/>
                          </a:prstGeom>
                          <a:noFill/>
                          <a:ln>
                            <a:noFill/>
                          </a:ln>
                        </pic:spPr>
                      </pic:pic>
                    </a:graphicData>
                  </a:graphic>
                </wp:anchor>
              </w:drawing>
            </w: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69504" behindDoc="0" locked="0" layoutInCell="1" allowOverlap="1" wp14:anchorId="2A5A5C51" wp14:editId="6794479F">
                  <wp:simplePos x="0" y="0"/>
                  <wp:positionH relativeFrom="column">
                    <wp:posOffset>68580</wp:posOffset>
                  </wp:positionH>
                  <wp:positionV relativeFrom="paragraph">
                    <wp:posOffset>850265</wp:posOffset>
                  </wp:positionV>
                  <wp:extent cx="1093470" cy="825500"/>
                  <wp:effectExtent l="0" t="0" r="11430" b="12700"/>
                  <wp:wrapNone/>
                  <wp:docPr id="89" name="图片_9_SpCnt_3"/>
                  <wp:cNvGraphicFramePr/>
                  <a:graphic xmlns:a="http://schemas.openxmlformats.org/drawingml/2006/main">
                    <a:graphicData uri="http://schemas.openxmlformats.org/drawingml/2006/picture">
                      <pic:pic xmlns:pic="http://schemas.openxmlformats.org/drawingml/2006/picture">
                        <pic:nvPicPr>
                          <pic:cNvPr id="89" name="图片_9_SpCnt_3"/>
                          <pic:cNvPicPr/>
                        </pic:nvPicPr>
                        <pic:blipFill>
                          <a:blip r:embed="rId20"/>
                          <a:stretch>
                            <a:fillRect/>
                          </a:stretch>
                        </pic:blipFill>
                        <pic:spPr>
                          <a:xfrm>
                            <a:off x="0" y="0"/>
                            <a:ext cx="1093470" cy="825500"/>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休闲沙发，图样仅供参考，木制沙发+茶几，一套可坐3-5人；要求牢固、易清洁，高密高弹棉，实木框架，带折叠装置，靠背可放平午休。（无尺寸要求）</w:t>
            </w:r>
          </w:p>
        </w:tc>
      </w:tr>
      <w:tr w:rsidR="00CC2EB4" w:rsidRPr="00CC2EB4" w:rsidTr="005D5E83">
        <w:trPr>
          <w:trHeight w:val="2847"/>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12</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桌椅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套</w:t>
            </w:r>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70528" behindDoc="0" locked="0" layoutInCell="1" allowOverlap="1" wp14:anchorId="3E8C8171" wp14:editId="2F4EAE5C">
                  <wp:simplePos x="0" y="0"/>
                  <wp:positionH relativeFrom="column">
                    <wp:posOffset>86360</wp:posOffset>
                  </wp:positionH>
                  <wp:positionV relativeFrom="paragraph">
                    <wp:posOffset>-68580</wp:posOffset>
                  </wp:positionV>
                  <wp:extent cx="1010920" cy="1356360"/>
                  <wp:effectExtent l="0" t="0" r="17780" b="15240"/>
                  <wp:wrapNone/>
                  <wp:docPr id="90" name="图片_40"/>
                  <wp:cNvGraphicFramePr/>
                  <a:graphic xmlns:a="http://schemas.openxmlformats.org/drawingml/2006/main">
                    <a:graphicData uri="http://schemas.openxmlformats.org/drawingml/2006/picture">
                      <pic:pic xmlns:pic="http://schemas.openxmlformats.org/drawingml/2006/picture">
                        <pic:nvPicPr>
                          <pic:cNvPr id="90" name="图片_40"/>
                          <pic:cNvPicPr/>
                        </pic:nvPicPr>
                        <pic:blipFill>
                          <a:blip r:embed="rId21"/>
                          <a:stretch>
                            <a:fillRect/>
                          </a:stretch>
                        </pic:blipFill>
                        <pic:spPr>
                          <a:xfrm>
                            <a:off x="0" y="0"/>
                            <a:ext cx="1010920" cy="1356360"/>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1200*800*755mm， 橡胶木实木板材，胡桃色，配为</w:t>
            </w:r>
            <w:proofErr w:type="gramStart"/>
            <w:r w:rsidRPr="00CC2EB4">
              <w:rPr>
                <w:rFonts w:ascii="仿宋" w:hAnsi="仿宋" w:cs="仿宋" w:hint="eastAsia"/>
                <w:snapToGrid/>
                <w:color w:val="auto"/>
                <w:sz w:val="22"/>
                <w:szCs w:val="22"/>
                <w:lang w:eastAsia="zh-CN" w:bidi="ar"/>
              </w:rPr>
              <w:t>一桌四椅</w:t>
            </w:r>
            <w:proofErr w:type="gramEnd"/>
          </w:p>
        </w:tc>
      </w:tr>
      <w:tr w:rsidR="00CC2EB4" w:rsidRPr="00CC2EB4" w:rsidTr="005D5E83">
        <w:trPr>
          <w:trHeight w:val="418"/>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素质教育中心</w:t>
            </w:r>
          </w:p>
        </w:tc>
      </w:tr>
      <w:tr w:rsidR="00CC2EB4" w:rsidRPr="00CC2EB4" w:rsidTr="005D5E83">
        <w:trPr>
          <w:trHeight w:val="214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13</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礼堂椅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874</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7883BEE2" wp14:editId="713EDE88">
                  <wp:extent cx="1123950" cy="1248410"/>
                  <wp:effectExtent l="0" t="0" r="0" b="8890"/>
                  <wp:docPr id="91" name="图片 29"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9" descr="IMG_258"/>
                          <pic:cNvPicPr>
                            <a:picLocks noChangeAspect="1"/>
                          </pic:cNvPicPr>
                        </pic:nvPicPr>
                        <pic:blipFill>
                          <a:blip r:embed="rId22"/>
                          <a:stretch>
                            <a:fillRect/>
                          </a:stretch>
                        </pic:blipFill>
                        <pic:spPr>
                          <a:xfrm>
                            <a:off x="0" y="0"/>
                            <a:ext cx="1123950" cy="1248410"/>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1、椅座、椅背外板：采用高密度硬木多层板，外涂聚酯漆美观 大方。</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2、扶手框和脚架：采用铝合金一体成型。</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3、海绵：采用高密度回弹定性发泡海绵。椅背海绵密度不小于30kg/m3，座海面厚度不小于 40kg/m3。</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4、布料：面料为麻绒面料，抗污、耐磨、 防褪色。</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5、扶手：扶手</w:t>
            </w:r>
            <w:proofErr w:type="gramStart"/>
            <w:r w:rsidRPr="00CC2EB4">
              <w:rPr>
                <w:rFonts w:ascii="仿宋" w:hAnsi="仿宋" w:cs="仿宋" w:hint="eastAsia"/>
                <w:snapToGrid/>
                <w:color w:val="auto"/>
                <w:sz w:val="22"/>
                <w:szCs w:val="22"/>
                <w:lang w:eastAsia="zh-CN" w:bidi="ar"/>
              </w:rPr>
              <w:t>盖采用</w:t>
            </w:r>
            <w:proofErr w:type="gramEnd"/>
            <w:r w:rsidRPr="00CC2EB4">
              <w:rPr>
                <w:rFonts w:ascii="仿宋" w:hAnsi="仿宋" w:cs="仿宋" w:hint="eastAsia"/>
                <w:snapToGrid/>
                <w:color w:val="auto"/>
                <w:sz w:val="22"/>
                <w:szCs w:val="22"/>
                <w:lang w:eastAsia="zh-CN" w:bidi="ar"/>
              </w:rPr>
              <w:t>橡胶木实木扶手，厚底 25mm。采用环保</w:t>
            </w:r>
            <w:proofErr w:type="gramStart"/>
            <w:r w:rsidRPr="00CC2EB4">
              <w:rPr>
                <w:rFonts w:ascii="仿宋" w:hAnsi="仿宋" w:cs="仿宋" w:hint="eastAsia"/>
                <w:snapToGrid/>
                <w:color w:val="auto"/>
                <w:sz w:val="22"/>
                <w:szCs w:val="22"/>
                <w:lang w:eastAsia="zh-CN" w:bidi="ar"/>
              </w:rPr>
              <w:t>净味漆二底</w:t>
            </w:r>
            <w:proofErr w:type="gramEnd"/>
            <w:r w:rsidRPr="00CC2EB4">
              <w:rPr>
                <w:rFonts w:ascii="仿宋" w:hAnsi="仿宋" w:cs="仿宋" w:hint="eastAsia"/>
                <w:snapToGrid/>
                <w:color w:val="auto"/>
                <w:sz w:val="22"/>
                <w:szCs w:val="22"/>
                <w:lang w:eastAsia="zh-CN" w:bidi="ar"/>
              </w:rPr>
              <w:t>三面处理，达到光滑平整耐磨。除边上两个扶手外， 中间座位两个座椅共用一个扶手。</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6、侧板：采用中纤密度板，外附面料，厚度为 2.5mm。</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 xml:space="preserve">7、书写板：采用铝合金 90 度球形万向轴旋转一体压铸成型包 </w:t>
            </w:r>
            <w:proofErr w:type="gramStart"/>
            <w:r w:rsidRPr="00CC2EB4">
              <w:rPr>
                <w:rFonts w:ascii="仿宋" w:hAnsi="仿宋" w:cs="仿宋" w:hint="eastAsia"/>
                <w:snapToGrid/>
                <w:color w:val="auto"/>
                <w:sz w:val="22"/>
                <w:szCs w:val="22"/>
                <w:lang w:eastAsia="zh-CN" w:bidi="ar"/>
              </w:rPr>
              <w:t>括</w:t>
            </w:r>
            <w:proofErr w:type="gramEnd"/>
            <w:r w:rsidRPr="00CC2EB4">
              <w:rPr>
                <w:rFonts w:ascii="仿宋" w:hAnsi="仿宋" w:cs="仿宋" w:hint="eastAsia"/>
                <w:snapToGrid/>
                <w:color w:val="auto"/>
                <w:sz w:val="22"/>
                <w:szCs w:val="22"/>
                <w:lang w:eastAsia="zh-CN" w:bidi="ar"/>
              </w:rPr>
              <w:t>写字板托盘、隐藏式前置支架写字板托盘尺寸</w:t>
            </w:r>
            <w:proofErr w:type="gramStart"/>
            <w:r w:rsidRPr="00CC2EB4">
              <w:rPr>
                <w:rFonts w:ascii="仿宋" w:hAnsi="仿宋" w:cs="仿宋" w:hint="eastAsia"/>
                <w:snapToGrid/>
                <w:color w:val="auto"/>
                <w:sz w:val="22"/>
                <w:szCs w:val="22"/>
                <w:lang w:eastAsia="zh-CN" w:bidi="ar"/>
              </w:rPr>
              <w:t>130MMX130MMX</w:t>
            </w:r>
            <w:proofErr w:type="gramEnd"/>
            <w:r w:rsidRPr="00CC2EB4">
              <w:rPr>
                <w:rFonts w:ascii="仿宋" w:hAnsi="仿宋" w:cs="仿宋" w:hint="eastAsia"/>
                <w:snapToGrid/>
                <w:color w:val="auto"/>
                <w:sz w:val="22"/>
                <w:szCs w:val="22"/>
                <w:lang w:eastAsia="zh-CN" w:bidi="ar"/>
              </w:rPr>
              <w:t>16MM、圆形支架直径 16MM，面板采用三聚氰胺饰面刨花板，前置尺寸大小260MMX260MM，写字板与托盘采用嵌入式工艺、承重 60KG、牢固美观永久零维修。</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8、座包：采用实木座框架，回复方式为弹簧加阻尼器缓冲器回 位机构， 回位灵巧，无噪音，座横管为实心圆钢筋。</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9、座椅结构：采用两侧受力结构，是座包在外力作用与背相碰撞时受力点不在海绵上，而在座包两侧的角码上，从而更加耐用、牢固、更舒适。</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10、紧固螺丝：采用防锈</w:t>
            </w:r>
            <w:proofErr w:type="gramStart"/>
            <w:r w:rsidRPr="00CC2EB4">
              <w:rPr>
                <w:rFonts w:ascii="仿宋" w:hAnsi="仿宋" w:cs="仿宋" w:hint="eastAsia"/>
                <w:snapToGrid/>
                <w:color w:val="auto"/>
                <w:sz w:val="22"/>
                <w:szCs w:val="22"/>
                <w:lang w:eastAsia="zh-CN" w:bidi="ar"/>
              </w:rPr>
              <w:t>静电涂内六角</w:t>
            </w:r>
            <w:proofErr w:type="gramEnd"/>
            <w:r w:rsidRPr="00CC2EB4">
              <w:rPr>
                <w:rFonts w:ascii="仿宋" w:hAnsi="仿宋" w:cs="仿宋" w:hint="eastAsia"/>
                <w:snapToGrid/>
                <w:color w:val="auto"/>
                <w:sz w:val="22"/>
                <w:szCs w:val="22"/>
                <w:lang w:eastAsia="zh-CN" w:bidi="ar"/>
              </w:rPr>
              <w:t>膨胀螺丝，不生锈。</w:t>
            </w:r>
          </w:p>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11、座椅外形：设计要符合“人体形态学”工程原理，舒适度好。</w:t>
            </w:r>
          </w:p>
        </w:tc>
      </w:tr>
      <w:tr w:rsidR="00CC2EB4" w:rsidRPr="00CC2EB4" w:rsidTr="005D5E83">
        <w:trPr>
          <w:trHeight w:val="180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14</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演讲台</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13EC001E" wp14:editId="5FCD4A5A">
                  <wp:extent cx="1113155" cy="866775"/>
                  <wp:effectExtent l="0" t="0" r="10795" b="9525"/>
                  <wp:docPr id="92" name="图片 30"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30" descr="IMG_259"/>
                          <pic:cNvPicPr>
                            <a:picLocks noChangeAspect="1"/>
                          </pic:cNvPicPr>
                        </pic:nvPicPr>
                        <pic:blipFill>
                          <a:blip r:embed="rId23"/>
                          <a:stretch>
                            <a:fillRect/>
                          </a:stretch>
                        </pic:blipFill>
                        <pic:spPr>
                          <a:xfrm>
                            <a:off x="0" y="0"/>
                            <a:ext cx="1113155" cy="866775"/>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尺寸为550*800*1160mm，材料采用优质中密度纤维板，符合国家环保标准，所有板材经过防潮防虫、防腐等化学处理，强度高，抗弯力强，刚性好，不易变形等特点，含水率低于9%,</w:t>
            </w:r>
            <w:proofErr w:type="gramStart"/>
            <w:r w:rsidRPr="00CC2EB4">
              <w:rPr>
                <w:rFonts w:ascii="仿宋" w:hAnsi="仿宋" w:cs="仿宋" w:hint="eastAsia"/>
                <w:snapToGrid/>
                <w:color w:val="auto"/>
                <w:kern w:val="2"/>
                <w:sz w:val="22"/>
                <w:szCs w:val="22"/>
                <w:lang w:eastAsia="zh-CN"/>
              </w:rPr>
              <w:t>面贴优质</w:t>
            </w:r>
            <w:proofErr w:type="gramEnd"/>
            <w:r w:rsidRPr="00CC2EB4">
              <w:rPr>
                <w:rFonts w:ascii="仿宋" w:hAnsi="仿宋" w:cs="仿宋" w:hint="eastAsia"/>
                <w:snapToGrid/>
                <w:color w:val="auto"/>
                <w:kern w:val="2"/>
                <w:sz w:val="22"/>
                <w:szCs w:val="22"/>
                <w:lang w:eastAsia="zh-CN"/>
              </w:rPr>
              <w:t>胡桃木皮，做油漆加工，经</w:t>
            </w:r>
            <w:r w:rsidRPr="00CC2EB4">
              <w:rPr>
                <w:rFonts w:ascii="仿宋" w:hAnsi="仿宋" w:cs="仿宋" w:hint="eastAsia"/>
                <w:snapToGrid/>
                <w:color w:val="auto"/>
                <w:kern w:val="2"/>
                <w:sz w:val="22"/>
                <w:szCs w:val="22"/>
                <w:lang w:eastAsia="zh-CN"/>
              </w:rPr>
              <w:lastRenderedPageBreak/>
              <w:t>过五底三面工序，表面硬度达到3H级，表面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起泡，无压痕，木纹纹理清晰，台面为加厚台面</w:t>
            </w:r>
            <w:proofErr w:type="gramStart"/>
            <w:r w:rsidRPr="00CC2EB4">
              <w:rPr>
                <w:rFonts w:ascii="仿宋" w:hAnsi="仿宋" w:cs="仿宋" w:hint="eastAsia"/>
                <w:snapToGrid/>
                <w:color w:val="auto"/>
                <w:kern w:val="2"/>
                <w:sz w:val="22"/>
                <w:szCs w:val="22"/>
                <w:lang w:eastAsia="zh-CN"/>
              </w:rPr>
              <w:t>具有耐刮花</w:t>
            </w:r>
            <w:proofErr w:type="gramEnd"/>
            <w:r w:rsidRPr="00CC2EB4">
              <w:rPr>
                <w:rFonts w:ascii="仿宋" w:hAnsi="仿宋" w:cs="仿宋" w:hint="eastAsia"/>
                <w:snapToGrid/>
                <w:color w:val="auto"/>
                <w:kern w:val="2"/>
                <w:sz w:val="22"/>
                <w:szCs w:val="22"/>
                <w:lang w:eastAsia="zh-CN"/>
              </w:rPr>
              <w:t>，耐高温，耐腐蚀，承重力强的特点，演讲台</w:t>
            </w:r>
            <w:proofErr w:type="gramStart"/>
            <w:r w:rsidRPr="00CC2EB4">
              <w:rPr>
                <w:rFonts w:ascii="仿宋" w:hAnsi="仿宋" w:cs="仿宋" w:hint="eastAsia"/>
                <w:snapToGrid/>
                <w:color w:val="auto"/>
                <w:kern w:val="2"/>
                <w:sz w:val="22"/>
                <w:szCs w:val="22"/>
                <w:lang w:eastAsia="zh-CN"/>
              </w:rPr>
              <w:t>边角位</w:t>
            </w:r>
            <w:proofErr w:type="gramEnd"/>
            <w:r w:rsidRPr="00CC2EB4">
              <w:rPr>
                <w:rFonts w:ascii="仿宋" w:hAnsi="仿宋" w:cs="仿宋" w:hint="eastAsia"/>
                <w:snapToGrid/>
                <w:color w:val="auto"/>
                <w:kern w:val="2"/>
                <w:sz w:val="22"/>
                <w:szCs w:val="22"/>
                <w:lang w:eastAsia="zh-CN"/>
              </w:rPr>
              <w:t>都经过打磨，触感圆滑，不刮手。</w:t>
            </w:r>
          </w:p>
        </w:tc>
      </w:tr>
      <w:tr w:rsidR="00CC2EB4" w:rsidRPr="00CC2EB4" w:rsidTr="005D5E83">
        <w:trPr>
          <w:trHeight w:val="197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15</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主席台条桌</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100" w:firstLine="22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10</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61AA3529" wp14:editId="59C65743">
                  <wp:extent cx="1104900" cy="753110"/>
                  <wp:effectExtent l="0" t="0" r="0" b="8890"/>
                  <wp:docPr id="93" name="图片 31"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31" descr="IMG_260"/>
                          <pic:cNvPicPr>
                            <a:picLocks noChangeAspect="1"/>
                          </pic:cNvPicPr>
                        </pic:nvPicPr>
                        <pic:blipFill>
                          <a:blip r:embed="rId24"/>
                          <a:stretch>
                            <a:fillRect/>
                          </a:stretch>
                        </pic:blipFill>
                        <pic:spPr>
                          <a:xfrm>
                            <a:off x="0" y="0"/>
                            <a:ext cx="1104900" cy="753110"/>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1200*400*760mm，材料采用优质中密度纤维板，符合国家环保标准，所有板材经过防潮防虫、防腐等化学处理，强度高，抗弯力强，刚性好，不易变形等特点，含水率低于9%,</w:t>
            </w:r>
            <w:proofErr w:type="gramStart"/>
            <w:r w:rsidRPr="00CC2EB4">
              <w:rPr>
                <w:rFonts w:ascii="仿宋" w:hAnsi="仿宋" w:cs="仿宋" w:hint="eastAsia"/>
                <w:snapToGrid/>
                <w:color w:val="auto"/>
                <w:kern w:val="2"/>
                <w:sz w:val="22"/>
                <w:szCs w:val="22"/>
                <w:lang w:eastAsia="zh-CN"/>
              </w:rPr>
              <w:t>面贴优质</w:t>
            </w:r>
            <w:proofErr w:type="gramEnd"/>
            <w:r w:rsidRPr="00CC2EB4">
              <w:rPr>
                <w:rFonts w:ascii="仿宋" w:hAnsi="仿宋" w:cs="仿宋" w:hint="eastAsia"/>
                <w:snapToGrid/>
                <w:color w:val="auto"/>
                <w:kern w:val="2"/>
                <w:sz w:val="22"/>
                <w:szCs w:val="22"/>
                <w:lang w:eastAsia="zh-CN"/>
              </w:rPr>
              <w:t>胡桃木皮，做油漆加工，经过五底三面工序，表面硬度达到3H级，表面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起泡，无压痕，木纹纹理清晰，台面为加厚台面</w:t>
            </w:r>
            <w:proofErr w:type="gramStart"/>
            <w:r w:rsidRPr="00CC2EB4">
              <w:rPr>
                <w:rFonts w:ascii="仿宋" w:hAnsi="仿宋" w:cs="仿宋" w:hint="eastAsia"/>
                <w:snapToGrid/>
                <w:color w:val="auto"/>
                <w:kern w:val="2"/>
                <w:sz w:val="22"/>
                <w:szCs w:val="22"/>
                <w:lang w:eastAsia="zh-CN"/>
              </w:rPr>
              <w:t>具有耐刮花</w:t>
            </w:r>
            <w:proofErr w:type="gramEnd"/>
            <w:r w:rsidRPr="00CC2EB4">
              <w:rPr>
                <w:rFonts w:ascii="仿宋" w:hAnsi="仿宋" w:cs="仿宋" w:hint="eastAsia"/>
                <w:snapToGrid/>
                <w:color w:val="auto"/>
                <w:kern w:val="2"/>
                <w:sz w:val="22"/>
                <w:szCs w:val="22"/>
                <w:lang w:eastAsia="zh-CN"/>
              </w:rPr>
              <w:t>，耐高温，耐腐蚀，承重力强的特点，条桌</w:t>
            </w:r>
            <w:proofErr w:type="gramStart"/>
            <w:r w:rsidRPr="00CC2EB4">
              <w:rPr>
                <w:rFonts w:ascii="仿宋" w:hAnsi="仿宋" w:cs="仿宋" w:hint="eastAsia"/>
                <w:snapToGrid/>
                <w:color w:val="auto"/>
                <w:kern w:val="2"/>
                <w:sz w:val="22"/>
                <w:szCs w:val="22"/>
                <w:lang w:eastAsia="zh-CN"/>
              </w:rPr>
              <w:t>边角位</w:t>
            </w:r>
            <w:proofErr w:type="gramEnd"/>
            <w:r w:rsidRPr="00CC2EB4">
              <w:rPr>
                <w:rFonts w:ascii="仿宋" w:hAnsi="仿宋" w:cs="仿宋" w:hint="eastAsia"/>
                <w:snapToGrid/>
                <w:color w:val="auto"/>
                <w:kern w:val="2"/>
                <w:sz w:val="22"/>
                <w:szCs w:val="22"/>
                <w:lang w:eastAsia="zh-CN"/>
              </w:rPr>
              <w:t>都经过打磨，触感圆滑，不刮手。</w:t>
            </w:r>
          </w:p>
        </w:tc>
      </w:tr>
      <w:tr w:rsidR="00CC2EB4" w:rsidRPr="00CC2EB4" w:rsidTr="005D5E83">
        <w:trPr>
          <w:trHeight w:val="1878"/>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16</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教师办公椅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20</w:t>
            </w:r>
          </w:p>
        </w:tc>
        <w:tc>
          <w:tcPr>
            <w:tcW w:w="2310"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290E785D" wp14:editId="2B2C4527">
                  <wp:extent cx="1161415" cy="877570"/>
                  <wp:effectExtent l="0" t="0" r="635" b="17780"/>
                  <wp:docPr id="94" name="图片 32"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32" descr="IMG_261"/>
                          <pic:cNvPicPr>
                            <a:picLocks noChangeAspect="1"/>
                          </pic:cNvPicPr>
                        </pic:nvPicPr>
                        <pic:blipFill>
                          <a:blip r:embed="rId25"/>
                          <a:stretch>
                            <a:fillRect/>
                          </a:stretch>
                        </pic:blipFill>
                        <pic:spPr>
                          <a:xfrm>
                            <a:off x="0" y="0"/>
                            <a:ext cx="1161415" cy="877570"/>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面料：采用优质西皮，符合国家现行标准或行业标准要求，摩擦色牢度：≥4级，耐光性：≥5级，涂层粘着牢度：≥8N/10mm，撕裂力：≥38N，游离甲醛：≤20mg/kg，气味：≤3级，pH：≥5.0，可萃取的重金属：铅(Pb):和镉(Cd)均检测合格，禁用偶氮染料：未检出，挥发性有机物(VOC)：未检出。皮面光泽度好，透气性强，柔软而富于韧性厚度适中，具冬</w:t>
            </w:r>
            <w:proofErr w:type="gramStart"/>
            <w:r w:rsidRPr="00CC2EB4">
              <w:rPr>
                <w:rFonts w:ascii="仿宋" w:hAnsi="仿宋" w:cs="仿宋" w:hint="eastAsia"/>
                <w:snapToGrid/>
                <w:color w:val="auto"/>
                <w:kern w:val="2"/>
                <w:sz w:val="22"/>
                <w:szCs w:val="22"/>
                <w:lang w:eastAsia="zh-CN"/>
              </w:rPr>
              <w:t>暧</w:t>
            </w:r>
            <w:proofErr w:type="gramEnd"/>
            <w:r w:rsidRPr="00CC2EB4">
              <w:rPr>
                <w:rFonts w:ascii="仿宋" w:hAnsi="仿宋" w:cs="仿宋" w:hint="eastAsia"/>
                <w:snapToGrid/>
                <w:color w:val="auto"/>
                <w:kern w:val="2"/>
                <w:sz w:val="22"/>
                <w:szCs w:val="22"/>
                <w:lang w:eastAsia="zh-CN"/>
              </w:rPr>
              <w:t>夏凉效果。提供第三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2、海绵：采用高弹阻燃海绵，符合国家现行标准或行业标准要求，密度≥50kg/m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，75%压缩永久变形≤6%，回弹率≥50%，拉伸强度≥250kPa，伸长率≥280%，撕裂强度≥8N/cm，干热老化后拉伸强度≥210kPa，湿热老化后拉伸强度≥230kPa，甲醛释放量≤0.02mg/m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w:t>
            </w:r>
            <w:r w:rsidRPr="00CC2EB4">
              <w:rPr>
                <w:rFonts w:ascii="仿宋" w:hAnsi="仿宋" w:cs="仿宋" w:hint="eastAsia"/>
                <w:snapToGrid/>
                <w:color w:val="auto"/>
                <w:kern w:val="2"/>
                <w:sz w:val="22"/>
                <w:szCs w:val="22"/>
                <w:lang w:eastAsia="zh-CN"/>
              </w:rPr>
              <w:lastRenderedPageBreak/>
              <w:t>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，提供含有查询网址的截图，中标后原件核查。）；TVOC≤0.02mg/m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h。软硬适中，回弹性能好，抗变形能力强，根</w:t>
            </w:r>
            <w:proofErr w:type="gramStart"/>
            <w:r w:rsidRPr="00CC2EB4">
              <w:rPr>
                <w:rFonts w:ascii="仿宋" w:hAnsi="仿宋" w:cs="仿宋" w:hint="eastAsia"/>
                <w:snapToGrid/>
                <w:color w:val="auto"/>
                <w:kern w:val="2"/>
                <w:sz w:val="22"/>
                <w:szCs w:val="22"/>
                <w:lang w:eastAsia="zh-CN"/>
              </w:rPr>
              <w:t>椐</w:t>
            </w:r>
            <w:proofErr w:type="gramEnd"/>
            <w:r w:rsidRPr="00CC2EB4">
              <w:rPr>
                <w:rFonts w:ascii="仿宋" w:hAnsi="仿宋" w:cs="仿宋" w:hint="eastAsia"/>
                <w:snapToGrid/>
                <w:color w:val="auto"/>
                <w:kern w:val="2"/>
                <w:sz w:val="22"/>
                <w:szCs w:val="22"/>
                <w:lang w:eastAsia="zh-CN"/>
              </w:rPr>
              <w:t>人体工程学原理设计，坐感舒适。</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3、曲木板：座背垫采用14mm多层曲木板热压成型，坐感舒适，板材承受压力强，经防腐、防虫化学处理。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4、环保喷胶：采用优质环保喷胶，符合国家标准。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5、框架：采用</w:t>
            </w:r>
            <w:proofErr w:type="gramStart"/>
            <w:r w:rsidRPr="00CC2EB4">
              <w:rPr>
                <w:rFonts w:ascii="仿宋" w:hAnsi="仿宋" w:cs="仿宋" w:hint="eastAsia"/>
                <w:snapToGrid/>
                <w:color w:val="auto"/>
                <w:kern w:val="2"/>
                <w:sz w:val="22"/>
                <w:szCs w:val="22"/>
                <w:lang w:eastAsia="zh-CN"/>
              </w:rPr>
              <w:t>榫</w:t>
            </w:r>
            <w:proofErr w:type="gramEnd"/>
            <w:r w:rsidRPr="00CC2EB4">
              <w:rPr>
                <w:rFonts w:ascii="仿宋" w:hAnsi="仿宋" w:cs="仿宋" w:hint="eastAsia"/>
                <w:snapToGrid/>
                <w:color w:val="auto"/>
                <w:kern w:val="2"/>
                <w:sz w:val="22"/>
                <w:szCs w:val="22"/>
                <w:lang w:eastAsia="zh-CN"/>
              </w:rPr>
              <w:t>卯结构橡胶木脚架。橡胶木：符合国家现行标准或行业标准要求，木材含水率≤10.0%，甲醛释放量≤0.1mg/L。经防腐、防虫化学处理。拼接严密牢固，不易变形，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开裂。</w:t>
            </w:r>
          </w:p>
        </w:tc>
      </w:tr>
      <w:tr w:rsidR="00CC2EB4" w:rsidRPr="00CC2EB4" w:rsidTr="005D5E83">
        <w:trPr>
          <w:trHeight w:val="41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17</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控制室桌子</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7</w:t>
            </w:r>
          </w:p>
        </w:tc>
        <w:tc>
          <w:tcPr>
            <w:tcW w:w="23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5C65B9F0" wp14:editId="459B250C">
                  <wp:extent cx="1170940" cy="790575"/>
                  <wp:effectExtent l="0" t="0" r="10160" b="9525"/>
                  <wp:docPr id="95" name="图片 33"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3" descr="IMG_262"/>
                          <pic:cNvPicPr>
                            <a:picLocks noChangeAspect="1"/>
                          </pic:cNvPicPr>
                        </pic:nvPicPr>
                        <pic:blipFill>
                          <a:blip r:embed="rId26"/>
                          <a:stretch>
                            <a:fillRect/>
                          </a:stretch>
                        </pic:blipFill>
                        <pic:spPr>
                          <a:xfrm>
                            <a:off x="0" y="0"/>
                            <a:ext cx="1170940" cy="790575"/>
                          </a:xfrm>
                          <a:prstGeom prst="rect">
                            <a:avLst/>
                          </a:prstGeom>
                          <a:noFill/>
                          <a:ln w="9525">
                            <a:noFill/>
                          </a:ln>
                        </pic:spPr>
                      </pic:pic>
                    </a:graphicData>
                  </a:graphic>
                </wp:inline>
              </w:drawing>
            </w:r>
          </w:p>
        </w:tc>
        <w:tc>
          <w:tcPr>
            <w:tcW w:w="34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1200*400*760mm，材料采用优质中密度纤维板，符合国家环保标准，所有板材经过防潮防虫、防腐等化学处理，强度高，抗弯力强，刚性好，不易变形等特点，含水率低于9%,</w:t>
            </w:r>
            <w:proofErr w:type="gramStart"/>
            <w:r w:rsidRPr="00CC2EB4">
              <w:rPr>
                <w:rFonts w:ascii="仿宋" w:hAnsi="仿宋" w:cs="仿宋" w:hint="eastAsia"/>
                <w:snapToGrid/>
                <w:color w:val="auto"/>
                <w:kern w:val="2"/>
                <w:sz w:val="22"/>
                <w:szCs w:val="22"/>
                <w:lang w:eastAsia="zh-CN"/>
              </w:rPr>
              <w:t>面贴优质</w:t>
            </w:r>
            <w:proofErr w:type="gramEnd"/>
            <w:r w:rsidRPr="00CC2EB4">
              <w:rPr>
                <w:rFonts w:ascii="仿宋" w:hAnsi="仿宋" w:cs="仿宋" w:hint="eastAsia"/>
                <w:snapToGrid/>
                <w:color w:val="auto"/>
                <w:kern w:val="2"/>
                <w:sz w:val="22"/>
                <w:szCs w:val="22"/>
                <w:lang w:eastAsia="zh-CN"/>
              </w:rPr>
              <w:t>胡桃木皮，做油漆加工，经过五底三面工序，表面硬度达到3H级，表面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起泡，无压痕，木纹纹理清晰，台面为加厚台面</w:t>
            </w:r>
            <w:proofErr w:type="gramStart"/>
            <w:r w:rsidRPr="00CC2EB4">
              <w:rPr>
                <w:rFonts w:ascii="仿宋" w:hAnsi="仿宋" w:cs="仿宋" w:hint="eastAsia"/>
                <w:snapToGrid/>
                <w:color w:val="auto"/>
                <w:kern w:val="2"/>
                <w:sz w:val="22"/>
                <w:szCs w:val="22"/>
                <w:lang w:eastAsia="zh-CN"/>
              </w:rPr>
              <w:t>具有耐刮花</w:t>
            </w:r>
            <w:proofErr w:type="gramEnd"/>
            <w:r w:rsidRPr="00CC2EB4">
              <w:rPr>
                <w:rFonts w:ascii="仿宋" w:hAnsi="仿宋" w:cs="仿宋" w:hint="eastAsia"/>
                <w:snapToGrid/>
                <w:color w:val="auto"/>
                <w:kern w:val="2"/>
                <w:sz w:val="22"/>
                <w:szCs w:val="22"/>
                <w:lang w:eastAsia="zh-CN"/>
              </w:rPr>
              <w:t>，耐高温，耐腐蚀，承重力强的特点，条桌</w:t>
            </w:r>
            <w:proofErr w:type="gramStart"/>
            <w:r w:rsidRPr="00CC2EB4">
              <w:rPr>
                <w:rFonts w:ascii="仿宋" w:hAnsi="仿宋" w:cs="仿宋" w:hint="eastAsia"/>
                <w:snapToGrid/>
                <w:color w:val="auto"/>
                <w:kern w:val="2"/>
                <w:sz w:val="22"/>
                <w:szCs w:val="22"/>
                <w:lang w:eastAsia="zh-CN"/>
              </w:rPr>
              <w:t>边角位</w:t>
            </w:r>
            <w:proofErr w:type="gramEnd"/>
            <w:r w:rsidRPr="00CC2EB4">
              <w:rPr>
                <w:rFonts w:ascii="仿宋" w:hAnsi="仿宋" w:cs="仿宋" w:hint="eastAsia"/>
                <w:snapToGrid/>
                <w:color w:val="auto"/>
                <w:kern w:val="2"/>
                <w:sz w:val="22"/>
                <w:szCs w:val="22"/>
                <w:lang w:eastAsia="zh-CN"/>
              </w:rPr>
              <w:t>都经过打磨，触感圆滑，不刮手。</w:t>
            </w:r>
          </w:p>
        </w:tc>
      </w:tr>
      <w:tr w:rsidR="00CC2EB4" w:rsidRPr="00CC2EB4" w:rsidTr="005D5E83">
        <w:trPr>
          <w:trHeight w:val="2184"/>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18</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控制室椅子</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7</w:t>
            </w:r>
          </w:p>
        </w:tc>
        <w:tc>
          <w:tcPr>
            <w:tcW w:w="23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6BE916AC" wp14:editId="6817B21A">
                  <wp:extent cx="1199515" cy="838200"/>
                  <wp:effectExtent l="0" t="0" r="635" b="0"/>
                  <wp:docPr id="96" name="图片 34"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34" descr="IMG_263"/>
                          <pic:cNvPicPr>
                            <a:picLocks noChangeAspect="1"/>
                          </pic:cNvPicPr>
                        </pic:nvPicPr>
                        <pic:blipFill>
                          <a:blip r:embed="rId27"/>
                          <a:stretch>
                            <a:fillRect/>
                          </a:stretch>
                        </pic:blipFill>
                        <pic:spPr>
                          <a:xfrm>
                            <a:off x="0" y="0"/>
                            <a:ext cx="1199515" cy="838200"/>
                          </a:xfrm>
                          <a:prstGeom prst="rect">
                            <a:avLst/>
                          </a:prstGeom>
                          <a:noFill/>
                          <a:ln w="9525">
                            <a:noFill/>
                          </a:ln>
                        </pic:spPr>
                      </pic:pic>
                    </a:graphicData>
                  </a:graphic>
                </wp:inline>
              </w:drawing>
            </w:r>
          </w:p>
        </w:tc>
        <w:tc>
          <w:tcPr>
            <w:tcW w:w="34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1、面料：采用优质西皮，符合国家现行标准或行业标准要求，摩擦色牢度：≥4级，耐光性：≥5级，涂层粘着牢度：≥8N/10mm，撕裂力：≥38N，游离甲醛：≤20mg/kg。（提供第三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，气味：≤3级，pH：≥5.0，可萃取的重金属：铅(Pb):和镉(Cd)均检测合格（提供第三</w:t>
            </w:r>
            <w:proofErr w:type="gramStart"/>
            <w:r w:rsidRPr="00CC2EB4">
              <w:rPr>
                <w:rFonts w:ascii="仿宋" w:hAnsi="仿宋" w:cs="仿宋" w:hint="eastAsia"/>
                <w:snapToGrid/>
                <w:color w:val="auto"/>
                <w:kern w:val="2"/>
                <w:sz w:val="22"/>
                <w:szCs w:val="22"/>
                <w:lang w:eastAsia="zh-CN"/>
              </w:rPr>
              <w:lastRenderedPageBreak/>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，禁用偶氮染料：未检出，挥发性有机物(VOC)：未检出。皮面光泽度好，透气性强，柔软而富于韧性厚度适中，具冬</w:t>
            </w:r>
            <w:proofErr w:type="gramStart"/>
            <w:r w:rsidRPr="00CC2EB4">
              <w:rPr>
                <w:rFonts w:ascii="仿宋" w:hAnsi="仿宋" w:cs="仿宋" w:hint="eastAsia"/>
                <w:snapToGrid/>
                <w:color w:val="auto"/>
                <w:kern w:val="2"/>
                <w:sz w:val="22"/>
                <w:szCs w:val="22"/>
                <w:lang w:eastAsia="zh-CN"/>
              </w:rPr>
              <w:t>暧</w:t>
            </w:r>
            <w:proofErr w:type="gramEnd"/>
            <w:r w:rsidRPr="00CC2EB4">
              <w:rPr>
                <w:rFonts w:ascii="仿宋" w:hAnsi="仿宋" w:cs="仿宋" w:hint="eastAsia"/>
                <w:snapToGrid/>
                <w:color w:val="auto"/>
                <w:kern w:val="2"/>
                <w:sz w:val="22"/>
                <w:szCs w:val="22"/>
                <w:lang w:eastAsia="zh-CN"/>
              </w:rPr>
              <w:t>夏凉效果。（提供第三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2、海绵：采用高弹阻燃海绵，符合国家现行标准或行业标准要求，密度≥50kg/m</w:t>
            </w:r>
            <w:r w:rsidRPr="00CC2EB4">
              <w:rPr>
                <w:rFonts w:ascii="Calibri" w:hAnsi="Calibri" w:cs="Calibri"/>
                <w:snapToGrid/>
                <w:color w:val="auto"/>
                <w:kern w:val="2"/>
                <w:sz w:val="22"/>
                <w:szCs w:val="22"/>
                <w:lang w:eastAsia="zh-CN"/>
              </w:rPr>
              <w:t>³</w:t>
            </w:r>
            <w:r w:rsidRPr="00CC2EB4">
              <w:rPr>
                <w:rFonts w:ascii="仿宋" w:hAnsi="仿宋" w:cs="仿宋" w:hint="eastAsia"/>
                <w:snapToGrid/>
                <w:color w:val="auto"/>
                <w:kern w:val="2"/>
                <w:sz w:val="22"/>
                <w:szCs w:val="22"/>
                <w:lang w:eastAsia="zh-CN"/>
              </w:rPr>
              <w:t>，75%压缩永久变形≤6%，回弹率≥50%，拉伸强度≥250kPa，伸长率≥280%，撕裂强度≥8N/cm，干热老化后拉伸强度≥210kPa，湿热老化后拉伸强度≥230kPa，甲醛释放量≤0.02mg/m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h，TVOC≤0.02mg/m</w:t>
            </w:r>
            <w:r w:rsidRPr="00CC2EB4">
              <w:rPr>
                <w:rFonts w:ascii="Calibri" w:hAnsi="Calibri" w:cs="Calibri"/>
                <w:snapToGrid/>
                <w:color w:val="auto"/>
                <w:kern w:val="2"/>
                <w:sz w:val="22"/>
                <w:szCs w:val="22"/>
                <w:lang w:eastAsia="zh-CN"/>
              </w:rPr>
              <w:t>²</w:t>
            </w:r>
            <w:r w:rsidRPr="00CC2EB4">
              <w:rPr>
                <w:rFonts w:ascii="仿宋" w:hAnsi="仿宋" w:cs="仿宋" w:hint="eastAsia"/>
                <w:snapToGrid/>
                <w:color w:val="auto"/>
                <w:kern w:val="2"/>
                <w:sz w:val="22"/>
                <w:szCs w:val="22"/>
                <w:lang w:eastAsia="zh-CN"/>
              </w:rPr>
              <w:t>h。软硬适中，回弹性能好，抗变形能力强，根</w:t>
            </w:r>
            <w:proofErr w:type="gramStart"/>
            <w:r w:rsidRPr="00CC2EB4">
              <w:rPr>
                <w:rFonts w:ascii="仿宋" w:hAnsi="仿宋" w:cs="仿宋" w:hint="eastAsia"/>
                <w:snapToGrid/>
                <w:color w:val="auto"/>
                <w:kern w:val="2"/>
                <w:sz w:val="22"/>
                <w:szCs w:val="22"/>
                <w:lang w:eastAsia="zh-CN"/>
              </w:rPr>
              <w:t>椐</w:t>
            </w:r>
            <w:proofErr w:type="gramEnd"/>
            <w:r w:rsidRPr="00CC2EB4">
              <w:rPr>
                <w:rFonts w:ascii="仿宋" w:hAnsi="仿宋" w:cs="仿宋" w:hint="eastAsia"/>
                <w:snapToGrid/>
                <w:color w:val="auto"/>
                <w:kern w:val="2"/>
                <w:sz w:val="22"/>
                <w:szCs w:val="22"/>
                <w:lang w:eastAsia="zh-CN"/>
              </w:rPr>
              <w:t>人体工程学原理设计，坐感舒适。（提供第三</w:t>
            </w:r>
            <w:proofErr w:type="gramStart"/>
            <w:r w:rsidRPr="00CC2EB4">
              <w:rPr>
                <w:rFonts w:ascii="仿宋" w:hAnsi="仿宋" w:cs="仿宋" w:hint="eastAsia"/>
                <w:snapToGrid/>
                <w:color w:val="auto"/>
                <w:kern w:val="2"/>
                <w:sz w:val="22"/>
                <w:szCs w:val="22"/>
                <w:lang w:eastAsia="zh-CN"/>
              </w:rPr>
              <w:t>方专业</w:t>
            </w:r>
            <w:proofErr w:type="gramEnd"/>
            <w:r w:rsidRPr="00CC2EB4">
              <w:rPr>
                <w:rFonts w:ascii="仿宋" w:hAnsi="仿宋" w:cs="仿宋" w:hint="eastAsia"/>
                <w:snapToGrid/>
                <w:color w:val="auto"/>
                <w:kern w:val="2"/>
                <w:sz w:val="22"/>
                <w:szCs w:val="22"/>
                <w:lang w:eastAsia="zh-CN"/>
              </w:rPr>
              <w:t>机构出具的含CMA或CNAS标志检测（验）报告复印件，检测（验）报告需在国家市场监督管理总局（全国认证认可信息公共服务平台）</w:t>
            </w:r>
            <w:proofErr w:type="gramStart"/>
            <w:r w:rsidRPr="00CC2EB4">
              <w:rPr>
                <w:rFonts w:ascii="仿宋" w:hAnsi="仿宋" w:cs="仿宋" w:hint="eastAsia"/>
                <w:snapToGrid/>
                <w:color w:val="auto"/>
                <w:kern w:val="2"/>
                <w:sz w:val="22"/>
                <w:szCs w:val="22"/>
                <w:lang w:eastAsia="zh-CN"/>
              </w:rPr>
              <w:t>官网查询</w:t>
            </w:r>
            <w:proofErr w:type="gramEnd"/>
            <w:r w:rsidRPr="00CC2EB4">
              <w:rPr>
                <w:rFonts w:ascii="仿宋" w:hAnsi="仿宋" w:cs="仿宋" w:hint="eastAsia"/>
                <w:snapToGrid/>
                <w:color w:val="auto"/>
                <w:kern w:val="2"/>
                <w:sz w:val="22"/>
                <w:szCs w:val="22"/>
                <w:lang w:eastAsia="zh-CN"/>
              </w:rPr>
              <w:t>，提供含有查询网址的截图，中标后原件核查）。</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3、曲木板：座背垫采用14mm多层曲木板热压成型，坐感舒适，板材承受压力强，经防腐、防虫化学处理。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4、环保喷胶：采用优质环保喷胶，符合国家标准。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5、框架：采用</w:t>
            </w:r>
            <w:proofErr w:type="gramStart"/>
            <w:r w:rsidRPr="00CC2EB4">
              <w:rPr>
                <w:rFonts w:ascii="仿宋" w:hAnsi="仿宋" w:cs="仿宋" w:hint="eastAsia"/>
                <w:snapToGrid/>
                <w:color w:val="auto"/>
                <w:kern w:val="2"/>
                <w:sz w:val="22"/>
                <w:szCs w:val="22"/>
                <w:lang w:eastAsia="zh-CN"/>
              </w:rPr>
              <w:t>榫</w:t>
            </w:r>
            <w:proofErr w:type="gramEnd"/>
            <w:r w:rsidRPr="00CC2EB4">
              <w:rPr>
                <w:rFonts w:ascii="仿宋" w:hAnsi="仿宋" w:cs="仿宋" w:hint="eastAsia"/>
                <w:snapToGrid/>
                <w:color w:val="auto"/>
                <w:kern w:val="2"/>
                <w:sz w:val="22"/>
                <w:szCs w:val="22"/>
                <w:lang w:eastAsia="zh-CN"/>
              </w:rPr>
              <w:t>卯结构橡胶木脚架。橡胶木：符合国家现行标准或行业标准要求，木材含水率≤10.0%，甲醛释放量≤0.1mg/L。经防腐、防虫化学处</w:t>
            </w:r>
            <w:r w:rsidRPr="00CC2EB4">
              <w:rPr>
                <w:rFonts w:ascii="仿宋" w:hAnsi="仿宋" w:cs="仿宋" w:hint="eastAsia"/>
                <w:snapToGrid/>
                <w:color w:val="auto"/>
                <w:kern w:val="2"/>
                <w:sz w:val="22"/>
                <w:szCs w:val="22"/>
                <w:lang w:eastAsia="zh-CN"/>
              </w:rPr>
              <w:lastRenderedPageBreak/>
              <w:t>理。拼接严密牢固，不易变形，</w:t>
            </w:r>
            <w:proofErr w:type="gramStart"/>
            <w:r w:rsidRPr="00CC2EB4">
              <w:rPr>
                <w:rFonts w:ascii="仿宋" w:hAnsi="仿宋" w:cs="仿宋" w:hint="eastAsia"/>
                <w:snapToGrid/>
                <w:color w:val="auto"/>
                <w:kern w:val="2"/>
                <w:sz w:val="22"/>
                <w:szCs w:val="22"/>
                <w:lang w:eastAsia="zh-CN"/>
              </w:rPr>
              <w:t>不</w:t>
            </w:r>
            <w:proofErr w:type="gramEnd"/>
            <w:r w:rsidRPr="00CC2EB4">
              <w:rPr>
                <w:rFonts w:ascii="仿宋" w:hAnsi="仿宋" w:cs="仿宋" w:hint="eastAsia"/>
                <w:snapToGrid/>
                <w:color w:val="auto"/>
                <w:kern w:val="2"/>
                <w:sz w:val="22"/>
                <w:szCs w:val="22"/>
                <w:lang w:eastAsia="zh-CN"/>
              </w:rPr>
              <w:t>开裂。</w:t>
            </w:r>
          </w:p>
        </w:tc>
      </w:tr>
      <w:tr w:rsidR="00CC2EB4" w:rsidRPr="00CC2EB4" w:rsidTr="005D5E83">
        <w:trPr>
          <w:trHeight w:val="248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19</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接待室沙发</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8</w:t>
            </w:r>
          </w:p>
        </w:tc>
        <w:tc>
          <w:tcPr>
            <w:tcW w:w="2310" w:type="dxa"/>
            <w:tcBorders>
              <w:top w:val="single" w:sz="4" w:space="0" w:color="auto"/>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701885C1" wp14:editId="77D0360B">
                  <wp:extent cx="1216025" cy="953135"/>
                  <wp:effectExtent l="0" t="0" r="3175" b="18415"/>
                  <wp:docPr id="97" name="图片 35"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35" descr="IMG_264"/>
                          <pic:cNvPicPr>
                            <a:picLocks noChangeAspect="1"/>
                          </pic:cNvPicPr>
                        </pic:nvPicPr>
                        <pic:blipFill>
                          <a:blip r:embed="rId28"/>
                          <a:stretch>
                            <a:fillRect/>
                          </a:stretch>
                        </pic:blipFill>
                        <pic:spPr>
                          <a:xfrm>
                            <a:off x="0" y="0"/>
                            <a:ext cx="1216025" cy="953135"/>
                          </a:xfrm>
                          <a:prstGeom prst="rect">
                            <a:avLst/>
                          </a:prstGeom>
                          <a:noFill/>
                          <a:ln w="9525">
                            <a:noFill/>
                          </a:ln>
                        </pic:spPr>
                      </pic:pic>
                    </a:graphicData>
                  </a:graphic>
                </wp:inline>
              </w:drawing>
            </w:r>
          </w:p>
        </w:tc>
        <w:tc>
          <w:tcPr>
            <w:tcW w:w="3428" w:type="dxa"/>
            <w:tcBorders>
              <w:top w:val="single" w:sz="4" w:space="0" w:color="auto"/>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优质</w:t>
            </w:r>
            <w:proofErr w:type="gramStart"/>
            <w:r w:rsidRPr="00CC2EB4">
              <w:rPr>
                <w:rFonts w:ascii="仿宋" w:hAnsi="仿宋" w:cs="仿宋" w:hint="eastAsia"/>
                <w:snapToGrid/>
                <w:color w:val="auto"/>
                <w:kern w:val="2"/>
                <w:sz w:val="22"/>
                <w:szCs w:val="22"/>
                <w:lang w:eastAsia="zh-CN"/>
              </w:rPr>
              <w:t>环保头</w:t>
            </w:r>
            <w:proofErr w:type="gramEnd"/>
            <w:r w:rsidRPr="00CC2EB4">
              <w:rPr>
                <w:rFonts w:ascii="仿宋" w:hAnsi="仿宋" w:cs="仿宋" w:hint="eastAsia"/>
                <w:snapToGrid/>
                <w:color w:val="auto"/>
                <w:kern w:val="2"/>
                <w:sz w:val="22"/>
                <w:szCs w:val="22"/>
                <w:lang w:eastAsia="zh-CN"/>
              </w:rPr>
              <w:t>层牛皮，高密高弹棉，实木框架。（无尺寸要求）</w:t>
            </w:r>
          </w:p>
        </w:tc>
      </w:tr>
      <w:tr w:rsidR="00CC2EB4" w:rsidRPr="00CC2EB4" w:rsidTr="005D5E83">
        <w:trPr>
          <w:trHeight w:val="2908"/>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20</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接待室茶几</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4</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09B64ACC" wp14:editId="31601EE5">
                  <wp:extent cx="1136650" cy="972820"/>
                  <wp:effectExtent l="0" t="0" r="6350" b="17780"/>
                  <wp:docPr id="98" name="图片 36"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36" descr="IMG_265"/>
                          <pic:cNvPicPr>
                            <a:picLocks noChangeAspect="1"/>
                          </pic:cNvPicPr>
                        </pic:nvPicPr>
                        <pic:blipFill>
                          <a:blip r:embed="rId29"/>
                          <a:stretch>
                            <a:fillRect/>
                          </a:stretch>
                        </pic:blipFill>
                        <pic:spPr>
                          <a:xfrm>
                            <a:off x="0" y="0"/>
                            <a:ext cx="1136650" cy="972820"/>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1200*600*450mm</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1.采用AAA级厚度≥0.6mm天然胡桃木皮饰面，木皮拼合细密，木纹理自然，台面厚度≥80mm，甲醛释放量≤0.2mg/L；</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基材采用ENF级标准环保多层实木板,含水率：6.0~13.0%；吸水厚度膨胀率：公称厚度&gt;22mm~34mm：≤10.0,静曲强度：公称厚度&gt;22mm~34mm：≥23.0,苯释放量（72h），甲苯释放量（72h），二甲苯释放量（72h），总挥发性有机化合物（TV0C）（72h）均未检出；总挥发性有机化合物（TV0C）释放率(72h)未检出,甲醛释放量：符合国家现行标准或行业标准要求:E1级≤0.124mg/m3；ENF级≤0.025mg/m3;</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3.采用高级环保水性面漆，符合国家现行标准或行业标准要求；</w:t>
            </w:r>
          </w:p>
        </w:tc>
      </w:tr>
      <w:tr w:rsidR="00CC2EB4" w:rsidRPr="00CC2EB4" w:rsidTr="005D5E83">
        <w:trPr>
          <w:trHeight w:val="923"/>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21</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接待室书柜</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lang w:eastAsia="zh-CN"/>
              </w:rPr>
              <w:drawing>
                <wp:inline distT="0" distB="0" distL="114300" distR="114300" wp14:anchorId="4F8E062A" wp14:editId="168F6455">
                  <wp:extent cx="1047750" cy="1485900"/>
                  <wp:effectExtent l="0" t="0" r="0" b="0"/>
                  <wp:docPr id="99" name="图片 37"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37" descr="IMG_266"/>
                          <pic:cNvPicPr>
                            <a:picLocks noChangeAspect="1"/>
                          </pic:cNvPicPr>
                        </pic:nvPicPr>
                        <pic:blipFill>
                          <a:blip r:embed="rId30"/>
                          <a:stretch>
                            <a:fillRect/>
                          </a:stretch>
                        </pic:blipFill>
                        <pic:spPr>
                          <a:xfrm>
                            <a:off x="0" y="0"/>
                            <a:ext cx="1047750" cy="1485900"/>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2000*400*2000mm</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1.采用AAA级厚度≥0.6mm天然胡桃木皮饰面，木皮拼合细密，木纹理自然，台面厚度≥80mm，甲醛释放量≤0.2mg/L</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2.基材采用ENF级标准环保多层实木板,含水率：6.0~13.0%；吸水厚度膨胀率：公称厚度&gt;22mm~34mm：≤10.0,静曲强度：公称厚度&gt;22mm~34mm：≥23.0,苯释放量（72h），甲苯释</w:t>
            </w:r>
            <w:r w:rsidRPr="00CC2EB4">
              <w:rPr>
                <w:rFonts w:ascii="仿宋" w:hAnsi="仿宋" w:cs="仿宋" w:hint="eastAsia"/>
                <w:snapToGrid/>
                <w:color w:val="auto"/>
                <w:kern w:val="2"/>
                <w:sz w:val="22"/>
                <w:szCs w:val="22"/>
                <w:lang w:eastAsia="zh-CN"/>
              </w:rPr>
              <w:lastRenderedPageBreak/>
              <w:t>放量（72h），二甲苯释放量（72h），总挥发性有机化合物（TV0C）（72h）均未检出；总挥发性有机化合物（TV0C）释放率(72h)未检出,甲醛释放量：符合国家现行标准或行业标准要求:E1级≤0.124mg/m3；ENF级≤0.025mg/m3;</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3.采用高级环保水性面漆，符合国家现行标准或行业标准要求；</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4.采用优质五金配件；所有</w:t>
            </w:r>
            <w:proofErr w:type="gramStart"/>
            <w:r w:rsidRPr="00CC2EB4">
              <w:rPr>
                <w:rFonts w:ascii="仿宋" w:hAnsi="仿宋" w:cs="仿宋" w:hint="eastAsia"/>
                <w:snapToGrid/>
                <w:color w:val="auto"/>
                <w:kern w:val="2"/>
                <w:sz w:val="22"/>
                <w:szCs w:val="22"/>
                <w:lang w:eastAsia="zh-CN"/>
              </w:rPr>
              <w:t>五金件作防锈</w:t>
            </w:r>
            <w:proofErr w:type="gramEnd"/>
            <w:r w:rsidRPr="00CC2EB4">
              <w:rPr>
                <w:rFonts w:ascii="仿宋" w:hAnsi="仿宋" w:cs="仿宋" w:hint="eastAsia"/>
                <w:snapToGrid/>
                <w:color w:val="auto"/>
                <w:kern w:val="2"/>
                <w:sz w:val="22"/>
                <w:szCs w:val="22"/>
                <w:lang w:eastAsia="zh-CN"/>
              </w:rPr>
              <w:t>、防腐处理且表面镀层没有剥落现象。</w:t>
            </w:r>
          </w:p>
        </w:tc>
      </w:tr>
      <w:tr w:rsidR="00CC2EB4" w:rsidRPr="00CC2EB4" w:rsidTr="005D5E83">
        <w:trPr>
          <w:trHeight w:val="2044"/>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lastRenderedPageBreak/>
              <w:t>22</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接待室茶水柜</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noProof/>
                <w:snapToGrid/>
                <w:color w:val="auto"/>
                <w:sz w:val="22"/>
                <w:szCs w:val="22"/>
                <w:bdr w:val="single" w:sz="4" w:space="0" w:color="000000"/>
                <w:lang w:eastAsia="zh-CN"/>
              </w:rPr>
              <w:drawing>
                <wp:anchor distT="0" distB="0" distL="114300" distR="114300" simplePos="0" relativeHeight="251671552" behindDoc="0" locked="0" layoutInCell="1" allowOverlap="1" wp14:anchorId="1608DA03" wp14:editId="6CA0635A">
                  <wp:simplePos x="0" y="0"/>
                  <wp:positionH relativeFrom="column">
                    <wp:posOffset>57150</wp:posOffset>
                  </wp:positionH>
                  <wp:positionV relativeFrom="paragraph">
                    <wp:posOffset>68580</wp:posOffset>
                  </wp:positionV>
                  <wp:extent cx="1120140" cy="1012825"/>
                  <wp:effectExtent l="0" t="0" r="3810" b="15875"/>
                  <wp:wrapNone/>
                  <wp:docPr id="100" name="图片_11"/>
                  <wp:cNvGraphicFramePr/>
                  <a:graphic xmlns:a="http://schemas.openxmlformats.org/drawingml/2006/main">
                    <a:graphicData uri="http://schemas.openxmlformats.org/drawingml/2006/picture">
                      <pic:pic xmlns:pic="http://schemas.openxmlformats.org/drawingml/2006/picture">
                        <pic:nvPicPr>
                          <pic:cNvPr id="100" name="图片_11"/>
                          <pic:cNvPicPr/>
                        </pic:nvPicPr>
                        <pic:blipFill>
                          <a:blip r:embed="rId31"/>
                          <a:stretch>
                            <a:fillRect/>
                          </a:stretch>
                        </pic:blipFill>
                        <pic:spPr>
                          <a:xfrm>
                            <a:off x="0" y="0"/>
                            <a:ext cx="1120140" cy="1012825"/>
                          </a:xfrm>
                          <a:prstGeom prst="rect">
                            <a:avLst/>
                          </a:prstGeom>
                          <a:noFill/>
                          <a:ln>
                            <a:noFill/>
                          </a:ln>
                        </pic:spPr>
                      </pic:pic>
                    </a:graphicData>
                  </a:graphic>
                </wp:anchor>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1800*400*900mm，橡胶木实木板材，胡桃色，漆面采用环保漆，台面采用岩板设计</w:t>
            </w:r>
          </w:p>
        </w:tc>
      </w:tr>
      <w:tr w:rsidR="00CC2EB4" w:rsidRPr="00CC2EB4" w:rsidTr="005D5E83">
        <w:trPr>
          <w:trHeight w:val="418"/>
          <w:jc w:val="center"/>
        </w:trPr>
        <w:tc>
          <w:tcPr>
            <w:tcW w:w="9401"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阶梯教室</w:t>
            </w:r>
          </w:p>
        </w:tc>
      </w:tr>
      <w:tr w:rsidR="00CC2EB4" w:rsidRPr="00CC2EB4" w:rsidTr="005D5E83">
        <w:trPr>
          <w:trHeight w:val="82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23</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阶梯课前排桌椅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39</w:t>
            </w:r>
          </w:p>
        </w:tc>
        <w:tc>
          <w:tcPr>
            <w:tcW w:w="2310" w:type="dxa"/>
            <w:vMerge w:val="restart"/>
            <w:tcBorders>
              <w:top w:val="single" w:sz="4" w:space="0" w:color="000000"/>
              <w:left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00"/>
              <w:jc w:val="center"/>
              <w:textAlignment w:val="center"/>
              <w:rPr>
                <w:rFonts w:ascii="仿宋" w:hAnsi="仿宋" w:cs="仿宋"/>
                <w:snapToGrid/>
                <w:color w:val="auto"/>
                <w:kern w:val="2"/>
                <w:sz w:val="20"/>
                <w:szCs w:val="20"/>
                <w:lang w:eastAsia="zh-CN"/>
              </w:rPr>
            </w:pPr>
            <w:r w:rsidRPr="00CC2EB4">
              <w:rPr>
                <w:rFonts w:ascii="仿宋" w:hAnsi="仿宋" w:cs="仿宋" w:hint="eastAsia"/>
                <w:noProof/>
                <w:snapToGrid/>
                <w:color w:val="auto"/>
                <w:sz w:val="20"/>
                <w:szCs w:val="20"/>
                <w:lang w:eastAsia="zh-CN"/>
              </w:rPr>
              <w:drawing>
                <wp:inline distT="0" distB="0" distL="114300" distR="114300" wp14:anchorId="601071B9" wp14:editId="71E7B420">
                  <wp:extent cx="1336040" cy="553720"/>
                  <wp:effectExtent l="0" t="0" r="16510" b="17780"/>
                  <wp:docPr id="101" name="图片 38"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38" descr="IMG_267"/>
                          <pic:cNvPicPr>
                            <a:picLocks noChangeAspect="1"/>
                          </pic:cNvPicPr>
                        </pic:nvPicPr>
                        <pic:blipFill>
                          <a:blip r:embed="rId32"/>
                          <a:stretch>
                            <a:fillRect/>
                          </a:stretch>
                        </pic:blipFill>
                        <pic:spPr>
                          <a:xfrm>
                            <a:off x="0" y="0"/>
                            <a:ext cx="1336040" cy="553720"/>
                          </a:xfrm>
                          <a:prstGeom prst="rect">
                            <a:avLst/>
                          </a:prstGeom>
                          <a:noFill/>
                          <a:ln w="9525">
                            <a:noFill/>
                          </a:ln>
                        </pic:spPr>
                      </pic:pic>
                    </a:graphicData>
                  </a:graphic>
                </wp:inline>
              </w:drawing>
            </w:r>
          </w:p>
        </w:tc>
        <w:tc>
          <w:tcPr>
            <w:tcW w:w="3428" w:type="dxa"/>
            <w:vMerge w:val="restart"/>
            <w:tcBorders>
              <w:top w:val="single" w:sz="4" w:space="0" w:color="000000"/>
              <w:left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550mm*780mm*760mm分为前排座椅（ 30个），中间座椅（ 140个），后排座椅（ 30个）：</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1、铝合金前排：脚高 780mm,写字</w:t>
            </w:r>
            <w:proofErr w:type="gramStart"/>
            <w:r w:rsidRPr="00CC2EB4">
              <w:rPr>
                <w:rFonts w:ascii="仿宋" w:hAnsi="仿宋" w:cs="仿宋" w:hint="eastAsia"/>
                <w:snapToGrid/>
                <w:color w:val="auto"/>
                <w:kern w:val="2"/>
                <w:sz w:val="22"/>
                <w:szCs w:val="22"/>
                <w:lang w:eastAsia="zh-CN"/>
              </w:rPr>
              <w:t>板高度</w:t>
            </w:r>
            <w:proofErr w:type="gramEnd"/>
            <w:r w:rsidRPr="00CC2EB4">
              <w:rPr>
                <w:rFonts w:ascii="仿宋" w:hAnsi="仿宋" w:cs="仿宋" w:hint="eastAsia"/>
                <w:snapToGrid/>
                <w:color w:val="auto"/>
                <w:kern w:val="2"/>
                <w:sz w:val="22"/>
                <w:szCs w:val="22"/>
                <w:lang w:eastAsia="zh-CN"/>
              </w:rPr>
              <w:t xml:space="preserve"> 760mm。</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2、铝合金中排和后排脚：立脚采用铝合金压铸成型，</w:t>
            </w:r>
            <w:proofErr w:type="gramStart"/>
            <w:r w:rsidRPr="00CC2EB4">
              <w:rPr>
                <w:rFonts w:ascii="仿宋" w:hAnsi="仿宋" w:cs="仿宋" w:hint="eastAsia"/>
                <w:snapToGrid/>
                <w:color w:val="auto"/>
                <w:kern w:val="2"/>
                <w:sz w:val="22"/>
                <w:szCs w:val="22"/>
                <w:lang w:eastAsia="zh-CN"/>
              </w:rPr>
              <w:t>表面经喷</w:t>
            </w:r>
            <w:proofErr w:type="gramEnd"/>
            <w:r w:rsidRPr="00CC2EB4">
              <w:rPr>
                <w:rFonts w:ascii="仿宋" w:hAnsi="仿宋" w:cs="仿宋" w:hint="eastAsia"/>
                <w:snapToGrid/>
                <w:color w:val="auto"/>
                <w:kern w:val="2"/>
                <w:sz w:val="22"/>
                <w:szCs w:val="22"/>
                <w:lang w:eastAsia="zh-CN"/>
              </w:rPr>
              <w:t xml:space="preserve"> 涂处理；总高 920mm、铝合金脚宽度 50mm;地脚板的长度355mm; 厚度 4mm;写字</w:t>
            </w:r>
            <w:proofErr w:type="gramStart"/>
            <w:r w:rsidRPr="00CC2EB4">
              <w:rPr>
                <w:rFonts w:ascii="仿宋" w:hAnsi="仿宋" w:cs="仿宋" w:hint="eastAsia"/>
                <w:snapToGrid/>
                <w:color w:val="auto"/>
                <w:kern w:val="2"/>
                <w:sz w:val="22"/>
                <w:szCs w:val="22"/>
                <w:lang w:eastAsia="zh-CN"/>
              </w:rPr>
              <w:t>板高度</w:t>
            </w:r>
            <w:proofErr w:type="gramEnd"/>
            <w:r w:rsidRPr="00CC2EB4">
              <w:rPr>
                <w:rFonts w:ascii="仿宋" w:hAnsi="仿宋" w:cs="仿宋" w:hint="eastAsia"/>
                <w:snapToGrid/>
                <w:color w:val="auto"/>
                <w:kern w:val="2"/>
                <w:sz w:val="22"/>
                <w:szCs w:val="22"/>
                <w:lang w:eastAsia="zh-CN"/>
              </w:rPr>
              <w:t xml:space="preserve"> 760mm.</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3、椅座：采用多层</w:t>
            </w:r>
            <w:proofErr w:type="gramStart"/>
            <w:r w:rsidRPr="00CC2EB4">
              <w:rPr>
                <w:rFonts w:ascii="仿宋" w:hAnsi="仿宋" w:cs="仿宋" w:hint="eastAsia"/>
                <w:snapToGrid/>
                <w:color w:val="auto"/>
                <w:kern w:val="2"/>
                <w:sz w:val="22"/>
                <w:szCs w:val="22"/>
                <w:lang w:eastAsia="zh-CN"/>
              </w:rPr>
              <w:t>旋切木皮</w:t>
            </w:r>
            <w:proofErr w:type="gramEnd"/>
            <w:r w:rsidRPr="00CC2EB4">
              <w:rPr>
                <w:rFonts w:ascii="仿宋" w:hAnsi="仿宋" w:cs="仿宋" w:hint="eastAsia"/>
                <w:snapToGrid/>
                <w:color w:val="auto"/>
                <w:kern w:val="2"/>
                <w:sz w:val="22"/>
                <w:szCs w:val="22"/>
                <w:lang w:eastAsia="zh-CN"/>
              </w:rPr>
              <w:t>经模具热压成型</w:t>
            </w:r>
            <w:proofErr w:type="gramStart"/>
            <w:r w:rsidRPr="00CC2EB4">
              <w:rPr>
                <w:rFonts w:ascii="仿宋" w:hAnsi="仿宋" w:cs="仿宋" w:hint="eastAsia"/>
                <w:snapToGrid/>
                <w:color w:val="auto"/>
                <w:kern w:val="2"/>
                <w:sz w:val="22"/>
                <w:szCs w:val="22"/>
                <w:lang w:eastAsia="zh-CN"/>
              </w:rPr>
              <w:t>并面压防火</w:t>
            </w:r>
            <w:proofErr w:type="gramEnd"/>
            <w:r w:rsidRPr="00CC2EB4">
              <w:rPr>
                <w:rFonts w:ascii="仿宋" w:hAnsi="仿宋" w:cs="仿宋" w:hint="eastAsia"/>
                <w:snapToGrid/>
                <w:color w:val="auto"/>
                <w:kern w:val="2"/>
                <w:sz w:val="22"/>
                <w:szCs w:val="22"/>
                <w:lang w:eastAsia="zh-CN"/>
              </w:rPr>
              <w:t>板，边 部采用油漆防水工艺处理，座板厚度 15mm，规格 470mm 宽× 380mm 深，座板与</w:t>
            </w:r>
            <w:proofErr w:type="gramStart"/>
            <w:r w:rsidRPr="00CC2EB4">
              <w:rPr>
                <w:rFonts w:ascii="仿宋" w:hAnsi="仿宋" w:cs="仿宋" w:hint="eastAsia"/>
                <w:snapToGrid/>
                <w:color w:val="auto"/>
                <w:kern w:val="2"/>
                <w:sz w:val="22"/>
                <w:szCs w:val="22"/>
                <w:lang w:eastAsia="zh-CN"/>
              </w:rPr>
              <w:t>角码采用</w:t>
            </w:r>
            <w:proofErr w:type="gramEnd"/>
            <w:r w:rsidRPr="00CC2EB4">
              <w:rPr>
                <w:rFonts w:ascii="仿宋" w:hAnsi="仿宋" w:cs="仿宋" w:hint="eastAsia"/>
                <w:snapToGrid/>
                <w:color w:val="auto"/>
                <w:kern w:val="2"/>
                <w:sz w:val="22"/>
                <w:szCs w:val="22"/>
                <w:lang w:eastAsia="zh-CN"/>
              </w:rPr>
              <w:t xml:space="preserve">穿透方式连接，板面配有特定不锈 </w:t>
            </w:r>
            <w:proofErr w:type="gramStart"/>
            <w:r w:rsidRPr="00CC2EB4">
              <w:rPr>
                <w:rFonts w:ascii="仿宋" w:hAnsi="仿宋" w:cs="仿宋" w:hint="eastAsia"/>
                <w:snapToGrid/>
                <w:color w:val="auto"/>
                <w:kern w:val="2"/>
                <w:sz w:val="22"/>
                <w:szCs w:val="22"/>
                <w:lang w:eastAsia="zh-CN"/>
              </w:rPr>
              <w:t>钢螺套</w:t>
            </w:r>
            <w:proofErr w:type="gramEnd"/>
            <w:r w:rsidRPr="00CC2EB4">
              <w:rPr>
                <w:rFonts w:ascii="仿宋" w:hAnsi="仿宋" w:cs="仿宋" w:hint="eastAsia"/>
                <w:snapToGrid/>
                <w:color w:val="auto"/>
                <w:kern w:val="2"/>
                <w:sz w:val="22"/>
                <w:szCs w:val="22"/>
                <w:lang w:eastAsia="zh-CN"/>
              </w:rPr>
              <w:t>。</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4、椅座角码：采用 2.0 冷轧板，内镶钢筋，冲压一次成型，表 面采用防静电喷涂处理。</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5、椅背：采用 10mm 多层</w:t>
            </w:r>
            <w:proofErr w:type="gramStart"/>
            <w:r w:rsidRPr="00CC2EB4">
              <w:rPr>
                <w:rFonts w:ascii="仿宋" w:hAnsi="仿宋" w:cs="仿宋" w:hint="eastAsia"/>
                <w:snapToGrid/>
                <w:color w:val="auto"/>
                <w:kern w:val="2"/>
                <w:sz w:val="22"/>
                <w:szCs w:val="22"/>
                <w:lang w:eastAsia="zh-CN"/>
              </w:rPr>
              <w:t>旋切木皮</w:t>
            </w:r>
            <w:proofErr w:type="gramEnd"/>
            <w:r w:rsidRPr="00CC2EB4">
              <w:rPr>
                <w:rFonts w:ascii="仿宋" w:hAnsi="仿宋" w:cs="仿宋" w:hint="eastAsia"/>
                <w:snapToGrid/>
                <w:color w:val="auto"/>
                <w:kern w:val="2"/>
                <w:sz w:val="22"/>
                <w:szCs w:val="22"/>
                <w:lang w:eastAsia="zh-CN"/>
              </w:rPr>
              <w:t>经模具热压成型</w:t>
            </w:r>
            <w:proofErr w:type="gramStart"/>
            <w:r w:rsidRPr="00CC2EB4">
              <w:rPr>
                <w:rFonts w:ascii="仿宋" w:hAnsi="仿宋" w:cs="仿宋" w:hint="eastAsia"/>
                <w:snapToGrid/>
                <w:color w:val="auto"/>
                <w:kern w:val="2"/>
                <w:sz w:val="22"/>
                <w:szCs w:val="22"/>
                <w:lang w:eastAsia="zh-CN"/>
              </w:rPr>
              <w:t>并面压防火</w:t>
            </w:r>
            <w:proofErr w:type="gramEnd"/>
            <w:r w:rsidRPr="00CC2EB4">
              <w:rPr>
                <w:rFonts w:ascii="仿宋" w:hAnsi="仿宋" w:cs="仿宋" w:hint="eastAsia"/>
                <w:snapToGrid/>
                <w:color w:val="auto"/>
                <w:kern w:val="2"/>
                <w:sz w:val="22"/>
                <w:szCs w:val="22"/>
                <w:lang w:eastAsia="zh-CN"/>
              </w:rPr>
              <w:t xml:space="preserve"> 板，边部采用油漆防水工艺处理。靠背框：</w:t>
            </w:r>
            <w:proofErr w:type="gramStart"/>
            <w:r w:rsidRPr="00CC2EB4">
              <w:rPr>
                <w:rFonts w:ascii="仿宋" w:hAnsi="仿宋" w:cs="仿宋" w:hint="eastAsia"/>
                <w:snapToGrid/>
                <w:color w:val="auto"/>
                <w:kern w:val="2"/>
                <w:sz w:val="22"/>
                <w:szCs w:val="22"/>
                <w:lang w:eastAsia="zh-CN"/>
              </w:rPr>
              <w:t>上下卡条规格</w:t>
            </w:r>
            <w:proofErr w:type="gramEnd"/>
            <w:r w:rsidRPr="00CC2EB4">
              <w:rPr>
                <w:rFonts w:ascii="仿宋" w:hAnsi="仿宋" w:cs="仿宋" w:hint="eastAsia"/>
                <w:snapToGrid/>
                <w:color w:val="auto"/>
                <w:kern w:val="2"/>
                <w:sz w:val="22"/>
                <w:szCs w:val="22"/>
                <w:lang w:eastAsia="zh-CN"/>
              </w:rPr>
              <w:t xml:space="preserve">：上 </w:t>
            </w:r>
            <w:proofErr w:type="gramStart"/>
            <w:r w:rsidRPr="00CC2EB4">
              <w:rPr>
                <w:rFonts w:ascii="仿宋" w:hAnsi="仿宋" w:cs="仿宋" w:hint="eastAsia"/>
                <w:snapToGrid/>
                <w:color w:val="auto"/>
                <w:kern w:val="2"/>
                <w:sz w:val="22"/>
                <w:szCs w:val="22"/>
                <w:lang w:eastAsia="zh-CN"/>
              </w:rPr>
              <w:t>卡条尺寸</w:t>
            </w:r>
            <w:proofErr w:type="gramEnd"/>
            <w:r w:rsidRPr="00CC2EB4">
              <w:rPr>
                <w:rFonts w:ascii="仿宋" w:hAnsi="仿宋" w:cs="仿宋" w:hint="eastAsia"/>
                <w:snapToGrid/>
                <w:color w:val="auto"/>
                <w:kern w:val="2"/>
                <w:sz w:val="22"/>
                <w:szCs w:val="22"/>
                <w:lang w:eastAsia="zh-CN"/>
              </w:rPr>
              <w:t xml:space="preserve">长 510mm*高 55mm  </w:t>
            </w:r>
            <w:proofErr w:type="gramStart"/>
            <w:r w:rsidRPr="00CC2EB4">
              <w:rPr>
                <w:rFonts w:ascii="仿宋" w:hAnsi="仿宋" w:cs="仿宋" w:hint="eastAsia"/>
                <w:snapToGrid/>
                <w:color w:val="auto"/>
                <w:kern w:val="2"/>
                <w:sz w:val="22"/>
                <w:szCs w:val="22"/>
                <w:lang w:eastAsia="zh-CN"/>
              </w:rPr>
              <w:t>下</w:t>
            </w:r>
            <w:r w:rsidRPr="00CC2EB4">
              <w:rPr>
                <w:rFonts w:ascii="仿宋" w:hAnsi="仿宋" w:cs="仿宋" w:hint="eastAsia"/>
                <w:snapToGrid/>
                <w:color w:val="auto"/>
                <w:kern w:val="2"/>
                <w:sz w:val="22"/>
                <w:szCs w:val="22"/>
                <w:lang w:eastAsia="zh-CN"/>
              </w:rPr>
              <w:lastRenderedPageBreak/>
              <w:t>卡条规格</w:t>
            </w:r>
            <w:proofErr w:type="gramEnd"/>
            <w:r w:rsidRPr="00CC2EB4">
              <w:rPr>
                <w:rFonts w:ascii="仿宋" w:hAnsi="仿宋" w:cs="仿宋" w:hint="eastAsia"/>
                <w:snapToGrid/>
                <w:color w:val="auto"/>
                <w:kern w:val="2"/>
                <w:sz w:val="22"/>
                <w:szCs w:val="22"/>
                <w:lang w:eastAsia="zh-CN"/>
              </w:rPr>
              <w:t>：长 510mm*高 30mm 采 用冷轧钢，表面经喷涂处理，表面高光泽，耐磨耐压性好，不 变形，易清洁；</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6、回复机构：采用重力回复机构。</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7、外型：按人体工程学设计，线条流畅，</w:t>
            </w:r>
            <w:proofErr w:type="gramStart"/>
            <w:r w:rsidRPr="00CC2EB4">
              <w:rPr>
                <w:rFonts w:ascii="仿宋" w:hAnsi="仿宋" w:cs="仿宋" w:hint="eastAsia"/>
                <w:snapToGrid/>
                <w:color w:val="auto"/>
                <w:kern w:val="2"/>
                <w:sz w:val="22"/>
                <w:szCs w:val="22"/>
                <w:lang w:eastAsia="zh-CN"/>
              </w:rPr>
              <w:t>座感舒适</w:t>
            </w:r>
            <w:proofErr w:type="gramEnd"/>
            <w:r w:rsidRPr="00CC2EB4">
              <w:rPr>
                <w:rFonts w:ascii="仿宋" w:hAnsi="仿宋" w:cs="仿宋" w:hint="eastAsia"/>
                <w:snapToGrid/>
                <w:color w:val="auto"/>
                <w:kern w:val="2"/>
                <w:sz w:val="22"/>
                <w:szCs w:val="22"/>
                <w:lang w:eastAsia="zh-CN"/>
              </w:rPr>
              <w:t>。</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8、书网：采用直径 4mm 钢筋</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9、 固定写字板：单人位面板尺寸长 520mm*宽 300mm，厚度≥ 25mm。</w:t>
            </w:r>
          </w:p>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r w:rsidRPr="00CC2EB4">
              <w:rPr>
                <w:rFonts w:ascii="仿宋" w:hAnsi="仿宋" w:cs="仿宋" w:hint="eastAsia"/>
                <w:snapToGrid/>
                <w:color w:val="auto"/>
                <w:kern w:val="2"/>
                <w:sz w:val="22"/>
                <w:szCs w:val="22"/>
                <w:lang w:eastAsia="zh-CN"/>
              </w:rPr>
              <w:t>10、外观设计：符合人体工程学理念及个性化需求，结构全拆装设置，造型美观大方，有现代特色。</w:t>
            </w:r>
          </w:p>
        </w:tc>
      </w:tr>
      <w:tr w:rsidR="00CC2EB4" w:rsidRPr="00CC2EB4" w:rsidTr="005D5E83">
        <w:trPr>
          <w:trHeight w:val="822"/>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24</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阶梯课中排桌椅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190</w:t>
            </w:r>
          </w:p>
        </w:tc>
        <w:tc>
          <w:tcPr>
            <w:tcW w:w="2310" w:type="dxa"/>
            <w:vMerge/>
            <w:tcBorders>
              <w:left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00"/>
              <w:jc w:val="center"/>
              <w:textAlignment w:val="auto"/>
              <w:rPr>
                <w:rFonts w:ascii="仿宋" w:hAnsi="仿宋" w:cs="仿宋"/>
                <w:snapToGrid/>
                <w:color w:val="auto"/>
                <w:kern w:val="2"/>
                <w:sz w:val="20"/>
                <w:szCs w:val="20"/>
                <w:lang w:eastAsia="zh-CN"/>
              </w:rPr>
            </w:pPr>
          </w:p>
        </w:tc>
        <w:tc>
          <w:tcPr>
            <w:tcW w:w="3428" w:type="dxa"/>
            <w:vMerge/>
            <w:tcBorders>
              <w:left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tc>
      </w:tr>
      <w:tr w:rsidR="00CC2EB4" w:rsidRPr="00CC2EB4" w:rsidTr="005D5E83">
        <w:trPr>
          <w:trHeight w:val="1571"/>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25</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阶梯课后排桌椅</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kern w:val="2"/>
                <w:sz w:val="22"/>
                <w:szCs w:val="22"/>
                <w:lang w:eastAsia="zh-CN"/>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kern w:val="2"/>
                <w:sz w:val="22"/>
                <w:szCs w:val="22"/>
                <w:lang w:eastAsia="zh-CN"/>
              </w:rPr>
            </w:pPr>
            <w:r w:rsidRPr="00CC2EB4">
              <w:rPr>
                <w:rFonts w:ascii="仿宋" w:hAnsi="仿宋" w:cs="仿宋" w:hint="eastAsia"/>
                <w:snapToGrid/>
                <w:color w:val="auto"/>
                <w:sz w:val="22"/>
                <w:szCs w:val="22"/>
                <w:lang w:eastAsia="zh-CN" w:bidi="ar"/>
              </w:rPr>
              <w:t>38</w:t>
            </w:r>
          </w:p>
        </w:tc>
        <w:tc>
          <w:tcPr>
            <w:tcW w:w="2310" w:type="dxa"/>
            <w:vMerge/>
            <w:tcBorders>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00"/>
              <w:jc w:val="center"/>
              <w:textAlignment w:val="auto"/>
              <w:rPr>
                <w:rFonts w:ascii="仿宋" w:hAnsi="仿宋" w:cs="仿宋"/>
                <w:snapToGrid/>
                <w:color w:val="auto"/>
                <w:kern w:val="2"/>
                <w:sz w:val="20"/>
                <w:szCs w:val="20"/>
                <w:lang w:eastAsia="zh-CN"/>
              </w:rPr>
            </w:pPr>
          </w:p>
        </w:tc>
        <w:tc>
          <w:tcPr>
            <w:tcW w:w="3428" w:type="dxa"/>
            <w:vMerge/>
            <w:tcBorders>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widowControl w:val="0"/>
              <w:kinsoku/>
              <w:autoSpaceDE/>
              <w:autoSpaceDN/>
              <w:adjustRightInd/>
              <w:snapToGrid/>
              <w:spacing w:line="240" w:lineRule="auto"/>
              <w:ind w:firstLineChars="0" w:firstLine="440"/>
              <w:jc w:val="left"/>
              <w:textAlignment w:val="auto"/>
              <w:rPr>
                <w:rFonts w:ascii="仿宋" w:hAnsi="仿宋" w:cs="仿宋"/>
                <w:snapToGrid/>
                <w:color w:val="auto"/>
                <w:kern w:val="2"/>
                <w:sz w:val="22"/>
                <w:szCs w:val="22"/>
                <w:lang w:eastAsia="zh-CN"/>
              </w:rPr>
            </w:pPr>
          </w:p>
        </w:tc>
      </w:tr>
      <w:tr w:rsidR="00CC2EB4" w:rsidRPr="00CC2EB4" w:rsidTr="005D5E83">
        <w:trPr>
          <w:trHeight w:val="1503"/>
          <w:jc w:val="center"/>
        </w:trPr>
        <w:tc>
          <w:tcPr>
            <w:tcW w:w="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26</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演讲台</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firstLine="440"/>
              <w:textAlignment w:val="center"/>
              <w:rPr>
                <w:rFonts w:ascii="仿宋" w:hAnsi="仿宋" w:cs="仿宋"/>
                <w:snapToGrid/>
                <w:color w:val="auto"/>
                <w:sz w:val="22"/>
                <w:szCs w:val="22"/>
                <w:lang w:eastAsia="zh-CN" w:bidi="ar"/>
              </w:rPr>
            </w:pPr>
            <w:proofErr w:type="gramStart"/>
            <w:r w:rsidRPr="00CC2EB4">
              <w:rPr>
                <w:rFonts w:ascii="仿宋" w:hAnsi="仿宋" w:cs="仿宋" w:hint="eastAsia"/>
                <w:snapToGrid/>
                <w:color w:val="auto"/>
                <w:sz w:val="22"/>
                <w:szCs w:val="22"/>
                <w:lang w:eastAsia="zh-CN" w:bidi="ar"/>
              </w:rPr>
              <w:t>个</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B40E96">
            <w:pPr>
              <w:kinsoku/>
              <w:autoSpaceDE/>
              <w:autoSpaceDN/>
              <w:adjustRightInd/>
              <w:snapToGrid/>
              <w:spacing w:line="240" w:lineRule="auto"/>
              <w:ind w:firstLineChars="0"/>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1</w:t>
            </w:r>
          </w:p>
        </w:tc>
        <w:tc>
          <w:tcPr>
            <w:tcW w:w="23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center"/>
              <w:textAlignment w:val="center"/>
              <w:rPr>
                <w:rFonts w:ascii="仿宋" w:hAnsi="仿宋" w:cs="仿宋"/>
                <w:snapToGrid/>
                <w:color w:val="auto"/>
                <w:sz w:val="22"/>
                <w:szCs w:val="22"/>
                <w:lang w:eastAsia="zh-CN" w:bidi="ar"/>
              </w:rPr>
            </w:pPr>
            <w:r w:rsidRPr="00CC2EB4">
              <w:rPr>
                <w:rFonts w:ascii="仿宋" w:hAnsi="仿宋" w:cs="仿宋" w:hint="eastAsia"/>
                <w:noProof/>
                <w:snapToGrid/>
                <w:color w:val="auto"/>
                <w:sz w:val="22"/>
                <w:szCs w:val="22"/>
                <w:lang w:eastAsia="zh-CN"/>
              </w:rPr>
              <w:drawing>
                <wp:inline distT="0" distB="0" distL="114300" distR="114300" wp14:anchorId="60F61B5F" wp14:editId="5C84ED24">
                  <wp:extent cx="523875" cy="657225"/>
                  <wp:effectExtent l="0" t="0" r="9525" b="9525"/>
                  <wp:docPr id="102" name="图片 39"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39" descr="IMG_268"/>
                          <pic:cNvPicPr>
                            <a:picLocks noChangeAspect="1"/>
                          </pic:cNvPicPr>
                        </pic:nvPicPr>
                        <pic:blipFill>
                          <a:blip r:embed="rId33"/>
                          <a:stretch>
                            <a:fillRect/>
                          </a:stretch>
                        </pic:blipFill>
                        <pic:spPr>
                          <a:xfrm>
                            <a:off x="0" y="0"/>
                            <a:ext cx="523875" cy="657225"/>
                          </a:xfrm>
                          <a:prstGeom prst="rect">
                            <a:avLst/>
                          </a:prstGeom>
                          <a:noFill/>
                          <a:ln w="9525">
                            <a:noFill/>
                          </a:ln>
                        </pic:spPr>
                      </pic:pic>
                    </a:graphicData>
                  </a:graphic>
                </wp:inline>
              </w:drawing>
            </w:r>
          </w:p>
        </w:tc>
        <w:tc>
          <w:tcPr>
            <w:tcW w:w="34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C2EB4" w:rsidRPr="00CC2EB4" w:rsidRDefault="00CC2EB4" w:rsidP="00CC2EB4">
            <w:pPr>
              <w:kinsoku/>
              <w:autoSpaceDE/>
              <w:autoSpaceDN/>
              <w:adjustRightInd/>
              <w:snapToGrid/>
              <w:spacing w:line="240" w:lineRule="auto"/>
              <w:ind w:firstLineChars="0" w:firstLine="440"/>
              <w:jc w:val="left"/>
              <w:textAlignment w:val="center"/>
              <w:rPr>
                <w:rFonts w:ascii="仿宋" w:hAnsi="仿宋" w:cs="仿宋"/>
                <w:snapToGrid/>
                <w:color w:val="auto"/>
                <w:sz w:val="22"/>
                <w:szCs w:val="22"/>
                <w:lang w:eastAsia="zh-CN" w:bidi="ar"/>
              </w:rPr>
            </w:pPr>
            <w:r w:rsidRPr="00CC2EB4">
              <w:rPr>
                <w:rFonts w:ascii="仿宋" w:hAnsi="仿宋" w:cs="仿宋" w:hint="eastAsia"/>
                <w:snapToGrid/>
                <w:color w:val="auto"/>
                <w:sz w:val="22"/>
                <w:szCs w:val="22"/>
                <w:lang w:eastAsia="zh-CN" w:bidi="ar"/>
              </w:rPr>
              <w:t>尺寸为550*800*1160mm，材料采用优质中密度纤维板，符合国家环保标准，所有板材经过防潮防虫、防腐等化学处理，强度高，抗弯力强，刚性好，不易变形等特点，含水率低于9%,</w:t>
            </w:r>
            <w:proofErr w:type="gramStart"/>
            <w:r w:rsidRPr="00CC2EB4">
              <w:rPr>
                <w:rFonts w:ascii="仿宋" w:hAnsi="仿宋" w:cs="仿宋" w:hint="eastAsia"/>
                <w:snapToGrid/>
                <w:color w:val="auto"/>
                <w:sz w:val="22"/>
                <w:szCs w:val="22"/>
                <w:lang w:eastAsia="zh-CN" w:bidi="ar"/>
              </w:rPr>
              <w:t>面贴优质</w:t>
            </w:r>
            <w:proofErr w:type="gramEnd"/>
            <w:r w:rsidRPr="00CC2EB4">
              <w:rPr>
                <w:rFonts w:ascii="仿宋" w:hAnsi="仿宋" w:cs="仿宋" w:hint="eastAsia"/>
                <w:snapToGrid/>
                <w:color w:val="auto"/>
                <w:sz w:val="22"/>
                <w:szCs w:val="22"/>
                <w:lang w:eastAsia="zh-CN" w:bidi="ar"/>
              </w:rPr>
              <w:t>胡桃木皮，做油漆加工，经过五底三面工序，表面硬度达到3H级，表面</w:t>
            </w:r>
            <w:proofErr w:type="gramStart"/>
            <w:r w:rsidRPr="00CC2EB4">
              <w:rPr>
                <w:rFonts w:ascii="仿宋" w:hAnsi="仿宋" w:cs="仿宋" w:hint="eastAsia"/>
                <w:snapToGrid/>
                <w:color w:val="auto"/>
                <w:sz w:val="22"/>
                <w:szCs w:val="22"/>
                <w:lang w:eastAsia="zh-CN" w:bidi="ar"/>
              </w:rPr>
              <w:t>不</w:t>
            </w:r>
            <w:proofErr w:type="gramEnd"/>
            <w:r w:rsidRPr="00CC2EB4">
              <w:rPr>
                <w:rFonts w:ascii="仿宋" w:hAnsi="仿宋" w:cs="仿宋" w:hint="eastAsia"/>
                <w:snapToGrid/>
                <w:color w:val="auto"/>
                <w:sz w:val="22"/>
                <w:szCs w:val="22"/>
                <w:lang w:eastAsia="zh-CN" w:bidi="ar"/>
              </w:rPr>
              <w:t>起泡，无压痕，木纹纹理清晰，台面为加厚台面</w:t>
            </w:r>
            <w:proofErr w:type="gramStart"/>
            <w:r w:rsidRPr="00CC2EB4">
              <w:rPr>
                <w:rFonts w:ascii="仿宋" w:hAnsi="仿宋" w:cs="仿宋" w:hint="eastAsia"/>
                <w:snapToGrid/>
                <w:color w:val="auto"/>
                <w:sz w:val="22"/>
                <w:szCs w:val="22"/>
                <w:lang w:eastAsia="zh-CN" w:bidi="ar"/>
              </w:rPr>
              <w:t>具有耐刮花</w:t>
            </w:r>
            <w:proofErr w:type="gramEnd"/>
            <w:r w:rsidRPr="00CC2EB4">
              <w:rPr>
                <w:rFonts w:ascii="仿宋" w:hAnsi="仿宋" w:cs="仿宋" w:hint="eastAsia"/>
                <w:snapToGrid/>
                <w:color w:val="auto"/>
                <w:sz w:val="22"/>
                <w:szCs w:val="22"/>
                <w:lang w:eastAsia="zh-CN" w:bidi="ar"/>
              </w:rPr>
              <w:t>，耐高温，耐腐蚀，承重力强的特点，演讲台</w:t>
            </w:r>
            <w:proofErr w:type="gramStart"/>
            <w:r w:rsidRPr="00CC2EB4">
              <w:rPr>
                <w:rFonts w:ascii="仿宋" w:hAnsi="仿宋" w:cs="仿宋" w:hint="eastAsia"/>
                <w:snapToGrid/>
                <w:color w:val="auto"/>
                <w:sz w:val="22"/>
                <w:szCs w:val="22"/>
                <w:lang w:eastAsia="zh-CN" w:bidi="ar"/>
              </w:rPr>
              <w:t>边角位</w:t>
            </w:r>
            <w:proofErr w:type="gramEnd"/>
            <w:r w:rsidRPr="00CC2EB4">
              <w:rPr>
                <w:rFonts w:ascii="仿宋" w:hAnsi="仿宋" w:cs="仿宋" w:hint="eastAsia"/>
                <w:snapToGrid/>
                <w:color w:val="auto"/>
                <w:sz w:val="22"/>
                <w:szCs w:val="22"/>
                <w:lang w:eastAsia="zh-CN" w:bidi="ar"/>
              </w:rPr>
              <w:t>都经过打磨，触感圆滑，不刮手。</w:t>
            </w:r>
          </w:p>
        </w:tc>
      </w:tr>
    </w:tbl>
    <w:p w:rsidR="00CC2EB4" w:rsidRPr="00CC2EB4" w:rsidRDefault="00CC2EB4" w:rsidP="00CC2EB4">
      <w:pPr>
        <w:ind w:firstLine="480"/>
        <w:rPr>
          <w:lang w:eastAsia="zh-CN"/>
        </w:rPr>
      </w:pPr>
    </w:p>
    <w:p w:rsidR="005F4FA0" w:rsidRDefault="00B95A1B" w:rsidP="00200610">
      <w:pPr>
        <w:pStyle w:val="2"/>
        <w:rPr>
          <w:lang w:eastAsia="zh-CN"/>
        </w:rPr>
      </w:pPr>
      <w:bookmarkStart w:id="4" w:name="_Toc193702055"/>
      <w:r>
        <w:rPr>
          <w:lang w:eastAsia="zh-CN"/>
        </w:rPr>
        <w:t>（</w:t>
      </w:r>
      <w:r>
        <w:rPr>
          <w:rFonts w:hint="eastAsia"/>
          <w:lang w:eastAsia="zh-CN"/>
        </w:rPr>
        <w:t>二</w:t>
      </w:r>
      <w:r>
        <w:rPr>
          <w:lang w:eastAsia="zh-CN"/>
        </w:rPr>
        <w:t>）</w:t>
      </w:r>
      <w:r>
        <w:rPr>
          <w:lang w:eastAsia="zh-CN"/>
        </w:rPr>
        <w:t xml:space="preserve"> </w:t>
      </w:r>
      <w:r>
        <w:rPr>
          <w:rFonts w:hint="eastAsia"/>
          <w:lang w:eastAsia="zh-CN"/>
        </w:rPr>
        <w:t>商务</w:t>
      </w:r>
      <w:bookmarkEnd w:id="4"/>
      <w:r w:rsidR="00875B8E">
        <w:rPr>
          <w:rFonts w:hint="eastAsia"/>
          <w:lang w:eastAsia="zh-CN"/>
        </w:rPr>
        <w:t>条件</w:t>
      </w:r>
    </w:p>
    <w:p w:rsidR="00B40E96" w:rsidRPr="00B40E96" w:rsidRDefault="00B40E96" w:rsidP="00B40E96">
      <w:pPr>
        <w:ind w:firstLine="480"/>
        <w:rPr>
          <w:lang w:eastAsia="zh-CN"/>
        </w:rPr>
      </w:pPr>
      <w:r w:rsidRPr="00B40E96">
        <w:rPr>
          <w:rFonts w:hint="eastAsia"/>
          <w:lang w:eastAsia="zh-CN"/>
        </w:rPr>
        <w:t>1</w:t>
      </w:r>
      <w:r w:rsidRPr="00B40E96">
        <w:rPr>
          <w:rFonts w:hint="eastAsia"/>
          <w:lang w:eastAsia="zh-CN"/>
        </w:rPr>
        <w:t>、交货地点：九江市同文中学</w:t>
      </w:r>
      <w:proofErr w:type="gramStart"/>
      <w:r w:rsidRPr="00B40E96">
        <w:rPr>
          <w:rFonts w:hint="eastAsia"/>
          <w:lang w:eastAsia="zh-CN"/>
        </w:rPr>
        <w:t>浔</w:t>
      </w:r>
      <w:proofErr w:type="gramEnd"/>
      <w:r w:rsidRPr="00B40E96">
        <w:rPr>
          <w:rFonts w:hint="eastAsia"/>
          <w:lang w:eastAsia="zh-CN"/>
        </w:rPr>
        <w:t>东校区。</w:t>
      </w:r>
    </w:p>
    <w:p w:rsidR="00B40E96" w:rsidRPr="00B40E96" w:rsidRDefault="00B40E96" w:rsidP="00B40E96">
      <w:pPr>
        <w:ind w:firstLine="480"/>
        <w:rPr>
          <w:lang w:eastAsia="zh-CN"/>
        </w:rPr>
      </w:pPr>
      <w:r w:rsidRPr="00B40E96">
        <w:rPr>
          <w:rFonts w:hint="eastAsia"/>
          <w:lang w:eastAsia="zh-CN"/>
        </w:rPr>
        <w:t>2</w:t>
      </w:r>
      <w:r w:rsidRPr="00B40E96">
        <w:rPr>
          <w:rFonts w:hint="eastAsia"/>
          <w:lang w:eastAsia="zh-CN"/>
        </w:rPr>
        <w:t>、交货时间：合同签订后</w:t>
      </w:r>
      <w:r w:rsidRPr="00B40E96">
        <w:rPr>
          <w:rFonts w:hint="eastAsia"/>
          <w:lang w:eastAsia="zh-CN"/>
        </w:rPr>
        <w:t>30</w:t>
      </w:r>
      <w:r w:rsidRPr="00B40E96">
        <w:rPr>
          <w:rFonts w:hint="eastAsia"/>
          <w:lang w:eastAsia="zh-CN"/>
        </w:rPr>
        <w:t>天内完成交货并通过验收交付使用。</w:t>
      </w:r>
    </w:p>
    <w:p w:rsidR="00B40E96" w:rsidRPr="00B40E96" w:rsidRDefault="00B40E96" w:rsidP="00B40E96">
      <w:pPr>
        <w:ind w:firstLine="480"/>
        <w:rPr>
          <w:lang w:eastAsia="zh-CN"/>
        </w:rPr>
      </w:pPr>
      <w:r w:rsidRPr="00B40E96">
        <w:rPr>
          <w:rFonts w:hint="eastAsia"/>
          <w:lang w:eastAsia="zh-CN"/>
        </w:rPr>
        <w:t>3</w:t>
      </w:r>
      <w:r w:rsidRPr="00B40E96">
        <w:rPr>
          <w:rFonts w:hint="eastAsia"/>
          <w:lang w:eastAsia="zh-CN"/>
        </w:rPr>
        <w:t>、付款方式：</w:t>
      </w:r>
      <w:r w:rsidRPr="00B40E96">
        <w:rPr>
          <w:rFonts w:hint="eastAsia"/>
          <w:lang w:eastAsia="zh-CN"/>
        </w:rPr>
        <w:t xml:space="preserve"> </w:t>
      </w:r>
    </w:p>
    <w:p w:rsidR="00B40E96" w:rsidRPr="00B40E96" w:rsidRDefault="00B40E96" w:rsidP="00B40E96">
      <w:pPr>
        <w:ind w:firstLine="480"/>
        <w:rPr>
          <w:lang w:eastAsia="zh-CN"/>
        </w:rPr>
      </w:pPr>
      <w:r w:rsidRPr="00B40E96">
        <w:rPr>
          <w:rFonts w:hint="eastAsia"/>
          <w:lang w:eastAsia="zh-CN"/>
        </w:rPr>
        <w:t>合同签订后</w:t>
      </w:r>
      <w:proofErr w:type="gramStart"/>
      <w:r w:rsidRPr="00B40E96">
        <w:rPr>
          <w:rFonts w:hint="eastAsia"/>
          <w:lang w:eastAsia="zh-CN"/>
        </w:rPr>
        <w:t>待供应</w:t>
      </w:r>
      <w:proofErr w:type="gramEnd"/>
      <w:r w:rsidRPr="00B40E96">
        <w:rPr>
          <w:rFonts w:hint="eastAsia"/>
          <w:lang w:eastAsia="zh-CN"/>
        </w:rPr>
        <w:t>商提供发票后</w:t>
      </w:r>
      <w:r w:rsidRPr="00B40E96">
        <w:rPr>
          <w:rFonts w:hint="eastAsia"/>
          <w:lang w:eastAsia="zh-CN"/>
        </w:rPr>
        <w:t>5</w:t>
      </w:r>
      <w:r w:rsidRPr="00B40E96">
        <w:rPr>
          <w:rFonts w:hint="eastAsia"/>
          <w:lang w:eastAsia="zh-CN"/>
        </w:rPr>
        <w:t>个工作日内采购人向成交供应商支付合同总金额</w:t>
      </w:r>
      <w:r w:rsidRPr="00B40E96">
        <w:rPr>
          <w:rFonts w:hint="eastAsia"/>
          <w:lang w:eastAsia="zh-CN"/>
        </w:rPr>
        <w:t>30%</w:t>
      </w:r>
      <w:r w:rsidRPr="00B40E96">
        <w:rPr>
          <w:rFonts w:hint="eastAsia"/>
          <w:lang w:eastAsia="zh-CN"/>
        </w:rPr>
        <w:t>的预付款；项目验收合格后</w:t>
      </w:r>
      <w:r w:rsidRPr="00B40E96">
        <w:rPr>
          <w:rFonts w:hint="eastAsia"/>
          <w:lang w:eastAsia="zh-CN"/>
        </w:rPr>
        <w:t>5</w:t>
      </w:r>
      <w:r w:rsidRPr="00B40E96">
        <w:rPr>
          <w:rFonts w:hint="eastAsia"/>
          <w:lang w:eastAsia="zh-CN"/>
        </w:rPr>
        <w:t>个工作日内支付至合同总金额</w:t>
      </w:r>
      <w:r w:rsidRPr="00B40E96">
        <w:rPr>
          <w:rFonts w:hint="eastAsia"/>
          <w:lang w:eastAsia="zh-CN"/>
        </w:rPr>
        <w:t>97%</w:t>
      </w:r>
      <w:r w:rsidRPr="00B40E96">
        <w:rPr>
          <w:rFonts w:hint="eastAsia"/>
          <w:lang w:eastAsia="zh-CN"/>
        </w:rPr>
        <w:t>，余</w:t>
      </w:r>
      <w:r w:rsidRPr="00B40E96">
        <w:rPr>
          <w:rFonts w:hint="eastAsia"/>
          <w:lang w:eastAsia="zh-CN"/>
        </w:rPr>
        <w:t>3%</w:t>
      </w:r>
      <w:r w:rsidRPr="00B40E96">
        <w:rPr>
          <w:rFonts w:hint="eastAsia"/>
          <w:lang w:eastAsia="zh-CN"/>
        </w:rPr>
        <w:t>待项目验收合格一年后一次性付清。</w:t>
      </w:r>
    </w:p>
    <w:p w:rsidR="00B40E96" w:rsidRPr="00B40E96" w:rsidRDefault="00B40E96" w:rsidP="00B40E96">
      <w:pPr>
        <w:ind w:firstLine="480"/>
        <w:rPr>
          <w:lang w:eastAsia="zh-CN"/>
        </w:rPr>
      </w:pPr>
      <w:r w:rsidRPr="00B40E96">
        <w:rPr>
          <w:rFonts w:hint="eastAsia"/>
          <w:lang w:eastAsia="zh-CN"/>
        </w:rPr>
        <w:t>4</w:t>
      </w:r>
      <w:r w:rsidRPr="00B40E96">
        <w:rPr>
          <w:rFonts w:hint="eastAsia"/>
          <w:lang w:eastAsia="zh-CN"/>
        </w:rPr>
        <w:t>、质量标准内容：</w:t>
      </w:r>
    </w:p>
    <w:p w:rsidR="00B40E96" w:rsidRPr="00B40E96" w:rsidRDefault="00B40E96" w:rsidP="00B40E96">
      <w:pPr>
        <w:ind w:firstLine="480"/>
        <w:rPr>
          <w:lang w:eastAsia="zh-CN"/>
        </w:rPr>
      </w:pPr>
      <w:r w:rsidRPr="00B40E96">
        <w:rPr>
          <w:rFonts w:hint="eastAsia"/>
          <w:lang w:eastAsia="zh-CN"/>
        </w:rPr>
        <w:t>1)</w:t>
      </w:r>
      <w:r w:rsidRPr="00B40E96">
        <w:rPr>
          <w:rFonts w:hint="eastAsia"/>
          <w:lang w:eastAsia="zh-CN"/>
        </w:rPr>
        <w:t>成交供应商须保证货物完全由制造商生产制造、全新未使用过，并完全符合强制性的国家技术质量规范和合同规定的质量、规格、性能和技术规范等的要求。</w:t>
      </w:r>
    </w:p>
    <w:p w:rsidR="00B40E96" w:rsidRPr="00B40E96" w:rsidRDefault="00B40E96" w:rsidP="00B40E96">
      <w:pPr>
        <w:ind w:firstLine="480"/>
        <w:rPr>
          <w:lang w:eastAsia="zh-CN"/>
        </w:rPr>
      </w:pPr>
      <w:r w:rsidRPr="00B40E96">
        <w:rPr>
          <w:rFonts w:hint="eastAsia"/>
          <w:lang w:eastAsia="zh-CN"/>
        </w:rPr>
        <w:lastRenderedPageBreak/>
        <w:t>2)</w:t>
      </w:r>
      <w:r w:rsidRPr="00B40E96">
        <w:rPr>
          <w:rFonts w:hint="eastAsia"/>
          <w:lang w:eastAsia="zh-CN"/>
        </w:rPr>
        <w:t>成交供应商须保证所提供的货物经正确安装、正常运转和保养，在其使用寿命期内须具有符合质量要求和产品说明书的性能。在货物质量保证期之内，成交供应商须对由于设计、工艺或材料的缺陷而发生的任何不足或故障负责。</w:t>
      </w:r>
    </w:p>
    <w:p w:rsidR="00B40E96" w:rsidRPr="00B40E96" w:rsidRDefault="00B40E96" w:rsidP="00B40E96">
      <w:pPr>
        <w:ind w:firstLine="480"/>
        <w:rPr>
          <w:lang w:eastAsia="zh-CN"/>
        </w:rPr>
      </w:pPr>
      <w:r w:rsidRPr="00B40E96">
        <w:rPr>
          <w:rFonts w:hint="eastAsia"/>
          <w:lang w:eastAsia="zh-CN"/>
        </w:rPr>
        <w:t>3)</w:t>
      </w:r>
      <w:r w:rsidRPr="00B40E96">
        <w:rPr>
          <w:rFonts w:hint="eastAsia"/>
          <w:lang w:eastAsia="zh-CN"/>
        </w:rPr>
        <w:t>根据采购人按检验标准自己检验结果或委托有资质的相关质检机构的检验结果，发现货物的数量、质量、规格与合同不符；或者在质量保证期内，证实货物存在缺陷，包括潜在的缺陷或使用不符合要求的材料等，采购人应以书面形式通知成交供应商。成交供应商在收到通知后</w:t>
      </w:r>
      <w:r w:rsidRPr="00B40E96">
        <w:rPr>
          <w:rFonts w:hint="eastAsia"/>
          <w:lang w:eastAsia="zh-CN"/>
        </w:rPr>
        <w:t>3</w:t>
      </w:r>
      <w:r w:rsidRPr="00B40E96">
        <w:rPr>
          <w:rFonts w:hint="eastAsia"/>
          <w:lang w:eastAsia="zh-CN"/>
        </w:rPr>
        <w:t>天内应免费维修或更换有缺陷的货物或部件。</w:t>
      </w:r>
    </w:p>
    <w:p w:rsidR="00B40E96" w:rsidRPr="00B40E96" w:rsidRDefault="00B40E96" w:rsidP="00B40E96">
      <w:pPr>
        <w:ind w:firstLine="480"/>
        <w:rPr>
          <w:lang w:eastAsia="zh-CN"/>
        </w:rPr>
      </w:pPr>
      <w:r w:rsidRPr="00B40E96">
        <w:rPr>
          <w:rFonts w:hint="eastAsia"/>
          <w:lang w:eastAsia="zh-CN"/>
        </w:rPr>
        <w:t>4)</w:t>
      </w:r>
      <w:r w:rsidRPr="00B40E96">
        <w:rPr>
          <w:rFonts w:hint="eastAsia"/>
          <w:lang w:eastAsia="zh-CN"/>
        </w:rPr>
        <w:t>如果成交供应商在收到通知后</w:t>
      </w:r>
      <w:r w:rsidRPr="00B40E96">
        <w:rPr>
          <w:rFonts w:hint="eastAsia"/>
          <w:lang w:eastAsia="zh-CN"/>
        </w:rPr>
        <w:t>3</w:t>
      </w:r>
      <w:r w:rsidRPr="00B40E96">
        <w:rPr>
          <w:rFonts w:hint="eastAsia"/>
          <w:lang w:eastAsia="zh-CN"/>
        </w:rPr>
        <w:t>天内没有弥补缺陷，采购人可采取必要的补救措施，但由此引发的风险和费用将</w:t>
      </w:r>
      <w:proofErr w:type="gramStart"/>
      <w:r w:rsidRPr="00B40E96">
        <w:rPr>
          <w:rFonts w:hint="eastAsia"/>
          <w:lang w:eastAsia="zh-CN"/>
        </w:rPr>
        <w:t>由成交</w:t>
      </w:r>
      <w:proofErr w:type="gramEnd"/>
      <w:r w:rsidRPr="00B40E96">
        <w:rPr>
          <w:rFonts w:hint="eastAsia"/>
          <w:lang w:eastAsia="zh-CN"/>
        </w:rPr>
        <w:t>供应商承担。</w:t>
      </w:r>
    </w:p>
    <w:p w:rsidR="00B40E96" w:rsidRPr="00B40E96" w:rsidRDefault="00B40E96" w:rsidP="00B40E96">
      <w:pPr>
        <w:ind w:firstLine="480"/>
        <w:rPr>
          <w:lang w:eastAsia="zh-CN"/>
        </w:rPr>
      </w:pPr>
      <w:r w:rsidRPr="00B40E96">
        <w:rPr>
          <w:rFonts w:hint="eastAsia"/>
          <w:lang w:eastAsia="zh-CN"/>
        </w:rPr>
        <w:t>5</w:t>
      </w:r>
      <w:r w:rsidRPr="00B40E96">
        <w:rPr>
          <w:rFonts w:hint="eastAsia"/>
          <w:lang w:eastAsia="zh-CN"/>
        </w:rPr>
        <w:t>、售后服务要求：</w:t>
      </w:r>
    </w:p>
    <w:p w:rsidR="00B40E96" w:rsidRPr="00B40E96" w:rsidRDefault="00B40E96" w:rsidP="00B40E96">
      <w:pPr>
        <w:ind w:firstLine="480"/>
        <w:rPr>
          <w:lang w:eastAsia="zh-CN"/>
        </w:rPr>
      </w:pPr>
      <w:r w:rsidRPr="00B40E96">
        <w:rPr>
          <w:rFonts w:hint="eastAsia"/>
          <w:lang w:eastAsia="zh-CN"/>
        </w:rPr>
        <w:t>成交供应商自行承担保修期内的所有费用</w:t>
      </w:r>
      <w:r w:rsidRPr="00B40E96">
        <w:rPr>
          <w:rFonts w:hint="eastAsia"/>
          <w:lang w:eastAsia="zh-CN"/>
        </w:rPr>
        <w:t>(</w:t>
      </w:r>
      <w:r w:rsidRPr="00B40E96">
        <w:rPr>
          <w:rFonts w:hint="eastAsia"/>
          <w:lang w:eastAsia="zh-CN"/>
        </w:rPr>
        <w:t>包括交通、材料、住宿、伙食、差旅费等</w:t>
      </w:r>
      <w:r w:rsidRPr="00B40E96">
        <w:rPr>
          <w:rFonts w:hint="eastAsia"/>
          <w:lang w:eastAsia="zh-CN"/>
        </w:rPr>
        <w:t>)</w:t>
      </w:r>
      <w:r w:rsidRPr="00B40E96">
        <w:rPr>
          <w:rFonts w:hint="eastAsia"/>
          <w:lang w:eastAsia="zh-CN"/>
        </w:rPr>
        <w:t>。保修期满后，成交供应商仍需承担所供货物的售后服务工作且只收取材料成本费。</w:t>
      </w:r>
    </w:p>
    <w:p w:rsidR="00B40E96" w:rsidRPr="00B40E96" w:rsidRDefault="00B40E96" w:rsidP="00B40E96">
      <w:pPr>
        <w:ind w:firstLine="480"/>
        <w:rPr>
          <w:lang w:eastAsia="zh-CN"/>
        </w:rPr>
      </w:pPr>
      <w:r w:rsidRPr="00B40E96">
        <w:rPr>
          <w:rFonts w:hint="eastAsia"/>
          <w:lang w:eastAsia="zh-CN"/>
        </w:rPr>
        <w:t>6</w:t>
      </w:r>
      <w:r w:rsidRPr="00B40E96">
        <w:rPr>
          <w:rFonts w:hint="eastAsia"/>
          <w:lang w:eastAsia="zh-CN"/>
        </w:rPr>
        <w:t>、质保期要求内容：</w:t>
      </w:r>
      <w:r w:rsidRPr="00B40E96">
        <w:rPr>
          <w:rFonts w:hint="eastAsia"/>
          <w:lang w:eastAsia="zh-CN"/>
        </w:rPr>
        <w:t xml:space="preserve"> </w:t>
      </w:r>
    </w:p>
    <w:p w:rsidR="00B40E96" w:rsidRPr="00B40E96" w:rsidRDefault="00B40E96" w:rsidP="00B40E96">
      <w:pPr>
        <w:ind w:firstLine="480"/>
        <w:rPr>
          <w:lang w:eastAsia="zh-CN"/>
        </w:rPr>
      </w:pPr>
      <w:r w:rsidRPr="00B40E96">
        <w:rPr>
          <w:rFonts w:hint="eastAsia"/>
          <w:lang w:eastAsia="zh-CN"/>
        </w:rPr>
        <w:t>1</w:t>
      </w:r>
      <w:r w:rsidRPr="00B40E96">
        <w:rPr>
          <w:rFonts w:hint="eastAsia"/>
          <w:lang w:eastAsia="zh-CN"/>
        </w:rPr>
        <w:t>）成交人必须承诺项目中所投产</w:t>
      </w:r>
      <w:proofErr w:type="gramStart"/>
      <w:r w:rsidRPr="00B40E96">
        <w:rPr>
          <w:rFonts w:hint="eastAsia"/>
          <w:lang w:eastAsia="zh-CN"/>
        </w:rPr>
        <w:t>品提供</w:t>
      </w:r>
      <w:proofErr w:type="gramEnd"/>
      <w:r w:rsidRPr="00B40E96">
        <w:rPr>
          <w:rFonts w:hint="eastAsia"/>
          <w:lang w:eastAsia="zh-CN"/>
        </w:rPr>
        <w:t>至少不少于三年免费质保期，</w:t>
      </w:r>
      <w:proofErr w:type="gramStart"/>
      <w:r w:rsidRPr="00B40E96">
        <w:rPr>
          <w:rFonts w:hint="eastAsia"/>
          <w:lang w:eastAsia="zh-CN"/>
        </w:rPr>
        <w:t>自项目</w:t>
      </w:r>
      <w:proofErr w:type="gramEnd"/>
      <w:r w:rsidRPr="00B40E96">
        <w:rPr>
          <w:rFonts w:hint="eastAsia"/>
          <w:lang w:eastAsia="zh-CN"/>
        </w:rPr>
        <w:t>验收合格之日起算。</w:t>
      </w:r>
    </w:p>
    <w:p w:rsidR="00B40E96" w:rsidRPr="00B40E96" w:rsidRDefault="00B40E96" w:rsidP="00B40E96">
      <w:pPr>
        <w:ind w:firstLine="480"/>
        <w:rPr>
          <w:lang w:eastAsia="zh-CN"/>
        </w:rPr>
      </w:pPr>
      <w:r w:rsidRPr="00B40E96">
        <w:rPr>
          <w:rFonts w:hint="eastAsia"/>
          <w:lang w:eastAsia="zh-CN"/>
        </w:rPr>
        <w:t>2</w:t>
      </w:r>
      <w:r w:rsidRPr="00B40E96">
        <w:rPr>
          <w:rFonts w:hint="eastAsia"/>
          <w:lang w:eastAsia="zh-CN"/>
        </w:rPr>
        <w:t>）质保期内非人为因素而出现的问题，成交供应商负责包修、包换或者退货。如果成交供应商收到采购人口头或书面通知后，未在规定的响应时间内将问题处理好，采购人可采取请人维修等必要的措施，但风险和由此产生的相关费用全部</w:t>
      </w:r>
      <w:proofErr w:type="gramStart"/>
      <w:r w:rsidRPr="00B40E96">
        <w:rPr>
          <w:rFonts w:hint="eastAsia"/>
          <w:lang w:eastAsia="zh-CN"/>
        </w:rPr>
        <w:t>由成交</w:t>
      </w:r>
      <w:proofErr w:type="gramEnd"/>
      <w:r w:rsidRPr="00B40E96">
        <w:rPr>
          <w:rFonts w:hint="eastAsia"/>
          <w:lang w:eastAsia="zh-CN"/>
        </w:rPr>
        <w:t>供应商承担。如</w:t>
      </w:r>
      <w:proofErr w:type="gramStart"/>
      <w:r w:rsidRPr="00B40E96">
        <w:rPr>
          <w:rFonts w:hint="eastAsia"/>
          <w:lang w:eastAsia="zh-CN"/>
        </w:rPr>
        <w:t>经成交</w:t>
      </w:r>
      <w:proofErr w:type="gramEnd"/>
      <w:r w:rsidRPr="00B40E96">
        <w:rPr>
          <w:rFonts w:hint="eastAsia"/>
          <w:lang w:eastAsia="zh-CN"/>
        </w:rPr>
        <w:t>供应商两次维修或更换，货物仍不能达到合同约定的质量标准，采购人有权退货，成交供应商应退回相应货款。</w:t>
      </w:r>
    </w:p>
    <w:p w:rsidR="00B40E96" w:rsidRPr="00B40E96" w:rsidRDefault="00B40E96" w:rsidP="00B40E96">
      <w:pPr>
        <w:ind w:firstLine="480"/>
        <w:rPr>
          <w:lang w:eastAsia="zh-CN"/>
        </w:rPr>
      </w:pPr>
      <w:r w:rsidRPr="00B40E96">
        <w:rPr>
          <w:rFonts w:hint="eastAsia"/>
          <w:lang w:eastAsia="zh-CN"/>
        </w:rPr>
        <w:t>7</w:t>
      </w:r>
      <w:r w:rsidRPr="00B40E96">
        <w:rPr>
          <w:rFonts w:hint="eastAsia"/>
          <w:lang w:eastAsia="zh-CN"/>
        </w:rPr>
        <w:t>、其他：</w:t>
      </w:r>
    </w:p>
    <w:p w:rsidR="00B40E96" w:rsidRPr="00B40E96" w:rsidRDefault="00B40E96" w:rsidP="00B40E96">
      <w:pPr>
        <w:ind w:firstLine="480"/>
        <w:rPr>
          <w:lang w:eastAsia="zh-CN"/>
        </w:rPr>
      </w:pPr>
      <w:r w:rsidRPr="00B40E96">
        <w:rPr>
          <w:rFonts w:hint="eastAsia"/>
          <w:lang w:eastAsia="zh-CN"/>
        </w:rPr>
        <w:t>按照成交要求完成供货安装后，成交供应商向采购人提供详细的验收方案，由采购人主持，组织有关部门、单位进行验收。</w:t>
      </w:r>
    </w:p>
    <w:p w:rsidR="00B40E96" w:rsidRPr="00B40E96" w:rsidRDefault="00B40E96" w:rsidP="00B40E96">
      <w:pPr>
        <w:ind w:firstLine="480"/>
        <w:rPr>
          <w:lang w:eastAsia="zh-CN"/>
        </w:rPr>
      </w:pPr>
      <w:r w:rsidRPr="00B40E96">
        <w:rPr>
          <w:rFonts w:hint="eastAsia"/>
          <w:lang w:eastAsia="zh-CN"/>
        </w:rPr>
        <w:t>验收标准：按国家相关行业，设计要求标准验收，达到合格。</w:t>
      </w:r>
    </w:p>
    <w:p w:rsidR="00B40E96" w:rsidRPr="00B40E96" w:rsidRDefault="00B40E96" w:rsidP="00B40E96">
      <w:pPr>
        <w:ind w:firstLine="482"/>
        <w:rPr>
          <w:b/>
          <w:lang w:eastAsia="zh-CN"/>
        </w:rPr>
      </w:pPr>
    </w:p>
    <w:p w:rsidR="00B40E96" w:rsidRPr="00B40E96" w:rsidRDefault="00B40E96" w:rsidP="00B40E96">
      <w:pPr>
        <w:ind w:firstLine="482"/>
        <w:rPr>
          <w:b/>
          <w:bCs/>
          <w:lang w:eastAsia="zh-CN"/>
        </w:rPr>
      </w:pPr>
      <w:r w:rsidRPr="00B40E96">
        <w:rPr>
          <w:rFonts w:hint="eastAsia"/>
          <w:b/>
          <w:lang w:eastAsia="zh-CN"/>
        </w:rPr>
        <w:t>注：以上所有技术需求和商务条款均为符合性条款，供应商必须完全满足，否则响应无效。</w:t>
      </w:r>
    </w:p>
    <w:p w:rsidR="00B40E96" w:rsidRPr="00B40E96" w:rsidRDefault="00B40E96" w:rsidP="00B40E96">
      <w:pPr>
        <w:ind w:firstLine="480"/>
        <w:rPr>
          <w:lang w:eastAsia="zh-CN"/>
        </w:rPr>
      </w:pPr>
      <w:bookmarkStart w:id="5" w:name="_GoBack"/>
      <w:bookmarkEnd w:id="5"/>
    </w:p>
    <w:sectPr w:rsidR="00B40E96" w:rsidRPr="00B40E96">
      <w:footerReference w:type="default" r:id="rId34"/>
      <w:pgSz w:w="11906" w:h="16839"/>
      <w:pgMar w:top="1009" w:right="1310" w:bottom="1043" w:left="1307" w:header="0"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D30" w:rsidRDefault="00797D30">
      <w:pPr>
        <w:spacing w:line="240" w:lineRule="auto"/>
        <w:ind w:firstLine="480"/>
      </w:pPr>
      <w:r>
        <w:separator/>
      </w:r>
    </w:p>
  </w:endnote>
  <w:endnote w:type="continuationSeparator" w:id="0">
    <w:p w:rsidR="00797D30" w:rsidRDefault="00797D30">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embedRegular r:id="rId1" w:subsetted="1" w:fontKey="{94A703C4-8A6C-4735-8319-C3E9BEBFB32E}"/>
    <w:embedBold r:id="rId2" w:subsetted="1" w:fontKey="{1E16712F-5F6A-4CA9-9EC3-BA899A7E10FD}"/>
  </w:font>
  <w:font w:name="方正小标宋简体">
    <w:altName w:val="Arial Unicode MS"/>
    <w:charset w:val="86"/>
    <w:family w:val="auto"/>
    <w:pitch w:val="variable"/>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3" w:subsetted="1" w:fontKey="{0A2952C8-022A-4C35-B2C0-7AEACAAE1DAE}"/>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embedRegular r:id="rId4" w:subsetted="1" w:fontKey="{73A64355-0D97-4504-8FF5-CD73552A8FD6}"/>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5E83" w:rsidRDefault="005D5E83">
    <w:pPr>
      <w:pStyle w:val="a9"/>
      <w:ind w:firstLine="360"/>
      <w:rPr>
        <w:lang w:eastAsia="zh-CN"/>
      </w:rPr>
    </w:pPr>
    <w:r>
      <w:rPr>
        <w:noProof/>
        <w:lang w:eastAsia="zh-CN"/>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D5E83" w:rsidRDefault="005D5E83">
                          <w:pPr>
                            <w:pStyle w:val="a9"/>
                            <w:ind w:firstLine="360"/>
                          </w:pPr>
                          <w:r>
                            <w:fldChar w:fldCharType="begin"/>
                          </w:r>
                          <w:r>
                            <w:instrText xml:space="preserve"> PAGE  \* MERGEFORMAT </w:instrText>
                          </w:r>
                          <w:r>
                            <w:fldChar w:fldCharType="separate"/>
                          </w:r>
                          <w:r w:rsidR="0065639C">
                            <w:rPr>
                              <w:noProof/>
                            </w:rP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0" o:spid="_x0000_s1026" type="#_x0000_t202" style="position:absolute;left:0;text-align:left;margin-left:0;margin-top:0;width:2in;height:2in;z-index:2516797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InMV/thAgAADgUAAA4AAAAAAAAAAAAAAAAALgIAAGRycy9lMm9Eb2MueG1s&#10;UEsBAi0AFAAGAAgAAAAhAHGq0bnXAAAABQEAAA8AAAAAAAAAAAAAAAAAuwQAAGRycy9kb3ducmV2&#10;LnhtbFBLBQYAAAAABAAEAPMAAAC/BQAAAAA=&#10;" filled="f" stroked="f" strokeweight=".5pt">
              <v:textbox style="mso-fit-shape-to-text:t" inset="0,0,0,0">
                <w:txbxContent>
                  <w:p w:rsidR="005D5E83" w:rsidRDefault="005D5E83">
                    <w:pPr>
                      <w:pStyle w:val="a9"/>
                      <w:ind w:firstLine="360"/>
                    </w:pPr>
                    <w:r>
                      <w:fldChar w:fldCharType="begin"/>
                    </w:r>
                    <w:r>
                      <w:instrText xml:space="preserve"> PAGE  \* MERGEFORMAT </w:instrText>
                    </w:r>
                    <w:r>
                      <w:fldChar w:fldCharType="separate"/>
                    </w:r>
                    <w:r w:rsidR="0065639C">
                      <w:rPr>
                        <w:noProof/>
                      </w:rPr>
                      <w:t>15</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D30" w:rsidRDefault="00797D30">
      <w:pPr>
        <w:spacing w:line="240" w:lineRule="auto"/>
        <w:ind w:firstLine="480"/>
      </w:pPr>
      <w:r>
        <w:separator/>
      </w:r>
    </w:p>
  </w:footnote>
  <w:footnote w:type="continuationSeparator" w:id="0">
    <w:p w:rsidR="00797D30" w:rsidRDefault="00797D30">
      <w:pPr>
        <w:spacing w:line="240" w:lineRule="auto"/>
        <w:ind w:firstLine="48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74B3745"/>
    <w:multiLevelType w:val="singleLevel"/>
    <w:tmpl w:val="A74B3745"/>
    <w:lvl w:ilvl="0">
      <w:start w:val="5"/>
      <w:numFmt w:val="chineseCounting"/>
      <w:suff w:val="nothing"/>
      <w:lvlText w:val="%1、"/>
      <w:lvlJc w:val="left"/>
      <w:rPr>
        <w:rFonts w:hint="eastAsia"/>
      </w:rPr>
    </w:lvl>
  </w:abstractNum>
  <w:abstractNum w:abstractNumId="1" w15:restartNumberingAfterBreak="0">
    <w:nsid w:val="BF6BC116"/>
    <w:multiLevelType w:val="singleLevel"/>
    <w:tmpl w:val="BF6BC116"/>
    <w:lvl w:ilvl="0">
      <w:start w:val="16"/>
      <w:numFmt w:val="decimal"/>
      <w:suff w:val="space"/>
      <w:lvlText w:val="%1."/>
      <w:lvlJc w:val="left"/>
    </w:lvl>
  </w:abstractNum>
  <w:abstractNum w:abstractNumId="2" w15:restartNumberingAfterBreak="0">
    <w:nsid w:val="C69CCFD4"/>
    <w:multiLevelType w:val="singleLevel"/>
    <w:tmpl w:val="C69CCFD4"/>
    <w:lvl w:ilvl="0">
      <w:start w:val="4"/>
      <w:numFmt w:val="decimal"/>
      <w:lvlText w:val="%1."/>
      <w:lvlJc w:val="left"/>
      <w:pPr>
        <w:tabs>
          <w:tab w:val="left" w:pos="312"/>
        </w:tabs>
      </w:pPr>
    </w:lvl>
  </w:abstractNum>
  <w:abstractNum w:abstractNumId="3" w15:restartNumberingAfterBreak="0">
    <w:nsid w:val="CFE7C3F8"/>
    <w:multiLevelType w:val="singleLevel"/>
    <w:tmpl w:val="CFE7C3F8"/>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E18CB6F5"/>
    <w:multiLevelType w:val="singleLevel"/>
    <w:tmpl w:val="E18CB6F5"/>
    <w:lvl w:ilvl="0">
      <w:start w:val="1"/>
      <w:numFmt w:val="chineseCounting"/>
      <w:suff w:val="nothing"/>
      <w:lvlText w:val="%1、"/>
      <w:lvlJc w:val="left"/>
      <w:rPr>
        <w:rFonts w:hint="eastAsia"/>
      </w:rPr>
    </w:lvl>
  </w:abstractNum>
  <w:abstractNum w:abstractNumId="8" w15:restartNumberingAfterBreak="0">
    <w:nsid w:val="E7B0A701"/>
    <w:multiLevelType w:val="singleLevel"/>
    <w:tmpl w:val="E7B0A701"/>
    <w:lvl w:ilvl="0">
      <w:start w:val="6"/>
      <w:numFmt w:val="chineseCounting"/>
      <w:suff w:val="nothing"/>
      <w:lvlText w:val="%1、"/>
      <w:lvlJc w:val="left"/>
      <w:rPr>
        <w:rFonts w:hint="eastAsia"/>
        <w:b/>
        <w:bCs/>
      </w:rPr>
    </w:lvl>
  </w:abstractNum>
  <w:abstractNum w:abstractNumId="9" w15:restartNumberingAfterBreak="0">
    <w:nsid w:val="EA36093F"/>
    <w:multiLevelType w:val="singleLevel"/>
    <w:tmpl w:val="EA36093F"/>
    <w:lvl w:ilvl="0">
      <w:start w:val="1"/>
      <w:numFmt w:val="chineseCounting"/>
      <w:suff w:val="nothing"/>
      <w:lvlText w:val="%1、"/>
      <w:lvlJc w:val="left"/>
      <w:rPr>
        <w:rFonts w:hint="eastAsia"/>
      </w:rPr>
    </w:lvl>
  </w:abstractNum>
  <w:abstractNum w:abstractNumId="10" w15:restartNumberingAfterBreak="0">
    <w:nsid w:val="ECFF9367"/>
    <w:multiLevelType w:val="multilevel"/>
    <w:tmpl w:val="ECFF9367"/>
    <w:lvl w:ilvl="0">
      <w:start w:val="1"/>
      <w:numFmt w:val="decimal"/>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1" w15:restartNumberingAfterBreak="0">
    <w:nsid w:val="FFEFC674"/>
    <w:multiLevelType w:val="singleLevel"/>
    <w:tmpl w:val="FFEFC674"/>
    <w:lvl w:ilvl="0">
      <w:start w:val="1"/>
      <w:numFmt w:val="decimal"/>
      <w:suff w:val="nothing"/>
      <w:lvlText w:val="（%1）"/>
      <w:lvlJc w:val="left"/>
    </w:lvl>
  </w:abstractNum>
  <w:abstractNum w:abstractNumId="12" w15:restartNumberingAfterBreak="0">
    <w:nsid w:val="17EDF7F5"/>
    <w:multiLevelType w:val="singleLevel"/>
    <w:tmpl w:val="17EDF7F5"/>
    <w:lvl w:ilvl="0">
      <w:start w:val="1"/>
      <w:numFmt w:val="decimal"/>
      <w:suff w:val="nothing"/>
      <w:lvlText w:val="（%1）"/>
      <w:lvlJc w:val="left"/>
      <w:pPr>
        <w:ind w:left="360" w:firstLine="0"/>
      </w:pPr>
    </w:lvl>
  </w:abstractNum>
  <w:abstractNum w:abstractNumId="13" w15:restartNumberingAfterBreak="0">
    <w:nsid w:val="217A0369"/>
    <w:multiLevelType w:val="singleLevel"/>
    <w:tmpl w:val="217A0369"/>
    <w:lvl w:ilvl="0">
      <w:start w:val="1"/>
      <w:numFmt w:val="decimal"/>
      <w:lvlText w:val="%1)"/>
      <w:lvlJc w:val="left"/>
      <w:pPr>
        <w:tabs>
          <w:tab w:val="left" w:pos="864"/>
        </w:tabs>
        <w:ind w:left="864" w:hanging="240"/>
      </w:pPr>
      <w:rPr>
        <w:rFonts w:hint="eastAsia"/>
      </w:rPr>
    </w:lvl>
  </w:abstractNum>
  <w:abstractNum w:abstractNumId="14" w15:restartNumberingAfterBreak="0">
    <w:nsid w:val="23C70508"/>
    <w:multiLevelType w:val="multilevel"/>
    <w:tmpl w:val="23C70508"/>
    <w:lvl w:ilvl="0">
      <w:start w:val="1"/>
      <w:numFmt w:val="decimal"/>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5" w15:restartNumberingAfterBreak="0">
    <w:nsid w:val="38E53C67"/>
    <w:multiLevelType w:val="singleLevel"/>
    <w:tmpl w:val="38E53C67"/>
    <w:lvl w:ilvl="0">
      <w:start w:val="3"/>
      <w:numFmt w:val="chineseCounting"/>
      <w:suff w:val="space"/>
      <w:lvlText w:val="第%1章"/>
      <w:lvlJc w:val="left"/>
      <w:rPr>
        <w:rFonts w:hint="eastAsia"/>
      </w:rPr>
    </w:lvl>
  </w:abstractNum>
  <w:abstractNum w:abstractNumId="16" w15:restartNumberingAfterBreak="0">
    <w:nsid w:val="44376F24"/>
    <w:multiLevelType w:val="singleLevel"/>
    <w:tmpl w:val="44376F24"/>
    <w:lvl w:ilvl="0">
      <w:start w:val="6"/>
      <w:numFmt w:val="chineseCounting"/>
      <w:suff w:val="space"/>
      <w:lvlText w:val="第%1章"/>
      <w:lvlJc w:val="left"/>
      <w:rPr>
        <w:rFonts w:hint="eastAsia"/>
      </w:rPr>
    </w:lvl>
  </w:abstractNum>
  <w:abstractNum w:abstractNumId="17" w15:restartNumberingAfterBreak="0">
    <w:nsid w:val="5499BC2B"/>
    <w:multiLevelType w:val="singleLevel"/>
    <w:tmpl w:val="5499BC2B"/>
    <w:lvl w:ilvl="0">
      <w:start w:val="2"/>
      <w:numFmt w:val="decimal"/>
      <w:suff w:val="nothing"/>
      <w:lvlText w:val="%1、"/>
      <w:lvlJc w:val="left"/>
    </w:lvl>
  </w:abstractNum>
  <w:abstractNum w:abstractNumId="18" w15:restartNumberingAfterBreak="0">
    <w:nsid w:val="60F73129"/>
    <w:multiLevelType w:val="singleLevel"/>
    <w:tmpl w:val="60F73129"/>
    <w:lvl w:ilvl="0">
      <w:start w:val="4"/>
      <w:numFmt w:val="chineseCounting"/>
      <w:suff w:val="nothing"/>
      <w:lvlText w:val="%1、"/>
      <w:lvlJc w:val="left"/>
      <w:rPr>
        <w:rFonts w:hint="eastAsia"/>
      </w:rPr>
    </w:lvl>
  </w:abstractNum>
  <w:abstractNum w:abstractNumId="19" w15:restartNumberingAfterBreak="0">
    <w:nsid w:val="7A0F6431"/>
    <w:multiLevelType w:val="singleLevel"/>
    <w:tmpl w:val="7A0F6431"/>
    <w:lvl w:ilvl="0">
      <w:start w:val="1"/>
      <w:numFmt w:val="decimal"/>
      <w:suff w:val="space"/>
      <w:lvlText w:val="%1."/>
      <w:lvlJc w:val="left"/>
    </w:lvl>
  </w:abstractNum>
  <w:abstractNum w:abstractNumId="20" w15:restartNumberingAfterBreak="0">
    <w:nsid w:val="7BF9344C"/>
    <w:multiLevelType w:val="singleLevel"/>
    <w:tmpl w:val="7BF9344C"/>
    <w:lvl w:ilvl="0">
      <w:start w:val="1"/>
      <w:numFmt w:val="chineseCounting"/>
      <w:suff w:val="nothing"/>
      <w:lvlText w:val="%1、"/>
      <w:lvlJc w:val="left"/>
      <w:rPr>
        <w:rFonts w:hint="eastAsia"/>
      </w:rPr>
    </w:lvl>
  </w:abstractNum>
  <w:num w:numId="1">
    <w:abstractNumId w:val="12"/>
  </w:num>
  <w:num w:numId="2">
    <w:abstractNumId w:val="0"/>
  </w:num>
  <w:num w:numId="3">
    <w:abstractNumId w:val="18"/>
  </w:num>
  <w:num w:numId="4">
    <w:abstractNumId w:val="8"/>
  </w:num>
  <w:num w:numId="5">
    <w:abstractNumId w:val="17"/>
  </w:num>
  <w:num w:numId="6">
    <w:abstractNumId w:val="9"/>
  </w:num>
  <w:num w:numId="7">
    <w:abstractNumId w:val="16"/>
  </w:num>
  <w:num w:numId="8">
    <w:abstractNumId w:val="7"/>
  </w:num>
  <w:num w:numId="9">
    <w:abstractNumId w:val="19"/>
  </w:num>
  <w:num w:numId="10">
    <w:abstractNumId w:val="3"/>
  </w:num>
  <w:num w:numId="11">
    <w:abstractNumId w:val="11"/>
  </w:num>
  <w:num w:numId="12">
    <w:abstractNumId w:val="5"/>
  </w:num>
  <w:num w:numId="13">
    <w:abstractNumId w:val="4"/>
  </w:num>
  <w:num w:numId="14">
    <w:abstractNumId w:val="1"/>
  </w:num>
  <w:num w:numId="15">
    <w:abstractNumId w:val="6"/>
  </w:num>
  <w:num w:numId="16">
    <w:abstractNumId w:val="2"/>
  </w:num>
  <w:num w:numId="17">
    <w:abstractNumId w:val="13"/>
  </w:num>
  <w:num w:numId="18">
    <w:abstractNumId w:val="15"/>
  </w:num>
  <w:num w:numId="19">
    <w:abstractNumId w:val="20"/>
  </w:num>
  <w:num w:numId="20">
    <w:abstractNumId w:val="14"/>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TrueTypeFonts/>
  <w:saveSubsetFonts/>
  <w:bordersDoNotSurroundHeader/>
  <w:bordersDoNotSurroundFooter/>
  <w:hideSpellingErrors/>
  <w:proofState w:grammar="clean"/>
  <w:defaultTabStop w:val="4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02896"/>
    <w:rsid w:val="00030DBC"/>
    <w:rsid w:val="00034575"/>
    <w:rsid w:val="00055693"/>
    <w:rsid w:val="000558B3"/>
    <w:rsid w:val="00065B65"/>
    <w:rsid w:val="000673B1"/>
    <w:rsid w:val="0007269B"/>
    <w:rsid w:val="000A0D0E"/>
    <w:rsid w:val="000C555D"/>
    <w:rsid w:val="00100D81"/>
    <w:rsid w:val="001038E6"/>
    <w:rsid w:val="00117295"/>
    <w:rsid w:val="00120DD1"/>
    <w:rsid w:val="00132B3B"/>
    <w:rsid w:val="00152097"/>
    <w:rsid w:val="001A30B5"/>
    <w:rsid w:val="001A53E0"/>
    <w:rsid w:val="001A5E03"/>
    <w:rsid w:val="001C70FB"/>
    <w:rsid w:val="00200610"/>
    <w:rsid w:val="002126D0"/>
    <w:rsid w:val="00226F8B"/>
    <w:rsid w:val="002A7075"/>
    <w:rsid w:val="002B46D8"/>
    <w:rsid w:val="002C3537"/>
    <w:rsid w:val="002E71E6"/>
    <w:rsid w:val="003138AB"/>
    <w:rsid w:val="00344B49"/>
    <w:rsid w:val="0035738E"/>
    <w:rsid w:val="003575F0"/>
    <w:rsid w:val="003824F1"/>
    <w:rsid w:val="00390EB1"/>
    <w:rsid w:val="003953B6"/>
    <w:rsid w:val="003D3185"/>
    <w:rsid w:val="00427B23"/>
    <w:rsid w:val="00444B16"/>
    <w:rsid w:val="00457D96"/>
    <w:rsid w:val="00460173"/>
    <w:rsid w:val="0046049C"/>
    <w:rsid w:val="00482255"/>
    <w:rsid w:val="004D74E4"/>
    <w:rsid w:val="004F16C8"/>
    <w:rsid w:val="004F4324"/>
    <w:rsid w:val="00507CB8"/>
    <w:rsid w:val="00511AA0"/>
    <w:rsid w:val="00525A12"/>
    <w:rsid w:val="00531D1D"/>
    <w:rsid w:val="00564F71"/>
    <w:rsid w:val="00573E34"/>
    <w:rsid w:val="00591AEE"/>
    <w:rsid w:val="005A0E2B"/>
    <w:rsid w:val="005A22E0"/>
    <w:rsid w:val="005A7F14"/>
    <w:rsid w:val="005D2D2A"/>
    <w:rsid w:val="005D5E83"/>
    <w:rsid w:val="005E1487"/>
    <w:rsid w:val="005E2945"/>
    <w:rsid w:val="005F4559"/>
    <w:rsid w:val="005F46F9"/>
    <w:rsid w:val="005F4FA0"/>
    <w:rsid w:val="006215E3"/>
    <w:rsid w:val="006308AB"/>
    <w:rsid w:val="006351A8"/>
    <w:rsid w:val="006529F4"/>
    <w:rsid w:val="0065639C"/>
    <w:rsid w:val="006666A8"/>
    <w:rsid w:val="00666AAF"/>
    <w:rsid w:val="006D4CD8"/>
    <w:rsid w:val="006E4341"/>
    <w:rsid w:val="0076245C"/>
    <w:rsid w:val="00792076"/>
    <w:rsid w:val="00797D30"/>
    <w:rsid w:val="007C065D"/>
    <w:rsid w:val="007C4772"/>
    <w:rsid w:val="0084376C"/>
    <w:rsid w:val="00847DE1"/>
    <w:rsid w:val="00866109"/>
    <w:rsid w:val="00870FB9"/>
    <w:rsid w:val="00875B8E"/>
    <w:rsid w:val="008964CB"/>
    <w:rsid w:val="008A5720"/>
    <w:rsid w:val="008D6904"/>
    <w:rsid w:val="008E0D41"/>
    <w:rsid w:val="008E24D8"/>
    <w:rsid w:val="008E48C5"/>
    <w:rsid w:val="0090035D"/>
    <w:rsid w:val="00904719"/>
    <w:rsid w:val="00906333"/>
    <w:rsid w:val="009140AE"/>
    <w:rsid w:val="0092127E"/>
    <w:rsid w:val="009304E2"/>
    <w:rsid w:val="0097331C"/>
    <w:rsid w:val="009759DB"/>
    <w:rsid w:val="00991884"/>
    <w:rsid w:val="009A3586"/>
    <w:rsid w:val="009A59C0"/>
    <w:rsid w:val="009A7B1A"/>
    <w:rsid w:val="009B2E13"/>
    <w:rsid w:val="009C36F8"/>
    <w:rsid w:val="009C49F5"/>
    <w:rsid w:val="009E7001"/>
    <w:rsid w:val="009F10EA"/>
    <w:rsid w:val="009F3533"/>
    <w:rsid w:val="00A00795"/>
    <w:rsid w:val="00A076AE"/>
    <w:rsid w:val="00A15D84"/>
    <w:rsid w:val="00A26644"/>
    <w:rsid w:val="00AB24FD"/>
    <w:rsid w:val="00B01B34"/>
    <w:rsid w:val="00B11209"/>
    <w:rsid w:val="00B13AF9"/>
    <w:rsid w:val="00B40E96"/>
    <w:rsid w:val="00B57C51"/>
    <w:rsid w:val="00B63068"/>
    <w:rsid w:val="00B87C67"/>
    <w:rsid w:val="00B9547F"/>
    <w:rsid w:val="00B95A1B"/>
    <w:rsid w:val="00BA1256"/>
    <w:rsid w:val="00BA76D4"/>
    <w:rsid w:val="00BB2074"/>
    <w:rsid w:val="00C16148"/>
    <w:rsid w:val="00C1672B"/>
    <w:rsid w:val="00C22D32"/>
    <w:rsid w:val="00C61767"/>
    <w:rsid w:val="00C66212"/>
    <w:rsid w:val="00C820CC"/>
    <w:rsid w:val="00C862CB"/>
    <w:rsid w:val="00C95A49"/>
    <w:rsid w:val="00CA2997"/>
    <w:rsid w:val="00CC2EB4"/>
    <w:rsid w:val="00CD47AB"/>
    <w:rsid w:val="00D03348"/>
    <w:rsid w:val="00D10904"/>
    <w:rsid w:val="00D40D47"/>
    <w:rsid w:val="00D50718"/>
    <w:rsid w:val="00D64D1E"/>
    <w:rsid w:val="00D6521D"/>
    <w:rsid w:val="00DC005D"/>
    <w:rsid w:val="00DD3F63"/>
    <w:rsid w:val="00E15C9E"/>
    <w:rsid w:val="00E2029C"/>
    <w:rsid w:val="00E22C15"/>
    <w:rsid w:val="00E3579D"/>
    <w:rsid w:val="00E76C79"/>
    <w:rsid w:val="00E80370"/>
    <w:rsid w:val="00E80CF1"/>
    <w:rsid w:val="00E82472"/>
    <w:rsid w:val="00E944A4"/>
    <w:rsid w:val="00EA2D91"/>
    <w:rsid w:val="00EA508C"/>
    <w:rsid w:val="00EB6033"/>
    <w:rsid w:val="00EE514D"/>
    <w:rsid w:val="00F474A4"/>
    <w:rsid w:val="00F57119"/>
    <w:rsid w:val="00F72BE7"/>
    <w:rsid w:val="00F847F0"/>
    <w:rsid w:val="00F860BD"/>
    <w:rsid w:val="00FB23A5"/>
    <w:rsid w:val="00FE76B5"/>
    <w:rsid w:val="014546DD"/>
    <w:rsid w:val="014707D5"/>
    <w:rsid w:val="0183453D"/>
    <w:rsid w:val="01A9154F"/>
    <w:rsid w:val="01C17C92"/>
    <w:rsid w:val="01F176F8"/>
    <w:rsid w:val="02E64D83"/>
    <w:rsid w:val="02F62DEB"/>
    <w:rsid w:val="032C1B81"/>
    <w:rsid w:val="0336275A"/>
    <w:rsid w:val="03A14F29"/>
    <w:rsid w:val="03C903E6"/>
    <w:rsid w:val="04352637"/>
    <w:rsid w:val="044D1E30"/>
    <w:rsid w:val="0451447E"/>
    <w:rsid w:val="04F64D19"/>
    <w:rsid w:val="052B325D"/>
    <w:rsid w:val="05447ECE"/>
    <w:rsid w:val="054933A7"/>
    <w:rsid w:val="05AB0237"/>
    <w:rsid w:val="05CC7E39"/>
    <w:rsid w:val="05F07017"/>
    <w:rsid w:val="062D088E"/>
    <w:rsid w:val="06E94E42"/>
    <w:rsid w:val="075067E0"/>
    <w:rsid w:val="075134A1"/>
    <w:rsid w:val="07EE250C"/>
    <w:rsid w:val="081F5E69"/>
    <w:rsid w:val="08585DDB"/>
    <w:rsid w:val="08D800EA"/>
    <w:rsid w:val="08F4242E"/>
    <w:rsid w:val="093D11EF"/>
    <w:rsid w:val="098C4275"/>
    <w:rsid w:val="099C3EDE"/>
    <w:rsid w:val="0A2C4173"/>
    <w:rsid w:val="0A575D9F"/>
    <w:rsid w:val="0A5F7AD5"/>
    <w:rsid w:val="0A630BD7"/>
    <w:rsid w:val="0A6779EA"/>
    <w:rsid w:val="0AAA50E9"/>
    <w:rsid w:val="0AAF351F"/>
    <w:rsid w:val="0ABB6AF5"/>
    <w:rsid w:val="0B185698"/>
    <w:rsid w:val="0B500317"/>
    <w:rsid w:val="0B6E1EE8"/>
    <w:rsid w:val="0B9C2CEA"/>
    <w:rsid w:val="0BA5688F"/>
    <w:rsid w:val="0BB9031B"/>
    <w:rsid w:val="0BCE5A19"/>
    <w:rsid w:val="0BD25EA5"/>
    <w:rsid w:val="0C027923"/>
    <w:rsid w:val="0C832B66"/>
    <w:rsid w:val="0D3F1705"/>
    <w:rsid w:val="0D7B409F"/>
    <w:rsid w:val="0DB63714"/>
    <w:rsid w:val="0DBF7C0D"/>
    <w:rsid w:val="0DCA3406"/>
    <w:rsid w:val="0DD809E2"/>
    <w:rsid w:val="0E045967"/>
    <w:rsid w:val="0E0E108A"/>
    <w:rsid w:val="0E306947"/>
    <w:rsid w:val="0E3746E5"/>
    <w:rsid w:val="0F8346BB"/>
    <w:rsid w:val="0FAD17DF"/>
    <w:rsid w:val="107F306E"/>
    <w:rsid w:val="10D31145"/>
    <w:rsid w:val="10FD2C02"/>
    <w:rsid w:val="110272DF"/>
    <w:rsid w:val="114948FA"/>
    <w:rsid w:val="116457F1"/>
    <w:rsid w:val="11AF263B"/>
    <w:rsid w:val="12653C2C"/>
    <w:rsid w:val="126757A9"/>
    <w:rsid w:val="129C0FBA"/>
    <w:rsid w:val="12EA54DC"/>
    <w:rsid w:val="139D0552"/>
    <w:rsid w:val="14290F74"/>
    <w:rsid w:val="143E0B0F"/>
    <w:rsid w:val="1538599A"/>
    <w:rsid w:val="158B0678"/>
    <w:rsid w:val="15E248D7"/>
    <w:rsid w:val="15E25A94"/>
    <w:rsid w:val="16991702"/>
    <w:rsid w:val="16A356CC"/>
    <w:rsid w:val="173418E5"/>
    <w:rsid w:val="17342109"/>
    <w:rsid w:val="173B5246"/>
    <w:rsid w:val="179F0C8E"/>
    <w:rsid w:val="17D60801"/>
    <w:rsid w:val="182E6B2B"/>
    <w:rsid w:val="186009B5"/>
    <w:rsid w:val="18846779"/>
    <w:rsid w:val="18C97898"/>
    <w:rsid w:val="18E84F59"/>
    <w:rsid w:val="18F643B3"/>
    <w:rsid w:val="19241D0A"/>
    <w:rsid w:val="193E2DCB"/>
    <w:rsid w:val="196206F1"/>
    <w:rsid w:val="19B60034"/>
    <w:rsid w:val="19F33BB6"/>
    <w:rsid w:val="1A071B72"/>
    <w:rsid w:val="1A4C3396"/>
    <w:rsid w:val="1AC905BF"/>
    <w:rsid w:val="1AF44F33"/>
    <w:rsid w:val="1B4548E5"/>
    <w:rsid w:val="1B965141"/>
    <w:rsid w:val="1BCF2401"/>
    <w:rsid w:val="1C9E6BD6"/>
    <w:rsid w:val="1CCC6940"/>
    <w:rsid w:val="1CD001DE"/>
    <w:rsid w:val="1D085BCA"/>
    <w:rsid w:val="1D74500E"/>
    <w:rsid w:val="1D7539C6"/>
    <w:rsid w:val="1E7B23CC"/>
    <w:rsid w:val="1ED1023E"/>
    <w:rsid w:val="1ED84340"/>
    <w:rsid w:val="1F1B6FE3"/>
    <w:rsid w:val="1F6B239A"/>
    <w:rsid w:val="1F7E7FC4"/>
    <w:rsid w:val="1FAB6CE1"/>
    <w:rsid w:val="20851D82"/>
    <w:rsid w:val="209A6EE6"/>
    <w:rsid w:val="20A8088C"/>
    <w:rsid w:val="20E40660"/>
    <w:rsid w:val="21097A35"/>
    <w:rsid w:val="213A566A"/>
    <w:rsid w:val="22072FB3"/>
    <w:rsid w:val="22256EC5"/>
    <w:rsid w:val="22791318"/>
    <w:rsid w:val="22C83AD9"/>
    <w:rsid w:val="22FD3CF7"/>
    <w:rsid w:val="23056708"/>
    <w:rsid w:val="23274F5A"/>
    <w:rsid w:val="23746473"/>
    <w:rsid w:val="23A635FF"/>
    <w:rsid w:val="23B337F3"/>
    <w:rsid w:val="23C04A55"/>
    <w:rsid w:val="23C06F33"/>
    <w:rsid w:val="24565806"/>
    <w:rsid w:val="24BE361B"/>
    <w:rsid w:val="25823163"/>
    <w:rsid w:val="25E2090D"/>
    <w:rsid w:val="25E5790C"/>
    <w:rsid w:val="25F37706"/>
    <w:rsid w:val="268838E2"/>
    <w:rsid w:val="26DA723D"/>
    <w:rsid w:val="26F15921"/>
    <w:rsid w:val="27457A1B"/>
    <w:rsid w:val="27711B25"/>
    <w:rsid w:val="279C2686"/>
    <w:rsid w:val="27ED701E"/>
    <w:rsid w:val="27EF1D1C"/>
    <w:rsid w:val="280660E7"/>
    <w:rsid w:val="28702875"/>
    <w:rsid w:val="28BC726A"/>
    <w:rsid w:val="291013D4"/>
    <w:rsid w:val="29D87370"/>
    <w:rsid w:val="2A46584F"/>
    <w:rsid w:val="2AC1385C"/>
    <w:rsid w:val="2AC967C3"/>
    <w:rsid w:val="2ADF205D"/>
    <w:rsid w:val="2B064FB4"/>
    <w:rsid w:val="2B3B06C4"/>
    <w:rsid w:val="2BDA2720"/>
    <w:rsid w:val="2BDB047B"/>
    <w:rsid w:val="2BE93C1A"/>
    <w:rsid w:val="2C3B7D1E"/>
    <w:rsid w:val="2C695F59"/>
    <w:rsid w:val="2C7A0E10"/>
    <w:rsid w:val="2C9C00DD"/>
    <w:rsid w:val="2CA90A4C"/>
    <w:rsid w:val="2CE00DF7"/>
    <w:rsid w:val="2CF55C1F"/>
    <w:rsid w:val="2D4B565F"/>
    <w:rsid w:val="2D665E74"/>
    <w:rsid w:val="2D99286E"/>
    <w:rsid w:val="2DAA05D8"/>
    <w:rsid w:val="2DB52697"/>
    <w:rsid w:val="2DF41412"/>
    <w:rsid w:val="2E234DC0"/>
    <w:rsid w:val="2E575FCC"/>
    <w:rsid w:val="2E6611AB"/>
    <w:rsid w:val="2E693B84"/>
    <w:rsid w:val="2EB108A7"/>
    <w:rsid w:val="2F483F47"/>
    <w:rsid w:val="2F7866FD"/>
    <w:rsid w:val="2F912348"/>
    <w:rsid w:val="2FB63E0A"/>
    <w:rsid w:val="2FC17E5A"/>
    <w:rsid w:val="30481513"/>
    <w:rsid w:val="305E1890"/>
    <w:rsid w:val="307956ED"/>
    <w:rsid w:val="30A610B9"/>
    <w:rsid w:val="30AE6631"/>
    <w:rsid w:val="312A215B"/>
    <w:rsid w:val="31526CE7"/>
    <w:rsid w:val="318178A1"/>
    <w:rsid w:val="319C0B7F"/>
    <w:rsid w:val="31C55E0D"/>
    <w:rsid w:val="31FE5396"/>
    <w:rsid w:val="329A3D4F"/>
    <w:rsid w:val="32BE2A91"/>
    <w:rsid w:val="32F3467E"/>
    <w:rsid w:val="33136C1F"/>
    <w:rsid w:val="335214F5"/>
    <w:rsid w:val="33F26834"/>
    <w:rsid w:val="34205B4A"/>
    <w:rsid w:val="342F5CDB"/>
    <w:rsid w:val="34325184"/>
    <w:rsid w:val="34B601B7"/>
    <w:rsid w:val="350C6E7D"/>
    <w:rsid w:val="35A969B2"/>
    <w:rsid w:val="36597105"/>
    <w:rsid w:val="36F17277"/>
    <w:rsid w:val="377D6D5D"/>
    <w:rsid w:val="37CF537F"/>
    <w:rsid w:val="37F963E3"/>
    <w:rsid w:val="39D30F8F"/>
    <w:rsid w:val="39D96E5F"/>
    <w:rsid w:val="3A3C3FDD"/>
    <w:rsid w:val="3A6B125E"/>
    <w:rsid w:val="3AD00B10"/>
    <w:rsid w:val="3B0752BB"/>
    <w:rsid w:val="3B163B4E"/>
    <w:rsid w:val="3B2319C9"/>
    <w:rsid w:val="3B7E51F7"/>
    <w:rsid w:val="3B8811A4"/>
    <w:rsid w:val="3BAC10D3"/>
    <w:rsid w:val="3C0F220A"/>
    <w:rsid w:val="3C1C6307"/>
    <w:rsid w:val="3C504A40"/>
    <w:rsid w:val="3CB902E7"/>
    <w:rsid w:val="3D0165AF"/>
    <w:rsid w:val="3D36354C"/>
    <w:rsid w:val="3D74475E"/>
    <w:rsid w:val="3D7F2D19"/>
    <w:rsid w:val="3D881B77"/>
    <w:rsid w:val="3DBB413B"/>
    <w:rsid w:val="3DC93A44"/>
    <w:rsid w:val="3E1F3CAD"/>
    <w:rsid w:val="3E292C29"/>
    <w:rsid w:val="3E4141B1"/>
    <w:rsid w:val="3E6C06B0"/>
    <w:rsid w:val="3E78615B"/>
    <w:rsid w:val="3E7C1411"/>
    <w:rsid w:val="3E7E5894"/>
    <w:rsid w:val="3E8E35FE"/>
    <w:rsid w:val="3F07755C"/>
    <w:rsid w:val="3F19434D"/>
    <w:rsid w:val="3F3D2CE8"/>
    <w:rsid w:val="3F650EDC"/>
    <w:rsid w:val="3F984C13"/>
    <w:rsid w:val="3FE1257F"/>
    <w:rsid w:val="403F2E01"/>
    <w:rsid w:val="40583C67"/>
    <w:rsid w:val="407231D7"/>
    <w:rsid w:val="41082FF8"/>
    <w:rsid w:val="41465248"/>
    <w:rsid w:val="41984EBF"/>
    <w:rsid w:val="42B20B36"/>
    <w:rsid w:val="42FB66C8"/>
    <w:rsid w:val="43192944"/>
    <w:rsid w:val="43394480"/>
    <w:rsid w:val="43865CFC"/>
    <w:rsid w:val="448B4C1F"/>
    <w:rsid w:val="44B21E06"/>
    <w:rsid w:val="44BA7230"/>
    <w:rsid w:val="44CE27B1"/>
    <w:rsid w:val="44DE0126"/>
    <w:rsid w:val="453A628D"/>
    <w:rsid w:val="45402EBF"/>
    <w:rsid w:val="454B2248"/>
    <w:rsid w:val="45B61DB8"/>
    <w:rsid w:val="45D70058"/>
    <w:rsid w:val="45EE0F95"/>
    <w:rsid w:val="45F42F70"/>
    <w:rsid w:val="45F85626"/>
    <w:rsid w:val="4692195B"/>
    <w:rsid w:val="46E60E0B"/>
    <w:rsid w:val="46FA073D"/>
    <w:rsid w:val="470E15D4"/>
    <w:rsid w:val="47234C6F"/>
    <w:rsid w:val="474D04FA"/>
    <w:rsid w:val="47906273"/>
    <w:rsid w:val="47E36768"/>
    <w:rsid w:val="48643D4D"/>
    <w:rsid w:val="487D7E3E"/>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EC6877"/>
    <w:rsid w:val="4B83595C"/>
    <w:rsid w:val="4B8D5369"/>
    <w:rsid w:val="4C0F5D7E"/>
    <w:rsid w:val="4CEC044C"/>
    <w:rsid w:val="4D07114B"/>
    <w:rsid w:val="4D621716"/>
    <w:rsid w:val="4D954046"/>
    <w:rsid w:val="4DFF3E40"/>
    <w:rsid w:val="4E202AF3"/>
    <w:rsid w:val="4E9D2106"/>
    <w:rsid w:val="4F203B82"/>
    <w:rsid w:val="4F282F37"/>
    <w:rsid w:val="4FAA2095"/>
    <w:rsid w:val="4FB04984"/>
    <w:rsid w:val="4FC72EBA"/>
    <w:rsid w:val="4FEE57DE"/>
    <w:rsid w:val="4FF52C71"/>
    <w:rsid w:val="503A7A08"/>
    <w:rsid w:val="5055041F"/>
    <w:rsid w:val="509E3ED1"/>
    <w:rsid w:val="50EC48E0"/>
    <w:rsid w:val="514E559A"/>
    <w:rsid w:val="515661D0"/>
    <w:rsid w:val="51C63383"/>
    <w:rsid w:val="51E92988"/>
    <w:rsid w:val="528312E8"/>
    <w:rsid w:val="52B50FFA"/>
    <w:rsid w:val="52C34CFF"/>
    <w:rsid w:val="52D23FA9"/>
    <w:rsid w:val="52E468A6"/>
    <w:rsid w:val="52E8669F"/>
    <w:rsid w:val="530F22F4"/>
    <w:rsid w:val="531F42E7"/>
    <w:rsid w:val="53AA5D25"/>
    <w:rsid w:val="53D6797D"/>
    <w:rsid w:val="541D1254"/>
    <w:rsid w:val="544A6647"/>
    <w:rsid w:val="54660E4D"/>
    <w:rsid w:val="54815451"/>
    <w:rsid w:val="54824C71"/>
    <w:rsid w:val="54BC690A"/>
    <w:rsid w:val="54FD5330"/>
    <w:rsid w:val="55132EB9"/>
    <w:rsid w:val="55E101CF"/>
    <w:rsid w:val="566B62A7"/>
    <w:rsid w:val="567244B1"/>
    <w:rsid w:val="5698153C"/>
    <w:rsid w:val="56AD697C"/>
    <w:rsid w:val="56B8447F"/>
    <w:rsid w:val="56CE0C2A"/>
    <w:rsid w:val="56E5591B"/>
    <w:rsid w:val="56E73AEE"/>
    <w:rsid w:val="575B547C"/>
    <w:rsid w:val="57631674"/>
    <w:rsid w:val="57A500D0"/>
    <w:rsid w:val="57C351F2"/>
    <w:rsid w:val="57D37FDB"/>
    <w:rsid w:val="580F71F2"/>
    <w:rsid w:val="58234D9B"/>
    <w:rsid w:val="58532224"/>
    <w:rsid w:val="586903C5"/>
    <w:rsid w:val="593212FE"/>
    <w:rsid w:val="59590F80"/>
    <w:rsid w:val="59A909E1"/>
    <w:rsid w:val="59BC7C61"/>
    <w:rsid w:val="59C3464B"/>
    <w:rsid w:val="59DE2BBE"/>
    <w:rsid w:val="5A410A6F"/>
    <w:rsid w:val="5A9655C2"/>
    <w:rsid w:val="5ADC5A6C"/>
    <w:rsid w:val="5B9462A0"/>
    <w:rsid w:val="5B9D00F7"/>
    <w:rsid w:val="5BB75AA0"/>
    <w:rsid w:val="5C65447A"/>
    <w:rsid w:val="5CC62662"/>
    <w:rsid w:val="5CE05C01"/>
    <w:rsid w:val="5DD20F4D"/>
    <w:rsid w:val="5E171218"/>
    <w:rsid w:val="5E830269"/>
    <w:rsid w:val="5EEC5CA6"/>
    <w:rsid w:val="5F096FA4"/>
    <w:rsid w:val="5F8B5C0B"/>
    <w:rsid w:val="60E02D11"/>
    <w:rsid w:val="60E92BEA"/>
    <w:rsid w:val="611C2FBF"/>
    <w:rsid w:val="613D03AF"/>
    <w:rsid w:val="622149A9"/>
    <w:rsid w:val="62840C9B"/>
    <w:rsid w:val="62932D27"/>
    <w:rsid w:val="62E53885"/>
    <w:rsid w:val="6329237C"/>
    <w:rsid w:val="63753EA0"/>
    <w:rsid w:val="63923347"/>
    <w:rsid w:val="63A60D41"/>
    <w:rsid w:val="63C45248"/>
    <w:rsid w:val="63C6035F"/>
    <w:rsid w:val="64045B99"/>
    <w:rsid w:val="649A1D1D"/>
    <w:rsid w:val="64B20D48"/>
    <w:rsid w:val="64BC23C3"/>
    <w:rsid w:val="64C2203D"/>
    <w:rsid w:val="64CF0348"/>
    <w:rsid w:val="64E04304"/>
    <w:rsid w:val="659B022A"/>
    <w:rsid w:val="659B691E"/>
    <w:rsid w:val="65D242C5"/>
    <w:rsid w:val="65F10142"/>
    <w:rsid w:val="66124991"/>
    <w:rsid w:val="66391FE9"/>
    <w:rsid w:val="66487257"/>
    <w:rsid w:val="67D2438B"/>
    <w:rsid w:val="68B46274"/>
    <w:rsid w:val="68D47A7B"/>
    <w:rsid w:val="68DF193E"/>
    <w:rsid w:val="68E84E3F"/>
    <w:rsid w:val="691B0A9F"/>
    <w:rsid w:val="69455133"/>
    <w:rsid w:val="697649DB"/>
    <w:rsid w:val="69CE10E5"/>
    <w:rsid w:val="6A044377"/>
    <w:rsid w:val="6A1F767C"/>
    <w:rsid w:val="6A701523"/>
    <w:rsid w:val="6B2D62D6"/>
    <w:rsid w:val="6BC22AA0"/>
    <w:rsid w:val="6BDD42B9"/>
    <w:rsid w:val="6C085287"/>
    <w:rsid w:val="6C401523"/>
    <w:rsid w:val="6C545490"/>
    <w:rsid w:val="6CD00EA6"/>
    <w:rsid w:val="6CE6131C"/>
    <w:rsid w:val="6D313420"/>
    <w:rsid w:val="6D8D0DA1"/>
    <w:rsid w:val="6DDD5A51"/>
    <w:rsid w:val="6DE51FC5"/>
    <w:rsid w:val="6EA15698"/>
    <w:rsid w:val="6EA231BA"/>
    <w:rsid w:val="6F0A08FB"/>
    <w:rsid w:val="6F5568C5"/>
    <w:rsid w:val="6F7E0AE1"/>
    <w:rsid w:val="6FA523D2"/>
    <w:rsid w:val="6FB1521A"/>
    <w:rsid w:val="6FCF7E4E"/>
    <w:rsid w:val="701045B5"/>
    <w:rsid w:val="703D37EB"/>
    <w:rsid w:val="706F478E"/>
    <w:rsid w:val="70874686"/>
    <w:rsid w:val="70D13AF1"/>
    <w:rsid w:val="712D6B22"/>
    <w:rsid w:val="715B4B81"/>
    <w:rsid w:val="72851CAC"/>
    <w:rsid w:val="72A41B58"/>
    <w:rsid w:val="7301390F"/>
    <w:rsid w:val="73335AB7"/>
    <w:rsid w:val="739F35DC"/>
    <w:rsid w:val="73B07EB2"/>
    <w:rsid w:val="73CF1BB8"/>
    <w:rsid w:val="73ED585D"/>
    <w:rsid w:val="73F21E51"/>
    <w:rsid w:val="741E6BF6"/>
    <w:rsid w:val="747405C4"/>
    <w:rsid w:val="74885165"/>
    <w:rsid w:val="74A715D2"/>
    <w:rsid w:val="75084176"/>
    <w:rsid w:val="757A7E5C"/>
    <w:rsid w:val="761E0576"/>
    <w:rsid w:val="768C7E47"/>
    <w:rsid w:val="76D56593"/>
    <w:rsid w:val="77630FAB"/>
    <w:rsid w:val="776A2771"/>
    <w:rsid w:val="77B41C25"/>
    <w:rsid w:val="792F71B0"/>
    <w:rsid w:val="79475EB1"/>
    <w:rsid w:val="798756C5"/>
    <w:rsid w:val="7B294B89"/>
    <w:rsid w:val="7B4B6523"/>
    <w:rsid w:val="7BD07335"/>
    <w:rsid w:val="7BD227A0"/>
    <w:rsid w:val="7C2D5E41"/>
    <w:rsid w:val="7CA010C3"/>
    <w:rsid w:val="7CAD6847"/>
    <w:rsid w:val="7CCE6A29"/>
    <w:rsid w:val="7CF33270"/>
    <w:rsid w:val="7D02603F"/>
    <w:rsid w:val="7D2C2B03"/>
    <w:rsid w:val="7D4A280A"/>
    <w:rsid w:val="7DB0228A"/>
    <w:rsid w:val="7DBB54B6"/>
    <w:rsid w:val="7DFC0E94"/>
    <w:rsid w:val="7E146C66"/>
    <w:rsid w:val="7E9C0E44"/>
    <w:rsid w:val="7F051133"/>
    <w:rsid w:val="7F150C8C"/>
    <w:rsid w:val="7F5A7CF2"/>
    <w:rsid w:val="7F610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48E03A95"/>
  <w15:docId w15:val="{F78FEFAC-1BD1-4D90-B34C-40F6A1DAF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qFormat="1"/>
    <w:lsdException w:name="annotation text" w:qFormat="1"/>
    <w:lsdException w:name="header" w:qFormat="1"/>
    <w:lsdException w:name="footer" w:qFormat="1"/>
    <w:lsdException w:name="caption" w:semiHidden="1" w:unhideWhenUsed="1" w:qFormat="1"/>
    <w:lsdException w:name="annotation reference" w:unhideWhenUsed="1"/>
    <w:lsdException w:name="Title" w:qFormat="1"/>
    <w:lsdException w:name="Default Paragraph Font" w:semiHidden="1" w:uiPriority="1" w:unhideWhenUsed="1" w:qFormat="1"/>
    <w:lsdException w:name="Body Text" w:semiHidden="1" w:qFormat="1"/>
    <w:lsdException w:name="Body Text Indent" w:uiPriority="99" w:unhideWhenUsed="1" w:qFormat="1"/>
    <w:lsdException w:name="Subtitle" w:qFormat="1"/>
    <w:lsdException w:name="Body Text First Indent" w:qFormat="1"/>
    <w:lsdException w:name="Body Text First Indent 2" w:qFormat="1"/>
    <w:lsdException w:name="Hyperlink" w:uiPriority="99" w:qFormat="1"/>
    <w:lsdException w:name="Strong"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D40D47"/>
    <w:pPr>
      <w:kinsoku w:val="0"/>
      <w:autoSpaceDE w:val="0"/>
      <w:autoSpaceDN w:val="0"/>
      <w:adjustRightInd w:val="0"/>
      <w:snapToGrid w:val="0"/>
      <w:spacing w:line="500" w:lineRule="exact"/>
      <w:ind w:firstLineChars="200" w:firstLine="200"/>
      <w:jc w:val="both"/>
      <w:textAlignment w:val="baseline"/>
    </w:pPr>
    <w:rPr>
      <w:rFonts w:ascii="Arial" w:eastAsia="仿宋" w:hAnsi="Arial" w:cs="Arial"/>
      <w:snapToGrid w:val="0"/>
      <w:color w:val="000000"/>
      <w:sz w:val="24"/>
      <w:szCs w:val="21"/>
      <w:lang w:eastAsia="en-US"/>
    </w:rPr>
  </w:style>
  <w:style w:type="paragraph" w:styleId="1">
    <w:name w:val="heading 1"/>
    <w:basedOn w:val="a"/>
    <w:next w:val="a"/>
    <w:qFormat/>
    <w:rsid w:val="00C1672B"/>
    <w:pPr>
      <w:keepNext/>
      <w:keepLines/>
      <w:widowControl w:val="0"/>
      <w:ind w:firstLineChars="0" w:firstLine="0"/>
      <w:jc w:val="center"/>
      <w:outlineLvl w:val="0"/>
    </w:pPr>
    <w:rPr>
      <w:rFonts w:ascii="Times New Roman" w:eastAsia="方正小标宋简体" w:hAnsi="Times New Roman" w:cs="Times New Roman"/>
      <w:bCs/>
      <w:kern w:val="44"/>
      <w:sz w:val="32"/>
      <w:szCs w:val="24"/>
    </w:rPr>
  </w:style>
  <w:style w:type="paragraph" w:styleId="2">
    <w:name w:val="heading 2"/>
    <w:basedOn w:val="a"/>
    <w:next w:val="a"/>
    <w:qFormat/>
    <w:rsid w:val="00C1672B"/>
    <w:pPr>
      <w:keepNext/>
      <w:keepLines/>
      <w:ind w:firstLineChars="0" w:firstLine="0"/>
      <w:jc w:val="center"/>
      <w:outlineLvl w:val="1"/>
    </w:pPr>
    <w:rPr>
      <w:rFonts w:eastAsia="黑体"/>
      <w:bCs/>
      <w:sz w:val="28"/>
      <w:szCs w:val="32"/>
    </w:rPr>
  </w:style>
  <w:style w:type="paragraph" w:styleId="3">
    <w:name w:val="heading 3"/>
    <w:basedOn w:val="a"/>
    <w:next w:val="a"/>
    <w:link w:val="30"/>
    <w:unhideWhenUsed/>
    <w:qFormat/>
    <w:rsid w:val="00132B3B"/>
    <w:pPr>
      <w:keepNext/>
      <w:keepLines/>
      <w:outlineLvl w:val="2"/>
    </w:pPr>
    <w:rPr>
      <w:b/>
      <w:bCs/>
      <w:szCs w:val="32"/>
    </w:rPr>
  </w:style>
  <w:style w:type="paragraph" w:styleId="4">
    <w:name w:val="heading 4"/>
    <w:basedOn w:val="a"/>
    <w:next w:val="a"/>
    <w:link w:val="40"/>
    <w:unhideWhenUsed/>
    <w:qFormat/>
    <w:pPr>
      <w:keepNext/>
      <w:keepLines/>
      <w:spacing w:before="280" w:after="290" w:line="372" w:lineRule="auto"/>
      <w:outlineLvl w:val="3"/>
    </w:pPr>
    <w:rPr>
      <w:rFonts w:eastAsia="黑体"/>
      <w:b/>
      <w:sz w:val="28"/>
    </w:rPr>
  </w:style>
  <w:style w:type="paragraph" w:styleId="5">
    <w:name w:val="heading 5"/>
    <w:basedOn w:val="a"/>
    <w:next w:val="a"/>
    <w:link w:val="50"/>
    <w:unhideWhenUsed/>
    <w:qFormat/>
    <w:rsid w:val="00C16148"/>
    <w:pPr>
      <w:keepNext/>
      <w:keepLines/>
      <w:spacing w:before="280" w:after="290" w:line="376" w:lineRule="atLeast"/>
      <w:outlineLvl w:val="4"/>
    </w:pPr>
    <w:rPr>
      <w:b/>
      <w:bCs/>
      <w:sz w:val="28"/>
      <w:szCs w:val="28"/>
    </w:rPr>
  </w:style>
  <w:style w:type="paragraph" w:styleId="6">
    <w:name w:val="heading 6"/>
    <w:basedOn w:val="a"/>
    <w:next w:val="a"/>
    <w:link w:val="60"/>
    <w:semiHidden/>
    <w:unhideWhenUsed/>
    <w:qFormat/>
    <w:rsid w:val="000A0D0E"/>
    <w:pPr>
      <w:keepNext/>
      <w:keepLines/>
      <w:spacing w:before="240" w:after="64" w:line="320" w:lineRule="atLeast"/>
      <w:outlineLvl w:val="5"/>
    </w:pPr>
    <w:rPr>
      <w:rFonts w:asciiTheme="majorHAnsi" w:eastAsiaTheme="majorEastAsia" w:hAnsiTheme="majorHAnsi" w:cstheme="majorBidi"/>
      <w:b/>
      <w:bCs/>
      <w:szCs w:val="24"/>
    </w:rPr>
  </w:style>
  <w:style w:type="paragraph" w:styleId="7">
    <w:name w:val="heading 7"/>
    <w:basedOn w:val="a"/>
    <w:next w:val="a"/>
    <w:link w:val="70"/>
    <w:semiHidden/>
    <w:unhideWhenUsed/>
    <w:qFormat/>
    <w:rsid w:val="000A0D0E"/>
    <w:pPr>
      <w:keepNext/>
      <w:keepLines/>
      <w:spacing w:before="240" w:after="64" w:line="320" w:lineRule="atLeast"/>
      <w:outlineLvl w:val="6"/>
    </w:pPr>
    <w:rPr>
      <w:b/>
      <w:bCs/>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rPr>
      <w:rFonts w:ascii="仿宋" w:hAnsi="仿宋" w:cs="仿宋"/>
      <w:sz w:val="30"/>
      <w:szCs w:val="30"/>
    </w:rPr>
  </w:style>
  <w:style w:type="paragraph" w:styleId="a4">
    <w:name w:val="Body Text First Indent"/>
    <w:basedOn w:val="a0"/>
    <w:qFormat/>
    <w:pPr>
      <w:ind w:firstLineChars="100" w:firstLine="420"/>
    </w:pPr>
  </w:style>
  <w:style w:type="paragraph" w:styleId="a5">
    <w:name w:val="annotation text"/>
    <w:basedOn w:val="a"/>
    <w:qFormat/>
    <w:pPr>
      <w:jc w:val="left"/>
    </w:pPr>
  </w:style>
  <w:style w:type="paragraph" w:styleId="a6">
    <w:name w:val="Body Text Indent"/>
    <w:basedOn w:val="a"/>
    <w:link w:val="a7"/>
    <w:uiPriority w:val="99"/>
    <w:unhideWhenUsed/>
    <w:qFormat/>
    <w:pPr>
      <w:spacing w:after="120"/>
      <w:ind w:leftChars="200" w:left="420"/>
    </w:pPr>
    <w:rPr>
      <w:rFonts w:eastAsia="微软雅黑"/>
      <w:szCs w:val="20"/>
    </w:rPr>
  </w:style>
  <w:style w:type="paragraph" w:styleId="a8">
    <w:name w:val="Plain Text"/>
    <w:basedOn w:val="a"/>
    <w:qFormat/>
    <w:rsid w:val="00D40D47"/>
    <w:pPr>
      <w:ind w:firstLineChars="0" w:firstLine="0"/>
    </w:pPr>
    <w:rPr>
      <w:rFonts w:ascii="宋体" w:hAnsi="Courier New"/>
    </w:rPr>
  </w:style>
  <w:style w:type="paragraph" w:styleId="a9">
    <w:name w:val="footer"/>
    <w:basedOn w:val="a"/>
    <w:qFormat/>
    <w:pPr>
      <w:tabs>
        <w:tab w:val="center" w:pos="4153"/>
        <w:tab w:val="right" w:pos="8306"/>
      </w:tabs>
    </w:pPr>
    <w:rPr>
      <w:sz w:val="18"/>
    </w:rPr>
  </w:style>
  <w:style w:type="paragraph" w:styleId="aa">
    <w:name w:val="header"/>
    <w:basedOn w:val="a"/>
    <w:qFormat/>
    <w:pPr>
      <w:pBdr>
        <w:top w:val="none" w:sz="0" w:space="1" w:color="auto"/>
        <w:left w:val="none" w:sz="0" w:space="4" w:color="auto"/>
        <w:bottom w:val="none" w:sz="0" w:space="1" w:color="auto"/>
        <w:right w:val="none" w:sz="0" w:space="4" w:color="auto"/>
      </w:pBdr>
      <w:tabs>
        <w:tab w:val="center" w:pos="4153"/>
        <w:tab w:val="right" w:pos="8306"/>
      </w:tabs>
    </w:pPr>
    <w:rPr>
      <w:sz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rPr>
  </w:style>
  <w:style w:type="paragraph" w:styleId="ac">
    <w:name w:val="Normal (Web)"/>
    <w:basedOn w:val="a"/>
    <w:pPr>
      <w:spacing w:before="100" w:beforeAutospacing="1" w:after="100" w:afterAutospacing="1"/>
      <w:jc w:val="left"/>
    </w:pPr>
    <w:rPr>
      <w:rFonts w:ascii="宋体" w:eastAsia="宋体" w:hAnsi="宋体" w:cs="宋体"/>
    </w:rPr>
  </w:style>
  <w:style w:type="character" w:styleId="ad">
    <w:name w:val="Emphasis"/>
  </w:style>
  <w:style w:type="character" w:styleId="ae">
    <w:name w:val="Hyperlink"/>
    <w:basedOn w:val="a1"/>
    <w:uiPriority w:val="99"/>
    <w:qFormat/>
    <w:rPr>
      <w:color w:val="0000FF"/>
      <w:u w:val="single"/>
    </w:rPr>
  </w:style>
  <w:style w:type="character" w:styleId="af">
    <w:name w:val="annotation reference"/>
    <w:unhideWhenUsed/>
    <w:rPr>
      <w:sz w:val="21"/>
      <w:szCs w:val="21"/>
    </w:rPr>
  </w:style>
  <w:style w:type="paragraph" w:customStyle="1" w:styleId="10">
    <w:name w:val="正文缩进1"/>
    <w:basedOn w:val="a"/>
    <w:qFormat/>
    <w:pPr>
      <w:ind w:firstLine="420"/>
    </w:p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style>
  <w:style w:type="paragraph" w:customStyle="1" w:styleId="Heading21">
    <w:name w:val="Heading #2|1"/>
    <w:basedOn w:val="a"/>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pPr>
      <w:widowControl w:val="0"/>
    </w:pPr>
    <w:rPr>
      <w:rFonts w:ascii="宋体" w:eastAsia="宋体" w:hAnsi="宋体" w:cs="宋体"/>
      <w:sz w:val="26"/>
      <w:szCs w:val="26"/>
      <w:lang w:val="zh-TW" w:eastAsia="zh-TW" w:bidi="zh-TW"/>
    </w:rPr>
  </w:style>
  <w:style w:type="character" w:customStyle="1" w:styleId="40">
    <w:name w:val="标题 4 字符"/>
    <w:link w:val="4"/>
    <w:qFormat/>
    <w:rPr>
      <w:rFonts w:ascii="Arial" w:eastAsia="黑体" w:hAnsi="Arial"/>
      <w:b/>
      <w:sz w:val="28"/>
    </w:rPr>
  </w:style>
  <w:style w:type="paragraph" w:customStyle="1" w:styleId="01">
    <w:name w:val="正文_0_1"/>
    <w:qFormat/>
    <w:pPr>
      <w:widowControl w:val="0"/>
      <w:jc w:val="both"/>
    </w:pPr>
    <w:rPr>
      <w:kern w:val="2"/>
      <w:sz w:val="21"/>
      <w:szCs w:val="22"/>
    </w:rPr>
  </w:style>
  <w:style w:type="paragraph" w:customStyle="1" w:styleId="11">
    <w:name w:val="样式1"/>
    <w:basedOn w:val="1"/>
    <w:qFormat/>
    <w:pPr>
      <w:spacing w:before="240" w:after="240" w:line="440" w:lineRule="exact"/>
    </w:pPr>
    <w:rPr>
      <w:rFonts w:eastAsia="楷体"/>
      <w:sz w:val="36"/>
      <w:szCs w:val="28"/>
    </w:rPr>
  </w:style>
  <w:style w:type="character" w:customStyle="1" w:styleId="font31">
    <w:name w:val="font31"/>
    <w:rPr>
      <w:rFonts w:ascii="宋体" w:eastAsia="宋体" w:hAnsi="宋体" w:cs="宋体" w:hint="eastAsia"/>
      <w:color w:val="000000"/>
      <w:sz w:val="21"/>
      <w:szCs w:val="21"/>
      <w:u w:val="none"/>
    </w:rPr>
  </w:style>
  <w:style w:type="paragraph" w:customStyle="1" w:styleId="Default">
    <w:name w:val="Default"/>
    <w:pPr>
      <w:widowControl w:val="0"/>
      <w:autoSpaceDE w:val="0"/>
      <w:autoSpaceDN w:val="0"/>
      <w:adjustRightInd w:val="0"/>
    </w:pPr>
    <w:rPr>
      <w:color w:val="000000"/>
      <w:sz w:val="24"/>
      <w:szCs w:val="24"/>
    </w:rPr>
  </w:style>
  <w:style w:type="paragraph" w:styleId="af0">
    <w:name w:val="Title"/>
    <w:basedOn w:val="a"/>
    <w:next w:val="a"/>
    <w:link w:val="af1"/>
    <w:qFormat/>
    <w:rsid w:val="00FB23A5"/>
    <w:pPr>
      <w:widowControl w:val="0"/>
      <w:kinsoku/>
      <w:jc w:val="center"/>
      <w:outlineLvl w:val="0"/>
    </w:pPr>
    <w:rPr>
      <w:rFonts w:eastAsia="方正小标宋简体"/>
      <w:color w:val="auto"/>
      <w:sz w:val="32"/>
      <w:lang w:eastAsia="zh-CN"/>
    </w:rPr>
  </w:style>
  <w:style w:type="character" w:customStyle="1" w:styleId="af1">
    <w:name w:val="标题 字符"/>
    <w:basedOn w:val="a1"/>
    <w:link w:val="af0"/>
    <w:rsid w:val="00FB23A5"/>
    <w:rPr>
      <w:rFonts w:ascii="Arial" w:eastAsia="方正小标宋简体" w:hAnsi="Arial" w:cs="Arial"/>
      <w:snapToGrid w:val="0"/>
      <w:sz w:val="32"/>
      <w:szCs w:val="21"/>
    </w:rPr>
  </w:style>
  <w:style w:type="character" w:customStyle="1" w:styleId="30">
    <w:name w:val="标题 3 字符"/>
    <w:basedOn w:val="a1"/>
    <w:link w:val="3"/>
    <w:rsid w:val="00132B3B"/>
    <w:rPr>
      <w:rFonts w:ascii="Arial" w:eastAsia="仿宋" w:hAnsi="Arial" w:cs="Arial"/>
      <w:b/>
      <w:bCs/>
      <w:snapToGrid w:val="0"/>
      <w:color w:val="000000"/>
      <w:sz w:val="24"/>
      <w:szCs w:val="32"/>
      <w:lang w:eastAsia="en-US"/>
    </w:rPr>
  </w:style>
  <w:style w:type="character" w:customStyle="1" w:styleId="50">
    <w:name w:val="标题 5 字符"/>
    <w:basedOn w:val="a1"/>
    <w:link w:val="5"/>
    <w:rsid w:val="00C16148"/>
    <w:rPr>
      <w:rFonts w:ascii="Arial" w:eastAsia="仿宋" w:hAnsi="Arial" w:cs="Arial"/>
      <w:b/>
      <w:bCs/>
      <w:snapToGrid w:val="0"/>
      <w:color w:val="000000"/>
      <w:sz w:val="28"/>
      <w:szCs w:val="28"/>
      <w:lang w:eastAsia="en-US"/>
    </w:rPr>
  </w:style>
  <w:style w:type="paragraph" w:styleId="20">
    <w:name w:val="Body Text First Indent 2"/>
    <w:basedOn w:val="a6"/>
    <w:link w:val="21"/>
    <w:qFormat/>
    <w:rsid w:val="00C16148"/>
    <w:pPr>
      <w:ind w:firstLine="420"/>
    </w:pPr>
  </w:style>
  <w:style w:type="character" w:customStyle="1" w:styleId="a7">
    <w:name w:val="正文文本缩进 字符"/>
    <w:basedOn w:val="a1"/>
    <w:link w:val="a6"/>
    <w:uiPriority w:val="99"/>
    <w:rsid w:val="00C16148"/>
    <w:rPr>
      <w:rFonts w:ascii="Arial" w:eastAsia="微软雅黑" w:hAnsi="Arial" w:cs="Arial"/>
      <w:snapToGrid w:val="0"/>
      <w:color w:val="000000"/>
      <w:sz w:val="24"/>
      <w:lang w:eastAsia="en-US"/>
    </w:rPr>
  </w:style>
  <w:style w:type="character" w:customStyle="1" w:styleId="21">
    <w:name w:val="正文首行缩进 2 字符"/>
    <w:basedOn w:val="a7"/>
    <w:link w:val="20"/>
    <w:rsid w:val="00C16148"/>
    <w:rPr>
      <w:rFonts w:ascii="Arial" w:eastAsia="微软雅黑" w:hAnsi="Arial" w:cs="Arial"/>
      <w:snapToGrid w:val="0"/>
      <w:color w:val="000000"/>
      <w:sz w:val="24"/>
      <w:lang w:eastAsia="en-US"/>
    </w:rPr>
  </w:style>
  <w:style w:type="paragraph" w:customStyle="1" w:styleId="WPSOffice1">
    <w:name w:val="WPSOffice手动目录 1"/>
    <w:rsid w:val="00C16148"/>
  </w:style>
  <w:style w:type="paragraph" w:customStyle="1" w:styleId="WPSOffice2">
    <w:name w:val="WPSOffice手动目录 2"/>
    <w:rsid w:val="00C16148"/>
    <w:pPr>
      <w:ind w:leftChars="200" w:left="200"/>
    </w:pPr>
  </w:style>
  <w:style w:type="paragraph" w:customStyle="1" w:styleId="WPSOffice3">
    <w:name w:val="WPSOffice手动目录 3"/>
    <w:rsid w:val="00C16148"/>
    <w:pPr>
      <w:ind w:leftChars="400" w:left="400"/>
    </w:pPr>
  </w:style>
  <w:style w:type="paragraph" w:styleId="af2">
    <w:name w:val="List Paragraph"/>
    <w:basedOn w:val="a"/>
    <w:uiPriority w:val="99"/>
    <w:rsid w:val="00C16148"/>
    <w:pPr>
      <w:ind w:firstLine="420"/>
    </w:pPr>
  </w:style>
  <w:style w:type="paragraph" w:styleId="31">
    <w:name w:val="toc 3"/>
    <w:basedOn w:val="a"/>
    <w:next w:val="a"/>
    <w:autoRedefine/>
    <w:uiPriority w:val="39"/>
    <w:qFormat/>
    <w:rsid w:val="00C16148"/>
    <w:pPr>
      <w:ind w:leftChars="400" w:left="840" w:firstLine="420"/>
    </w:pPr>
  </w:style>
  <w:style w:type="paragraph" w:styleId="12">
    <w:name w:val="toc 1"/>
    <w:basedOn w:val="a"/>
    <w:next w:val="a"/>
    <w:autoRedefine/>
    <w:uiPriority w:val="39"/>
    <w:rsid w:val="00C16148"/>
  </w:style>
  <w:style w:type="paragraph" w:styleId="22">
    <w:name w:val="toc 2"/>
    <w:basedOn w:val="a"/>
    <w:next w:val="a"/>
    <w:autoRedefine/>
    <w:uiPriority w:val="39"/>
    <w:rsid w:val="00C16148"/>
    <w:pPr>
      <w:ind w:leftChars="200" w:left="420"/>
    </w:pPr>
  </w:style>
  <w:style w:type="paragraph" w:styleId="TOC">
    <w:name w:val="TOC Heading"/>
    <w:basedOn w:val="1"/>
    <w:next w:val="a"/>
    <w:uiPriority w:val="39"/>
    <w:unhideWhenUsed/>
    <w:qFormat/>
    <w:rsid w:val="00B01B34"/>
    <w:pPr>
      <w:widowControl/>
      <w:kinsoku/>
      <w:autoSpaceDE/>
      <w:autoSpaceDN/>
      <w:adjustRightInd/>
      <w:snapToGrid/>
      <w:spacing w:before="240" w:line="259" w:lineRule="auto"/>
      <w:jc w:val="left"/>
      <w:textAlignment w:val="auto"/>
      <w:outlineLvl w:val="9"/>
    </w:pPr>
    <w:rPr>
      <w:rFonts w:asciiTheme="majorHAnsi" w:eastAsiaTheme="majorEastAsia" w:hAnsiTheme="majorHAnsi" w:cstheme="majorBidi"/>
      <w:bCs w:val="0"/>
      <w:snapToGrid/>
      <w:color w:val="365F91" w:themeColor="accent1" w:themeShade="BF"/>
      <w:kern w:val="0"/>
      <w:szCs w:val="32"/>
      <w:lang w:eastAsia="zh-CN"/>
    </w:rPr>
  </w:style>
  <w:style w:type="character" w:customStyle="1" w:styleId="60">
    <w:name w:val="标题 6 字符"/>
    <w:basedOn w:val="a1"/>
    <w:link w:val="6"/>
    <w:semiHidden/>
    <w:rsid w:val="000A0D0E"/>
    <w:rPr>
      <w:rFonts w:asciiTheme="majorHAnsi" w:eastAsiaTheme="majorEastAsia" w:hAnsiTheme="majorHAnsi" w:cstheme="majorBidi"/>
      <w:b/>
      <w:bCs/>
      <w:snapToGrid w:val="0"/>
      <w:color w:val="000000"/>
      <w:sz w:val="24"/>
      <w:szCs w:val="24"/>
      <w:lang w:eastAsia="en-US"/>
    </w:rPr>
  </w:style>
  <w:style w:type="character" w:customStyle="1" w:styleId="70">
    <w:name w:val="标题 7 字符"/>
    <w:basedOn w:val="a1"/>
    <w:link w:val="7"/>
    <w:semiHidden/>
    <w:rsid w:val="000A0D0E"/>
    <w:rPr>
      <w:rFonts w:ascii="Arial" w:eastAsia="仿宋" w:hAnsi="Arial" w:cs="Arial"/>
      <w:b/>
      <w:bCs/>
      <w:snapToGrid w:val="0"/>
      <w:color w:val="000000"/>
      <w:sz w:val="24"/>
      <w:szCs w:val="24"/>
      <w:lang w:eastAsia="en-US"/>
    </w:rPr>
  </w:style>
  <w:style w:type="table" w:styleId="af3">
    <w:name w:val="Table Grid"/>
    <w:basedOn w:val="a2"/>
    <w:uiPriority w:val="39"/>
    <w:rsid w:val="00BB2074"/>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814230">
      <w:bodyDiv w:val="1"/>
      <w:marLeft w:val="0"/>
      <w:marRight w:val="0"/>
      <w:marTop w:val="0"/>
      <w:marBottom w:val="0"/>
      <w:divBdr>
        <w:top w:val="none" w:sz="0" w:space="0" w:color="auto"/>
        <w:left w:val="none" w:sz="0" w:space="0" w:color="auto"/>
        <w:bottom w:val="none" w:sz="0" w:space="0" w:color="auto"/>
        <w:right w:val="none" w:sz="0" w:space="0" w:color="auto"/>
      </w:divBdr>
    </w:div>
    <w:div w:id="1565994531">
      <w:bodyDiv w:val="1"/>
      <w:marLeft w:val="0"/>
      <w:marRight w:val="0"/>
      <w:marTop w:val="0"/>
      <w:marBottom w:val="0"/>
      <w:divBdr>
        <w:top w:val="none" w:sz="0" w:space="0" w:color="auto"/>
        <w:left w:val="none" w:sz="0" w:space="0" w:color="auto"/>
        <w:bottom w:val="none" w:sz="0" w:space="0" w:color="auto"/>
        <w:right w:val="none" w:sz="0" w:space="0" w:color="auto"/>
      </w:divBdr>
    </w:div>
    <w:div w:id="19499682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fontTable" Target="fontTable.xml"/><Relationship Id="rId8"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C41BD3-598A-4E33-9B78-F7E82CCDE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345</TotalTime>
  <Pages>18</Pages>
  <Words>1848</Words>
  <Characters>10539</Characters>
  <Application>Microsoft Office Word</Application>
  <DocSecurity>0</DocSecurity>
  <Lines>87</Lines>
  <Paragraphs>24</Paragraphs>
  <ScaleCrop>false</ScaleCrop>
  <Company>HP</Company>
  <LinksUpToDate>false</LinksUpToDate>
  <CharactersWithSpaces>12363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政府采购招标文件</dc:title>
  <dc:creator>hxw</dc:creator>
  <cp:lastModifiedBy>Admin</cp:lastModifiedBy>
  <cp:revision>251</cp:revision>
  <cp:lastPrinted>2025-01-22T02:16:00Z</cp:lastPrinted>
  <dcterms:created xsi:type="dcterms:W3CDTF">2023-09-05T04:49:00Z</dcterms:created>
  <dcterms:modified xsi:type="dcterms:W3CDTF">2026-06-26T07:57:00Z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2052-12.1.0.19770</vt:lpwstr>
  </property>
  <property fmtid="{D5CDD505-2E9C-101B-9397-08002B2CF9AE}" pid="5" name="ICV">
    <vt:lpwstr>A3C7DDB2B64D4C3697A7625D388E83E7_13</vt:lpwstr>
  </property>
  <property fmtid="{D5CDD505-2E9C-101B-9397-08002B2CF9AE}" pid="6" name="KSOTemplateDocerSaveRecord">
    <vt:lpwstr>eyJoZGlkIjoiZmQ1M2IwZTUyMDQ1NGQwYjA1ZjExM2FlODA3YjQ0MzEiLCJ1c2VySWQiOiI1MDgwMzQxNDIifQ==</vt:lpwstr>
  </property>
</Properties>
</file>