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EA3AAD">
      <w:pPr>
        <w:pStyle w:val="4"/>
      </w:pPr>
      <w:bookmarkStart w:id="0" w:name="_Toc19745"/>
      <w:r>
        <w:t>一、</w:t>
      </w:r>
      <w:r>
        <w:rPr>
          <w:rFonts w:hint="eastAsia"/>
          <w:lang w:eastAsia="zh-CN"/>
        </w:rPr>
        <w:t>货物</w:t>
      </w:r>
      <w:r>
        <w:t>需求表</w:t>
      </w:r>
      <w:bookmarkEnd w:id="0"/>
    </w:p>
    <w:tbl>
      <w:tblPr>
        <w:tblStyle w:val="10"/>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682"/>
        <w:gridCol w:w="6682"/>
      </w:tblGrid>
      <w:tr w14:paraId="46BC70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15" w:hRule="atLeast"/>
        </w:trPr>
        <w:tc>
          <w:tcPr>
            <w:tcW w:w="1737" w:type="dxa"/>
            <w:tcBorders>
              <w:right w:val="nil"/>
            </w:tcBorders>
          </w:tcPr>
          <w:p w14:paraId="727FD382">
            <w:pPr>
              <w:widowControl w:val="0"/>
              <w:spacing w:before="183" w:line="223" w:lineRule="auto"/>
              <w:ind w:left="1091"/>
              <w:rPr>
                <w:rFonts w:hint="eastAsia" w:ascii="宋体" w:hAnsi="宋体" w:eastAsia="宋体" w:cs="宋体"/>
                <w:color w:val="auto"/>
                <w:sz w:val="24"/>
                <w:szCs w:val="24"/>
                <w:highlight w:val="none"/>
              </w:rPr>
            </w:pPr>
            <w:bookmarkStart w:id="4" w:name="_GoBack"/>
            <w:r>
              <w:rPr>
                <w:color w:val="auto"/>
                <w:highlight w:val="none"/>
              </w:rPr>
              <w:drawing>
                <wp:anchor distT="0" distB="0" distL="0" distR="0" simplePos="0" relativeHeight="251659264" behindDoc="1" locked="0" layoutInCell="1" allowOverlap="1">
                  <wp:simplePos x="0" y="0"/>
                  <wp:positionH relativeFrom="column">
                    <wp:posOffset>16510</wp:posOffset>
                  </wp:positionH>
                  <wp:positionV relativeFrom="paragraph">
                    <wp:posOffset>10160</wp:posOffset>
                  </wp:positionV>
                  <wp:extent cx="1520825" cy="1776730"/>
                  <wp:effectExtent l="0" t="0" r="3175" b="1397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520825" cy="1776730"/>
                          </a:xfrm>
                          <a:prstGeom prst="rect">
                            <a:avLst/>
                          </a:prstGeom>
                        </pic:spPr>
                      </pic:pic>
                    </a:graphicData>
                  </a:graphic>
                </wp:anchor>
              </w:drawing>
            </w:r>
            <w:bookmarkEnd w:id="4"/>
            <w:r>
              <w:rPr>
                <w:rFonts w:ascii="宋体" w:hAnsi="宋体" w:eastAsia="宋体" w:cs="宋体"/>
                <w:color w:val="auto"/>
                <w:sz w:val="24"/>
                <w:szCs w:val="24"/>
                <w:highlight w:val="none"/>
              </w:rPr>
              <w:t>名</w:t>
            </w:r>
          </w:p>
          <w:p w14:paraId="39679D88">
            <w:pPr>
              <w:pStyle w:val="11"/>
              <w:widowControl w:val="0"/>
              <w:spacing w:line="245" w:lineRule="auto"/>
              <w:rPr>
                <w:color w:val="auto"/>
                <w:highlight w:val="none"/>
              </w:rPr>
            </w:pPr>
          </w:p>
          <w:p w14:paraId="4D967318">
            <w:pPr>
              <w:pStyle w:val="11"/>
              <w:widowControl w:val="0"/>
              <w:spacing w:line="246" w:lineRule="auto"/>
              <w:rPr>
                <w:color w:val="auto"/>
                <w:highlight w:val="none"/>
              </w:rPr>
            </w:pPr>
          </w:p>
          <w:p w14:paraId="53C095C9">
            <w:pPr>
              <w:widowControl w:val="0"/>
              <w:spacing w:before="78" w:line="219" w:lineRule="auto"/>
              <w:ind w:left="481"/>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2704B284">
            <w:pPr>
              <w:pStyle w:val="11"/>
              <w:widowControl w:val="0"/>
              <w:spacing w:line="338" w:lineRule="auto"/>
              <w:rPr>
                <w:color w:val="auto"/>
                <w:highlight w:val="none"/>
              </w:rPr>
            </w:pPr>
          </w:p>
          <w:p w14:paraId="6AD77563">
            <w:pPr>
              <w:widowControl w:val="0"/>
              <w:spacing w:before="78" w:line="220" w:lineRule="auto"/>
              <w:ind w:left="1311"/>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682" w:type="dxa"/>
            <w:tcBorders>
              <w:left w:val="nil"/>
            </w:tcBorders>
          </w:tcPr>
          <w:p w14:paraId="4DCB088A">
            <w:pPr>
              <w:pStyle w:val="11"/>
              <w:widowControl w:val="0"/>
              <w:spacing w:line="263" w:lineRule="auto"/>
              <w:rPr>
                <w:color w:val="auto"/>
                <w:highlight w:val="none"/>
              </w:rPr>
            </w:pPr>
          </w:p>
          <w:p w14:paraId="2CCE40C3">
            <w:pPr>
              <w:pStyle w:val="11"/>
              <w:widowControl w:val="0"/>
              <w:spacing w:line="263" w:lineRule="auto"/>
              <w:rPr>
                <w:color w:val="auto"/>
                <w:highlight w:val="none"/>
              </w:rPr>
            </w:pPr>
          </w:p>
          <w:p w14:paraId="3905A632">
            <w:pPr>
              <w:pStyle w:val="11"/>
              <w:widowControl w:val="0"/>
              <w:spacing w:line="264" w:lineRule="auto"/>
              <w:rPr>
                <w:color w:val="auto"/>
                <w:highlight w:val="none"/>
              </w:rPr>
            </w:pPr>
          </w:p>
          <w:p w14:paraId="5CB09F3A">
            <w:pPr>
              <w:widowControl w:val="0"/>
              <w:spacing w:before="78" w:line="221" w:lineRule="auto"/>
              <w:ind w:left="192"/>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682" w:type="dxa"/>
            <w:vAlign w:val="center"/>
          </w:tcPr>
          <w:p w14:paraId="18EFCCDC">
            <w:pPr>
              <w:pStyle w:val="11"/>
              <w:keepNext w:val="0"/>
              <w:keepLines w:val="0"/>
              <w:pageBreakBefore w:val="0"/>
              <w:widowControl w:val="0"/>
              <w:kinsoku w:val="0"/>
              <w:wordWrap/>
              <w:overflowPunct/>
              <w:topLinePunct w:val="0"/>
              <w:autoSpaceDE w:val="0"/>
              <w:autoSpaceDN w:val="0"/>
              <w:bidi w:val="0"/>
              <w:adjustRightInd w:val="0"/>
              <w:snapToGrid w:val="0"/>
              <w:spacing w:after="0" w:line="500" w:lineRule="exact"/>
              <w:jc w:val="center"/>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江西省公安厅数据中心6号机房扩容</w:t>
            </w:r>
            <w:r>
              <w:rPr>
                <w:rFonts w:hint="eastAsia" w:ascii="宋体" w:hAnsi="宋体" w:eastAsia="宋体" w:cs="宋体"/>
                <w:color w:val="auto"/>
                <w:sz w:val="24"/>
                <w:szCs w:val="24"/>
                <w:highlight w:val="none"/>
                <w:lang w:val="en-US" w:eastAsia="zh-CN"/>
              </w:rPr>
              <w:t>项目包1第二次</w:t>
            </w:r>
          </w:p>
        </w:tc>
      </w:tr>
      <w:tr w14:paraId="4946A8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419" w:type="dxa"/>
            <w:gridSpan w:val="2"/>
          </w:tcPr>
          <w:p w14:paraId="3E474FB6">
            <w:pPr>
              <w:widowControl w:val="0"/>
              <w:spacing w:before="253" w:line="219" w:lineRule="auto"/>
              <w:ind w:left="1188"/>
              <w:jc w:val="both"/>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数量</w:t>
            </w:r>
          </w:p>
        </w:tc>
        <w:tc>
          <w:tcPr>
            <w:tcW w:w="6682" w:type="dxa"/>
            <w:vAlign w:val="center"/>
          </w:tcPr>
          <w:p w14:paraId="6A759644">
            <w:pPr>
              <w:pStyle w:val="11"/>
              <w:keepNext w:val="0"/>
              <w:keepLines w:val="0"/>
              <w:pageBreakBefore w:val="0"/>
              <w:widowControl w:val="0"/>
              <w:kinsoku w:val="0"/>
              <w:wordWrap/>
              <w:overflowPunct/>
              <w:topLinePunct w:val="0"/>
              <w:autoSpaceDE w:val="0"/>
              <w:autoSpaceDN w:val="0"/>
              <w:bidi w:val="0"/>
              <w:adjustRightInd w:val="0"/>
              <w:snapToGrid w:val="0"/>
              <w:spacing w:after="0" w:line="500" w:lineRule="exact"/>
              <w:jc w:val="center"/>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1项</w:t>
            </w:r>
          </w:p>
        </w:tc>
      </w:tr>
      <w:tr w14:paraId="2ACB82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419" w:type="dxa"/>
            <w:gridSpan w:val="2"/>
          </w:tcPr>
          <w:p w14:paraId="5A8E8290">
            <w:pPr>
              <w:widowControl w:val="0"/>
              <w:spacing w:before="253" w:line="219" w:lineRule="auto"/>
              <w:ind w:left="1071"/>
              <w:jc w:val="both"/>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交货期</w:t>
            </w:r>
          </w:p>
        </w:tc>
        <w:tc>
          <w:tcPr>
            <w:tcW w:w="6682" w:type="dxa"/>
            <w:vAlign w:val="center"/>
          </w:tcPr>
          <w:p w14:paraId="58950D73">
            <w:pPr>
              <w:pStyle w:val="11"/>
              <w:keepNext w:val="0"/>
              <w:keepLines w:val="0"/>
              <w:pageBreakBefore w:val="0"/>
              <w:widowControl w:val="0"/>
              <w:kinsoku w:val="0"/>
              <w:wordWrap/>
              <w:overflowPunct/>
              <w:topLinePunct w:val="0"/>
              <w:autoSpaceDE w:val="0"/>
              <w:autoSpaceDN w:val="0"/>
              <w:bidi w:val="0"/>
              <w:adjustRightInd w:val="0"/>
              <w:snapToGrid w:val="0"/>
              <w:spacing w:after="0" w:line="500" w:lineRule="exact"/>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合同签订完成后中标人60个工作日内完成设备的全部到货工作，设备全部到货后，120个工作日内完成完成所有建设并开展初验。初验后开展为期6个月的试运行工作，试运行合格后，由承建方申请开展对项目的最终验收</w:t>
            </w:r>
          </w:p>
        </w:tc>
      </w:tr>
      <w:tr w14:paraId="0FB31B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419" w:type="dxa"/>
            <w:gridSpan w:val="2"/>
          </w:tcPr>
          <w:p w14:paraId="57466212">
            <w:pPr>
              <w:widowControl w:val="0"/>
              <w:spacing w:before="256" w:line="219" w:lineRule="auto"/>
              <w:ind w:left="951"/>
              <w:jc w:val="both"/>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交货地点</w:t>
            </w:r>
          </w:p>
        </w:tc>
        <w:tc>
          <w:tcPr>
            <w:tcW w:w="6682" w:type="dxa"/>
            <w:vAlign w:val="center"/>
          </w:tcPr>
          <w:p w14:paraId="3A983C3C">
            <w:pPr>
              <w:pStyle w:val="11"/>
              <w:keepNext w:val="0"/>
              <w:keepLines w:val="0"/>
              <w:pageBreakBefore w:val="0"/>
              <w:widowControl w:val="0"/>
              <w:kinsoku w:val="0"/>
              <w:wordWrap/>
              <w:overflowPunct/>
              <w:topLinePunct w:val="0"/>
              <w:autoSpaceDE w:val="0"/>
              <w:autoSpaceDN w:val="0"/>
              <w:bidi w:val="0"/>
              <w:adjustRightInd w:val="0"/>
              <w:snapToGrid w:val="0"/>
              <w:spacing w:after="0" w:line="500" w:lineRule="exact"/>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采购人指定</w:t>
            </w:r>
            <w:r>
              <w:rPr>
                <w:rFonts w:hint="eastAsia" w:ascii="宋体" w:hAnsi="宋体" w:eastAsia="宋体" w:cs="宋体"/>
                <w:color w:val="auto"/>
                <w:sz w:val="24"/>
                <w:szCs w:val="24"/>
                <w:highlight w:val="none"/>
                <w:lang w:eastAsia="zh-CN"/>
              </w:rPr>
              <w:t>地点</w:t>
            </w:r>
          </w:p>
        </w:tc>
      </w:tr>
      <w:tr w14:paraId="402606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419" w:type="dxa"/>
            <w:gridSpan w:val="2"/>
          </w:tcPr>
          <w:p w14:paraId="72FA4A22">
            <w:pPr>
              <w:widowControl w:val="0"/>
              <w:spacing w:before="257" w:line="220" w:lineRule="auto"/>
              <w:ind w:left="951"/>
              <w:jc w:val="both"/>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安装地点</w:t>
            </w:r>
          </w:p>
        </w:tc>
        <w:tc>
          <w:tcPr>
            <w:tcW w:w="6682" w:type="dxa"/>
            <w:vAlign w:val="center"/>
          </w:tcPr>
          <w:p w14:paraId="2ACDD0F4">
            <w:pPr>
              <w:pStyle w:val="11"/>
              <w:keepNext w:val="0"/>
              <w:keepLines w:val="0"/>
              <w:pageBreakBefore w:val="0"/>
              <w:widowControl w:val="0"/>
              <w:kinsoku w:val="0"/>
              <w:wordWrap/>
              <w:overflowPunct/>
              <w:topLinePunct w:val="0"/>
              <w:autoSpaceDE w:val="0"/>
              <w:autoSpaceDN w:val="0"/>
              <w:bidi w:val="0"/>
              <w:adjustRightInd w:val="0"/>
              <w:snapToGrid w:val="0"/>
              <w:spacing w:after="0" w:line="500" w:lineRule="exact"/>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中标供应商须在合同规定的时间内将货物交至采购人指定的位置，有关运输和保险的一切费用由中标供应商自行承担</w:t>
            </w:r>
          </w:p>
        </w:tc>
      </w:tr>
      <w:tr w14:paraId="577729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419" w:type="dxa"/>
            <w:gridSpan w:val="2"/>
          </w:tcPr>
          <w:p w14:paraId="5DDE4144">
            <w:pPr>
              <w:widowControl w:val="0"/>
              <w:spacing w:before="256" w:line="221" w:lineRule="auto"/>
              <w:ind w:left="1189"/>
              <w:jc w:val="both"/>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备注</w:t>
            </w:r>
          </w:p>
        </w:tc>
        <w:tc>
          <w:tcPr>
            <w:tcW w:w="6682" w:type="dxa"/>
          </w:tcPr>
          <w:p w14:paraId="6546AD95">
            <w:pPr>
              <w:pStyle w:val="11"/>
              <w:keepNext w:val="0"/>
              <w:keepLines w:val="0"/>
              <w:pageBreakBefore w:val="0"/>
              <w:widowControl w:val="0"/>
              <w:kinsoku w:val="0"/>
              <w:wordWrap/>
              <w:overflowPunct/>
              <w:topLinePunct w:val="0"/>
              <w:autoSpaceDE w:val="0"/>
              <w:autoSpaceDN w:val="0"/>
              <w:bidi w:val="0"/>
              <w:adjustRightInd w:val="0"/>
              <w:snapToGrid w:val="0"/>
              <w:spacing w:after="0" w:line="500" w:lineRule="exact"/>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投标报价均以人民币/元报价，投标人报价须包含所有货物、材料、运输、转运、辅材、安装、施工、调试、验收、培训、现场回访、实地巡检、税金、招标代理服务费等费用均包含在投标总价中。</w:t>
            </w:r>
          </w:p>
        </w:tc>
      </w:tr>
    </w:tbl>
    <w:p w14:paraId="1BB6E621">
      <w:pPr>
        <w:pStyle w:val="2"/>
        <w:ind w:firstLine="240"/>
        <w:rPr>
          <w:rFonts w:hint="eastAsia"/>
          <w:lang w:eastAsia="zh-CN"/>
        </w:rPr>
      </w:pPr>
    </w:p>
    <w:p w14:paraId="22EB52E5">
      <w:pPr>
        <w:pStyle w:val="3"/>
        <w:rPr>
          <w:rFonts w:hint="eastAsia"/>
          <w:lang w:eastAsia="zh-CN"/>
        </w:rPr>
      </w:pPr>
    </w:p>
    <w:p w14:paraId="3C0496EF">
      <w:pPr>
        <w:pStyle w:val="2"/>
        <w:ind w:firstLine="240"/>
        <w:rPr>
          <w:rFonts w:hint="eastAsia"/>
          <w:lang w:eastAsia="zh-CN"/>
        </w:rPr>
      </w:pPr>
    </w:p>
    <w:p w14:paraId="21E36DDF">
      <w:pPr>
        <w:pStyle w:val="2"/>
        <w:ind w:firstLine="240"/>
        <w:rPr>
          <w:rFonts w:hint="eastAsia"/>
          <w:lang w:eastAsia="zh-CN"/>
        </w:rPr>
      </w:pPr>
    </w:p>
    <w:p w14:paraId="03DF7DD8">
      <w:pPr>
        <w:pStyle w:val="2"/>
        <w:ind w:firstLine="240"/>
        <w:rPr>
          <w:rFonts w:hint="eastAsia"/>
          <w:lang w:eastAsia="zh-CN"/>
        </w:rPr>
        <w:sectPr>
          <w:footerReference r:id="rId3" w:type="default"/>
          <w:pgSz w:w="11906" w:h="16839"/>
          <w:pgMar w:top="1429" w:right="1587" w:bottom="1429" w:left="1587" w:header="850" w:footer="850" w:gutter="0"/>
          <w:cols w:space="720" w:num="1"/>
          <w:docGrid w:linePitch="286" w:charSpace="0"/>
        </w:sectPr>
      </w:pPr>
    </w:p>
    <w:p w14:paraId="2FEB7673">
      <w:pPr>
        <w:pStyle w:val="4"/>
        <w:jc w:val="center"/>
      </w:pPr>
      <w:bookmarkStart w:id="1" w:name="bookmark81"/>
      <w:bookmarkEnd w:id="1"/>
      <w:bookmarkStart w:id="2" w:name="_Toc30302"/>
      <w:r>
        <w:t>二、采购需求</w:t>
      </w:r>
      <w:bookmarkEnd w:id="2"/>
    </w:p>
    <w:p w14:paraId="772BEF58">
      <w:pPr>
        <w:widowControl w:val="0"/>
        <w:spacing w:line="257" w:lineRule="auto"/>
        <w:rPr>
          <w:color w:val="auto"/>
        </w:rPr>
      </w:pPr>
    </w:p>
    <w:p w14:paraId="21741A6C">
      <w:pPr>
        <w:pStyle w:val="5"/>
        <w:rPr>
          <w:rFonts w:hint="eastAsia"/>
          <w:lang w:eastAsia="zh-CN"/>
        </w:rPr>
      </w:pPr>
      <w:bookmarkStart w:id="3" w:name="_Toc32217"/>
      <w:r>
        <w:rPr>
          <w:lang w:eastAsia="zh-CN"/>
        </w:rPr>
        <w:t>（一）技术需求</w:t>
      </w:r>
      <w:bookmarkEnd w:id="3"/>
    </w:p>
    <w:p w14:paraId="46A8CE32">
      <w:pPr>
        <w:widowControl w:val="0"/>
        <w:spacing w:before="78" w:line="219" w:lineRule="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一、项目概况</w:t>
      </w:r>
    </w:p>
    <w:p w14:paraId="1B04F845">
      <w:pPr>
        <w:keepNext w:val="0"/>
        <w:keepLines w:val="0"/>
        <w:pageBreakBefore w:val="0"/>
        <w:widowControl w:val="0"/>
        <w:kinsoku w:val="0"/>
        <w:wordWrap/>
        <w:overflowPunct/>
        <w:topLinePunct w:val="0"/>
        <w:autoSpaceDE w:val="0"/>
        <w:autoSpaceDN w:val="0"/>
        <w:bidi w:val="0"/>
        <w:adjustRightInd w:val="0"/>
        <w:snapToGrid w:val="0"/>
        <w:spacing w:after="0" w:line="500" w:lineRule="exact"/>
        <w:ind w:firstLine="480" w:firstLineChars="200"/>
        <w:textAlignment w:val="baseline"/>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根据</w:t>
      </w:r>
      <w:r>
        <w:rPr>
          <w:rFonts w:hint="eastAsia" w:ascii="宋体" w:hAnsi="宋体" w:eastAsia="宋体" w:cs="宋体"/>
          <w:b w:val="0"/>
          <w:bCs w:val="0"/>
          <w:color w:val="auto"/>
          <w:sz w:val="24"/>
          <w:szCs w:val="24"/>
          <w:highlight w:val="none"/>
          <w:lang w:val="en-US" w:eastAsia="zh-CN"/>
        </w:rPr>
        <w:t>江西省公安厅</w:t>
      </w:r>
      <w:r>
        <w:rPr>
          <w:rFonts w:hint="default" w:ascii="宋体" w:hAnsi="宋体" w:eastAsia="宋体" w:cs="宋体"/>
          <w:b w:val="0"/>
          <w:bCs w:val="0"/>
          <w:color w:val="auto"/>
          <w:sz w:val="24"/>
          <w:szCs w:val="24"/>
          <w:highlight w:val="none"/>
          <w:lang w:val="en-US" w:eastAsia="zh-CN"/>
        </w:rPr>
        <w:t>信息化建设需要，结合</w:t>
      </w:r>
      <w:r>
        <w:rPr>
          <w:rFonts w:hint="eastAsia" w:ascii="宋体" w:hAnsi="宋体" w:eastAsia="宋体" w:cs="宋体"/>
          <w:b w:val="0"/>
          <w:bCs w:val="0"/>
          <w:color w:val="auto"/>
          <w:sz w:val="24"/>
          <w:szCs w:val="24"/>
          <w:highlight w:val="none"/>
          <w:lang w:val="en-US" w:eastAsia="zh-CN"/>
        </w:rPr>
        <w:t>江西省公安厅</w:t>
      </w:r>
      <w:r>
        <w:rPr>
          <w:rFonts w:hint="default" w:ascii="宋体" w:hAnsi="宋体" w:eastAsia="宋体" w:cs="宋体"/>
          <w:b w:val="0"/>
          <w:bCs w:val="0"/>
          <w:color w:val="auto"/>
          <w:sz w:val="24"/>
          <w:szCs w:val="24"/>
          <w:highlight w:val="none"/>
          <w:lang w:val="en-US" w:eastAsia="zh-CN"/>
        </w:rPr>
        <w:t>数据总线机柜空余率不足4%的现状，为满足未来5年</w:t>
      </w:r>
      <w:r>
        <w:rPr>
          <w:rFonts w:hint="eastAsia" w:ascii="宋体" w:hAnsi="宋体" w:eastAsia="宋体" w:cs="宋体"/>
          <w:b w:val="0"/>
          <w:bCs w:val="0"/>
          <w:color w:val="auto"/>
          <w:sz w:val="24"/>
          <w:szCs w:val="24"/>
          <w:highlight w:val="none"/>
          <w:lang w:val="en-US" w:eastAsia="zh-CN"/>
        </w:rPr>
        <w:t>江西省公安厅</w:t>
      </w:r>
      <w:r>
        <w:rPr>
          <w:rFonts w:hint="default" w:ascii="宋体" w:hAnsi="宋体" w:eastAsia="宋体" w:cs="宋体"/>
          <w:b w:val="0"/>
          <w:bCs w:val="0"/>
          <w:color w:val="auto"/>
          <w:sz w:val="24"/>
          <w:szCs w:val="24"/>
          <w:highlight w:val="none"/>
          <w:lang w:val="en-US" w:eastAsia="zh-CN"/>
        </w:rPr>
        <w:t>信息化发展需要，</w:t>
      </w:r>
      <w:r>
        <w:rPr>
          <w:rFonts w:hint="eastAsia" w:ascii="宋体" w:hAnsi="宋体" w:eastAsia="宋体" w:cs="宋体"/>
          <w:b w:val="0"/>
          <w:bCs w:val="0"/>
          <w:color w:val="auto"/>
          <w:sz w:val="24"/>
          <w:szCs w:val="24"/>
          <w:highlight w:val="none"/>
          <w:lang w:val="en-US" w:eastAsia="zh-CN"/>
        </w:rPr>
        <w:t>江西省公安厅</w:t>
      </w:r>
      <w:r>
        <w:rPr>
          <w:rFonts w:hint="default" w:ascii="宋体" w:hAnsi="宋体" w:eastAsia="宋体" w:cs="宋体"/>
          <w:b w:val="0"/>
          <w:bCs w:val="0"/>
          <w:color w:val="auto"/>
          <w:sz w:val="24"/>
          <w:szCs w:val="24"/>
          <w:highlight w:val="none"/>
          <w:lang w:val="en-US" w:eastAsia="zh-CN"/>
        </w:rPr>
        <w:t>需对厅数据中心6号机房进行扩容和建设。</w:t>
      </w:r>
    </w:p>
    <w:p w14:paraId="37CFA845">
      <w:pPr>
        <w:keepNext w:val="0"/>
        <w:keepLines w:val="0"/>
        <w:pageBreakBefore w:val="0"/>
        <w:widowControl w:val="0"/>
        <w:kinsoku w:val="0"/>
        <w:wordWrap/>
        <w:overflowPunct/>
        <w:topLinePunct w:val="0"/>
        <w:autoSpaceDE w:val="0"/>
        <w:autoSpaceDN w:val="0"/>
        <w:bidi w:val="0"/>
        <w:adjustRightInd w:val="0"/>
        <w:snapToGrid w:val="0"/>
        <w:spacing w:after="0" w:line="500" w:lineRule="exact"/>
        <w:ind w:firstLine="480" w:firstLineChars="200"/>
        <w:textAlignment w:val="baseline"/>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本次机房扩容项目设计包含1个预留机机房（六号）和1个UPS室（三号）。因原水冷空调使用故障频发制冷效果不能达到要求，故本次将在：1号、2号蓄电池机房各新增27KW制冷量上送风房间级空调2台；专网机房新增50KW制冷量下送风房间级空调1台。六号机房340平方米，三号UPS室291平方米，共计631平方米。其主要建设内容如下：</w:t>
      </w:r>
    </w:p>
    <w:p w14:paraId="5B2AEA06">
      <w:pPr>
        <w:keepNext w:val="0"/>
        <w:keepLines w:val="0"/>
        <w:pageBreakBefore w:val="0"/>
        <w:widowControl w:val="0"/>
        <w:kinsoku w:val="0"/>
        <w:wordWrap/>
        <w:overflowPunct/>
        <w:topLinePunct w:val="0"/>
        <w:autoSpaceDE w:val="0"/>
        <w:autoSpaceDN w:val="0"/>
        <w:bidi w:val="0"/>
        <w:adjustRightInd w:val="0"/>
        <w:snapToGrid w:val="0"/>
        <w:spacing w:after="0" w:line="500" w:lineRule="exact"/>
        <w:ind w:firstLine="480" w:firstLineChars="200"/>
        <w:textAlignment w:val="baseline"/>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1、6号机房总体规划3套双排封闭冷通道系统，1套单排封闭冷通道，机柜总数134台；其中配电列头柜7台，IT机柜113台，网络机柜14台；满足未来3-5年信息系统设备的发展需求。</w:t>
      </w:r>
    </w:p>
    <w:p w14:paraId="183F12B7">
      <w:pPr>
        <w:keepNext w:val="0"/>
        <w:keepLines w:val="0"/>
        <w:pageBreakBefore w:val="0"/>
        <w:widowControl w:val="0"/>
        <w:kinsoku w:val="0"/>
        <w:wordWrap/>
        <w:overflowPunct/>
        <w:topLinePunct w:val="0"/>
        <w:autoSpaceDE w:val="0"/>
        <w:autoSpaceDN w:val="0"/>
        <w:bidi w:val="0"/>
        <w:adjustRightInd w:val="0"/>
        <w:snapToGrid w:val="0"/>
        <w:spacing w:after="0" w:line="500" w:lineRule="exact"/>
        <w:ind w:firstLine="480" w:firstLineChars="200"/>
        <w:textAlignment w:val="baseline"/>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2、6号机房设计有18台列间级模块化精密空调（65kW制冷量），风冷方式，在1、2号电池室各增加1台27KW房间级精密空调（上送风）;在专网机房增加1台50KW房间级精密空调（下送风）</w:t>
      </w:r>
    </w:p>
    <w:p w14:paraId="33C71951">
      <w:pPr>
        <w:keepNext w:val="0"/>
        <w:keepLines w:val="0"/>
        <w:pageBreakBefore w:val="0"/>
        <w:widowControl w:val="0"/>
        <w:kinsoku w:val="0"/>
        <w:wordWrap/>
        <w:overflowPunct/>
        <w:topLinePunct w:val="0"/>
        <w:autoSpaceDE w:val="0"/>
        <w:autoSpaceDN w:val="0"/>
        <w:bidi w:val="0"/>
        <w:adjustRightInd w:val="0"/>
        <w:snapToGrid w:val="0"/>
        <w:spacing w:after="0" w:line="500" w:lineRule="exact"/>
        <w:ind w:firstLine="480" w:firstLineChars="200"/>
        <w:textAlignment w:val="baseline"/>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3、6号机房共设计有4台600KVA UPS主机组成，每台UPS配置240节2V-800AH蓄电池，总共配置960节2V-800AH蓄电池。</w:t>
      </w:r>
    </w:p>
    <w:p w14:paraId="7F641158">
      <w:pPr>
        <w:keepNext w:val="0"/>
        <w:keepLines w:val="0"/>
        <w:pageBreakBefore w:val="0"/>
        <w:widowControl w:val="0"/>
        <w:kinsoku w:val="0"/>
        <w:wordWrap/>
        <w:overflowPunct/>
        <w:topLinePunct w:val="0"/>
        <w:autoSpaceDE w:val="0"/>
        <w:autoSpaceDN w:val="0"/>
        <w:bidi w:val="0"/>
        <w:adjustRightInd w:val="0"/>
        <w:snapToGrid w:val="0"/>
        <w:spacing w:after="0" w:line="500" w:lineRule="exact"/>
        <w:ind w:firstLine="480" w:firstLineChars="200"/>
        <w:textAlignment w:val="baseline"/>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其它说明：</w:t>
      </w:r>
    </w:p>
    <w:p w14:paraId="182D3084">
      <w:pPr>
        <w:keepNext w:val="0"/>
        <w:keepLines w:val="0"/>
        <w:pageBreakBefore w:val="0"/>
        <w:widowControl w:val="0"/>
        <w:kinsoku w:val="0"/>
        <w:wordWrap/>
        <w:overflowPunct/>
        <w:topLinePunct w:val="0"/>
        <w:autoSpaceDE w:val="0"/>
        <w:autoSpaceDN w:val="0"/>
        <w:bidi w:val="0"/>
        <w:adjustRightInd w:val="0"/>
        <w:snapToGrid w:val="0"/>
        <w:spacing w:after="0" w:line="500" w:lineRule="exact"/>
        <w:ind w:firstLine="480" w:firstLineChars="200"/>
        <w:textAlignment w:val="baseline"/>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1、本次机房扩容分为强电和机房两个专业，其中配电部分存在两个专业的分工对接，具体如下：强电专业</w:t>
      </w:r>
      <w:r>
        <w:rPr>
          <w:rFonts w:hint="eastAsia" w:ascii="宋体" w:hAnsi="宋体" w:eastAsia="宋体" w:cs="宋体"/>
          <w:b w:val="0"/>
          <w:bCs w:val="0"/>
          <w:color w:val="auto"/>
          <w:sz w:val="24"/>
          <w:szCs w:val="24"/>
          <w:highlight w:val="none"/>
          <w:lang w:val="en-US" w:eastAsia="zh-CN"/>
        </w:rPr>
        <w:t>（B包）</w:t>
      </w:r>
      <w:r>
        <w:rPr>
          <w:rFonts w:hint="default" w:ascii="宋体" w:hAnsi="宋体" w:eastAsia="宋体" w:cs="宋体"/>
          <w:b w:val="0"/>
          <w:bCs w:val="0"/>
          <w:color w:val="auto"/>
          <w:sz w:val="24"/>
          <w:szCs w:val="24"/>
          <w:highlight w:val="none"/>
          <w:lang w:val="en-US" w:eastAsia="zh-CN"/>
        </w:rPr>
        <w:t>负责将2根3150A母线从地下一层备用配电房引入至3号UPS室的进线柜A、进线柜B处。机房专业</w:t>
      </w:r>
      <w:r>
        <w:rPr>
          <w:rFonts w:hint="eastAsia" w:ascii="宋体" w:hAnsi="宋体" w:eastAsia="宋体" w:cs="宋体"/>
          <w:b w:val="0"/>
          <w:bCs w:val="0"/>
          <w:color w:val="auto"/>
          <w:sz w:val="24"/>
          <w:szCs w:val="24"/>
          <w:highlight w:val="none"/>
          <w:lang w:val="en-US" w:eastAsia="zh-CN"/>
        </w:rPr>
        <w:t>（A包）</w:t>
      </w:r>
      <w:r>
        <w:rPr>
          <w:rFonts w:hint="default" w:ascii="宋体" w:hAnsi="宋体" w:eastAsia="宋体" w:cs="宋体"/>
          <w:b w:val="0"/>
          <w:bCs w:val="0"/>
          <w:color w:val="auto"/>
          <w:sz w:val="24"/>
          <w:szCs w:val="24"/>
          <w:highlight w:val="none"/>
          <w:lang w:val="en-US" w:eastAsia="zh-CN"/>
        </w:rPr>
        <w:t>负责提供进线柜A、进线柜B并对上述母线进行端接。</w:t>
      </w:r>
    </w:p>
    <w:p w14:paraId="6715A0D3">
      <w:pPr>
        <w:keepNext w:val="0"/>
        <w:keepLines w:val="0"/>
        <w:pageBreakBefore w:val="0"/>
        <w:widowControl w:val="0"/>
        <w:kinsoku w:val="0"/>
        <w:wordWrap/>
        <w:overflowPunct/>
        <w:topLinePunct w:val="0"/>
        <w:autoSpaceDE w:val="0"/>
        <w:autoSpaceDN w:val="0"/>
        <w:bidi w:val="0"/>
        <w:adjustRightInd w:val="0"/>
        <w:snapToGrid w:val="0"/>
        <w:spacing w:after="0" w:line="500" w:lineRule="exact"/>
        <w:ind w:firstLine="480" w:firstLineChars="200"/>
        <w:textAlignment w:val="baseline"/>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2、本项目使用的桥架、管材、线缆等均需满足国标。</w:t>
      </w:r>
    </w:p>
    <w:p w14:paraId="56587CDD">
      <w:pPr>
        <w:keepNext w:val="0"/>
        <w:keepLines w:val="0"/>
        <w:pageBreakBefore w:val="0"/>
        <w:widowControl w:val="0"/>
        <w:kinsoku w:val="0"/>
        <w:wordWrap/>
        <w:overflowPunct/>
        <w:topLinePunct w:val="0"/>
        <w:autoSpaceDE w:val="0"/>
        <w:autoSpaceDN w:val="0"/>
        <w:bidi w:val="0"/>
        <w:adjustRightInd w:val="0"/>
        <w:snapToGrid w:val="0"/>
        <w:spacing w:after="0" w:line="500" w:lineRule="exact"/>
        <w:ind w:firstLine="480" w:firstLineChars="200"/>
        <w:textAlignment w:val="baseline"/>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3、机房装饰所用设备及材料均不得低于国标要求，材料进场前提供合格证。</w:t>
      </w:r>
    </w:p>
    <w:p w14:paraId="04F37904">
      <w:pPr>
        <w:keepNext w:val="0"/>
        <w:keepLines w:val="0"/>
        <w:pageBreakBefore w:val="0"/>
        <w:widowControl w:val="0"/>
        <w:kinsoku w:val="0"/>
        <w:wordWrap/>
        <w:overflowPunct/>
        <w:topLinePunct w:val="0"/>
        <w:autoSpaceDE w:val="0"/>
        <w:autoSpaceDN w:val="0"/>
        <w:bidi w:val="0"/>
        <w:adjustRightInd w:val="0"/>
        <w:snapToGrid w:val="0"/>
        <w:spacing w:after="0" w:line="500" w:lineRule="exact"/>
        <w:ind w:firstLine="480" w:firstLineChars="200"/>
        <w:textAlignment w:val="baseline"/>
        <w:rPr>
          <w:rFonts w:hint="default" w:ascii="宋体" w:hAnsi="宋体" w:eastAsia="宋体" w:cs="宋体"/>
          <w:b w:val="0"/>
          <w:bCs w:val="0"/>
          <w:color w:val="auto"/>
          <w:sz w:val="24"/>
          <w:szCs w:val="24"/>
          <w:highlight w:val="none"/>
          <w:lang w:val="en-US" w:eastAsia="zh-CN"/>
        </w:rPr>
      </w:pPr>
      <w:r>
        <w:rPr>
          <w:rFonts w:hint="default" w:ascii="宋体" w:hAnsi="宋体" w:eastAsia="宋体" w:cs="宋体"/>
          <w:b w:val="0"/>
          <w:bCs w:val="0"/>
          <w:color w:val="auto"/>
          <w:sz w:val="24"/>
          <w:szCs w:val="24"/>
          <w:highlight w:val="none"/>
          <w:lang w:val="en-US" w:eastAsia="zh-CN"/>
        </w:rPr>
        <w:t>注：1.本项目为“交钥匙工程”，项目部署实施中所需配套设备和耗材（包括但不限于线缆、铜管、支架、联动部件等）需无条件免费提供，确保项目顺利实施。</w:t>
      </w:r>
    </w:p>
    <w:p w14:paraId="22BCCFE3">
      <w:pPr>
        <w:widowControl w:val="0"/>
        <w:spacing w:line="360" w:lineRule="auto"/>
        <w:rPr>
          <w:rFonts w:hint="eastAsia" w:asciiTheme="minorEastAsia" w:hAnsiTheme="minorEastAsia" w:eastAsiaTheme="minorEastAsia"/>
          <w:b/>
          <w:bCs/>
          <w:color w:val="auto"/>
          <w:sz w:val="24"/>
          <w:szCs w:val="24"/>
          <w:highlight w:val="none"/>
          <w:lang w:val="en-US" w:eastAsia="zh-CN"/>
        </w:rPr>
      </w:pPr>
    </w:p>
    <w:p w14:paraId="3CAFD8DC">
      <w:pPr>
        <w:widowControl w:val="0"/>
        <w:spacing w:line="360" w:lineRule="auto"/>
        <w:rPr>
          <w:rFonts w:hint="eastAsia" w:asciiTheme="minorEastAsia" w:hAnsiTheme="minorEastAsia" w:eastAsiaTheme="minorEastAsia"/>
          <w:b/>
          <w:bCs/>
          <w:color w:val="auto"/>
          <w:sz w:val="24"/>
          <w:szCs w:val="24"/>
          <w:highlight w:val="none"/>
          <w:lang w:val="en-US" w:eastAsia="zh-CN"/>
        </w:rPr>
      </w:pPr>
      <w:r>
        <w:rPr>
          <w:rFonts w:hint="eastAsia" w:asciiTheme="minorEastAsia" w:hAnsiTheme="minorEastAsia" w:eastAsiaTheme="minorEastAsia"/>
          <w:b/>
          <w:bCs/>
          <w:color w:val="auto"/>
          <w:sz w:val="24"/>
          <w:szCs w:val="24"/>
          <w:highlight w:val="none"/>
          <w:lang w:val="en-US" w:eastAsia="zh-CN"/>
        </w:rPr>
        <w:t>二、技术需求</w:t>
      </w:r>
    </w:p>
    <w:p w14:paraId="46509FC9">
      <w:pPr>
        <w:widowControl w:val="0"/>
        <w:kinsoku/>
        <w:autoSpaceDE/>
        <w:autoSpaceDN/>
        <w:adjustRightInd/>
        <w:snapToGrid/>
        <w:spacing w:beforeLines="0" w:after="0" w:afterLines="0" w:line="360" w:lineRule="auto"/>
        <w:jc w:val="center"/>
        <w:textAlignment w:val="auto"/>
        <w:rPr>
          <w:rFonts w:hint="eastAsia" w:ascii="宋体" w:hAnsi="宋体" w:eastAsia="宋体" w:cs="宋体"/>
          <w:snapToGrid/>
          <w:color w:val="auto"/>
          <w:kern w:val="2"/>
          <w:sz w:val="27"/>
          <w:szCs w:val="27"/>
          <w:highlight w:val="none"/>
          <w:lang w:eastAsia="zh-CN"/>
        </w:rPr>
      </w:pPr>
      <w:r>
        <w:rPr>
          <w:rFonts w:hint="eastAsia" w:ascii="宋体" w:hAnsi="宋体" w:eastAsia="宋体" w:cs="宋体"/>
          <w:snapToGrid/>
          <w:color w:val="auto"/>
          <w:kern w:val="2"/>
          <w:sz w:val="27"/>
          <w:szCs w:val="27"/>
          <w:highlight w:val="none"/>
          <w:lang w:val="en-US" w:eastAsia="zh-CN"/>
        </w:rPr>
        <w:t>6号机房扩容建设</w:t>
      </w:r>
      <w:r>
        <w:rPr>
          <w:rFonts w:hint="eastAsia" w:ascii="宋体" w:hAnsi="宋体" w:eastAsia="宋体" w:cs="宋体"/>
          <w:snapToGrid/>
          <w:color w:val="auto"/>
          <w:kern w:val="2"/>
          <w:sz w:val="27"/>
          <w:szCs w:val="27"/>
          <w:highlight w:val="none"/>
          <w:lang w:eastAsia="zh-CN"/>
        </w:rPr>
        <w:t>清单</w:t>
      </w:r>
    </w:p>
    <w:tbl>
      <w:tblPr>
        <w:tblStyle w:val="8"/>
        <w:tblW w:w="94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609"/>
        <w:gridCol w:w="1787"/>
        <w:gridCol w:w="4846"/>
        <w:gridCol w:w="656"/>
        <w:gridCol w:w="653"/>
        <w:gridCol w:w="931"/>
      </w:tblGrid>
      <w:tr w14:paraId="605CF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7B5905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序号</w:t>
            </w:r>
          </w:p>
        </w:tc>
        <w:tc>
          <w:tcPr>
            <w:tcW w:w="1787" w:type="dxa"/>
            <w:shd w:val="clear" w:color="auto" w:fill="auto"/>
            <w:vAlign w:val="center"/>
          </w:tcPr>
          <w:p w14:paraId="5F61872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设备名称</w:t>
            </w:r>
          </w:p>
        </w:tc>
        <w:tc>
          <w:tcPr>
            <w:tcW w:w="4846" w:type="dxa"/>
            <w:shd w:val="clear" w:color="auto" w:fill="auto"/>
            <w:vAlign w:val="center"/>
          </w:tcPr>
          <w:p w14:paraId="4C2553D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参数描述</w:t>
            </w:r>
          </w:p>
        </w:tc>
        <w:tc>
          <w:tcPr>
            <w:tcW w:w="656" w:type="dxa"/>
            <w:shd w:val="clear" w:color="auto" w:fill="auto"/>
            <w:vAlign w:val="center"/>
          </w:tcPr>
          <w:p w14:paraId="1040BCC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单位</w:t>
            </w:r>
          </w:p>
        </w:tc>
        <w:tc>
          <w:tcPr>
            <w:tcW w:w="653" w:type="dxa"/>
            <w:shd w:val="clear" w:color="auto" w:fill="auto"/>
            <w:vAlign w:val="center"/>
          </w:tcPr>
          <w:p w14:paraId="50A92DC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数量</w:t>
            </w:r>
          </w:p>
        </w:tc>
        <w:tc>
          <w:tcPr>
            <w:tcW w:w="931" w:type="dxa"/>
            <w:shd w:val="clear" w:color="auto" w:fill="auto"/>
            <w:vAlign w:val="center"/>
          </w:tcPr>
          <w:p w14:paraId="27724C3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备注</w:t>
            </w:r>
          </w:p>
        </w:tc>
      </w:tr>
      <w:tr w14:paraId="08BE7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018FAC2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一、机房装饰</w:t>
            </w:r>
          </w:p>
        </w:tc>
        <w:tc>
          <w:tcPr>
            <w:tcW w:w="4846" w:type="dxa"/>
            <w:shd w:val="clear" w:color="auto" w:fill="auto"/>
            <w:vAlign w:val="center"/>
          </w:tcPr>
          <w:p w14:paraId="53C2304F">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69171EB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499BF67F">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53EC5274">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71D09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4B9CDD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69ACB4C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sz w:val="21"/>
                <w:szCs w:val="21"/>
                <w:highlight w:val="none"/>
              </w:rPr>
              <w:t>保温隔热楼地面</w:t>
            </w:r>
          </w:p>
        </w:tc>
        <w:tc>
          <w:tcPr>
            <w:tcW w:w="4846" w:type="dxa"/>
            <w:shd w:val="clear" w:color="auto" w:fill="auto"/>
            <w:vAlign w:val="center"/>
          </w:tcPr>
          <w:p w14:paraId="7BAD587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19mm厚的橡树保温板（阻燃）</w:t>
            </w:r>
          </w:p>
        </w:tc>
        <w:tc>
          <w:tcPr>
            <w:tcW w:w="656" w:type="dxa"/>
            <w:shd w:val="clear" w:color="auto" w:fill="auto"/>
            <w:vAlign w:val="center"/>
          </w:tcPr>
          <w:p w14:paraId="1FD512C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m2</w:t>
            </w:r>
          </w:p>
        </w:tc>
        <w:tc>
          <w:tcPr>
            <w:tcW w:w="653" w:type="dxa"/>
            <w:shd w:val="clear" w:color="auto" w:fill="auto"/>
            <w:vAlign w:val="center"/>
          </w:tcPr>
          <w:p w14:paraId="03F02D8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340</w:t>
            </w:r>
          </w:p>
        </w:tc>
        <w:tc>
          <w:tcPr>
            <w:tcW w:w="931" w:type="dxa"/>
            <w:shd w:val="clear" w:color="auto" w:fill="auto"/>
            <w:vAlign w:val="center"/>
          </w:tcPr>
          <w:p w14:paraId="5ED4C45F">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p>
        </w:tc>
      </w:tr>
      <w:tr w14:paraId="71B90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46B304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2DB00F0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铝板</w:t>
            </w:r>
          </w:p>
        </w:tc>
        <w:tc>
          <w:tcPr>
            <w:tcW w:w="4846" w:type="dxa"/>
            <w:shd w:val="clear" w:color="auto" w:fill="auto"/>
            <w:vAlign w:val="center"/>
          </w:tcPr>
          <w:p w14:paraId="53C3EB4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0.6mm厚</w:t>
            </w:r>
          </w:p>
        </w:tc>
        <w:tc>
          <w:tcPr>
            <w:tcW w:w="656" w:type="dxa"/>
            <w:shd w:val="clear" w:color="auto" w:fill="auto"/>
            <w:vAlign w:val="center"/>
          </w:tcPr>
          <w:p w14:paraId="09805EE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m2</w:t>
            </w:r>
          </w:p>
        </w:tc>
        <w:tc>
          <w:tcPr>
            <w:tcW w:w="653" w:type="dxa"/>
            <w:shd w:val="clear" w:color="auto" w:fill="auto"/>
            <w:vAlign w:val="center"/>
          </w:tcPr>
          <w:p w14:paraId="1690C03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340</w:t>
            </w:r>
          </w:p>
        </w:tc>
        <w:tc>
          <w:tcPr>
            <w:tcW w:w="931" w:type="dxa"/>
            <w:shd w:val="clear" w:color="auto" w:fill="auto"/>
            <w:vAlign w:val="center"/>
          </w:tcPr>
          <w:p w14:paraId="135B8D73">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842E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85840E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2615BE0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不锈钢踢脚线</w:t>
            </w:r>
          </w:p>
        </w:tc>
        <w:tc>
          <w:tcPr>
            <w:tcW w:w="4846" w:type="dxa"/>
            <w:shd w:val="clear" w:color="auto" w:fill="auto"/>
            <w:vAlign w:val="center"/>
          </w:tcPr>
          <w:p w14:paraId="5D058A4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不锈钢100mm高，0.6mm不锈钢饰面，内夹9mm防火板。</w:t>
            </w:r>
          </w:p>
        </w:tc>
        <w:tc>
          <w:tcPr>
            <w:tcW w:w="656" w:type="dxa"/>
            <w:shd w:val="clear" w:color="auto" w:fill="auto"/>
            <w:vAlign w:val="center"/>
          </w:tcPr>
          <w:p w14:paraId="423D758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556F223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76</w:t>
            </w:r>
          </w:p>
        </w:tc>
        <w:tc>
          <w:tcPr>
            <w:tcW w:w="931" w:type="dxa"/>
            <w:shd w:val="clear" w:color="auto" w:fill="auto"/>
            <w:vAlign w:val="center"/>
          </w:tcPr>
          <w:p w14:paraId="197DFED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AD55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92698E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noWrap/>
            <w:vAlign w:val="center"/>
          </w:tcPr>
          <w:p w14:paraId="3504D72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防静电地板</w:t>
            </w:r>
          </w:p>
        </w:tc>
        <w:tc>
          <w:tcPr>
            <w:tcW w:w="4846" w:type="dxa"/>
            <w:shd w:val="clear" w:color="auto" w:fill="auto"/>
            <w:vAlign w:val="center"/>
          </w:tcPr>
          <w:p w14:paraId="64DC76E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硫酸钙防静电地板架高600mm楼地面，600*600*32，HPL帖面,1.2mm.背面0.35防腐镀锌钢板,侧面粘贴导静电胶条,集中载荷：450kg,均布载荷:2347Kg</w:t>
            </w:r>
          </w:p>
        </w:tc>
        <w:tc>
          <w:tcPr>
            <w:tcW w:w="656" w:type="dxa"/>
            <w:shd w:val="clear" w:color="auto" w:fill="auto"/>
            <w:vAlign w:val="center"/>
          </w:tcPr>
          <w:p w14:paraId="411F29E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m2</w:t>
            </w:r>
          </w:p>
        </w:tc>
        <w:tc>
          <w:tcPr>
            <w:tcW w:w="653" w:type="dxa"/>
            <w:shd w:val="clear" w:color="auto" w:fill="auto"/>
            <w:vAlign w:val="center"/>
          </w:tcPr>
          <w:p w14:paraId="7D9D9D9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340</w:t>
            </w:r>
          </w:p>
        </w:tc>
        <w:tc>
          <w:tcPr>
            <w:tcW w:w="931" w:type="dxa"/>
            <w:shd w:val="clear" w:color="auto" w:fill="auto"/>
            <w:noWrap/>
            <w:vAlign w:val="center"/>
          </w:tcPr>
          <w:p w14:paraId="4F78FDCB">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BF9C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6C5F274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243D128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防水围堰</w:t>
            </w:r>
          </w:p>
        </w:tc>
        <w:tc>
          <w:tcPr>
            <w:tcW w:w="4846" w:type="dxa"/>
            <w:shd w:val="clear" w:color="auto" w:fill="auto"/>
            <w:vAlign w:val="center"/>
          </w:tcPr>
          <w:p w14:paraId="37C8810C">
            <w:pPr>
              <w:pStyle w:val="6"/>
              <w:keepNext w:val="0"/>
              <w:keepLines w:val="0"/>
              <w:pageBreakBefore w:val="0"/>
              <w:widowControl/>
              <w:wordWrap/>
              <w:overflowPunct/>
              <w:topLinePunct w:val="0"/>
              <w:bidi w:val="0"/>
              <w:spacing w:after="0" w:line="360" w:lineRule="auto"/>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1.红砖基层，100mm宽*100mm，220m长，高挡水坝。</w:t>
            </w:r>
          </w:p>
          <w:p w14:paraId="6CD9DA2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2.包含混凝土砌筑、模板搭拆、磨光找平、刷防水涂料、刷防尘涂料等</w:t>
            </w:r>
          </w:p>
        </w:tc>
        <w:tc>
          <w:tcPr>
            <w:tcW w:w="656" w:type="dxa"/>
            <w:shd w:val="clear" w:color="auto" w:fill="auto"/>
            <w:vAlign w:val="center"/>
          </w:tcPr>
          <w:p w14:paraId="1C3706A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t>m3</w:t>
            </w:r>
          </w:p>
        </w:tc>
        <w:tc>
          <w:tcPr>
            <w:tcW w:w="653" w:type="dxa"/>
            <w:shd w:val="clear" w:color="auto" w:fill="auto"/>
            <w:vAlign w:val="center"/>
          </w:tcPr>
          <w:p w14:paraId="5263D7C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2.2</w:t>
            </w:r>
          </w:p>
        </w:tc>
        <w:tc>
          <w:tcPr>
            <w:tcW w:w="931" w:type="dxa"/>
            <w:shd w:val="clear" w:color="auto" w:fill="auto"/>
            <w:vAlign w:val="center"/>
          </w:tcPr>
          <w:p w14:paraId="3CD6E61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9E73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364CE7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42C9069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玻璃隔断</w:t>
            </w:r>
          </w:p>
        </w:tc>
        <w:tc>
          <w:tcPr>
            <w:tcW w:w="4846" w:type="dxa"/>
            <w:shd w:val="clear" w:color="auto" w:fill="auto"/>
            <w:vAlign w:val="center"/>
          </w:tcPr>
          <w:p w14:paraId="0ABE527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防火防爆，12mm厚</w:t>
            </w:r>
          </w:p>
        </w:tc>
        <w:tc>
          <w:tcPr>
            <w:tcW w:w="656" w:type="dxa"/>
            <w:shd w:val="clear" w:color="auto" w:fill="auto"/>
            <w:vAlign w:val="center"/>
          </w:tcPr>
          <w:p w14:paraId="18EDF3F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m2</w:t>
            </w:r>
          </w:p>
        </w:tc>
        <w:tc>
          <w:tcPr>
            <w:tcW w:w="653" w:type="dxa"/>
            <w:shd w:val="clear" w:color="auto" w:fill="auto"/>
            <w:vAlign w:val="center"/>
          </w:tcPr>
          <w:p w14:paraId="1B54F03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124</w:t>
            </w:r>
          </w:p>
        </w:tc>
        <w:tc>
          <w:tcPr>
            <w:tcW w:w="931" w:type="dxa"/>
            <w:shd w:val="clear" w:color="auto" w:fill="auto"/>
            <w:vAlign w:val="center"/>
          </w:tcPr>
          <w:p w14:paraId="687F098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364F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52779E2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334D9AC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玻璃门</w:t>
            </w:r>
          </w:p>
        </w:tc>
        <w:tc>
          <w:tcPr>
            <w:tcW w:w="4846" w:type="dxa"/>
            <w:shd w:val="clear" w:color="auto" w:fill="auto"/>
            <w:vAlign w:val="center"/>
          </w:tcPr>
          <w:p w14:paraId="74772E9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防火防爆，1400mm*2200mm</w:t>
            </w:r>
          </w:p>
        </w:tc>
        <w:tc>
          <w:tcPr>
            <w:tcW w:w="656" w:type="dxa"/>
            <w:shd w:val="clear" w:color="auto" w:fill="auto"/>
            <w:vAlign w:val="center"/>
          </w:tcPr>
          <w:p w14:paraId="7574812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5A85D34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5860D98B">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3F2C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C771A8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noWrap/>
            <w:vAlign w:val="center"/>
          </w:tcPr>
          <w:p w14:paraId="3C16F54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LED防爆灯</w:t>
            </w:r>
          </w:p>
        </w:tc>
        <w:tc>
          <w:tcPr>
            <w:tcW w:w="4846" w:type="dxa"/>
            <w:shd w:val="clear" w:color="auto" w:fill="auto"/>
            <w:vAlign w:val="center"/>
          </w:tcPr>
          <w:p w14:paraId="41C566A7">
            <w:pPr>
              <w:keepNext w:val="0"/>
              <w:keepLines w:val="0"/>
              <w:pageBreakBefore w:val="0"/>
              <w:widowControl/>
              <w:suppressLineNumbers w:val="0"/>
              <w:kinsoku/>
              <w:wordWrap/>
              <w:overflowPunct/>
              <w:topLinePunct w:val="0"/>
              <w:autoSpaceDE/>
              <w:autoSpaceDN/>
              <w:bidi w:val="0"/>
              <w:adjustRightInd/>
              <w:snapToGrid/>
              <w:spacing w:after="0" w:line="360" w:lineRule="auto"/>
              <w:jc w:val="both"/>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3号UPS室防爆灯，300*1200mmLED灯，功率60W</w:t>
            </w:r>
          </w:p>
        </w:tc>
        <w:tc>
          <w:tcPr>
            <w:tcW w:w="656" w:type="dxa"/>
            <w:shd w:val="clear" w:color="auto" w:fill="auto"/>
            <w:vAlign w:val="center"/>
          </w:tcPr>
          <w:p w14:paraId="7CD6C4C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1420D4D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28</w:t>
            </w:r>
          </w:p>
        </w:tc>
        <w:tc>
          <w:tcPr>
            <w:tcW w:w="931" w:type="dxa"/>
            <w:shd w:val="clear" w:color="auto" w:fill="auto"/>
            <w:vAlign w:val="center"/>
          </w:tcPr>
          <w:p w14:paraId="684265A1">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C63C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4466838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w:t>
            </w:r>
          </w:p>
        </w:tc>
        <w:tc>
          <w:tcPr>
            <w:tcW w:w="1787" w:type="dxa"/>
            <w:shd w:val="clear" w:color="auto" w:fill="auto"/>
            <w:vAlign w:val="center"/>
          </w:tcPr>
          <w:p w14:paraId="286A034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防爆双开开关</w:t>
            </w:r>
          </w:p>
        </w:tc>
        <w:tc>
          <w:tcPr>
            <w:tcW w:w="4846" w:type="dxa"/>
            <w:shd w:val="clear" w:color="auto" w:fill="auto"/>
            <w:vAlign w:val="center"/>
          </w:tcPr>
          <w:p w14:paraId="18461A80">
            <w:pPr>
              <w:keepNext w:val="0"/>
              <w:keepLines w:val="0"/>
              <w:pageBreakBefore w:val="0"/>
              <w:widowControl/>
              <w:suppressLineNumbers w:val="0"/>
              <w:kinsoku/>
              <w:wordWrap/>
              <w:overflowPunct/>
              <w:topLinePunct w:val="0"/>
              <w:autoSpaceDE/>
              <w:autoSpaceDN/>
              <w:bidi w:val="0"/>
              <w:adjustRightInd/>
              <w:snapToGrid/>
              <w:spacing w:after="0" w:line="360" w:lineRule="auto"/>
              <w:jc w:val="both"/>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额定电压：220V</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额定电流：10A</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防爆标志：EX</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材质：铝合金外壳</w:t>
            </w:r>
          </w:p>
        </w:tc>
        <w:tc>
          <w:tcPr>
            <w:tcW w:w="656" w:type="dxa"/>
            <w:shd w:val="clear" w:color="auto" w:fill="auto"/>
            <w:vAlign w:val="center"/>
          </w:tcPr>
          <w:p w14:paraId="49AADFF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60BA950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76240EC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D3F0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C7FF15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1787" w:type="dxa"/>
            <w:shd w:val="clear" w:color="auto" w:fill="auto"/>
            <w:vAlign w:val="center"/>
          </w:tcPr>
          <w:p w14:paraId="4B2189C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防爆单开开关</w:t>
            </w:r>
          </w:p>
        </w:tc>
        <w:tc>
          <w:tcPr>
            <w:tcW w:w="4846" w:type="dxa"/>
            <w:shd w:val="clear" w:color="auto" w:fill="auto"/>
            <w:vAlign w:val="center"/>
          </w:tcPr>
          <w:p w14:paraId="1411B003">
            <w:pPr>
              <w:keepNext w:val="0"/>
              <w:keepLines w:val="0"/>
              <w:pageBreakBefore w:val="0"/>
              <w:widowControl/>
              <w:suppressLineNumbers w:val="0"/>
              <w:kinsoku/>
              <w:wordWrap/>
              <w:overflowPunct/>
              <w:topLinePunct w:val="0"/>
              <w:autoSpaceDE/>
              <w:autoSpaceDN/>
              <w:bidi w:val="0"/>
              <w:adjustRightInd/>
              <w:snapToGrid/>
              <w:spacing w:after="0" w:line="360" w:lineRule="auto"/>
              <w:jc w:val="both"/>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额定电压：220V</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额定电流：10A</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防爆标志：EX</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材质：铝合金外壳</w:t>
            </w:r>
          </w:p>
        </w:tc>
        <w:tc>
          <w:tcPr>
            <w:tcW w:w="656" w:type="dxa"/>
            <w:shd w:val="clear" w:color="auto" w:fill="auto"/>
            <w:vAlign w:val="center"/>
          </w:tcPr>
          <w:p w14:paraId="04147EC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4F29998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73844F1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509B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9ECB2E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w:t>
            </w:r>
          </w:p>
        </w:tc>
        <w:tc>
          <w:tcPr>
            <w:tcW w:w="1787" w:type="dxa"/>
            <w:shd w:val="clear" w:color="auto" w:fill="auto"/>
            <w:vAlign w:val="center"/>
          </w:tcPr>
          <w:p w14:paraId="5B0CC79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照明桥架</w:t>
            </w:r>
          </w:p>
        </w:tc>
        <w:tc>
          <w:tcPr>
            <w:tcW w:w="4846" w:type="dxa"/>
            <w:shd w:val="clear" w:color="auto" w:fill="auto"/>
            <w:vAlign w:val="center"/>
          </w:tcPr>
          <w:p w14:paraId="0225B46A">
            <w:pPr>
              <w:keepNext w:val="0"/>
              <w:keepLines w:val="0"/>
              <w:pageBreakBefore w:val="0"/>
              <w:widowControl/>
              <w:suppressLineNumbers w:val="0"/>
              <w:kinsoku/>
              <w:wordWrap/>
              <w:overflowPunct/>
              <w:topLinePunct w:val="0"/>
              <w:autoSpaceDE/>
              <w:autoSpaceDN/>
              <w:bidi w:val="0"/>
              <w:adjustRightInd/>
              <w:snapToGrid/>
              <w:spacing w:after="0" w:line="360" w:lineRule="auto"/>
              <w:jc w:val="both"/>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100*50</w:t>
            </w:r>
          </w:p>
        </w:tc>
        <w:tc>
          <w:tcPr>
            <w:tcW w:w="656" w:type="dxa"/>
            <w:shd w:val="clear" w:color="auto" w:fill="auto"/>
            <w:vAlign w:val="center"/>
          </w:tcPr>
          <w:p w14:paraId="539A101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2E0D9DB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2"/>
                <w:sz w:val="21"/>
                <w:szCs w:val="21"/>
                <w:highlight w:val="none"/>
                <w:u w:val="none"/>
                <w:lang w:eastAsia="zh-CN"/>
              </w:rPr>
              <w:t>77.76</w:t>
            </w:r>
          </w:p>
        </w:tc>
        <w:tc>
          <w:tcPr>
            <w:tcW w:w="931" w:type="dxa"/>
            <w:shd w:val="clear" w:color="auto" w:fill="auto"/>
            <w:vAlign w:val="center"/>
          </w:tcPr>
          <w:p w14:paraId="697CAA8C">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D231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030922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1787" w:type="dxa"/>
            <w:shd w:val="clear" w:color="auto" w:fill="auto"/>
            <w:vAlign w:val="center"/>
          </w:tcPr>
          <w:p w14:paraId="3E38FF1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照明线</w:t>
            </w:r>
          </w:p>
        </w:tc>
        <w:tc>
          <w:tcPr>
            <w:tcW w:w="4846" w:type="dxa"/>
            <w:shd w:val="clear" w:color="auto" w:fill="auto"/>
            <w:vAlign w:val="center"/>
          </w:tcPr>
          <w:p w14:paraId="027701E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BYJ3*2.5</w:t>
            </w:r>
          </w:p>
        </w:tc>
        <w:tc>
          <w:tcPr>
            <w:tcW w:w="656" w:type="dxa"/>
            <w:shd w:val="clear" w:color="auto" w:fill="auto"/>
            <w:vAlign w:val="center"/>
          </w:tcPr>
          <w:p w14:paraId="72302A9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7FC65AE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200</w:t>
            </w:r>
          </w:p>
        </w:tc>
        <w:tc>
          <w:tcPr>
            <w:tcW w:w="931" w:type="dxa"/>
            <w:shd w:val="clear" w:color="auto" w:fill="auto"/>
            <w:vAlign w:val="center"/>
          </w:tcPr>
          <w:p w14:paraId="2F2F988D">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7D2C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F8B2B0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w:t>
            </w:r>
          </w:p>
        </w:tc>
        <w:tc>
          <w:tcPr>
            <w:tcW w:w="1787" w:type="dxa"/>
            <w:shd w:val="clear" w:color="auto" w:fill="auto"/>
            <w:vAlign w:val="center"/>
          </w:tcPr>
          <w:p w14:paraId="6F291A5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管材</w:t>
            </w:r>
          </w:p>
        </w:tc>
        <w:tc>
          <w:tcPr>
            <w:tcW w:w="4846" w:type="dxa"/>
            <w:shd w:val="clear" w:color="auto" w:fill="auto"/>
            <w:vAlign w:val="center"/>
          </w:tcPr>
          <w:p w14:paraId="57B5FA2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JDG25</w:t>
            </w:r>
          </w:p>
        </w:tc>
        <w:tc>
          <w:tcPr>
            <w:tcW w:w="656" w:type="dxa"/>
            <w:shd w:val="clear" w:color="auto" w:fill="auto"/>
            <w:vAlign w:val="center"/>
          </w:tcPr>
          <w:p w14:paraId="7298FF1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5EEE92B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w:t>
            </w:r>
          </w:p>
        </w:tc>
        <w:tc>
          <w:tcPr>
            <w:tcW w:w="931" w:type="dxa"/>
            <w:shd w:val="clear" w:color="auto" w:fill="auto"/>
            <w:vAlign w:val="center"/>
          </w:tcPr>
          <w:p w14:paraId="4977414C">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EE19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1A54BBE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二、防雷接地</w:t>
            </w:r>
          </w:p>
        </w:tc>
        <w:tc>
          <w:tcPr>
            <w:tcW w:w="4846" w:type="dxa"/>
            <w:shd w:val="clear" w:color="auto" w:fill="auto"/>
            <w:vAlign w:val="center"/>
          </w:tcPr>
          <w:p w14:paraId="4237AF6F">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1F6C9E4A">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12624AB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4BB38F17">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440F5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23F468D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78BEAB4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接地均压环</w:t>
            </w:r>
          </w:p>
        </w:tc>
        <w:tc>
          <w:tcPr>
            <w:tcW w:w="4846" w:type="dxa"/>
            <w:shd w:val="clear" w:color="auto" w:fill="auto"/>
            <w:vAlign w:val="center"/>
          </w:tcPr>
          <w:p w14:paraId="23A823C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紫铜排40*4mm</w:t>
            </w:r>
          </w:p>
        </w:tc>
        <w:tc>
          <w:tcPr>
            <w:tcW w:w="656" w:type="dxa"/>
            <w:shd w:val="clear" w:color="auto" w:fill="auto"/>
            <w:vAlign w:val="center"/>
          </w:tcPr>
          <w:p w14:paraId="5FF6F59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152BFC8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110</w:t>
            </w:r>
          </w:p>
        </w:tc>
        <w:tc>
          <w:tcPr>
            <w:tcW w:w="931" w:type="dxa"/>
            <w:shd w:val="clear" w:color="auto" w:fill="auto"/>
            <w:vAlign w:val="center"/>
          </w:tcPr>
          <w:p w14:paraId="07F1F73B">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817D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40DF12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593133D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铜箔</w:t>
            </w:r>
          </w:p>
        </w:tc>
        <w:tc>
          <w:tcPr>
            <w:tcW w:w="4846" w:type="dxa"/>
            <w:shd w:val="clear" w:color="auto" w:fill="auto"/>
            <w:vAlign w:val="center"/>
          </w:tcPr>
          <w:p w14:paraId="1DD0C0B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100*0.3</w:t>
            </w:r>
          </w:p>
        </w:tc>
        <w:tc>
          <w:tcPr>
            <w:tcW w:w="656" w:type="dxa"/>
            <w:shd w:val="clear" w:color="auto" w:fill="auto"/>
            <w:vAlign w:val="center"/>
          </w:tcPr>
          <w:p w14:paraId="542B375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5F2DCD3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1000</w:t>
            </w:r>
          </w:p>
        </w:tc>
        <w:tc>
          <w:tcPr>
            <w:tcW w:w="931" w:type="dxa"/>
            <w:shd w:val="clear" w:color="auto" w:fill="auto"/>
            <w:vAlign w:val="center"/>
          </w:tcPr>
          <w:p w14:paraId="7C16DF1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C478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1D8E1B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4F1C367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绝缘端子</w:t>
            </w:r>
          </w:p>
        </w:tc>
        <w:tc>
          <w:tcPr>
            <w:tcW w:w="4846" w:type="dxa"/>
            <w:shd w:val="clear" w:color="auto" w:fill="auto"/>
            <w:vAlign w:val="center"/>
          </w:tcPr>
          <w:p w14:paraId="6F8506C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656" w:type="dxa"/>
            <w:shd w:val="clear" w:color="auto" w:fill="auto"/>
            <w:vAlign w:val="center"/>
          </w:tcPr>
          <w:p w14:paraId="26B0849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07F029D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t>96</w:t>
            </w:r>
          </w:p>
        </w:tc>
        <w:tc>
          <w:tcPr>
            <w:tcW w:w="931" w:type="dxa"/>
            <w:shd w:val="clear" w:color="auto" w:fill="auto"/>
            <w:vAlign w:val="center"/>
          </w:tcPr>
          <w:p w14:paraId="28FA218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A908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53E610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45BE4FE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接地线</w:t>
            </w:r>
          </w:p>
        </w:tc>
        <w:tc>
          <w:tcPr>
            <w:tcW w:w="4846" w:type="dxa"/>
            <w:shd w:val="clear" w:color="auto" w:fill="auto"/>
            <w:vAlign w:val="center"/>
          </w:tcPr>
          <w:p w14:paraId="0E913BA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BVR35mm2</w:t>
            </w:r>
          </w:p>
        </w:tc>
        <w:tc>
          <w:tcPr>
            <w:tcW w:w="656" w:type="dxa"/>
            <w:shd w:val="clear" w:color="auto" w:fill="auto"/>
            <w:vAlign w:val="center"/>
          </w:tcPr>
          <w:p w14:paraId="5175213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2F09DE9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50</w:t>
            </w:r>
          </w:p>
        </w:tc>
        <w:tc>
          <w:tcPr>
            <w:tcW w:w="931" w:type="dxa"/>
            <w:shd w:val="clear" w:color="auto" w:fill="auto"/>
            <w:vAlign w:val="center"/>
          </w:tcPr>
          <w:p w14:paraId="3BD5E85A">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BDFF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201BE8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2FCE2F9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接地线</w:t>
            </w:r>
          </w:p>
        </w:tc>
        <w:tc>
          <w:tcPr>
            <w:tcW w:w="4846" w:type="dxa"/>
            <w:shd w:val="clear" w:color="auto" w:fill="auto"/>
            <w:vAlign w:val="center"/>
          </w:tcPr>
          <w:p w14:paraId="27DB117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BVR16mm2</w:t>
            </w:r>
          </w:p>
        </w:tc>
        <w:tc>
          <w:tcPr>
            <w:tcW w:w="656" w:type="dxa"/>
            <w:shd w:val="clear" w:color="auto" w:fill="auto"/>
            <w:vAlign w:val="center"/>
          </w:tcPr>
          <w:p w14:paraId="43CD89C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32790C4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w:t>
            </w:r>
          </w:p>
        </w:tc>
        <w:tc>
          <w:tcPr>
            <w:tcW w:w="931" w:type="dxa"/>
            <w:shd w:val="clear" w:color="auto" w:fill="auto"/>
            <w:vAlign w:val="center"/>
          </w:tcPr>
          <w:p w14:paraId="0AE975BA">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C038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5458BEE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3C4CC57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接地线</w:t>
            </w:r>
          </w:p>
        </w:tc>
        <w:tc>
          <w:tcPr>
            <w:tcW w:w="4846" w:type="dxa"/>
            <w:shd w:val="clear" w:color="auto" w:fill="auto"/>
            <w:vAlign w:val="center"/>
          </w:tcPr>
          <w:p w14:paraId="1F8705C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BVR6mm2</w:t>
            </w:r>
          </w:p>
        </w:tc>
        <w:tc>
          <w:tcPr>
            <w:tcW w:w="656" w:type="dxa"/>
            <w:shd w:val="clear" w:color="auto" w:fill="auto"/>
            <w:vAlign w:val="center"/>
          </w:tcPr>
          <w:p w14:paraId="03D23C0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5BA0355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600</w:t>
            </w:r>
          </w:p>
        </w:tc>
        <w:tc>
          <w:tcPr>
            <w:tcW w:w="931" w:type="dxa"/>
            <w:shd w:val="clear" w:color="auto" w:fill="auto"/>
            <w:vAlign w:val="center"/>
          </w:tcPr>
          <w:p w14:paraId="6B1812B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72F0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7DCF92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091C857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等电位接地箱</w:t>
            </w:r>
          </w:p>
        </w:tc>
        <w:tc>
          <w:tcPr>
            <w:tcW w:w="4846" w:type="dxa"/>
            <w:shd w:val="clear" w:color="auto" w:fill="auto"/>
            <w:vAlign w:val="center"/>
          </w:tcPr>
          <w:p w14:paraId="2A313D3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2"/>
                <w:sz w:val="21"/>
                <w:szCs w:val="21"/>
                <w:highlight w:val="none"/>
                <w:u w:val="none"/>
                <w:lang w:eastAsia="zh-CN"/>
              </w:rPr>
              <w:t>等电位联结端子箱,定制紫铜40*4含接地汇流排</w:t>
            </w:r>
          </w:p>
        </w:tc>
        <w:tc>
          <w:tcPr>
            <w:tcW w:w="656" w:type="dxa"/>
            <w:shd w:val="clear" w:color="auto" w:fill="auto"/>
            <w:vAlign w:val="center"/>
          </w:tcPr>
          <w:p w14:paraId="22E1CF5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项</w:t>
            </w:r>
          </w:p>
        </w:tc>
        <w:tc>
          <w:tcPr>
            <w:tcW w:w="653" w:type="dxa"/>
            <w:shd w:val="clear" w:color="auto" w:fill="auto"/>
            <w:vAlign w:val="center"/>
          </w:tcPr>
          <w:p w14:paraId="07F88CB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440DF1C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ECF4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0F40D30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三、不间断电源系统</w:t>
            </w:r>
          </w:p>
        </w:tc>
        <w:tc>
          <w:tcPr>
            <w:tcW w:w="4846" w:type="dxa"/>
            <w:shd w:val="clear" w:color="auto" w:fill="auto"/>
            <w:vAlign w:val="center"/>
          </w:tcPr>
          <w:p w14:paraId="1FC2C64F">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1CB22EF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728D0F9B">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2A7D4BE6">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0E825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C2DAB8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62C4553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▲UPS主机</w:t>
            </w:r>
          </w:p>
        </w:tc>
        <w:tc>
          <w:tcPr>
            <w:tcW w:w="4846" w:type="dxa"/>
            <w:shd w:val="clear" w:color="auto" w:fill="auto"/>
            <w:vAlign w:val="center"/>
          </w:tcPr>
          <w:p w14:paraId="6F896EF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 采用模块化UPS，单机支持扩容≥600KVA，含6台额定容量≥100KVA的功率模块。（在线式）。</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2.UPS采用先进的三电平逆变技术或四电平逆变技术，采用IGBT整流技术，输出稳定交流电压，降低能力损失、提高转换效率。</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 UPS具备高效率的UPS系统，UPS主机市电输入电压能对逆变模块输出电压进行补偿，减少UPS系统在经过两次变换后的能量损失，提升UPS效率。</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4.UPS具备预警功能、智能录波、电池管理、分时启动、负载测试等功能。</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5.输出功率因数（额定功率/输出有功功率）：1。</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6.系统效率：正常市电逆变模式下，系统效率:30%负载时≥97%;50%负载时≥97%;80%负载时≥96%。、7.600KVA 模块化 UPS整流器输入性能在符合 D/T 2165-2017《通信用模块化交流不间断电源》标准的基础上。满载时，输入电流谐波:</w:t>
            </w:r>
          </w:p>
          <w:p w14:paraId="0ADF3FB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30%额定非线性负载＜15%</w:t>
            </w:r>
          </w:p>
          <w:p w14:paraId="7963F57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50%额定非线性负载＜10%</w:t>
            </w:r>
          </w:p>
          <w:p w14:paraId="53BE6C3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100%额定非线性负载＜5%</w:t>
            </w:r>
          </w:p>
          <w:p w14:paraId="2746EE2D">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100%额定非线性负载输入功率因数≥0.99。</w:t>
            </w:r>
          </w:p>
        </w:tc>
        <w:tc>
          <w:tcPr>
            <w:tcW w:w="656" w:type="dxa"/>
            <w:shd w:val="clear" w:color="auto" w:fill="auto"/>
            <w:vAlign w:val="center"/>
          </w:tcPr>
          <w:p w14:paraId="6630CE6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40AA957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1AB86B2F">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6F5F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05FBBD8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61BA90E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UPS主机承重底座</w:t>
            </w:r>
          </w:p>
        </w:tc>
        <w:tc>
          <w:tcPr>
            <w:tcW w:w="4846" w:type="dxa"/>
            <w:shd w:val="clear" w:color="auto" w:fill="auto"/>
            <w:vAlign w:val="center"/>
          </w:tcPr>
          <w:p w14:paraId="426052E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1、L50镀锌角铁支架，根据设备尺寸定制（详见设计图纸）</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2、8#槽钢支架</w:t>
            </w:r>
          </w:p>
        </w:tc>
        <w:tc>
          <w:tcPr>
            <w:tcW w:w="656" w:type="dxa"/>
            <w:shd w:val="clear" w:color="auto" w:fill="auto"/>
            <w:vAlign w:val="center"/>
          </w:tcPr>
          <w:p w14:paraId="6CB999F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412410C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0ED024E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3B95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0E3CCBA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701B295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胶体蓄电池</w:t>
            </w:r>
          </w:p>
        </w:tc>
        <w:tc>
          <w:tcPr>
            <w:tcW w:w="4846" w:type="dxa"/>
            <w:shd w:val="clear" w:color="auto" w:fill="auto"/>
            <w:vAlign w:val="center"/>
          </w:tcPr>
          <w:p w14:paraId="084CD395">
            <w:pPr>
              <w:widowControl/>
              <w:spacing w:line="360" w:lineRule="auto"/>
              <w:jc w:val="left"/>
              <w:textAlignment w:val="center"/>
              <w:rPr>
                <w:rFonts w:hint="eastAsia" w:ascii="宋体" w:hAnsi="宋体" w:eastAsia="宋体" w:cs="宋体"/>
                <w:kern w:val="0"/>
                <w:szCs w:val="21"/>
                <w:lang w:bidi="ar"/>
              </w:rPr>
            </w:pPr>
            <w:r>
              <w:rPr>
                <w:rFonts w:hint="eastAsia" w:ascii="宋体" w:hAnsi="宋体" w:eastAsia="宋体" w:cs="宋体"/>
                <w:kern w:val="0"/>
                <w:szCs w:val="21"/>
                <w:lang w:bidi="ar"/>
              </w:rPr>
              <w:t>1.采用全密封阀控式免维护胶体蓄电池，电池容量为2V800AH,标配一体化防漏液</w:t>
            </w:r>
            <w:r>
              <w:rPr>
                <w:rFonts w:hint="eastAsia" w:ascii="宋体" w:hAnsi="宋体" w:eastAsia="宋体" w:cs="宋体"/>
                <w:color w:val="auto"/>
                <w:kern w:val="0"/>
                <w:szCs w:val="21"/>
                <w:lang w:bidi="ar"/>
              </w:rPr>
              <w:t>托盘。</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2.浮充使用寿命≥10年长寿命系列电池，核对性充放电次数大于600次，并满足事故负荷供电所需时间。</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3.蓄电池要便于存储，自放电率每月不大于 3%，内阻低，大电流放电性能卓越，蓄电池内阻稳定，均衡性好。</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4.当蓄电池室内温度在+5℃- +50℃时仍能满足UPS 满负荷供电要求。</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5.该电池的维护简便，当温度在+15℃- +25℃时无须根据环境温度而调整浮充电压进行温度补偿。</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6.蓄电池正常使用中不会产生腐蚀气体。</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7.蓄电池间应采用防止反极性错误的电池间连接线，连接线、终端接头应选用导电性能优良的材料，并具有防腐蚀措施。蓄电池在充电过程中，蓄电池外部遇明火时，不应产生内部爆炸。</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8.所提供蓄电池应为无镉电池，蓄电池正负极板镉元素平均含量不超高电池板总质量的0.002%。</w:t>
            </w:r>
          </w:p>
          <w:p w14:paraId="307BF9AF">
            <w:pPr>
              <w:widowControl/>
              <w:spacing w:line="360" w:lineRule="auto"/>
              <w:jc w:val="left"/>
              <w:textAlignment w:val="center"/>
              <w:rPr>
                <w:rFonts w:hint="eastAsia" w:ascii="宋体" w:hAnsi="宋体" w:eastAsia="宋体" w:cs="宋体"/>
                <w:kern w:val="0"/>
                <w:szCs w:val="21"/>
                <w:lang w:bidi="ar"/>
              </w:rPr>
            </w:pPr>
            <w:r>
              <w:rPr>
                <w:rFonts w:hint="eastAsia" w:ascii="宋体" w:hAnsi="宋体" w:eastAsia="宋体" w:cs="宋体"/>
                <w:kern w:val="0"/>
                <w:szCs w:val="21"/>
                <w:lang w:bidi="ar"/>
              </w:rPr>
              <w:t>9.蓄电池热失控敏感性要求:蓄电池在满足检验依据为</w:t>
            </w:r>
            <w:r>
              <w:rPr>
                <w:rFonts w:hint="eastAsia" w:ascii="宋体" w:hAnsi="宋体" w:eastAsia="宋体" w:cs="宋体"/>
                <w:color w:val="FF0000"/>
                <w:kern w:val="0"/>
                <w:szCs w:val="21"/>
                <w:lang w:bidi="ar"/>
              </w:rPr>
              <w:t>YD/T1360-2005《通信用阀控式密封胶体蓄电池》或</w:t>
            </w:r>
            <w:r>
              <w:rPr>
                <w:rFonts w:hint="eastAsia" w:ascii="宋体" w:hAnsi="宋体" w:eastAsia="宋体" w:cs="宋体"/>
                <w:kern w:val="0"/>
                <w:szCs w:val="21"/>
                <w:lang w:bidi="ar"/>
              </w:rPr>
              <w:t>YD/T799-2024《通信用阀控式铅酸蓄电池》的相关要求，</w:t>
            </w:r>
            <w:r>
              <w:rPr>
                <w:rFonts w:hint="eastAsia" w:ascii="宋体" w:hAnsi="宋体" w:eastAsia="宋体" w:cs="宋体"/>
                <w:color w:val="00B0F0"/>
                <w:kern w:val="0"/>
                <w:szCs w:val="21"/>
                <w:lang w:bidi="ar"/>
              </w:rPr>
              <w:t>且</w:t>
            </w:r>
            <w:r>
              <w:rPr>
                <w:rFonts w:hint="eastAsia" w:ascii="宋体" w:hAnsi="宋体" w:eastAsia="宋体" w:cs="宋体"/>
                <w:kern w:val="0"/>
                <w:szCs w:val="21"/>
                <w:lang w:bidi="ar"/>
              </w:rPr>
              <w:t xml:space="preserve">蓄电池热失控敏感性(每24h的电流增长率)≤50% </w:t>
            </w:r>
          </w:p>
          <w:p w14:paraId="75A3F1AF">
            <w:pPr>
              <w:widowControl/>
              <w:spacing w:line="360" w:lineRule="auto"/>
              <w:jc w:val="left"/>
              <w:textAlignment w:val="center"/>
              <w:rPr>
                <w:rFonts w:hint="eastAsia" w:ascii="宋体" w:hAnsi="宋体" w:eastAsia="宋体" w:cs="宋体"/>
                <w:kern w:val="0"/>
                <w:szCs w:val="21"/>
                <w:lang w:bidi="ar"/>
              </w:rPr>
            </w:pPr>
            <w:r>
              <w:rPr>
                <w:rFonts w:hint="eastAsia" w:ascii="宋体" w:hAnsi="宋体" w:eastAsia="宋体" w:cs="宋体"/>
                <w:kern w:val="0"/>
                <w:szCs w:val="21"/>
                <w:lang w:bidi="ar"/>
              </w:rPr>
              <w:t>10.蓄电池再充电性能要求:蓄电池在满足检验依据</w:t>
            </w:r>
            <w:r>
              <w:rPr>
                <w:rFonts w:hint="eastAsia" w:ascii="宋体" w:hAnsi="宋体" w:eastAsia="宋体" w:cs="宋体"/>
                <w:color w:val="FF0000"/>
                <w:kern w:val="0"/>
                <w:szCs w:val="21"/>
                <w:lang w:bidi="ar"/>
              </w:rPr>
              <w:t>为YD/T1360-2005《通信用阀控式密封胶体蓄电池》或</w:t>
            </w:r>
            <w:r>
              <w:rPr>
                <w:rFonts w:hint="eastAsia" w:ascii="宋体" w:hAnsi="宋体" w:eastAsia="宋体" w:cs="宋体"/>
                <w:kern w:val="0"/>
                <w:szCs w:val="21"/>
                <w:lang w:bidi="ar"/>
              </w:rPr>
              <w:t>YD/T799-2024《通信用阀控式铅酸蓄电池》的相关要求，</w:t>
            </w:r>
            <w:r>
              <w:rPr>
                <w:rFonts w:hint="eastAsia" w:ascii="宋体" w:hAnsi="宋体" w:eastAsia="宋体" w:cs="宋体"/>
                <w:color w:val="00B0F0"/>
                <w:kern w:val="0"/>
                <w:szCs w:val="21"/>
                <w:lang w:bidi="ar"/>
              </w:rPr>
              <w:t>且</w:t>
            </w:r>
            <w:r>
              <w:rPr>
                <w:rFonts w:hint="eastAsia" w:ascii="宋体" w:hAnsi="宋体" w:eastAsia="宋体" w:cs="宋体"/>
                <w:kern w:val="0"/>
                <w:szCs w:val="21"/>
                <w:lang w:bidi="ar"/>
              </w:rPr>
              <w:t>恒压充电24h的再充电能力因素应≥85%</w:t>
            </w:r>
          </w:p>
          <w:p w14:paraId="364D055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宋体" w:hAnsi="宋体" w:eastAsia="宋体" w:cs="宋体"/>
                <w:kern w:val="0"/>
                <w:szCs w:val="21"/>
                <w:lang w:bidi="ar"/>
              </w:rPr>
              <w:t>11.蓄电池容量一致性要求:蓄电池在满足检验依据</w:t>
            </w:r>
            <w:r>
              <w:rPr>
                <w:rFonts w:hint="eastAsia" w:ascii="宋体" w:hAnsi="宋体" w:eastAsia="宋体" w:cs="宋体"/>
                <w:color w:val="FF0000"/>
                <w:kern w:val="0"/>
                <w:szCs w:val="21"/>
                <w:lang w:bidi="ar"/>
              </w:rPr>
              <w:t>为 YD/T1360-2005《通信用阀控式密封胶体蓄电池》或</w:t>
            </w:r>
            <w:r>
              <w:rPr>
                <w:rFonts w:hint="eastAsia" w:ascii="宋体" w:hAnsi="宋体" w:eastAsia="宋体" w:cs="宋体"/>
                <w:kern w:val="0"/>
                <w:szCs w:val="21"/>
                <w:lang w:bidi="ar"/>
              </w:rPr>
              <w:t>YD/T799-2024《通信用阀控式铅酸蓄电池》的相关要求,</w:t>
            </w:r>
            <w:r>
              <w:rPr>
                <w:rFonts w:hint="eastAsia" w:ascii="宋体" w:hAnsi="宋体" w:eastAsia="宋体" w:cs="宋体"/>
                <w:color w:val="00B0F0"/>
                <w:kern w:val="0"/>
                <w:szCs w:val="21"/>
                <w:lang w:bidi="ar"/>
              </w:rPr>
              <w:t>且</w:t>
            </w:r>
            <w:r>
              <w:rPr>
                <w:rFonts w:hint="eastAsia" w:ascii="宋体" w:hAnsi="宋体" w:eastAsia="宋体" w:cs="宋体"/>
                <w:kern w:val="0"/>
                <w:szCs w:val="21"/>
                <w:lang w:bidi="ar"/>
              </w:rPr>
              <w:t>同组蓄电池10小时率容量试验时，最大实际容量与最小实际容量的差值与整组蓄电池的平均容量值之比应≤5%。</w:t>
            </w:r>
          </w:p>
        </w:tc>
        <w:tc>
          <w:tcPr>
            <w:tcW w:w="656" w:type="dxa"/>
            <w:shd w:val="clear" w:color="auto" w:fill="auto"/>
            <w:vAlign w:val="center"/>
          </w:tcPr>
          <w:p w14:paraId="4D8E0CB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节</w:t>
            </w:r>
          </w:p>
        </w:tc>
        <w:tc>
          <w:tcPr>
            <w:tcW w:w="653" w:type="dxa"/>
            <w:shd w:val="clear" w:color="auto" w:fill="auto"/>
            <w:vAlign w:val="center"/>
          </w:tcPr>
          <w:p w14:paraId="3FB147B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960</w:t>
            </w:r>
          </w:p>
        </w:tc>
        <w:tc>
          <w:tcPr>
            <w:tcW w:w="931" w:type="dxa"/>
            <w:shd w:val="clear" w:color="auto" w:fill="auto"/>
            <w:vAlign w:val="center"/>
          </w:tcPr>
          <w:p w14:paraId="7CFAFA51">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7E7E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CFC103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53286FF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电池柜</w:t>
            </w:r>
          </w:p>
        </w:tc>
        <w:tc>
          <w:tcPr>
            <w:tcW w:w="4846" w:type="dxa"/>
            <w:shd w:val="clear" w:color="auto" w:fill="auto"/>
            <w:vAlign w:val="center"/>
          </w:tcPr>
          <w:p w14:paraId="14D2E89D">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尺寸：≤7550*1000*1600，（根据承重采用国标钢材）</w:t>
            </w:r>
          </w:p>
        </w:tc>
        <w:tc>
          <w:tcPr>
            <w:tcW w:w="656" w:type="dxa"/>
            <w:shd w:val="clear" w:color="auto" w:fill="auto"/>
            <w:vAlign w:val="center"/>
          </w:tcPr>
          <w:p w14:paraId="437E292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0DCD00B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1D60BA6A">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0074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19C8D56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4A01415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电池连接铜排</w:t>
            </w:r>
          </w:p>
        </w:tc>
        <w:tc>
          <w:tcPr>
            <w:tcW w:w="4846" w:type="dxa"/>
            <w:shd w:val="clear" w:color="auto" w:fill="auto"/>
            <w:vAlign w:val="center"/>
          </w:tcPr>
          <w:p w14:paraId="53BDDCE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T2紫铜排，50*5，每套含108mm长铜排468根，705mm长铜排3根</w:t>
            </w:r>
          </w:p>
        </w:tc>
        <w:tc>
          <w:tcPr>
            <w:tcW w:w="656" w:type="dxa"/>
            <w:shd w:val="clear" w:color="auto" w:fill="auto"/>
            <w:vAlign w:val="center"/>
          </w:tcPr>
          <w:p w14:paraId="3E8D868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08088B2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3A952A4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13C2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72CA49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0DE87B4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电池连接线</w:t>
            </w:r>
          </w:p>
        </w:tc>
        <w:tc>
          <w:tcPr>
            <w:tcW w:w="4846" w:type="dxa"/>
            <w:shd w:val="clear" w:color="auto" w:fill="auto"/>
            <w:vAlign w:val="center"/>
          </w:tcPr>
          <w:p w14:paraId="21EFB4A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电池架跨层跳线，每套含1000mm长跳线6根，350mm长跳线4根，配套铜鼻子，ZABVR240m㎡线缆</w:t>
            </w:r>
          </w:p>
        </w:tc>
        <w:tc>
          <w:tcPr>
            <w:tcW w:w="656" w:type="dxa"/>
            <w:shd w:val="clear" w:color="auto" w:fill="auto"/>
            <w:vAlign w:val="center"/>
          </w:tcPr>
          <w:p w14:paraId="31CE5BF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400FA27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5D0131E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D49C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913813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717899B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电池开关箱</w:t>
            </w:r>
          </w:p>
        </w:tc>
        <w:tc>
          <w:tcPr>
            <w:tcW w:w="4846" w:type="dxa"/>
            <w:shd w:val="clear" w:color="auto" w:fill="auto"/>
            <w:vAlign w:val="center"/>
          </w:tcPr>
          <w:p w14:paraId="16ACD52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箱体尺寸：900H*600W*300D，含1250A直流空开，配套铜排等</w:t>
            </w:r>
          </w:p>
        </w:tc>
        <w:tc>
          <w:tcPr>
            <w:tcW w:w="656" w:type="dxa"/>
            <w:shd w:val="clear" w:color="auto" w:fill="auto"/>
            <w:vAlign w:val="center"/>
          </w:tcPr>
          <w:p w14:paraId="067B616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t>台</w:t>
            </w:r>
          </w:p>
        </w:tc>
        <w:tc>
          <w:tcPr>
            <w:tcW w:w="653" w:type="dxa"/>
            <w:shd w:val="clear" w:color="auto" w:fill="auto"/>
            <w:vAlign w:val="center"/>
          </w:tcPr>
          <w:p w14:paraId="348392B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4D1BF37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D6C0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711966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vAlign w:val="center"/>
          </w:tcPr>
          <w:p w14:paraId="194B7ED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电池柜承重底座</w:t>
            </w:r>
          </w:p>
        </w:tc>
        <w:tc>
          <w:tcPr>
            <w:tcW w:w="4846" w:type="dxa"/>
            <w:shd w:val="clear" w:color="auto" w:fill="auto"/>
            <w:vAlign w:val="center"/>
          </w:tcPr>
          <w:p w14:paraId="7A3F8B4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1、L50镀锌角铁支架，根据设备尺寸定制（详见设计图纸）</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2、10#槽钢支架</w:t>
            </w:r>
          </w:p>
        </w:tc>
        <w:tc>
          <w:tcPr>
            <w:tcW w:w="656" w:type="dxa"/>
            <w:shd w:val="clear" w:color="auto" w:fill="auto"/>
            <w:vAlign w:val="center"/>
          </w:tcPr>
          <w:p w14:paraId="5A2661D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7AEED18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1847645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2E1B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2FCC705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四、配电系统</w:t>
            </w:r>
          </w:p>
        </w:tc>
        <w:tc>
          <w:tcPr>
            <w:tcW w:w="4846" w:type="dxa"/>
            <w:shd w:val="clear" w:color="auto" w:fill="auto"/>
            <w:vAlign w:val="center"/>
          </w:tcPr>
          <w:p w14:paraId="0DE6C97F">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67964E8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196C222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0CE3D7F0">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1448C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594F836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777107B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进线柜1AA1、1BB1</w:t>
            </w:r>
          </w:p>
        </w:tc>
        <w:tc>
          <w:tcPr>
            <w:tcW w:w="4846" w:type="dxa"/>
            <w:shd w:val="clear" w:color="auto" w:fill="auto"/>
            <w:vAlign w:val="center"/>
          </w:tcPr>
          <w:p w14:paraId="44170D4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1、断路器配置：框架断路器3P/3200A*1个；</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2、防雷要求：防雷1套；</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3、框架断路器要求：框架断路器采用抽屉式框架断路器。框架断路器采用三段式保护断路器。</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监测显示：每个断路器都配置智能仪表1个，可测量三相相/线电压、三相电流、零序电流、三相有功/无功/视在/功率因素、总有功/无功/视在/功率因素、频率、电流不平衡等。具备电能计量、谐波测量（总电压/电流畸变率，2-31次谐波含有率）。标配RS485通讯接口，采用MODBUS协议，可免费接入第三方监控系统。</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5、柜体要求：柜体板材要求为冷轧板；柜体颜色由采购人确定。</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6、柜体母线应采用高导电率铜制导体。机架内一、二次连接铜排，铜导线需满足国标要求，铜排纯度达到99.96%以上。</w:t>
            </w:r>
          </w:p>
        </w:tc>
        <w:tc>
          <w:tcPr>
            <w:tcW w:w="656" w:type="dxa"/>
            <w:shd w:val="clear" w:color="auto" w:fill="auto"/>
            <w:vAlign w:val="center"/>
          </w:tcPr>
          <w:p w14:paraId="5FA0AB9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2694253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4907998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24C0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00011AC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02B8306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UPS输入柜1AA2、1AA3、1BB2、1BB3</w:t>
            </w:r>
          </w:p>
        </w:tc>
        <w:tc>
          <w:tcPr>
            <w:tcW w:w="4846" w:type="dxa"/>
            <w:shd w:val="clear" w:color="auto" w:fill="auto"/>
            <w:vAlign w:val="center"/>
          </w:tcPr>
          <w:p w14:paraId="74130D1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1、断路器配置：框架断路器3P/1250A*2个、框架断路器3P/800A*1个；</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2、框架断路器要求：框架断路器采用抽屉式框架断路器。框架断路器采用三段式保护断路器。</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监测显示：每个断路器都配置智能仪表1个，可测量三相相/线电压、三相电流、零序电流、三相有功/无功/视在/功率因素、总有功/无功/视在/功率因素、频率、电流不平衡等。具备电能计量、谐波测量（总电压/电流畸变率，2-31次谐波含有率）。标配RS485通讯接口，采用MODBUS协议，可免费接入第三方监控系统。</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4、柜体要求：柜体板材要求为冷轧板，柜体颜色由采购人确定。</w:t>
            </w:r>
            <w:r>
              <w:rPr>
                <w:rFonts w:hint="eastAsia" w:asciiTheme="minorEastAsia" w:hAnsiTheme="minorEastAsia" w:eastAsiaTheme="minorEastAsia" w:cstheme="minorEastAsia"/>
                <w:i w:val="0"/>
                <w:iCs w:val="0"/>
                <w:strike/>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5、柜体母线应采用高导电率铜制导体。机架内一、二次连接铜排，铜导线均满足国标要求，铜排纯度达到99.96%以上。</w:t>
            </w:r>
          </w:p>
        </w:tc>
        <w:tc>
          <w:tcPr>
            <w:tcW w:w="656" w:type="dxa"/>
            <w:shd w:val="clear" w:color="auto" w:fill="auto"/>
            <w:vAlign w:val="center"/>
          </w:tcPr>
          <w:p w14:paraId="4C7CDBA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638314B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6EB7C5B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BA8F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418CE58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1BF648E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UPS并机输出柜1AU1、1BU1</w:t>
            </w:r>
          </w:p>
        </w:tc>
        <w:tc>
          <w:tcPr>
            <w:tcW w:w="4846" w:type="dxa"/>
            <w:shd w:val="clear" w:color="auto" w:fill="auto"/>
            <w:vAlign w:val="center"/>
          </w:tcPr>
          <w:p w14:paraId="673E77A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1、断路器配置：框架断路器3P/1250A*2个、框架断路器3P/2500A*1个；</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2、防雷要求：防雷1套；</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3、框架断路器要求：框架断路器采用抽屉式框架断路器。框架断路器采用三段式保护断路器。</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监测显示：每个断路器都配置智能仪表1个，可测量三相相/线电压、三相电流、零序电流、三相有功/无功/视在/功率因素、总有功/无功/视在/功率因素、频率、电流不平衡等。具备电能计量、谐波测量（总电压/电流畸变率，2-31次谐波含有率）。标配RS485通讯接口，采用MODBUS协议，可免费接入第三方监控系统。</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5、柜体要求：柜体板材要求为冷轧板，柜体颜色由采购人确定。</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6、柜体母线应采用高导电率铜制导体。机架内一、二次连接铜排，铜导线均从满足国标要求，铜排纯度达到99.96%以上。</w:t>
            </w:r>
          </w:p>
        </w:tc>
        <w:tc>
          <w:tcPr>
            <w:tcW w:w="656" w:type="dxa"/>
            <w:shd w:val="clear" w:color="auto" w:fill="auto"/>
            <w:vAlign w:val="center"/>
          </w:tcPr>
          <w:p w14:paraId="15F1D4A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5701FA4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2B5FE50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1866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1FF9809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6709D86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空调配电柜KTAP6-1、2</w:t>
            </w:r>
          </w:p>
        </w:tc>
        <w:tc>
          <w:tcPr>
            <w:tcW w:w="4846" w:type="dxa"/>
            <w:shd w:val="clear" w:color="auto" w:fill="auto"/>
            <w:vAlign w:val="center"/>
          </w:tcPr>
          <w:p w14:paraId="19EEB7D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1、断路器要求：进线输入开关：塑壳断路器3P800A*1个，馈线：塑壳断路器3P80A*21个。</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2、防雷要求：防雷1套；</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3、塑壳断路器要求：400A以上塑壳断路器采用电子式三段保护功能断路器。250A及以下塑壳断路器采用热磁式两端保护功能断路器。</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监测显示：采用可测量总输入三相相/线电压、三相电流、零序电流、三相有功/无功/视在/功率因素、总有功/无功/视在/功率因素、频率、电流不平衡等。具备电能计量、谐波测量（总电压/电流畸变率，2-31次谐波含有率）。标配RS485通讯接口，采用MODBUS协议，可免费接入第三方监控系统。</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5、柜体要求：柜体板材要求为冷轧板，机柜正面侧需有二次防护面板，柜体前门采用单开钣金门，后门采用双开钣金门，柜体颜色由采购人确定。</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6、柜体母线应采用高导电率铜制导体。机架内一、二次连接铜排，铜导线均满足国标要求，铜排纯度达到99.96%以上。</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7、柜体规格：2000mm高*600mm深*800宽；</w:t>
            </w:r>
          </w:p>
        </w:tc>
        <w:tc>
          <w:tcPr>
            <w:tcW w:w="656" w:type="dxa"/>
            <w:shd w:val="clear" w:color="auto" w:fill="auto"/>
            <w:vAlign w:val="center"/>
          </w:tcPr>
          <w:p w14:paraId="1073716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65487A0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553E147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DB36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C2FEEC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65257F3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精密配电柜</w:t>
            </w:r>
          </w:p>
        </w:tc>
        <w:tc>
          <w:tcPr>
            <w:tcW w:w="4846" w:type="dxa"/>
            <w:shd w:val="clear" w:color="auto" w:fill="auto"/>
            <w:vAlign w:val="center"/>
          </w:tcPr>
          <w:p w14:paraId="1B5E654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1、断路器要求：双母线设计，进线断路器为3P400A*2个，馈线：3P32A*40个、1P32A*6个</w:t>
            </w:r>
            <w:r>
              <w:rPr>
                <w:rFonts w:hint="eastAsia" w:asciiTheme="minorEastAsia" w:hAnsiTheme="minorEastAsia" w:eastAsiaTheme="minorEastAsia" w:cstheme="minorEastAsia"/>
                <w:i w:val="0"/>
                <w:iCs w:val="0"/>
                <w:snapToGrid/>
                <w:color w:val="auto"/>
                <w:kern w:val="0"/>
                <w:sz w:val="21"/>
                <w:szCs w:val="21"/>
                <w:highlight w:val="none"/>
                <w:u w:val="none"/>
                <w:shd w:val="clear"/>
                <w:lang w:val="en-US" w:eastAsia="zh-CN" w:bidi="ar"/>
              </w:rPr>
              <w:t>。</w:t>
            </w:r>
            <w:r>
              <w:rPr>
                <w:rFonts w:hint="eastAsia" w:asciiTheme="minorEastAsia" w:hAnsiTheme="minorEastAsia" w:eastAsiaTheme="minorEastAsia" w:cstheme="minorEastAsia"/>
                <w:i w:val="0"/>
                <w:iCs w:val="0"/>
                <w:snapToGrid/>
                <w:color w:val="auto"/>
                <w:kern w:val="0"/>
                <w:sz w:val="21"/>
                <w:szCs w:val="21"/>
                <w:highlight w:val="none"/>
                <w:u w:val="none"/>
                <w:shd w:val="clear"/>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shd w:val="clear"/>
                <w:lang w:val="en-US" w:eastAsia="zh-CN" w:bidi="ar"/>
              </w:rPr>
              <w:t>2、防雷要求：防雷2套；</w:t>
            </w:r>
            <w:r>
              <w:rPr>
                <w:rFonts w:hint="eastAsia" w:asciiTheme="minorEastAsia" w:hAnsiTheme="minorEastAsia" w:eastAsiaTheme="minorEastAsia" w:cstheme="minorEastAsia"/>
                <w:i w:val="0"/>
                <w:iCs w:val="0"/>
                <w:snapToGrid/>
                <w:color w:val="auto"/>
                <w:kern w:val="0"/>
                <w:sz w:val="21"/>
                <w:szCs w:val="21"/>
                <w:highlight w:val="none"/>
                <w:u w:val="none"/>
                <w:shd w:val="clear"/>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shd w:val="clear"/>
                <w:lang w:val="en-US" w:eastAsia="zh-CN" w:bidi="ar"/>
              </w:rPr>
              <w:t>3、塑壳断路器要求：400A以上塑壳断路器采用电子式三段保护功能断路器。250A及以下塑壳断路器采用热磁式两端保护功能断路器。</w:t>
            </w:r>
            <w:r>
              <w:rPr>
                <w:rFonts w:hint="eastAsia" w:asciiTheme="minorEastAsia" w:hAnsiTheme="minorEastAsia" w:eastAsiaTheme="minorEastAsia" w:cstheme="minorEastAsia"/>
                <w:i w:val="0"/>
                <w:iCs w:val="0"/>
                <w:snapToGrid/>
                <w:color w:val="auto"/>
                <w:kern w:val="0"/>
                <w:sz w:val="21"/>
                <w:szCs w:val="21"/>
                <w:highlight w:val="none"/>
                <w:u w:val="none"/>
                <w:shd w:val="clear"/>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shd w:val="clear" w:fill="FFFFFF"/>
                <w:lang w:val="en-US" w:eastAsia="zh-CN" w:bidi="ar"/>
              </w:rPr>
              <w:t>4、微型断路器要求：63A及以下采用微型断路器。</w:t>
            </w:r>
            <w:r>
              <w:rPr>
                <w:rFonts w:hint="eastAsia" w:asciiTheme="minorEastAsia" w:hAnsiTheme="minorEastAsia" w:eastAsiaTheme="minorEastAsia" w:cstheme="minorEastAsia"/>
                <w:i w:val="0"/>
                <w:iCs w:val="0"/>
                <w:snapToGrid/>
                <w:color w:val="auto"/>
                <w:kern w:val="0"/>
                <w:sz w:val="21"/>
                <w:szCs w:val="21"/>
                <w:highlight w:val="none"/>
                <w:u w:val="none"/>
                <w:shd w:val="clear" w:fill="FFFFFF"/>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监测显示≥7寸触摸屏，监控主路及支路电流、电压、状态等电参数，免费提供通信协议，支持第三方监控获取信息；告警要求：支路或主路跳闸告警、柜内温度过温告警、过载告警、缺相、过压、欠压、过流等告警，告警方式为本地声光告警；</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6、柜体母线应采用高导电率铜制导体。机架内一、二次连接铜排，铜导线均满足国标要求，铜排纯度达到99.96%以上。</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7、柜体规格：2200mm高*1200mm深*600宽；</w:t>
            </w:r>
          </w:p>
        </w:tc>
        <w:tc>
          <w:tcPr>
            <w:tcW w:w="656" w:type="dxa"/>
            <w:shd w:val="clear" w:color="auto" w:fill="auto"/>
            <w:vAlign w:val="center"/>
          </w:tcPr>
          <w:p w14:paraId="0F4721C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3DE47DF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931" w:type="dxa"/>
            <w:shd w:val="clear" w:color="auto" w:fill="auto"/>
            <w:vAlign w:val="center"/>
          </w:tcPr>
          <w:p w14:paraId="168CDD1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CA41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21195E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4E18099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UPS主机输入线缆</w:t>
            </w:r>
          </w:p>
        </w:tc>
        <w:tc>
          <w:tcPr>
            <w:tcW w:w="4846" w:type="dxa"/>
            <w:shd w:val="clear" w:color="auto" w:fill="auto"/>
            <w:vAlign w:val="center"/>
          </w:tcPr>
          <w:p w14:paraId="6C3A9E9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WDZBN-4x240+1x120，</w:t>
            </w:r>
            <w:r>
              <w:rPr>
                <w:rFonts w:hint="eastAsia" w:asciiTheme="minorEastAsia" w:hAnsiTheme="minorEastAsia" w:eastAsiaTheme="minorEastAsia" w:cstheme="minorEastAsia"/>
                <w:sz w:val="21"/>
                <w:szCs w:val="21"/>
                <w:highlight w:val="none"/>
                <w:lang w:val="en-US" w:eastAsia="zh-CN"/>
              </w:rPr>
              <w:t>含电力电缆终端头</w:t>
            </w:r>
          </w:p>
        </w:tc>
        <w:tc>
          <w:tcPr>
            <w:tcW w:w="656" w:type="dxa"/>
            <w:shd w:val="clear" w:color="auto" w:fill="auto"/>
            <w:vAlign w:val="center"/>
          </w:tcPr>
          <w:p w14:paraId="3FE206A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139047A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300</w:t>
            </w:r>
          </w:p>
        </w:tc>
        <w:tc>
          <w:tcPr>
            <w:tcW w:w="931" w:type="dxa"/>
            <w:shd w:val="clear" w:color="auto" w:fill="auto"/>
            <w:vAlign w:val="center"/>
          </w:tcPr>
          <w:p w14:paraId="377BE77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A3B4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9B46CF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6343598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UPS主机输出线缆</w:t>
            </w:r>
          </w:p>
        </w:tc>
        <w:tc>
          <w:tcPr>
            <w:tcW w:w="4846" w:type="dxa"/>
            <w:shd w:val="clear" w:color="auto" w:fill="auto"/>
            <w:vAlign w:val="center"/>
          </w:tcPr>
          <w:p w14:paraId="54698B6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WDZBN-4x240+1x120，</w:t>
            </w:r>
            <w:r>
              <w:rPr>
                <w:rFonts w:hint="eastAsia" w:asciiTheme="minorEastAsia" w:hAnsiTheme="minorEastAsia" w:eastAsiaTheme="minorEastAsia" w:cstheme="minorEastAsia"/>
                <w:sz w:val="21"/>
                <w:szCs w:val="21"/>
                <w:highlight w:val="none"/>
                <w:lang w:val="en-US" w:eastAsia="zh-CN"/>
              </w:rPr>
              <w:t>含电力电缆终端头</w:t>
            </w:r>
          </w:p>
        </w:tc>
        <w:tc>
          <w:tcPr>
            <w:tcW w:w="656" w:type="dxa"/>
            <w:shd w:val="clear" w:color="auto" w:fill="auto"/>
            <w:vAlign w:val="center"/>
          </w:tcPr>
          <w:p w14:paraId="6AB5FB8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1FB358C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150</w:t>
            </w:r>
          </w:p>
        </w:tc>
        <w:tc>
          <w:tcPr>
            <w:tcW w:w="931" w:type="dxa"/>
            <w:shd w:val="clear" w:color="auto" w:fill="auto"/>
            <w:vAlign w:val="center"/>
          </w:tcPr>
          <w:p w14:paraId="497BD06C">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065C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8096D2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vAlign w:val="center"/>
          </w:tcPr>
          <w:p w14:paraId="2CD3947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至6#机房精密空调线缆</w:t>
            </w:r>
          </w:p>
        </w:tc>
        <w:tc>
          <w:tcPr>
            <w:tcW w:w="4846" w:type="dxa"/>
            <w:shd w:val="clear" w:color="auto" w:fill="auto"/>
            <w:vAlign w:val="center"/>
          </w:tcPr>
          <w:p w14:paraId="25EBE62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WDZBN-YJY4x25+1x16，</w:t>
            </w:r>
            <w:r>
              <w:rPr>
                <w:rFonts w:hint="eastAsia" w:asciiTheme="minorEastAsia" w:hAnsiTheme="minorEastAsia" w:eastAsiaTheme="minorEastAsia" w:cstheme="minorEastAsia"/>
                <w:sz w:val="21"/>
                <w:szCs w:val="21"/>
                <w:highlight w:val="none"/>
                <w:lang w:val="en-US" w:eastAsia="zh-CN"/>
              </w:rPr>
              <w:t>含电力电缆终端头</w:t>
            </w:r>
          </w:p>
        </w:tc>
        <w:tc>
          <w:tcPr>
            <w:tcW w:w="656" w:type="dxa"/>
            <w:shd w:val="clear" w:color="auto" w:fill="auto"/>
            <w:vAlign w:val="center"/>
          </w:tcPr>
          <w:p w14:paraId="125F95D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3C3EBCC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1500</w:t>
            </w:r>
          </w:p>
        </w:tc>
        <w:tc>
          <w:tcPr>
            <w:tcW w:w="931" w:type="dxa"/>
            <w:shd w:val="clear" w:color="auto" w:fill="auto"/>
            <w:vAlign w:val="center"/>
          </w:tcPr>
          <w:p w14:paraId="6F29FF1A">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AC04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CBA121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w:t>
            </w:r>
          </w:p>
        </w:tc>
        <w:tc>
          <w:tcPr>
            <w:tcW w:w="1787" w:type="dxa"/>
            <w:shd w:val="clear" w:color="auto" w:fill="auto"/>
            <w:vAlign w:val="center"/>
          </w:tcPr>
          <w:p w14:paraId="1AC2CE8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至专网机房50KW精密空调线缆</w:t>
            </w:r>
          </w:p>
        </w:tc>
        <w:tc>
          <w:tcPr>
            <w:tcW w:w="4846" w:type="dxa"/>
            <w:shd w:val="clear" w:color="auto" w:fill="auto"/>
            <w:vAlign w:val="center"/>
          </w:tcPr>
          <w:p w14:paraId="59BB861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WDZBN-YJY4x25+1x16，</w:t>
            </w:r>
            <w:r>
              <w:rPr>
                <w:rFonts w:hint="eastAsia" w:asciiTheme="minorEastAsia" w:hAnsiTheme="minorEastAsia" w:eastAsiaTheme="minorEastAsia" w:cstheme="minorEastAsia"/>
                <w:sz w:val="21"/>
                <w:szCs w:val="21"/>
                <w:highlight w:val="none"/>
                <w:lang w:val="en-US" w:eastAsia="zh-CN"/>
              </w:rPr>
              <w:t>含电力电缆终端头</w:t>
            </w:r>
          </w:p>
        </w:tc>
        <w:tc>
          <w:tcPr>
            <w:tcW w:w="656" w:type="dxa"/>
            <w:shd w:val="clear" w:color="auto" w:fill="auto"/>
            <w:vAlign w:val="center"/>
          </w:tcPr>
          <w:p w14:paraId="72206D8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1CA2095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200</w:t>
            </w:r>
          </w:p>
        </w:tc>
        <w:tc>
          <w:tcPr>
            <w:tcW w:w="931" w:type="dxa"/>
            <w:shd w:val="clear" w:color="auto" w:fill="auto"/>
            <w:vAlign w:val="center"/>
          </w:tcPr>
          <w:p w14:paraId="2098902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982F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2A299E3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1787" w:type="dxa"/>
            <w:shd w:val="clear" w:color="auto" w:fill="auto"/>
            <w:vAlign w:val="center"/>
          </w:tcPr>
          <w:p w14:paraId="6517496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至2、3#电池室27KW精密空调线缆</w:t>
            </w:r>
          </w:p>
        </w:tc>
        <w:tc>
          <w:tcPr>
            <w:tcW w:w="4846" w:type="dxa"/>
            <w:shd w:val="clear" w:color="auto" w:fill="auto"/>
            <w:vAlign w:val="center"/>
          </w:tcPr>
          <w:p w14:paraId="19791A0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WDZBN-YJY5x16，</w:t>
            </w:r>
            <w:r>
              <w:rPr>
                <w:rFonts w:hint="eastAsia" w:asciiTheme="minorEastAsia" w:hAnsiTheme="minorEastAsia" w:eastAsiaTheme="minorEastAsia" w:cstheme="minorEastAsia"/>
                <w:sz w:val="21"/>
                <w:szCs w:val="21"/>
                <w:highlight w:val="none"/>
                <w:lang w:val="en-US" w:eastAsia="zh-CN"/>
              </w:rPr>
              <w:t>含电力电缆终端头</w:t>
            </w:r>
          </w:p>
        </w:tc>
        <w:tc>
          <w:tcPr>
            <w:tcW w:w="656" w:type="dxa"/>
            <w:shd w:val="clear" w:color="auto" w:fill="auto"/>
            <w:vAlign w:val="center"/>
          </w:tcPr>
          <w:p w14:paraId="31C3C9E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47AB380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300</w:t>
            </w:r>
          </w:p>
        </w:tc>
        <w:tc>
          <w:tcPr>
            <w:tcW w:w="931" w:type="dxa"/>
            <w:shd w:val="clear" w:color="auto" w:fill="auto"/>
            <w:vAlign w:val="center"/>
          </w:tcPr>
          <w:p w14:paraId="1925D5AA">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DC41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001D895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w:t>
            </w:r>
          </w:p>
        </w:tc>
        <w:tc>
          <w:tcPr>
            <w:tcW w:w="1787" w:type="dxa"/>
            <w:shd w:val="clear" w:color="auto" w:fill="auto"/>
            <w:vAlign w:val="center"/>
          </w:tcPr>
          <w:p w14:paraId="7B737EE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至设备机柜线缆</w:t>
            </w:r>
          </w:p>
        </w:tc>
        <w:tc>
          <w:tcPr>
            <w:tcW w:w="4846" w:type="dxa"/>
            <w:shd w:val="clear" w:color="auto" w:fill="auto"/>
            <w:vAlign w:val="center"/>
          </w:tcPr>
          <w:p w14:paraId="58CE7C2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WDZBN-YJY5x6，</w:t>
            </w:r>
            <w:r>
              <w:rPr>
                <w:rFonts w:hint="eastAsia" w:asciiTheme="minorEastAsia" w:hAnsiTheme="minorEastAsia" w:eastAsiaTheme="minorEastAsia" w:cstheme="minorEastAsia"/>
                <w:sz w:val="21"/>
                <w:szCs w:val="21"/>
                <w:highlight w:val="none"/>
                <w:lang w:val="en-US" w:eastAsia="zh-CN"/>
              </w:rPr>
              <w:t>含电力电缆终端头</w:t>
            </w:r>
          </w:p>
        </w:tc>
        <w:tc>
          <w:tcPr>
            <w:tcW w:w="656" w:type="dxa"/>
            <w:shd w:val="clear" w:color="auto" w:fill="auto"/>
            <w:vAlign w:val="center"/>
          </w:tcPr>
          <w:p w14:paraId="4BCEDD9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70A3CC5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6000</w:t>
            </w:r>
          </w:p>
        </w:tc>
        <w:tc>
          <w:tcPr>
            <w:tcW w:w="931" w:type="dxa"/>
            <w:shd w:val="clear" w:color="auto" w:fill="auto"/>
            <w:vAlign w:val="center"/>
          </w:tcPr>
          <w:p w14:paraId="707DCDF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6646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3676AE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1787" w:type="dxa"/>
            <w:shd w:val="clear" w:color="auto" w:fill="auto"/>
            <w:vAlign w:val="center"/>
          </w:tcPr>
          <w:p w14:paraId="56F419F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至网络列头柜线缆</w:t>
            </w:r>
          </w:p>
        </w:tc>
        <w:tc>
          <w:tcPr>
            <w:tcW w:w="4846" w:type="dxa"/>
            <w:shd w:val="clear" w:color="auto" w:fill="auto"/>
            <w:vAlign w:val="center"/>
          </w:tcPr>
          <w:p w14:paraId="24B424C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WDZBN-YJY3x6，</w:t>
            </w:r>
            <w:r>
              <w:rPr>
                <w:rFonts w:hint="eastAsia" w:asciiTheme="minorEastAsia" w:hAnsiTheme="minorEastAsia" w:eastAsiaTheme="minorEastAsia" w:cstheme="minorEastAsia"/>
                <w:sz w:val="21"/>
                <w:szCs w:val="21"/>
                <w:highlight w:val="none"/>
                <w:lang w:val="en-US" w:eastAsia="zh-CN"/>
              </w:rPr>
              <w:t>含电力电缆终端头</w:t>
            </w:r>
          </w:p>
        </w:tc>
        <w:tc>
          <w:tcPr>
            <w:tcW w:w="656" w:type="dxa"/>
            <w:shd w:val="clear" w:color="auto" w:fill="auto"/>
            <w:vAlign w:val="center"/>
          </w:tcPr>
          <w:p w14:paraId="725465E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0C6D262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600</w:t>
            </w:r>
          </w:p>
        </w:tc>
        <w:tc>
          <w:tcPr>
            <w:tcW w:w="931" w:type="dxa"/>
            <w:shd w:val="clear" w:color="auto" w:fill="auto"/>
            <w:vAlign w:val="center"/>
          </w:tcPr>
          <w:p w14:paraId="54CDFD4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0291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8926DF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w:t>
            </w:r>
          </w:p>
        </w:tc>
        <w:tc>
          <w:tcPr>
            <w:tcW w:w="1787" w:type="dxa"/>
            <w:shd w:val="clear" w:color="auto" w:fill="auto"/>
            <w:vAlign w:val="center"/>
          </w:tcPr>
          <w:p w14:paraId="5E3D22A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配电柜承重底座</w:t>
            </w:r>
          </w:p>
        </w:tc>
        <w:tc>
          <w:tcPr>
            <w:tcW w:w="4846" w:type="dxa"/>
            <w:shd w:val="clear" w:color="auto" w:fill="auto"/>
            <w:vAlign w:val="center"/>
          </w:tcPr>
          <w:p w14:paraId="18060EC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1、L50镀锌角铁支架，根据设备尺寸定制（详见设计图纸）</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2、8#槽钢支架</w:t>
            </w:r>
          </w:p>
        </w:tc>
        <w:tc>
          <w:tcPr>
            <w:tcW w:w="656" w:type="dxa"/>
            <w:shd w:val="clear" w:color="auto" w:fill="auto"/>
            <w:vAlign w:val="center"/>
          </w:tcPr>
          <w:p w14:paraId="55128AB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5227DC4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931" w:type="dxa"/>
            <w:shd w:val="clear" w:color="auto" w:fill="auto"/>
            <w:vAlign w:val="center"/>
          </w:tcPr>
          <w:p w14:paraId="27BF403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B567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63D9489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五、机房母线</w:t>
            </w:r>
          </w:p>
        </w:tc>
        <w:tc>
          <w:tcPr>
            <w:tcW w:w="4846" w:type="dxa"/>
            <w:shd w:val="clear" w:color="auto" w:fill="auto"/>
            <w:vAlign w:val="center"/>
          </w:tcPr>
          <w:p w14:paraId="56276D82">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4435EE7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5B046A5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5643304A">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0B5CA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32D0359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1）</w:t>
            </w:r>
          </w:p>
        </w:tc>
        <w:tc>
          <w:tcPr>
            <w:tcW w:w="1787" w:type="dxa"/>
            <w:shd w:val="clear" w:color="auto" w:fill="auto"/>
            <w:noWrap/>
            <w:vAlign w:val="center"/>
          </w:tcPr>
          <w:p w14:paraId="3BA0B9F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设备机柜母线</w:t>
            </w:r>
          </w:p>
        </w:tc>
        <w:tc>
          <w:tcPr>
            <w:tcW w:w="4846" w:type="dxa"/>
            <w:shd w:val="clear" w:color="auto" w:fill="auto"/>
            <w:vAlign w:val="center"/>
          </w:tcPr>
          <w:p w14:paraId="30B31541">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76B6BC71">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599FC4CC">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0D5774D5">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3B99D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80295B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08D0946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低压密集母线直线段2500A</w:t>
            </w:r>
          </w:p>
        </w:tc>
        <w:tc>
          <w:tcPr>
            <w:tcW w:w="4846" w:type="dxa"/>
            <w:shd w:val="clear" w:color="auto" w:fill="auto"/>
            <w:vAlign w:val="center"/>
          </w:tcPr>
          <w:p w14:paraId="3E80F34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1.额定电压：≤1000V AC</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2.额定频率：50～60HZ</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3.电流范围：400A~4000A</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4.防护等级：IP54;IP66</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5.耐热等级≥B级</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6.绝缘等级≥B级</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7.工频耐压：3500V AC 无击穿，无闪烁</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8.母线型式：密集型“三明治”结构母线</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9.母线槽直线段标准长度：3m</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10.母线槽温升：导体及连接处≤70K 外壳≤55K</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11.采用T2紫铜，独立PE铜排</w:t>
            </w:r>
          </w:p>
        </w:tc>
        <w:tc>
          <w:tcPr>
            <w:tcW w:w="656" w:type="dxa"/>
            <w:shd w:val="clear" w:color="auto" w:fill="auto"/>
            <w:vAlign w:val="center"/>
          </w:tcPr>
          <w:p w14:paraId="1CE4F51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26AEFBA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150.58</w:t>
            </w:r>
          </w:p>
        </w:tc>
        <w:tc>
          <w:tcPr>
            <w:tcW w:w="931" w:type="dxa"/>
            <w:shd w:val="clear" w:color="auto" w:fill="auto"/>
            <w:vAlign w:val="center"/>
          </w:tcPr>
          <w:p w14:paraId="2E7AA4C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7247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F1F476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1D88AC1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连接器</w:t>
            </w:r>
          </w:p>
        </w:tc>
        <w:tc>
          <w:tcPr>
            <w:tcW w:w="4846" w:type="dxa"/>
            <w:shd w:val="clear" w:color="auto" w:fill="auto"/>
            <w:vAlign w:val="center"/>
          </w:tcPr>
          <w:p w14:paraId="5A49083D">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2500A/5P，密集母线连接器</w:t>
            </w:r>
          </w:p>
        </w:tc>
        <w:tc>
          <w:tcPr>
            <w:tcW w:w="656" w:type="dxa"/>
            <w:shd w:val="clear" w:color="auto" w:fill="auto"/>
            <w:vAlign w:val="center"/>
          </w:tcPr>
          <w:p w14:paraId="5E0E52F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1F998F6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120</w:t>
            </w:r>
          </w:p>
        </w:tc>
        <w:tc>
          <w:tcPr>
            <w:tcW w:w="931" w:type="dxa"/>
            <w:shd w:val="clear" w:color="auto" w:fill="auto"/>
            <w:vAlign w:val="center"/>
          </w:tcPr>
          <w:p w14:paraId="132EBE23">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A12B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2D5B3D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565FFC9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L型弯头</w:t>
            </w:r>
          </w:p>
        </w:tc>
        <w:tc>
          <w:tcPr>
            <w:tcW w:w="4846" w:type="dxa"/>
            <w:shd w:val="clear" w:color="auto" w:fill="auto"/>
            <w:vAlign w:val="center"/>
          </w:tcPr>
          <w:p w14:paraId="521FFCD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进线弯头</w:t>
            </w:r>
          </w:p>
        </w:tc>
        <w:tc>
          <w:tcPr>
            <w:tcW w:w="656" w:type="dxa"/>
            <w:shd w:val="clear" w:color="auto" w:fill="auto"/>
            <w:vAlign w:val="center"/>
          </w:tcPr>
          <w:p w14:paraId="6BFAEDA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6F67AE9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931" w:type="dxa"/>
            <w:shd w:val="clear" w:color="auto" w:fill="auto"/>
            <w:vAlign w:val="center"/>
          </w:tcPr>
          <w:p w14:paraId="2A63F84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A8A4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9EAC7E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62ED1ED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始端箱</w:t>
            </w:r>
          </w:p>
        </w:tc>
        <w:tc>
          <w:tcPr>
            <w:tcW w:w="4846" w:type="dxa"/>
            <w:shd w:val="clear" w:color="auto" w:fill="auto"/>
            <w:vAlign w:val="center"/>
          </w:tcPr>
          <w:p w14:paraId="3E47408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尺寸：1000*800*600</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材质：钣金，厚度1.5mm</w:t>
            </w:r>
          </w:p>
        </w:tc>
        <w:tc>
          <w:tcPr>
            <w:tcW w:w="656" w:type="dxa"/>
            <w:shd w:val="clear" w:color="auto" w:fill="auto"/>
            <w:vAlign w:val="center"/>
          </w:tcPr>
          <w:p w14:paraId="68EBC31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7F69C7D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14FB4CE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6566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7CC2F18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2729E26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始端箱搭接铜排</w:t>
            </w:r>
          </w:p>
        </w:tc>
        <w:tc>
          <w:tcPr>
            <w:tcW w:w="4846" w:type="dxa"/>
            <w:shd w:val="clear" w:color="auto" w:fill="auto"/>
            <w:vAlign w:val="center"/>
          </w:tcPr>
          <w:p w14:paraId="4E7F727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内部连接铜排，铜排规格为2500A/5P</w:t>
            </w:r>
          </w:p>
        </w:tc>
        <w:tc>
          <w:tcPr>
            <w:tcW w:w="656" w:type="dxa"/>
            <w:shd w:val="clear" w:color="auto" w:fill="auto"/>
            <w:vAlign w:val="center"/>
          </w:tcPr>
          <w:p w14:paraId="7C096EB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3789149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293700DD">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FC1B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5EA1F3C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509EC60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水平吊架</w:t>
            </w:r>
          </w:p>
        </w:tc>
        <w:tc>
          <w:tcPr>
            <w:tcW w:w="4846" w:type="dxa"/>
            <w:shd w:val="clear" w:color="auto" w:fill="auto"/>
            <w:vAlign w:val="center"/>
          </w:tcPr>
          <w:p w14:paraId="16B1AA8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1、采用C型钢，尺寸：42*20</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2、丝杆为M12</w:t>
            </w:r>
          </w:p>
        </w:tc>
        <w:tc>
          <w:tcPr>
            <w:tcW w:w="656" w:type="dxa"/>
            <w:shd w:val="clear" w:color="auto" w:fill="auto"/>
            <w:vAlign w:val="center"/>
          </w:tcPr>
          <w:p w14:paraId="7FC884B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副</w:t>
            </w:r>
          </w:p>
        </w:tc>
        <w:tc>
          <w:tcPr>
            <w:tcW w:w="653" w:type="dxa"/>
            <w:shd w:val="clear" w:color="auto" w:fill="auto"/>
            <w:vAlign w:val="center"/>
          </w:tcPr>
          <w:p w14:paraId="4B0D70B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130</w:t>
            </w:r>
          </w:p>
        </w:tc>
        <w:tc>
          <w:tcPr>
            <w:tcW w:w="931" w:type="dxa"/>
            <w:shd w:val="clear" w:color="auto" w:fill="auto"/>
            <w:vAlign w:val="center"/>
          </w:tcPr>
          <w:p w14:paraId="5843519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t>本项总重量不低于179.228 kg</w:t>
            </w:r>
          </w:p>
        </w:tc>
      </w:tr>
      <w:tr w14:paraId="75E9B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EAF33F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0E27C2A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插接箱</w:t>
            </w:r>
          </w:p>
        </w:tc>
        <w:tc>
          <w:tcPr>
            <w:tcW w:w="4846" w:type="dxa"/>
            <w:shd w:val="clear" w:color="auto" w:fill="auto"/>
            <w:vAlign w:val="center"/>
          </w:tcPr>
          <w:p w14:paraId="6146727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1、包含内部连接铜排，</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2、断路器≥300A</w:t>
            </w:r>
          </w:p>
        </w:tc>
        <w:tc>
          <w:tcPr>
            <w:tcW w:w="656" w:type="dxa"/>
            <w:shd w:val="clear" w:color="auto" w:fill="auto"/>
            <w:vAlign w:val="center"/>
          </w:tcPr>
          <w:p w14:paraId="27ECC0D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561AAAE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14</w:t>
            </w:r>
          </w:p>
        </w:tc>
        <w:tc>
          <w:tcPr>
            <w:tcW w:w="931" w:type="dxa"/>
            <w:shd w:val="clear" w:color="auto" w:fill="auto"/>
            <w:vAlign w:val="center"/>
          </w:tcPr>
          <w:p w14:paraId="3B077B0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DA59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0DC3AAE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2）</w:t>
            </w:r>
          </w:p>
        </w:tc>
        <w:tc>
          <w:tcPr>
            <w:tcW w:w="1787" w:type="dxa"/>
            <w:shd w:val="clear" w:color="auto" w:fill="auto"/>
            <w:noWrap/>
            <w:vAlign w:val="center"/>
          </w:tcPr>
          <w:p w14:paraId="2C3C3DE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空调母线</w:t>
            </w:r>
          </w:p>
        </w:tc>
        <w:tc>
          <w:tcPr>
            <w:tcW w:w="4846" w:type="dxa"/>
            <w:shd w:val="clear" w:color="auto" w:fill="auto"/>
            <w:vAlign w:val="center"/>
          </w:tcPr>
          <w:p w14:paraId="264CF498">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0542EF88">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07518360">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03C321C3">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56ADC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AE6618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24B08C5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低压密集母线直线段800A</w:t>
            </w:r>
          </w:p>
        </w:tc>
        <w:tc>
          <w:tcPr>
            <w:tcW w:w="4846" w:type="dxa"/>
            <w:shd w:val="clear" w:color="auto" w:fill="auto"/>
            <w:vAlign w:val="center"/>
          </w:tcPr>
          <w:p w14:paraId="02ECF42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1.额定电压：≤1000V AC</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2.额定频率：50～60HZ</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3.电流范围：400A~4000A</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4.防护等级：IP54;IP66</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5.耐热等级≥B级</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6.绝缘等级≥B级</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7.工频耐压：3500V AC 无击穿，无闪烁</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8.母线型式：密集型“三明治”结构母线</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9.母线槽直线段标准长度：3m</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10.母线槽温升：导体及连接处≤70K  外壳≤55K</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11.采用T2紫铜，独立PE铜排</w:t>
            </w:r>
          </w:p>
        </w:tc>
        <w:tc>
          <w:tcPr>
            <w:tcW w:w="656" w:type="dxa"/>
            <w:shd w:val="clear" w:color="auto" w:fill="auto"/>
            <w:vAlign w:val="center"/>
          </w:tcPr>
          <w:p w14:paraId="2A8547C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0278A63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145.03</w:t>
            </w:r>
          </w:p>
        </w:tc>
        <w:tc>
          <w:tcPr>
            <w:tcW w:w="931" w:type="dxa"/>
            <w:shd w:val="clear" w:color="auto" w:fill="auto"/>
            <w:vAlign w:val="center"/>
          </w:tcPr>
          <w:p w14:paraId="02595D9D">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3DCA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7021436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35055DC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连接器</w:t>
            </w:r>
          </w:p>
        </w:tc>
        <w:tc>
          <w:tcPr>
            <w:tcW w:w="4846" w:type="dxa"/>
            <w:shd w:val="clear" w:color="auto" w:fill="auto"/>
            <w:vAlign w:val="center"/>
          </w:tcPr>
          <w:p w14:paraId="155AF10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2500A/5P，密集母线连接器</w:t>
            </w:r>
          </w:p>
        </w:tc>
        <w:tc>
          <w:tcPr>
            <w:tcW w:w="656" w:type="dxa"/>
            <w:shd w:val="clear" w:color="auto" w:fill="auto"/>
            <w:vAlign w:val="center"/>
          </w:tcPr>
          <w:p w14:paraId="30B2C31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4D68850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w:t>
            </w:r>
          </w:p>
        </w:tc>
        <w:tc>
          <w:tcPr>
            <w:tcW w:w="931" w:type="dxa"/>
            <w:shd w:val="clear" w:color="auto" w:fill="auto"/>
            <w:vAlign w:val="center"/>
          </w:tcPr>
          <w:p w14:paraId="7DE3035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FFC0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B4A77F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59FAD9E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L型弯头</w:t>
            </w:r>
          </w:p>
        </w:tc>
        <w:tc>
          <w:tcPr>
            <w:tcW w:w="4846" w:type="dxa"/>
            <w:shd w:val="clear" w:color="auto" w:fill="auto"/>
            <w:vAlign w:val="center"/>
          </w:tcPr>
          <w:p w14:paraId="3FC782C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进线弯头</w:t>
            </w:r>
          </w:p>
        </w:tc>
        <w:tc>
          <w:tcPr>
            <w:tcW w:w="656" w:type="dxa"/>
            <w:shd w:val="clear" w:color="auto" w:fill="auto"/>
            <w:vAlign w:val="center"/>
          </w:tcPr>
          <w:p w14:paraId="25C9126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4D18B09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931" w:type="dxa"/>
            <w:shd w:val="clear" w:color="auto" w:fill="auto"/>
            <w:vAlign w:val="center"/>
          </w:tcPr>
          <w:p w14:paraId="6677C73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3050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3561C1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5AA04F5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始端箱</w:t>
            </w:r>
          </w:p>
        </w:tc>
        <w:tc>
          <w:tcPr>
            <w:tcW w:w="4846" w:type="dxa"/>
            <w:shd w:val="clear" w:color="auto" w:fill="auto"/>
            <w:vAlign w:val="center"/>
          </w:tcPr>
          <w:p w14:paraId="3111C69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尺寸：800*400*600</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材质：钣金，厚度1.5mm</w:t>
            </w:r>
          </w:p>
        </w:tc>
        <w:tc>
          <w:tcPr>
            <w:tcW w:w="656" w:type="dxa"/>
            <w:shd w:val="clear" w:color="auto" w:fill="auto"/>
            <w:vAlign w:val="center"/>
          </w:tcPr>
          <w:p w14:paraId="136CA1F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27EC0B4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5B28B98A">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80AE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A0E6D6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2E981E5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始端箱搭接铜排</w:t>
            </w:r>
          </w:p>
        </w:tc>
        <w:tc>
          <w:tcPr>
            <w:tcW w:w="4846" w:type="dxa"/>
            <w:shd w:val="clear" w:color="auto" w:fill="auto"/>
            <w:vAlign w:val="center"/>
          </w:tcPr>
          <w:p w14:paraId="3BCF8A7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内部连接铜排，铜排规格为2500A/5P</w:t>
            </w:r>
          </w:p>
        </w:tc>
        <w:tc>
          <w:tcPr>
            <w:tcW w:w="656" w:type="dxa"/>
            <w:shd w:val="clear" w:color="auto" w:fill="auto"/>
            <w:vAlign w:val="center"/>
          </w:tcPr>
          <w:p w14:paraId="5257FA8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19D8B2E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628B3E54">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3D0C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031F8D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057F86F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水平吊架</w:t>
            </w:r>
          </w:p>
        </w:tc>
        <w:tc>
          <w:tcPr>
            <w:tcW w:w="4846" w:type="dxa"/>
            <w:shd w:val="clear" w:color="auto" w:fill="auto"/>
            <w:vAlign w:val="center"/>
          </w:tcPr>
          <w:p w14:paraId="4C7698B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1、采用C型钢，尺寸规格：42*20</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2、丝杆为M12</w:t>
            </w:r>
          </w:p>
        </w:tc>
        <w:tc>
          <w:tcPr>
            <w:tcW w:w="656" w:type="dxa"/>
            <w:shd w:val="clear" w:color="auto" w:fill="auto"/>
            <w:vAlign w:val="center"/>
          </w:tcPr>
          <w:p w14:paraId="3425981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3BC62F3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110</w:t>
            </w:r>
          </w:p>
        </w:tc>
        <w:tc>
          <w:tcPr>
            <w:tcW w:w="931" w:type="dxa"/>
            <w:shd w:val="clear" w:color="auto" w:fill="auto"/>
            <w:vAlign w:val="center"/>
          </w:tcPr>
          <w:p w14:paraId="2883215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t>本项总重量不低于174.033kg</w:t>
            </w:r>
          </w:p>
        </w:tc>
      </w:tr>
      <w:tr w14:paraId="108F6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1FA9310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六、空调系统</w:t>
            </w:r>
          </w:p>
        </w:tc>
        <w:tc>
          <w:tcPr>
            <w:tcW w:w="4846" w:type="dxa"/>
            <w:shd w:val="clear" w:color="auto" w:fill="auto"/>
            <w:vAlign w:val="center"/>
          </w:tcPr>
          <w:p w14:paraId="15C39E8D">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0744221C">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7868491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3528C0AB">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4BABB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41C921A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503D4CF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列间空调</w:t>
            </w:r>
          </w:p>
        </w:tc>
        <w:tc>
          <w:tcPr>
            <w:tcW w:w="4846" w:type="dxa"/>
            <w:shd w:val="clear" w:color="auto" w:fill="auto"/>
            <w:vAlign w:val="center"/>
          </w:tcPr>
          <w:p w14:paraId="5D85A84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1）制冷量≥65KW，显热制冷量＞65KW，显热比≥0.99，风量≥12000m³/h，尺寸:600*1200*2200。</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同系列空调具有轻载除湿功能，降低高湿环境下数据中心低载运行的IT设备结露风险。要求机房环境在湿球温度20℃-25℃情况下情况下，精密空调不高于20%负载率运行，仍能实现稳定除湿功能，降低高湿环境下数据中心低载运行的IT设备结露风险。</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3）精密空调能效比≥3.1。</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4）列间空调需带加湿功能，且加湿量＞2kgh。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5）加热器采用正温度系数的PTC陶瓷套铝翅片电加热器。电加热器配备超温保护及自动复位功能，加热量应不小于6kW。</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6）风冷型列间机房专用空调应在室外环境温度范围内保证正常制冷。</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7）空调配置的EC风机，能实现风量的无级调节和备份。能够根据附近机柜的温度自动调节送风量和制冷量；每个风机的状态均可以监控，一旦出现故障可以准确定位故障风机；每个风机模块均可以热插拔。</w:t>
            </w:r>
          </w:p>
        </w:tc>
        <w:tc>
          <w:tcPr>
            <w:tcW w:w="656" w:type="dxa"/>
            <w:shd w:val="clear" w:color="auto" w:fill="auto"/>
            <w:vAlign w:val="center"/>
          </w:tcPr>
          <w:p w14:paraId="3B12884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63F2A07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18</w:t>
            </w:r>
          </w:p>
        </w:tc>
        <w:tc>
          <w:tcPr>
            <w:tcW w:w="931" w:type="dxa"/>
            <w:shd w:val="clear" w:color="auto" w:fill="auto"/>
            <w:vAlign w:val="center"/>
          </w:tcPr>
          <w:p w14:paraId="56A6D301">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A981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6B42F2B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0134BE6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制冷剂</w:t>
            </w:r>
          </w:p>
        </w:tc>
        <w:tc>
          <w:tcPr>
            <w:tcW w:w="4846" w:type="dxa"/>
            <w:shd w:val="clear" w:color="auto" w:fill="auto"/>
            <w:vAlign w:val="center"/>
          </w:tcPr>
          <w:p w14:paraId="230862B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R410制冷剂，每台空调均配置4瓶，每瓶10kg</w:t>
            </w:r>
          </w:p>
        </w:tc>
        <w:tc>
          <w:tcPr>
            <w:tcW w:w="656" w:type="dxa"/>
            <w:shd w:val="clear" w:color="auto" w:fill="auto"/>
            <w:vAlign w:val="center"/>
          </w:tcPr>
          <w:p w14:paraId="288400D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6577988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18</w:t>
            </w:r>
          </w:p>
        </w:tc>
        <w:tc>
          <w:tcPr>
            <w:tcW w:w="931" w:type="dxa"/>
            <w:shd w:val="clear" w:color="auto" w:fill="auto"/>
            <w:vAlign w:val="center"/>
          </w:tcPr>
          <w:p w14:paraId="29ABF1A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A18C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A29D85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584EEF7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冷冻油</w:t>
            </w:r>
          </w:p>
        </w:tc>
        <w:tc>
          <w:tcPr>
            <w:tcW w:w="4846" w:type="dxa"/>
            <w:shd w:val="clear" w:color="auto" w:fill="auto"/>
            <w:vAlign w:val="center"/>
          </w:tcPr>
          <w:p w14:paraId="047B101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RL32H，每台空调均配置4升</w:t>
            </w:r>
          </w:p>
        </w:tc>
        <w:tc>
          <w:tcPr>
            <w:tcW w:w="656" w:type="dxa"/>
            <w:shd w:val="clear" w:color="auto" w:fill="auto"/>
            <w:vAlign w:val="center"/>
          </w:tcPr>
          <w:p w14:paraId="61531FF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1B1F885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18</w:t>
            </w:r>
          </w:p>
        </w:tc>
        <w:tc>
          <w:tcPr>
            <w:tcW w:w="931" w:type="dxa"/>
            <w:shd w:val="clear" w:color="auto" w:fill="auto"/>
            <w:vAlign w:val="center"/>
          </w:tcPr>
          <w:p w14:paraId="12262DE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7182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51954C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10A4224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铜管</w:t>
            </w:r>
          </w:p>
        </w:tc>
        <w:tc>
          <w:tcPr>
            <w:tcW w:w="4846" w:type="dxa"/>
            <w:shd w:val="clear" w:color="auto" w:fill="auto"/>
            <w:vAlign w:val="center"/>
          </w:tcPr>
          <w:p w14:paraId="58D9902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φ35*1.1，φ22*1.0，材料（弯头，焊条，保温等），保温为20mm</w:t>
            </w:r>
          </w:p>
        </w:tc>
        <w:tc>
          <w:tcPr>
            <w:tcW w:w="656" w:type="dxa"/>
            <w:shd w:val="clear" w:color="auto" w:fill="auto"/>
            <w:vAlign w:val="center"/>
          </w:tcPr>
          <w:p w14:paraId="382EF72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122595C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1440</w:t>
            </w:r>
          </w:p>
        </w:tc>
        <w:tc>
          <w:tcPr>
            <w:tcW w:w="931" w:type="dxa"/>
            <w:shd w:val="clear" w:color="auto" w:fill="auto"/>
            <w:vAlign w:val="center"/>
          </w:tcPr>
          <w:p w14:paraId="00177F3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7FEB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929393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0D52A93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进排水管</w:t>
            </w:r>
          </w:p>
        </w:tc>
        <w:tc>
          <w:tcPr>
            <w:tcW w:w="4846" w:type="dxa"/>
            <w:shd w:val="clear" w:color="auto" w:fill="auto"/>
            <w:vAlign w:val="center"/>
          </w:tcPr>
          <w:p w14:paraId="0147CB2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PPR管，含管头管件、截止阀等连接辅材，每台空调约25米</w:t>
            </w:r>
          </w:p>
        </w:tc>
        <w:tc>
          <w:tcPr>
            <w:tcW w:w="656" w:type="dxa"/>
            <w:shd w:val="clear" w:color="auto" w:fill="auto"/>
            <w:vAlign w:val="center"/>
          </w:tcPr>
          <w:p w14:paraId="217928E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2B3AFDE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18</w:t>
            </w:r>
          </w:p>
        </w:tc>
        <w:tc>
          <w:tcPr>
            <w:tcW w:w="931" w:type="dxa"/>
            <w:shd w:val="clear" w:color="auto" w:fill="auto"/>
            <w:vAlign w:val="center"/>
          </w:tcPr>
          <w:p w14:paraId="3E28871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F120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B256A7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50536FF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精密空调1</w:t>
            </w:r>
          </w:p>
        </w:tc>
        <w:tc>
          <w:tcPr>
            <w:tcW w:w="4846" w:type="dxa"/>
            <w:shd w:val="clear" w:color="auto" w:fill="auto"/>
            <w:vAlign w:val="center"/>
          </w:tcPr>
          <w:p w14:paraId="06F31B0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总冷量: 27KW；风量: 7000m3/h;变频上送风恒温恒湿机型，三相380V/50Hz3N~，电加热量：6KW，加湿量：3kg/h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1、高显热比、高能效的制冷系统设计；机组全年能效比（AEER）为一级能效，能效比≥4.0；</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2、彩色触摸屏≥7英寸；</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3、制冷因子（CLF）显示：实时监测机组运行状态，掌握空调系统的效率；碳排放累计显示：实时监测机组运行状态，直观累计机组降碳量；</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4、制冷剂不足预警，智能检测，提前预警，避免造成机组故障；</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5、轻载除湿功能：适用无热源或低载高湿场景，避免出现高湿凝露现象；</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6、室内EC风机，启动电流小，转速可调范围30%~100%，高可靠，节能；</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8、高能效、高可靠变频压缩机，冷量调节范围30%~100%，冷量随负荷变化而调整，部分负载时，更节能；</w:t>
            </w:r>
          </w:p>
        </w:tc>
        <w:tc>
          <w:tcPr>
            <w:tcW w:w="656" w:type="dxa"/>
            <w:shd w:val="clear" w:color="auto" w:fill="auto"/>
            <w:vAlign w:val="center"/>
          </w:tcPr>
          <w:p w14:paraId="456C27A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0A69112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054CD8D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电池室（1）、（2）使用</w:t>
            </w:r>
          </w:p>
        </w:tc>
      </w:tr>
      <w:tr w14:paraId="3CD08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B9ADF4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20AF201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制冷剂</w:t>
            </w:r>
          </w:p>
        </w:tc>
        <w:tc>
          <w:tcPr>
            <w:tcW w:w="4846" w:type="dxa"/>
            <w:shd w:val="clear" w:color="auto" w:fill="auto"/>
            <w:vAlign w:val="center"/>
          </w:tcPr>
          <w:p w14:paraId="32E582E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R410制冷剂，每台空调均配置4瓶，每瓶10kg</w:t>
            </w:r>
          </w:p>
        </w:tc>
        <w:tc>
          <w:tcPr>
            <w:tcW w:w="656" w:type="dxa"/>
            <w:shd w:val="clear" w:color="auto" w:fill="auto"/>
            <w:vAlign w:val="center"/>
          </w:tcPr>
          <w:p w14:paraId="003B3AF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34A42A1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5B5B10FA">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52D3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6695802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vAlign w:val="center"/>
          </w:tcPr>
          <w:p w14:paraId="19CF8ED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冷冻油</w:t>
            </w:r>
          </w:p>
        </w:tc>
        <w:tc>
          <w:tcPr>
            <w:tcW w:w="4846" w:type="dxa"/>
            <w:shd w:val="clear" w:color="auto" w:fill="auto"/>
            <w:vAlign w:val="center"/>
          </w:tcPr>
          <w:p w14:paraId="4B502E0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RL32H，每台空调均配置4升</w:t>
            </w:r>
          </w:p>
        </w:tc>
        <w:tc>
          <w:tcPr>
            <w:tcW w:w="656" w:type="dxa"/>
            <w:shd w:val="clear" w:color="auto" w:fill="auto"/>
            <w:vAlign w:val="center"/>
          </w:tcPr>
          <w:p w14:paraId="728F5F9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282217F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2BA3F41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3A11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49C0D3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w:t>
            </w:r>
          </w:p>
        </w:tc>
        <w:tc>
          <w:tcPr>
            <w:tcW w:w="1787" w:type="dxa"/>
            <w:shd w:val="clear" w:color="auto" w:fill="auto"/>
            <w:vAlign w:val="center"/>
          </w:tcPr>
          <w:p w14:paraId="56D678B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铜管</w:t>
            </w:r>
          </w:p>
        </w:tc>
        <w:tc>
          <w:tcPr>
            <w:tcW w:w="4846" w:type="dxa"/>
            <w:shd w:val="clear" w:color="auto" w:fill="auto"/>
            <w:vAlign w:val="center"/>
          </w:tcPr>
          <w:p w14:paraId="7EF2A9E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φ16*1，φ13*1.0，材料（含弯头，焊条，保温等）保温20mm</w:t>
            </w:r>
          </w:p>
        </w:tc>
        <w:tc>
          <w:tcPr>
            <w:tcW w:w="656" w:type="dxa"/>
            <w:shd w:val="clear" w:color="auto" w:fill="auto"/>
            <w:vAlign w:val="center"/>
          </w:tcPr>
          <w:p w14:paraId="09E4188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6F3BF03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88</w:t>
            </w:r>
          </w:p>
        </w:tc>
        <w:tc>
          <w:tcPr>
            <w:tcW w:w="931" w:type="dxa"/>
            <w:shd w:val="clear" w:color="auto" w:fill="auto"/>
            <w:vAlign w:val="center"/>
          </w:tcPr>
          <w:p w14:paraId="1497A7C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13D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F3AB1E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1787" w:type="dxa"/>
            <w:shd w:val="clear" w:color="auto" w:fill="auto"/>
            <w:vAlign w:val="center"/>
          </w:tcPr>
          <w:p w14:paraId="3C16B3F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进排水管</w:t>
            </w:r>
          </w:p>
        </w:tc>
        <w:tc>
          <w:tcPr>
            <w:tcW w:w="4846" w:type="dxa"/>
            <w:shd w:val="clear" w:color="auto" w:fill="auto"/>
            <w:vAlign w:val="center"/>
          </w:tcPr>
          <w:p w14:paraId="1FB934D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PPR管，含管头管件、截止阀等连接辅材，每台空调约25米</w:t>
            </w:r>
          </w:p>
        </w:tc>
        <w:tc>
          <w:tcPr>
            <w:tcW w:w="656" w:type="dxa"/>
            <w:shd w:val="clear" w:color="auto" w:fill="auto"/>
            <w:vAlign w:val="center"/>
          </w:tcPr>
          <w:p w14:paraId="4DDA279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6C2433F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10CF7D7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2F04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876507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w:t>
            </w:r>
          </w:p>
        </w:tc>
        <w:tc>
          <w:tcPr>
            <w:tcW w:w="1787" w:type="dxa"/>
            <w:shd w:val="clear" w:color="auto" w:fill="auto"/>
            <w:vAlign w:val="center"/>
          </w:tcPr>
          <w:p w14:paraId="488A871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精密空调2</w:t>
            </w:r>
          </w:p>
        </w:tc>
        <w:tc>
          <w:tcPr>
            <w:tcW w:w="4846" w:type="dxa"/>
            <w:shd w:val="clear" w:color="auto" w:fill="auto"/>
            <w:vAlign w:val="center"/>
          </w:tcPr>
          <w:p w14:paraId="76BF741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总冷量:50KW；风量:13000m3/h；变频下送风恒温恒湿机型，三相380V/50Hz3N~，加热量：6KW，加湿量：6kg/h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1.机房空调采用后倾无蜗壳直联离心EC风机，标配G4过滤器</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2.空调具备恒温恒湿功能，温度控制精度可达±1℃，相对湿度控制精度可达±5%。</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3.具备多机组群控功能，可控制运行机组数量，避免竞争运行，高效节能。</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4.电控部分采用强、弱电分离的设计，互不干扰。</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5.下送风机组采用风机下沉设计，风机耗能相比不下沉降低20%。</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6.室外机风机采用变频无级调速控制。</w:t>
            </w:r>
          </w:p>
        </w:tc>
        <w:tc>
          <w:tcPr>
            <w:tcW w:w="656" w:type="dxa"/>
            <w:shd w:val="clear" w:color="auto" w:fill="auto"/>
            <w:vAlign w:val="center"/>
          </w:tcPr>
          <w:p w14:paraId="4E904B6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01389DF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6161D35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专网机房</w:t>
            </w:r>
          </w:p>
        </w:tc>
      </w:tr>
      <w:tr w14:paraId="2831E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7B9B960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1787" w:type="dxa"/>
            <w:shd w:val="clear" w:color="auto" w:fill="auto"/>
            <w:vAlign w:val="center"/>
          </w:tcPr>
          <w:p w14:paraId="7B07260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制冷剂</w:t>
            </w:r>
          </w:p>
        </w:tc>
        <w:tc>
          <w:tcPr>
            <w:tcW w:w="4846" w:type="dxa"/>
            <w:shd w:val="clear" w:color="auto" w:fill="auto"/>
            <w:vAlign w:val="center"/>
          </w:tcPr>
          <w:p w14:paraId="119B0A6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R410制冷剂，每台空调均配置3瓶，每瓶10kg</w:t>
            </w:r>
          </w:p>
        </w:tc>
        <w:tc>
          <w:tcPr>
            <w:tcW w:w="656" w:type="dxa"/>
            <w:shd w:val="clear" w:color="auto" w:fill="auto"/>
            <w:vAlign w:val="center"/>
          </w:tcPr>
          <w:p w14:paraId="450067E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504AAD1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5BA2A59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EBF1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6842C4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w:t>
            </w:r>
          </w:p>
        </w:tc>
        <w:tc>
          <w:tcPr>
            <w:tcW w:w="1787" w:type="dxa"/>
            <w:shd w:val="clear" w:color="auto" w:fill="auto"/>
            <w:vAlign w:val="center"/>
          </w:tcPr>
          <w:p w14:paraId="37E0B78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冷冻油</w:t>
            </w:r>
          </w:p>
        </w:tc>
        <w:tc>
          <w:tcPr>
            <w:tcW w:w="4846" w:type="dxa"/>
            <w:shd w:val="clear" w:color="auto" w:fill="auto"/>
            <w:vAlign w:val="center"/>
          </w:tcPr>
          <w:p w14:paraId="27F48F9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RL32H，每台空调均配置4升</w:t>
            </w:r>
          </w:p>
        </w:tc>
        <w:tc>
          <w:tcPr>
            <w:tcW w:w="656" w:type="dxa"/>
            <w:shd w:val="clear" w:color="auto" w:fill="auto"/>
            <w:vAlign w:val="center"/>
          </w:tcPr>
          <w:p w14:paraId="7A44BE1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088ECBB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3535726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63ED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4AC681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14</w:t>
            </w:r>
          </w:p>
        </w:tc>
        <w:tc>
          <w:tcPr>
            <w:tcW w:w="1787" w:type="dxa"/>
            <w:shd w:val="clear" w:color="auto" w:fill="auto"/>
            <w:vAlign w:val="center"/>
          </w:tcPr>
          <w:p w14:paraId="38D379C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铜管</w:t>
            </w:r>
          </w:p>
        </w:tc>
        <w:tc>
          <w:tcPr>
            <w:tcW w:w="4846" w:type="dxa"/>
            <w:shd w:val="clear" w:color="auto" w:fill="auto"/>
            <w:vAlign w:val="center"/>
          </w:tcPr>
          <w:p w14:paraId="2CB12F1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φ25*1.1，φ19*1.0，材料（含弯头，焊条，保温等）保温20mm，空调铜管长度约60米</w:t>
            </w:r>
          </w:p>
        </w:tc>
        <w:tc>
          <w:tcPr>
            <w:tcW w:w="656" w:type="dxa"/>
            <w:shd w:val="clear" w:color="auto" w:fill="auto"/>
            <w:vAlign w:val="center"/>
          </w:tcPr>
          <w:p w14:paraId="79030A6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7D52219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60</w:t>
            </w:r>
          </w:p>
        </w:tc>
        <w:tc>
          <w:tcPr>
            <w:tcW w:w="931" w:type="dxa"/>
            <w:shd w:val="clear" w:color="auto" w:fill="auto"/>
            <w:vAlign w:val="center"/>
          </w:tcPr>
          <w:p w14:paraId="327E2154">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999B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2483D2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w:t>
            </w:r>
          </w:p>
        </w:tc>
        <w:tc>
          <w:tcPr>
            <w:tcW w:w="1787" w:type="dxa"/>
            <w:shd w:val="clear" w:color="auto" w:fill="auto"/>
            <w:vAlign w:val="center"/>
          </w:tcPr>
          <w:p w14:paraId="7AB5321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进排水管</w:t>
            </w:r>
          </w:p>
        </w:tc>
        <w:tc>
          <w:tcPr>
            <w:tcW w:w="4846" w:type="dxa"/>
            <w:shd w:val="clear" w:color="auto" w:fill="auto"/>
            <w:vAlign w:val="center"/>
          </w:tcPr>
          <w:p w14:paraId="0F16CAA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PPR管，含管头管件、截止阀等连接辅材，每台空调约25米</w:t>
            </w:r>
          </w:p>
        </w:tc>
        <w:tc>
          <w:tcPr>
            <w:tcW w:w="656" w:type="dxa"/>
            <w:shd w:val="clear" w:color="auto" w:fill="auto"/>
            <w:vAlign w:val="center"/>
          </w:tcPr>
          <w:p w14:paraId="2AF4DAD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3B5367C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7AFFFB4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9317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400C89F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16</w:t>
            </w:r>
          </w:p>
        </w:tc>
        <w:tc>
          <w:tcPr>
            <w:tcW w:w="1787" w:type="dxa"/>
            <w:shd w:val="clear" w:color="auto" w:fill="auto"/>
            <w:vAlign w:val="center"/>
          </w:tcPr>
          <w:p w14:paraId="2A14B81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空调承重底座</w:t>
            </w:r>
          </w:p>
        </w:tc>
        <w:tc>
          <w:tcPr>
            <w:tcW w:w="4846" w:type="dxa"/>
            <w:shd w:val="clear" w:color="auto" w:fill="auto"/>
            <w:vAlign w:val="center"/>
          </w:tcPr>
          <w:p w14:paraId="5E742EA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1、L50镀锌角铁支架，根据设备尺寸定制（详见设计图纸）</w:t>
            </w:r>
            <w:r>
              <w:rPr>
                <w:rFonts w:hint="eastAsia" w:asciiTheme="minorEastAsia" w:hAnsiTheme="minorEastAsia" w:eastAsiaTheme="minorEastAsia" w:cstheme="minorEastAsia"/>
                <w:i w:val="0"/>
                <w:iCs w:val="0"/>
                <w:snapToGrid/>
                <w:color w:val="auto"/>
                <w:kern w:val="0"/>
                <w:sz w:val="21"/>
                <w:szCs w:val="21"/>
                <w:highlight w:val="none"/>
                <w:u w:val="none"/>
                <w:shd w:val="clear" w:fill="FFFF00"/>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2、8#槽钢支架</w:t>
            </w:r>
          </w:p>
        </w:tc>
        <w:tc>
          <w:tcPr>
            <w:tcW w:w="656" w:type="dxa"/>
            <w:shd w:val="clear" w:color="auto" w:fill="auto"/>
            <w:vAlign w:val="center"/>
          </w:tcPr>
          <w:p w14:paraId="2866501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26F8D05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45FE818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58A7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A03039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17</w:t>
            </w:r>
          </w:p>
        </w:tc>
        <w:tc>
          <w:tcPr>
            <w:tcW w:w="1787" w:type="dxa"/>
            <w:shd w:val="clear" w:color="auto" w:fill="auto"/>
            <w:vAlign w:val="center"/>
          </w:tcPr>
          <w:p w14:paraId="63731AE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防水围堰</w:t>
            </w:r>
          </w:p>
        </w:tc>
        <w:tc>
          <w:tcPr>
            <w:tcW w:w="4846" w:type="dxa"/>
            <w:shd w:val="clear" w:color="auto" w:fill="auto"/>
            <w:vAlign w:val="center"/>
          </w:tcPr>
          <w:p w14:paraId="6495035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2"/>
                <w:sz w:val="21"/>
                <w:szCs w:val="21"/>
                <w:highlight w:val="none"/>
                <w:u w:val="none"/>
                <w:lang w:eastAsia="zh-CN"/>
              </w:rPr>
              <w:t>1.红砖基层，100mm宽*100mm，</w:t>
            </w:r>
            <w: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t>20m长，</w:t>
            </w:r>
            <w:r>
              <w:rPr>
                <w:rFonts w:hint="eastAsia" w:asciiTheme="minorEastAsia" w:hAnsiTheme="minorEastAsia" w:eastAsiaTheme="minorEastAsia" w:cstheme="minorEastAsia"/>
                <w:i w:val="0"/>
                <w:iCs w:val="0"/>
                <w:snapToGrid/>
                <w:color w:val="auto"/>
                <w:kern w:val="2"/>
                <w:sz w:val="21"/>
                <w:szCs w:val="21"/>
                <w:highlight w:val="none"/>
                <w:u w:val="none"/>
                <w:lang w:eastAsia="zh-CN"/>
              </w:rPr>
              <w:t>高挡水坝。</w:t>
            </w:r>
          </w:p>
          <w:p w14:paraId="6654CD1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2"/>
                <w:sz w:val="21"/>
                <w:szCs w:val="21"/>
                <w:highlight w:val="none"/>
                <w:u w:val="none"/>
                <w:lang w:eastAsia="zh-CN"/>
              </w:rPr>
              <w:t>2.包含混凝土砌筑、模板搭拆、磨光找平、刷防水涂料、刷防尘涂料等。</w:t>
            </w:r>
          </w:p>
        </w:tc>
        <w:tc>
          <w:tcPr>
            <w:tcW w:w="656" w:type="dxa"/>
            <w:shd w:val="clear" w:color="auto" w:fill="auto"/>
            <w:vAlign w:val="center"/>
          </w:tcPr>
          <w:p w14:paraId="268B4DD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m3</w:t>
            </w:r>
          </w:p>
        </w:tc>
        <w:tc>
          <w:tcPr>
            <w:tcW w:w="653" w:type="dxa"/>
            <w:shd w:val="clear" w:color="auto" w:fill="auto"/>
            <w:vAlign w:val="center"/>
          </w:tcPr>
          <w:p w14:paraId="3BAC891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0.2</w:t>
            </w:r>
          </w:p>
        </w:tc>
        <w:tc>
          <w:tcPr>
            <w:tcW w:w="931" w:type="dxa"/>
            <w:shd w:val="clear" w:color="auto" w:fill="auto"/>
            <w:vAlign w:val="center"/>
          </w:tcPr>
          <w:p w14:paraId="0652696C">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2A1D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6332F7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18</w:t>
            </w:r>
          </w:p>
        </w:tc>
        <w:tc>
          <w:tcPr>
            <w:tcW w:w="1787" w:type="dxa"/>
            <w:shd w:val="clear" w:color="auto" w:fill="auto"/>
            <w:vAlign w:val="center"/>
          </w:tcPr>
          <w:p w14:paraId="18B8515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机房地漏及排水管路</w:t>
            </w:r>
          </w:p>
        </w:tc>
        <w:tc>
          <w:tcPr>
            <w:tcW w:w="4846" w:type="dxa"/>
            <w:shd w:val="clear" w:color="auto" w:fill="auto"/>
            <w:vAlign w:val="center"/>
          </w:tcPr>
          <w:p w14:paraId="4C797F1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排水管道平均长度约40米，排水管路：PPR管，每台空调防水区域配置1个地漏。</w:t>
            </w:r>
          </w:p>
        </w:tc>
        <w:tc>
          <w:tcPr>
            <w:tcW w:w="656" w:type="dxa"/>
            <w:shd w:val="clear" w:color="auto" w:fill="auto"/>
            <w:vAlign w:val="center"/>
          </w:tcPr>
          <w:p w14:paraId="1D6EE50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4D36627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68575E4C">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31C5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CC6E34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19</w:t>
            </w:r>
          </w:p>
        </w:tc>
        <w:tc>
          <w:tcPr>
            <w:tcW w:w="1787" w:type="dxa"/>
            <w:shd w:val="clear" w:color="auto" w:fill="auto"/>
            <w:vAlign w:val="center"/>
          </w:tcPr>
          <w:p w14:paraId="221F90A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3#电池室精密空调移位</w:t>
            </w:r>
          </w:p>
        </w:tc>
        <w:tc>
          <w:tcPr>
            <w:tcW w:w="4846" w:type="dxa"/>
            <w:shd w:val="clear" w:color="auto" w:fill="auto"/>
            <w:vAlign w:val="center"/>
          </w:tcPr>
          <w:p w14:paraId="5BBBD5F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含冷媒液管、冷媒气管，进水管、排水管的更换（从室内机到室外机全过程更换)</w:t>
            </w:r>
          </w:p>
        </w:tc>
        <w:tc>
          <w:tcPr>
            <w:tcW w:w="656" w:type="dxa"/>
            <w:shd w:val="clear" w:color="auto" w:fill="auto"/>
            <w:vAlign w:val="center"/>
          </w:tcPr>
          <w:p w14:paraId="1CC7DC3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6D62D61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790D5F88">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3C0E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3E04688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七、封闭冷通道</w:t>
            </w:r>
          </w:p>
        </w:tc>
        <w:tc>
          <w:tcPr>
            <w:tcW w:w="4846" w:type="dxa"/>
            <w:shd w:val="clear" w:color="auto" w:fill="auto"/>
            <w:vAlign w:val="center"/>
          </w:tcPr>
          <w:p w14:paraId="1167FB23">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778EF9D1">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3DD4B66B">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36F5AAC3">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712A7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06800D2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1）</w:t>
            </w:r>
          </w:p>
        </w:tc>
        <w:tc>
          <w:tcPr>
            <w:tcW w:w="1787" w:type="dxa"/>
            <w:shd w:val="clear" w:color="auto" w:fill="auto"/>
            <w:noWrap/>
            <w:vAlign w:val="center"/>
          </w:tcPr>
          <w:p w14:paraId="7E7BCDF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机柜</w:t>
            </w:r>
          </w:p>
        </w:tc>
        <w:tc>
          <w:tcPr>
            <w:tcW w:w="4846" w:type="dxa"/>
            <w:shd w:val="clear" w:color="auto" w:fill="auto"/>
            <w:vAlign w:val="center"/>
          </w:tcPr>
          <w:p w14:paraId="082C0BCE">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7304C29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663AE56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1AA9EA6A">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2D288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689F93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6ED7749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服务器机柜</w:t>
            </w:r>
          </w:p>
        </w:tc>
        <w:tc>
          <w:tcPr>
            <w:tcW w:w="4846" w:type="dxa"/>
            <w:shd w:val="clear" w:color="auto" w:fill="auto"/>
            <w:vAlign w:val="center"/>
          </w:tcPr>
          <w:p w14:paraId="4D0147A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1.600mm*1200mm*2200mm(W*D*H)，主框架材料采用冷轧钢板，厚度≥1.5mm，前后门、侧板、顶板等材料采用冷轧钢板或者镀锌钢板，厚度≥1.0mmm。</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2.采用高强度A级优质碳素冷轧钢板和镀锌板。</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3.机柜可支持膨胀螺栓（地面）或螺栓（底座）固定安装。</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 机柜静态承载能力不小于2400kg；动态承载能力≥1000kg。</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5.机柜前后门均为通风网孔门，前门、后门开孔率≥78%。</w:t>
            </w:r>
          </w:p>
        </w:tc>
        <w:tc>
          <w:tcPr>
            <w:tcW w:w="656" w:type="dxa"/>
            <w:shd w:val="clear" w:color="auto" w:fill="auto"/>
            <w:vAlign w:val="center"/>
          </w:tcPr>
          <w:p w14:paraId="23A3F6D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686BE29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122</w:t>
            </w:r>
          </w:p>
        </w:tc>
        <w:tc>
          <w:tcPr>
            <w:tcW w:w="931" w:type="dxa"/>
            <w:shd w:val="clear" w:color="auto" w:fill="auto"/>
            <w:vAlign w:val="center"/>
          </w:tcPr>
          <w:p w14:paraId="53E9A27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5415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E921DE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320F617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网络机柜</w:t>
            </w:r>
          </w:p>
        </w:tc>
        <w:tc>
          <w:tcPr>
            <w:tcW w:w="4846" w:type="dxa"/>
            <w:shd w:val="clear" w:color="auto" w:fill="auto"/>
            <w:vAlign w:val="center"/>
          </w:tcPr>
          <w:p w14:paraId="23D617B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网络机柜，800mm*1200mm*2200mm</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前门单开网孔门，后门双开网孔门，底板，带双侧竖直理线板，双侧板，12PCS金属理线环，含前后横挡风组件</w:t>
            </w:r>
          </w:p>
        </w:tc>
        <w:tc>
          <w:tcPr>
            <w:tcW w:w="656" w:type="dxa"/>
            <w:shd w:val="clear" w:color="auto" w:fill="auto"/>
            <w:vAlign w:val="center"/>
          </w:tcPr>
          <w:p w14:paraId="4F5A03C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1BA9408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931" w:type="dxa"/>
            <w:shd w:val="clear" w:color="auto" w:fill="auto"/>
            <w:vAlign w:val="center"/>
          </w:tcPr>
          <w:p w14:paraId="7D511A9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F643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14A9A47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61BE6DB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封闭通道-假墙</w:t>
            </w:r>
          </w:p>
        </w:tc>
        <w:tc>
          <w:tcPr>
            <w:tcW w:w="4846" w:type="dxa"/>
            <w:shd w:val="clear" w:color="auto" w:fill="auto"/>
            <w:vAlign w:val="center"/>
          </w:tcPr>
          <w:p w14:paraId="7077204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1.封闭假墙，800宽柱体处封闭定制钣金结构件</w:t>
            </w: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含后包柱封板-规格800*2200mm；</w:t>
            </w:r>
          </w:p>
          <w:p w14:paraId="7CA8C01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2.材料采用冷轧钢板或者镀锌钢板，厚度≥1.0mm</w:t>
            </w:r>
          </w:p>
        </w:tc>
        <w:tc>
          <w:tcPr>
            <w:tcW w:w="656" w:type="dxa"/>
            <w:shd w:val="clear" w:color="auto" w:fill="auto"/>
            <w:vAlign w:val="center"/>
          </w:tcPr>
          <w:p w14:paraId="12783CA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m2</w:t>
            </w:r>
          </w:p>
        </w:tc>
        <w:tc>
          <w:tcPr>
            <w:tcW w:w="653" w:type="dxa"/>
            <w:shd w:val="clear" w:color="auto" w:fill="auto"/>
            <w:vAlign w:val="center"/>
          </w:tcPr>
          <w:p w14:paraId="19DBF06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7.04</w:t>
            </w:r>
          </w:p>
        </w:tc>
        <w:tc>
          <w:tcPr>
            <w:tcW w:w="931" w:type="dxa"/>
            <w:shd w:val="clear" w:color="auto" w:fill="auto"/>
            <w:vAlign w:val="center"/>
          </w:tcPr>
          <w:p w14:paraId="57E36211">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2829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98F23C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11FB689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单排靠墙封板</w:t>
            </w:r>
          </w:p>
        </w:tc>
        <w:tc>
          <w:tcPr>
            <w:tcW w:w="4846" w:type="dxa"/>
            <w:shd w:val="clear" w:color="auto" w:fill="auto"/>
            <w:vAlign w:val="center"/>
          </w:tcPr>
          <w:p w14:paraId="1F97E08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1.单排靠墙封板，尺寸800mm*2200mm；</w:t>
            </w:r>
          </w:p>
          <w:p w14:paraId="1E68164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2.材料采用冷轧钢板或者镀锌钢板，厚度≥1.0mm</w:t>
            </w:r>
          </w:p>
        </w:tc>
        <w:tc>
          <w:tcPr>
            <w:tcW w:w="656" w:type="dxa"/>
            <w:shd w:val="clear" w:color="auto" w:fill="auto"/>
            <w:vAlign w:val="center"/>
          </w:tcPr>
          <w:p w14:paraId="5B5D1DF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m2</w:t>
            </w:r>
          </w:p>
        </w:tc>
        <w:tc>
          <w:tcPr>
            <w:tcW w:w="653" w:type="dxa"/>
            <w:shd w:val="clear" w:color="auto" w:fill="auto"/>
            <w:vAlign w:val="center"/>
          </w:tcPr>
          <w:p w14:paraId="5D883E5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3.52</w:t>
            </w:r>
          </w:p>
        </w:tc>
        <w:tc>
          <w:tcPr>
            <w:tcW w:w="931" w:type="dxa"/>
            <w:shd w:val="clear" w:color="auto" w:fill="auto"/>
            <w:vAlign w:val="center"/>
          </w:tcPr>
          <w:p w14:paraId="01327A2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E7BD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1AD7824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5257C6A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单排靠墙封板</w:t>
            </w:r>
          </w:p>
        </w:tc>
        <w:tc>
          <w:tcPr>
            <w:tcW w:w="4846" w:type="dxa"/>
            <w:shd w:val="clear" w:color="auto" w:fill="auto"/>
            <w:vAlign w:val="center"/>
          </w:tcPr>
          <w:p w14:paraId="2CC9331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1.单排靠墙封板，尺寸600mm*2200mm；</w:t>
            </w:r>
          </w:p>
          <w:p w14:paraId="50CE3CE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2.材料采用冷轧钢板或者镀锌钢板，厚度≥1.0mm</w:t>
            </w:r>
          </w:p>
        </w:tc>
        <w:tc>
          <w:tcPr>
            <w:tcW w:w="656" w:type="dxa"/>
            <w:shd w:val="clear" w:color="auto" w:fill="auto"/>
            <w:vAlign w:val="center"/>
          </w:tcPr>
          <w:p w14:paraId="4BF990C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m2</w:t>
            </w:r>
          </w:p>
        </w:tc>
        <w:tc>
          <w:tcPr>
            <w:tcW w:w="653" w:type="dxa"/>
            <w:shd w:val="clear" w:color="auto" w:fill="auto"/>
            <w:vAlign w:val="center"/>
          </w:tcPr>
          <w:p w14:paraId="70B2612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26.4</w:t>
            </w:r>
          </w:p>
        </w:tc>
        <w:tc>
          <w:tcPr>
            <w:tcW w:w="931" w:type="dxa"/>
            <w:shd w:val="clear" w:color="auto" w:fill="auto"/>
            <w:vAlign w:val="center"/>
          </w:tcPr>
          <w:p w14:paraId="64A4C291">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86E6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769D13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796184E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机柜侧板</w:t>
            </w:r>
          </w:p>
        </w:tc>
        <w:tc>
          <w:tcPr>
            <w:tcW w:w="4846" w:type="dxa"/>
            <w:shd w:val="clear" w:color="auto" w:fill="auto"/>
            <w:vAlign w:val="center"/>
          </w:tcPr>
          <w:p w14:paraId="3306573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成套钣金-机柜配件-侧板-1200mm*2200mm</w:t>
            </w:r>
          </w:p>
        </w:tc>
        <w:tc>
          <w:tcPr>
            <w:tcW w:w="656" w:type="dxa"/>
            <w:shd w:val="clear" w:color="auto" w:fill="auto"/>
            <w:vAlign w:val="center"/>
          </w:tcPr>
          <w:p w14:paraId="5CF1BF0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7F9EF71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52</w:t>
            </w:r>
          </w:p>
        </w:tc>
        <w:tc>
          <w:tcPr>
            <w:tcW w:w="931" w:type="dxa"/>
            <w:shd w:val="clear" w:color="auto" w:fill="auto"/>
            <w:vAlign w:val="center"/>
          </w:tcPr>
          <w:p w14:paraId="1B56AA2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C377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9AB794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111A8A5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层板</w:t>
            </w:r>
          </w:p>
        </w:tc>
        <w:tc>
          <w:tcPr>
            <w:tcW w:w="4846" w:type="dxa"/>
            <w:shd w:val="clear" w:color="auto" w:fill="auto"/>
            <w:vAlign w:val="center"/>
          </w:tcPr>
          <w:p w14:paraId="0A17F0F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层板，机柜配件-重载托盘-19 英寸 承重≥100kg</w:t>
            </w:r>
          </w:p>
        </w:tc>
        <w:tc>
          <w:tcPr>
            <w:tcW w:w="656" w:type="dxa"/>
            <w:shd w:val="clear" w:color="auto" w:fill="auto"/>
            <w:vAlign w:val="center"/>
          </w:tcPr>
          <w:p w14:paraId="44A30F9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0E31520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127</w:t>
            </w:r>
          </w:p>
        </w:tc>
        <w:tc>
          <w:tcPr>
            <w:tcW w:w="931" w:type="dxa"/>
            <w:shd w:val="clear" w:color="auto" w:fill="auto"/>
            <w:vAlign w:val="center"/>
          </w:tcPr>
          <w:p w14:paraId="1068BEC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3CD9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67EE20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vAlign w:val="center"/>
          </w:tcPr>
          <w:p w14:paraId="2E97073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L型托架</w:t>
            </w:r>
          </w:p>
        </w:tc>
        <w:tc>
          <w:tcPr>
            <w:tcW w:w="4846" w:type="dxa"/>
            <w:shd w:val="clear" w:color="auto" w:fill="auto"/>
            <w:vAlign w:val="center"/>
          </w:tcPr>
          <w:p w14:paraId="0475A41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L 型托架，适配 19 英寸机柜，承重≥50kg</w:t>
            </w:r>
          </w:p>
        </w:tc>
        <w:tc>
          <w:tcPr>
            <w:tcW w:w="656" w:type="dxa"/>
            <w:shd w:val="clear" w:color="auto" w:fill="auto"/>
            <w:vAlign w:val="center"/>
          </w:tcPr>
          <w:p w14:paraId="1E1928F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09D4D96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127</w:t>
            </w:r>
          </w:p>
        </w:tc>
        <w:tc>
          <w:tcPr>
            <w:tcW w:w="931" w:type="dxa"/>
            <w:shd w:val="clear" w:color="auto" w:fill="auto"/>
            <w:vAlign w:val="center"/>
          </w:tcPr>
          <w:p w14:paraId="02DFBAA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D19B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E15CC4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w:t>
            </w:r>
          </w:p>
        </w:tc>
        <w:tc>
          <w:tcPr>
            <w:tcW w:w="1787" w:type="dxa"/>
            <w:shd w:val="clear" w:color="auto" w:fill="auto"/>
            <w:vAlign w:val="center"/>
          </w:tcPr>
          <w:p w14:paraId="70D8BD3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盲板</w:t>
            </w:r>
          </w:p>
        </w:tc>
        <w:tc>
          <w:tcPr>
            <w:tcW w:w="4846" w:type="dxa"/>
            <w:shd w:val="clear" w:color="auto" w:fill="auto"/>
            <w:vAlign w:val="center"/>
          </w:tcPr>
          <w:p w14:paraId="5592CAB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钣金组件-1U 快拆盲板-适配 19 英寸机柜-塑料卡扣安装</w:t>
            </w:r>
          </w:p>
        </w:tc>
        <w:tc>
          <w:tcPr>
            <w:tcW w:w="656" w:type="dxa"/>
            <w:shd w:val="clear" w:color="auto" w:fill="auto"/>
            <w:vAlign w:val="center"/>
          </w:tcPr>
          <w:p w14:paraId="76A0650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3D3196C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254</w:t>
            </w:r>
          </w:p>
        </w:tc>
        <w:tc>
          <w:tcPr>
            <w:tcW w:w="931" w:type="dxa"/>
            <w:shd w:val="clear" w:color="auto" w:fill="auto"/>
            <w:vAlign w:val="center"/>
          </w:tcPr>
          <w:p w14:paraId="112DE50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1F93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64C7197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1787" w:type="dxa"/>
            <w:shd w:val="clear" w:color="auto" w:fill="auto"/>
            <w:vAlign w:val="center"/>
          </w:tcPr>
          <w:p w14:paraId="5CA594F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水平理线架</w:t>
            </w:r>
          </w:p>
        </w:tc>
        <w:tc>
          <w:tcPr>
            <w:tcW w:w="4846" w:type="dxa"/>
            <w:shd w:val="clear" w:color="auto" w:fill="auto"/>
            <w:vAlign w:val="center"/>
          </w:tcPr>
          <w:p w14:paraId="457A8B8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水平理线架，1U 高，含 6pcs 理线环</w:t>
            </w:r>
          </w:p>
        </w:tc>
        <w:tc>
          <w:tcPr>
            <w:tcW w:w="656" w:type="dxa"/>
            <w:shd w:val="clear" w:color="auto" w:fill="auto"/>
            <w:vAlign w:val="center"/>
          </w:tcPr>
          <w:p w14:paraId="1DE6D13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3276631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254</w:t>
            </w:r>
          </w:p>
        </w:tc>
        <w:tc>
          <w:tcPr>
            <w:tcW w:w="931" w:type="dxa"/>
            <w:shd w:val="clear" w:color="auto" w:fill="auto"/>
            <w:vAlign w:val="center"/>
          </w:tcPr>
          <w:p w14:paraId="56F704DF">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06F5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722820C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w:t>
            </w:r>
          </w:p>
        </w:tc>
        <w:tc>
          <w:tcPr>
            <w:tcW w:w="1787" w:type="dxa"/>
            <w:shd w:val="clear" w:color="auto" w:fill="auto"/>
            <w:vAlign w:val="center"/>
          </w:tcPr>
          <w:p w14:paraId="3717502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束线圈</w:t>
            </w:r>
          </w:p>
        </w:tc>
        <w:tc>
          <w:tcPr>
            <w:tcW w:w="4846" w:type="dxa"/>
            <w:shd w:val="clear" w:color="auto" w:fill="auto"/>
            <w:vAlign w:val="center"/>
          </w:tcPr>
          <w:p w14:paraId="7121EDC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束线圈，竖直理线用</w:t>
            </w:r>
          </w:p>
        </w:tc>
        <w:tc>
          <w:tcPr>
            <w:tcW w:w="656" w:type="dxa"/>
            <w:shd w:val="clear" w:color="auto" w:fill="auto"/>
            <w:vAlign w:val="center"/>
          </w:tcPr>
          <w:p w14:paraId="08ADA42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7B1F60E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127</w:t>
            </w:r>
          </w:p>
        </w:tc>
        <w:tc>
          <w:tcPr>
            <w:tcW w:w="931" w:type="dxa"/>
            <w:shd w:val="clear" w:color="auto" w:fill="auto"/>
            <w:vAlign w:val="center"/>
          </w:tcPr>
          <w:p w14:paraId="71BF71EA">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33AA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1802CE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1787" w:type="dxa"/>
            <w:shd w:val="clear" w:color="auto" w:fill="auto"/>
            <w:vAlign w:val="center"/>
          </w:tcPr>
          <w:p w14:paraId="6B5CA04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PDU</w:t>
            </w:r>
          </w:p>
        </w:tc>
        <w:tc>
          <w:tcPr>
            <w:tcW w:w="4846" w:type="dxa"/>
            <w:shd w:val="clear" w:color="auto" w:fill="auto"/>
            <w:vAlign w:val="center"/>
          </w:tcPr>
          <w:p w14:paraId="238B78A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单相32A PDU，12个10A三扁防脱插座+8个16A三扁防脱插座，带单相接线盒，带电源指示灯，铝合金+钣金外壳。</w:t>
            </w:r>
          </w:p>
        </w:tc>
        <w:tc>
          <w:tcPr>
            <w:tcW w:w="656" w:type="dxa"/>
            <w:shd w:val="clear" w:color="auto" w:fill="auto"/>
            <w:vAlign w:val="center"/>
          </w:tcPr>
          <w:p w14:paraId="7F29075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0BC891B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28</w:t>
            </w:r>
          </w:p>
        </w:tc>
        <w:tc>
          <w:tcPr>
            <w:tcW w:w="931" w:type="dxa"/>
            <w:shd w:val="clear" w:color="auto" w:fill="auto"/>
            <w:vAlign w:val="center"/>
          </w:tcPr>
          <w:p w14:paraId="595F2BAB">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9352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05B864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w:t>
            </w:r>
          </w:p>
        </w:tc>
        <w:tc>
          <w:tcPr>
            <w:tcW w:w="1787" w:type="dxa"/>
            <w:shd w:val="clear" w:color="auto" w:fill="auto"/>
            <w:vAlign w:val="center"/>
          </w:tcPr>
          <w:p w14:paraId="1C77872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PDU</w:t>
            </w:r>
          </w:p>
        </w:tc>
        <w:tc>
          <w:tcPr>
            <w:tcW w:w="4846" w:type="dxa"/>
            <w:shd w:val="clear" w:color="auto" w:fill="auto"/>
            <w:vAlign w:val="center"/>
          </w:tcPr>
          <w:p w14:paraId="2A733FE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三相32A PDU，至少12个10A三扁防脱插座+至少8个16A三扁防脱扣插座，带三相接线盒，带三个电源指示灯，铝合金+钣金外壳。</w:t>
            </w:r>
          </w:p>
        </w:tc>
        <w:tc>
          <w:tcPr>
            <w:tcW w:w="656" w:type="dxa"/>
            <w:shd w:val="clear" w:color="auto" w:fill="auto"/>
            <w:vAlign w:val="center"/>
          </w:tcPr>
          <w:p w14:paraId="620729B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024F0EF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226</w:t>
            </w:r>
          </w:p>
        </w:tc>
        <w:tc>
          <w:tcPr>
            <w:tcW w:w="931" w:type="dxa"/>
            <w:shd w:val="clear" w:color="auto" w:fill="auto"/>
            <w:vAlign w:val="center"/>
          </w:tcPr>
          <w:p w14:paraId="612F663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CD2E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1711B4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14</w:t>
            </w:r>
          </w:p>
        </w:tc>
        <w:tc>
          <w:tcPr>
            <w:tcW w:w="1787" w:type="dxa"/>
            <w:shd w:val="clear" w:color="auto" w:fill="auto"/>
            <w:vAlign w:val="center"/>
          </w:tcPr>
          <w:p w14:paraId="42E8395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机柜承重底座</w:t>
            </w:r>
          </w:p>
        </w:tc>
        <w:tc>
          <w:tcPr>
            <w:tcW w:w="4846" w:type="dxa"/>
            <w:shd w:val="clear" w:color="auto" w:fill="auto"/>
            <w:vAlign w:val="center"/>
          </w:tcPr>
          <w:p w14:paraId="59B6E34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1、L50镀锌角铁支架，根据设备尺寸定制（详见设计图纸）</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2、8#槽钢支架，高度600mm</w:t>
            </w:r>
          </w:p>
        </w:tc>
        <w:tc>
          <w:tcPr>
            <w:tcW w:w="656" w:type="dxa"/>
            <w:shd w:val="clear" w:color="auto" w:fill="auto"/>
            <w:vAlign w:val="center"/>
          </w:tcPr>
          <w:p w14:paraId="4A83932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12C32C7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152</w:t>
            </w:r>
          </w:p>
        </w:tc>
        <w:tc>
          <w:tcPr>
            <w:tcW w:w="931" w:type="dxa"/>
            <w:shd w:val="clear" w:color="auto" w:fill="auto"/>
            <w:vAlign w:val="center"/>
          </w:tcPr>
          <w:p w14:paraId="6108B973">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56F1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322539E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2）</w:t>
            </w:r>
          </w:p>
        </w:tc>
        <w:tc>
          <w:tcPr>
            <w:tcW w:w="1787" w:type="dxa"/>
            <w:shd w:val="clear" w:color="auto" w:fill="auto"/>
            <w:noWrap/>
            <w:vAlign w:val="center"/>
          </w:tcPr>
          <w:p w14:paraId="728731B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通道</w:t>
            </w:r>
          </w:p>
        </w:tc>
        <w:tc>
          <w:tcPr>
            <w:tcW w:w="4846" w:type="dxa"/>
            <w:shd w:val="clear" w:color="auto" w:fill="auto"/>
            <w:vAlign w:val="center"/>
          </w:tcPr>
          <w:p w14:paraId="1FBDED4C">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759F1524">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4996A69C">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p w14:paraId="67556B03">
            <w:pPr>
              <w:keepNext w:val="0"/>
              <w:keepLines w:val="0"/>
              <w:pageBreakBefore w:val="0"/>
              <w:wordWrap/>
              <w:overflowPunct/>
              <w:topLinePunct w:val="0"/>
              <w:bidi w:val="0"/>
              <w:spacing w:line="360" w:lineRule="auto"/>
              <w:rPr>
                <w:rFonts w:hint="eastAsia" w:asciiTheme="minorEastAsia" w:hAnsiTheme="minorEastAsia" w:eastAsiaTheme="minorEastAsia" w:cstheme="minorEastAsia"/>
                <w:sz w:val="21"/>
                <w:szCs w:val="21"/>
                <w:highlight w:val="none"/>
              </w:rPr>
            </w:pPr>
          </w:p>
        </w:tc>
        <w:tc>
          <w:tcPr>
            <w:tcW w:w="931" w:type="dxa"/>
            <w:shd w:val="clear" w:color="auto" w:fill="auto"/>
            <w:noWrap/>
            <w:vAlign w:val="center"/>
          </w:tcPr>
          <w:p w14:paraId="17D665FA">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649CF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7699CB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4AD3CF9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封闭通道-双开电动门</w:t>
            </w:r>
          </w:p>
        </w:tc>
        <w:tc>
          <w:tcPr>
            <w:tcW w:w="4846" w:type="dxa"/>
            <w:shd w:val="clear" w:color="auto" w:fill="auto"/>
            <w:vAlign w:val="center"/>
          </w:tcPr>
          <w:p w14:paraId="0F58814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通道端门-单侧双开全自动电动轨道门，适配 2200 高机柜。无框钢化玻璃门，含门框、导轨、门磁开关、出门按钮、自动门动力控制系统，门楣盖板标配银色，支持黑色定制</w:t>
            </w:r>
          </w:p>
        </w:tc>
        <w:tc>
          <w:tcPr>
            <w:tcW w:w="656" w:type="dxa"/>
            <w:shd w:val="clear" w:color="auto" w:fill="auto"/>
            <w:vAlign w:val="center"/>
          </w:tcPr>
          <w:p w14:paraId="34CB0F4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024C833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931" w:type="dxa"/>
            <w:shd w:val="clear" w:color="auto" w:fill="auto"/>
            <w:vAlign w:val="center"/>
          </w:tcPr>
          <w:p w14:paraId="2E802E5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68D7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1230CC3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76BAF89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显示触摸组件</w:t>
            </w:r>
          </w:p>
        </w:tc>
        <w:tc>
          <w:tcPr>
            <w:tcW w:w="4846" w:type="dxa"/>
            <w:shd w:val="clear" w:color="auto" w:fill="auto"/>
            <w:vAlign w:val="center"/>
          </w:tcPr>
          <w:p w14:paraId="7F32D88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触摸显示屏</w:t>
            </w:r>
            <w:r>
              <w:rPr>
                <w:rFonts w:hint="eastAsia" w:asciiTheme="minorEastAsia" w:hAnsiTheme="minorEastAsia" w:eastAsiaTheme="minorEastAsia" w:cstheme="minorEastAsia"/>
                <w:snapToGrid/>
                <w:color w:val="auto"/>
                <w:kern w:val="2"/>
                <w:sz w:val="21"/>
                <w:szCs w:val="21"/>
                <w:highlight w:val="none"/>
                <w:u w:val="none"/>
                <w:lang w:val="en-US" w:eastAsia="zh-CN" w:bidi="ar"/>
              </w:rPr>
              <w:t>≥</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20寸，含门盒结构安装组件，适配 2200mm 机柜</w:t>
            </w:r>
          </w:p>
        </w:tc>
        <w:tc>
          <w:tcPr>
            <w:tcW w:w="656" w:type="dxa"/>
            <w:shd w:val="clear" w:color="auto" w:fill="auto"/>
            <w:vAlign w:val="center"/>
          </w:tcPr>
          <w:p w14:paraId="72B268D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78077D9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38BC919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ABD4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2D0B98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62AE71E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门盒组件</w:t>
            </w:r>
          </w:p>
        </w:tc>
        <w:tc>
          <w:tcPr>
            <w:tcW w:w="4846" w:type="dxa"/>
            <w:shd w:val="clear" w:color="auto" w:fill="auto"/>
            <w:vAlign w:val="center"/>
          </w:tcPr>
          <w:p w14:paraId="65F38E9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门盒组件，适配 2200mm 机柜，单端头门盒组件</w:t>
            </w:r>
          </w:p>
        </w:tc>
        <w:tc>
          <w:tcPr>
            <w:tcW w:w="656" w:type="dxa"/>
            <w:shd w:val="clear" w:color="auto" w:fill="auto"/>
            <w:vAlign w:val="center"/>
          </w:tcPr>
          <w:p w14:paraId="622807E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77A6386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3C2EDD6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02D3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CE12EF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71CBE0E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LOGO 门楣</w:t>
            </w:r>
          </w:p>
        </w:tc>
        <w:tc>
          <w:tcPr>
            <w:tcW w:w="4846" w:type="dxa"/>
            <w:shd w:val="clear" w:color="auto" w:fill="auto"/>
            <w:vAlign w:val="center"/>
          </w:tcPr>
          <w:p w14:paraId="5F4CF86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整机整件-单侧门楣组件-含 LOGO 门楣结构件-含镜面 Logo-含 RGB 灯带</w:t>
            </w:r>
          </w:p>
        </w:tc>
        <w:tc>
          <w:tcPr>
            <w:tcW w:w="656" w:type="dxa"/>
            <w:shd w:val="clear" w:color="auto" w:fill="auto"/>
            <w:vAlign w:val="center"/>
          </w:tcPr>
          <w:p w14:paraId="6305C30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036E043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931" w:type="dxa"/>
            <w:shd w:val="clear" w:color="auto" w:fill="auto"/>
            <w:vAlign w:val="center"/>
          </w:tcPr>
          <w:p w14:paraId="25548BE3">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EDE9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7E6F4F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623FD2D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综合控制盒</w:t>
            </w:r>
          </w:p>
        </w:tc>
        <w:tc>
          <w:tcPr>
            <w:tcW w:w="4846" w:type="dxa"/>
            <w:shd w:val="clear" w:color="auto" w:fill="auto"/>
            <w:vAlign w:val="center"/>
          </w:tcPr>
          <w:p w14:paraId="0EE03A5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1U位控制盒-适配指纹机/人脸识别机方案-天窗手动复位</w:t>
            </w:r>
          </w:p>
        </w:tc>
        <w:tc>
          <w:tcPr>
            <w:tcW w:w="656" w:type="dxa"/>
            <w:shd w:val="clear" w:color="auto" w:fill="auto"/>
            <w:vAlign w:val="center"/>
          </w:tcPr>
          <w:p w14:paraId="366E361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0CABAAB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75A97DC3">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CE05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6339B4E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6EA6E2F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封闭通道-天窗</w:t>
            </w:r>
          </w:p>
        </w:tc>
        <w:tc>
          <w:tcPr>
            <w:tcW w:w="4846" w:type="dxa"/>
            <w:shd w:val="clear" w:color="auto" w:fill="auto"/>
            <w:vAlign w:val="center"/>
          </w:tcPr>
          <w:p w14:paraId="5785B96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600mm 宽翻转顶板，优质冷轧板框架和支撑板，无框 8mm 钢化玻璃，带 3C 丝印，实现消防联动</w:t>
            </w:r>
          </w:p>
        </w:tc>
        <w:tc>
          <w:tcPr>
            <w:tcW w:w="656" w:type="dxa"/>
            <w:shd w:val="clear" w:color="auto" w:fill="auto"/>
            <w:vAlign w:val="center"/>
          </w:tcPr>
          <w:p w14:paraId="3EF73DF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27B0C27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72</w:t>
            </w:r>
          </w:p>
        </w:tc>
        <w:tc>
          <w:tcPr>
            <w:tcW w:w="931" w:type="dxa"/>
            <w:shd w:val="clear" w:color="auto" w:fill="auto"/>
            <w:vAlign w:val="center"/>
          </w:tcPr>
          <w:p w14:paraId="482034F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45F5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D332AF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1FE4F90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封闭通道-天窗</w:t>
            </w:r>
          </w:p>
        </w:tc>
        <w:tc>
          <w:tcPr>
            <w:tcW w:w="4846" w:type="dxa"/>
            <w:shd w:val="clear" w:color="auto" w:fill="auto"/>
            <w:vAlign w:val="center"/>
          </w:tcPr>
          <w:p w14:paraId="1C29275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800mm 宽翻转顶板，优质冷轧板框架和支撑板，无框 8mm 钢化玻璃，带 3C 丝印，实现消防联动</w:t>
            </w:r>
          </w:p>
        </w:tc>
        <w:tc>
          <w:tcPr>
            <w:tcW w:w="656" w:type="dxa"/>
            <w:shd w:val="clear" w:color="auto" w:fill="auto"/>
            <w:vAlign w:val="center"/>
          </w:tcPr>
          <w:p w14:paraId="4B68AA4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2107B4C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931" w:type="dxa"/>
            <w:shd w:val="clear" w:color="auto" w:fill="auto"/>
            <w:vAlign w:val="center"/>
          </w:tcPr>
          <w:p w14:paraId="61DBBCE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81A2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9BCBFF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vAlign w:val="center"/>
          </w:tcPr>
          <w:p w14:paraId="021C818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封闭通道-天窗</w:t>
            </w:r>
          </w:p>
        </w:tc>
        <w:tc>
          <w:tcPr>
            <w:tcW w:w="4846" w:type="dxa"/>
            <w:shd w:val="clear" w:color="auto" w:fill="auto"/>
            <w:vAlign w:val="center"/>
          </w:tcPr>
          <w:p w14:paraId="4747ED4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整机整件-600mm 宽功能顶板，优质冷轧板框架和支撑板，无框 8mm 钢化玻璃，带 3C 丝印</w:t>
            </w:r>
          </w:p>
        </w:tc>
        <w:tc>
          <w:tcPr>
            <w:tcW w:w="656" w:type="dxa"/>
            <w:shd w:val="clear" w:color="auto" w:fill="auto"/>
            <w:vAlign w:val="center"/>
          </w:tcPr>
          <w:p w14:paraId="3BE2CFB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421E67A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931" w:type="dxa"/>
            <w:shd w:val="clear" w:color="auto" w:fill="auto"/>
            <w:vAlign w:val="center"/>
          </w:tcPr>
          <w:p w14:paraId="63BF6B1F">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85BD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0A46DAA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3）</w:t>
            </w:r>
          </w:p>
        </w:tc>
        <w:tc>
          <w:tcPr>
            <w:tcW w:w="1787" w:type="dxa"/>
            <w:shd w:val="clear" w:color="auto" w:fill="auto"/>
            <w:noWrap/>
            <w:vAlign w:val="center"/>
          </w:tcPr>
          <w:p w14:paraId="5F6B61A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照明系统</w:t>
            </w:r>
          </w:p>
        </w:tc>
        <w:tc>
          <w:tcPr>
            <w:tcW w:w="4846" w:type="dxa"/>
            <w:shd w:val="clear" w:color="auto" w:fill="auto"/>
            <w:vAlign w:val="center"/>
          </w:tcPr>
          <w:p w14:paraId="15376AD4">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6CF057B3">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39DAD48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47E9895C">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479C2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5E26A2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6164C28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灯光控制盒</w:t>
            </w:r>
          </w:p>
        </w:tc>
        <w:tc>
          <w:tcPr>
            <w:tcW w:w="4846" w:type="dxa"/>
            <w:shd w:val="clear" w:color="auto" w:fill="auto"/>
            <w:vAlign w:val="center"/>
          </w:tcPr>
          <w:p w14:paraId="2919EC9D">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灯光控制盒-全彩门楣-组合灯</w:t>
            </w:r>
          </w:p>
        </w:tc>
        <w:tc>
          <w:tcPr>
            <w:tcW w:w="656" w:type="dxa"/>
            <w:shd w:val="clear" w:color="auto" w:fill="auto"/>
            <w:vAlign w:val="center"/>
          </w:tcPr>
          <w:p w14:paraId="09449D3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7FC3926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931" w:type="dxa"/>
            <w:shd w:val="clear" w:color="auto" w:fill="auto"/>
            <w:vAlign w:val="center"/>
          </w:tcPr>
          <w:p w14:paraId="6DCC198D">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F22F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D997B1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50030F6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组合灯</w:t>
            </w:r>
          </w:p>
        </w:tc>
        <w:tc>
          <w:tcPr>
            <w:tcW w:w="4846" w:type="dxa"/>
            <w:shd w:val="clear" w:color="auto" w:fill="auto"/>
            <w:vAlign w:val="center"/>
          </w:tcPr>
          <w:p w14:paraId="47EA0FF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通道内氛围灯组件-长 800mm-顶部全彩通道氛围灯：含左右各一根，天窗边框安装，配合 800mm 宽天窗使用</w:t>
            </w:r>
          </w:p>
        </w:tc>
        <w:tc>
          <w:tcPr>
            <w:tcW w:w="656" w:type="dxa"/>
            <w:shd w:val="clear" w:color="auto" w:fill="auto"/>
            <w:vAlign w:val="center"/>
          </w:tcPr>
          <w:p w14:paraId="1739CC3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6246D90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931" w:type="dxa"/>
            <w:shd w:val="clear" w:color="auto" w:fill="auto"/>
            <w:vAlign w:val="center"/>
          </w:tcPr>
          <w:p w14:paraId="22B5BAA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90B5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777835C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316B30A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组合灯</w:t>
            </w:r>
          </w:p>
        </w:tc>
        <w:tc>
          <w:tcPr>
            <w:tcW w:w="4846" w:type="dxa"/>
            <w:shd w:val="clear" w:color="auto" w:fill="auto"/>
            <w:vAlign w:val="center"/>
          </w:tcPr>
          <w:p w14:paraId="7D51213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通道内氛围灯组件-长 600mm-顶部全彩通道氛围灯：含左右各一根，天窗边框安装，配合 600mm 宽天窗使用</w:t>
            </w:r>
          </w:p>
        </w:tc>
        <w:tc>
          <w:tcPr>
            <w:tcW w:w="656" w:type="dxa"/>
            <w:shd w:val="clear" w:color="auto" w:fill="auto"/>
            <w:vAlign w:val="center"/>
          </w:tcPr>
          <w:p w14:paraId="1F3A510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23F825C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72</w:t>
            </w:r>
          </w:p>
        </w:tc>
        <w:tc>
          <w:tcPr>
            <w:tcW w:w="931" w:type="dxa"/>
            <w:shd w:val="clear" w:color="auto" w:fill="auto"/>
            <w:vAlign w:val="center"/>
          </w:tcPr>
          <w:p w14:paraId="3A2D6EBF">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8279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F7C7E9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45A28C8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红外开关</w:t>
            </w:r>
          </w:p>
        </w:tc>
        <w:tc>
          <w:tcPr>
            <w:tcW w:w="4846" w:type="dxa"/>
            <w:shd w:val="clear" w:color="auto" w:fill="auto"/>
            <w:vAlign w:val="center"/>
          </w:tcPr>
          <w:p w14:paraId="7781411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整机整件-红外开关套件,含 2pcs 吸顶型红外开关</w:t>
            </w:r>
          </w:p>
        </w:tc>
        <w:tc>
          <w:tcPr>
            <w:tcW w:w="656" w:type="dxa"/>
            <w:shd w:val="clear" w:color="auto" w:fill="auto"/>
            <w:vAlign w:val="center"/>
          </w:tcPr>
          <w:p w14:paraId="223616D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5CB328F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931" w:type="dxa"/>
            <w:shd w:val="clear" w:color="auto" w:fill="auto"/>
            <w:vAlign w:val="center"/>
          </w:tcPr>
          <w:p w14:paraId="08537F2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96A6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0EB5B5E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4）</w:t>
            </w:r>
          </w:p>
        </w:tc>
        <w:tc>
          <w:tcPr>
            <w:tcW w:w="1787" w:type="dxa"/>
            <w:shd w:val="clear" w:color="auto" w:fill="auto"/>
            <w:noWrap/>
            <w:vAlign w:val="center"/>
          </w:tcPr>
          <w:p w14:paraId="5ED656A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监控管理系统</w:t>
            </w:r>
          </w:p>
        </w:tc>
        <w:tc>
          <w:tcPr>
            <w:tcW w:w="4846" w:type="dxa"/>
            <w:shd w:val="clear" w:color="auto" w:fill="auto"/>
            <w:vAlign w:val="center"/>
          </w:tcPr>
          <w:p w14:paraId="33CE837B">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32101D4F">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5AB08DBC">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5F86D47B">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74224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0E66783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6C0A145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冷通道监控套件</w:t>
            </w:r>
          </w:p>
        </w:tc>
        <w:tc>
          <w:tcPr>
            <w:tcW w:w="4846" w:type="dxa"/>
            <w:shd w:val="clear" w:color="auto" w:fill="auto"/>
            <w:vAlign w:val="center"/>
          </w:tcPr>
          <w:p w14:paraId="71E9992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1.整机整件-监控组件-含 4 路 NVR（</w:t>
            </w:r>
            <w:r>
              <w:rPr>
                <w:rFonts w:hint="eastAsia" w:asciiTheme="minorEastAsia" w:hAnsiTheme="minorEastAsia" w:eastAsiaTheme="minorEastAsia" w:cstheme="minorEastAsia"/>
                <w:snapToGrid/>
                <w:color w:val="auto"/>
                <w:kern w:val="0"/>
                <w:sz w:val="21"/>
                <w:szCs w:val="21"/>
                <w:highlight w:val="none"/>
                <w:u w:val="none"/>
                <w:lang w:eastAsia="zh-CN" w:bidi="ar"/>
              </w:rPr>
              <w:t xml:space="preserve"> 4 路</w:t>
            </w:r>
            <w:r>
              <w:rPr>
                <w:rFonts w:hint="eastAsia" w:asciiTheme="minorEastAsia" w:hAnsiTheme="minorEastAsia" w:eastAsiaTheme="minorEastAsia" w:cstheme="minorEastAsia"/>
                <w:snapToGrid/>
                <w:color w:val="auto"/>
                <w:kern w:val="0"/>
                <w:sz w:val="21"/>
                <w:szCs w:val="21"/>
                <w:highlight w:val="none"/>
                <w:u w:val="none"/>
                <w:lang w:val="en-US" w:eastAsia="zh-CN" w:bidi="ar"/>
              </w:rPr>
              <w:t>网络摄像机直连POE网口，支持最大4路</w:t>
            </w:r>
            <w:r>
              <w:rPr>
                <w:rFonts w:hint="eastAsia" w:asciiTheme="minorEastAsia" w:hAnsiTheme="minorEastAsia" w:eastAsiaTheme="minorEastAsia" w:cstheme="minorEastAsia"/>
                <w:i w:val="0"/>
                <w:iCs w:val="0"/>
                <w:caps w:val="0"/>
                <w:snapToGrid/>
                <w:color w:val="auto"/>
                <w:spacing w:val="0"/>
                <w:kern w:val="0"/>
                <w:sz w:val="21"/>
                <w:szCs w:val="21"/>
                <w:highlight w:val="none"/>
                <w:u w:val="none"/>
                <w:shd w:val="clear"/>
                <w:lang w:eastAsia="zh-CN" w:bidi="ar"/>
              </w:rPr>
              <w:t>1080P实时同步回放和多路同步倒放，支持重要录像文件加锁保护功能</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w:t>
            </w:r>
          </w:p>
          <w:p w14:paraId="7173136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2.网管交换机；</w:t>
            </w:r>
          </w:p>
          <w:p w14:paraId="3CC9C3D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3.采集器；</w:t>
            </w:r>
          </w:p>
          <w:p w14:paraId="6A5AAF5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4.含相关安装套件</w:t>
            </w:r>
          </w:p>
        </w:tc>
        <w:tc>
          <w:tcPr>
            <w:tcW w:w="656" w:type="dxa"/>
            <w:shd w:val="clear" w:color="auto" w:fill="auto"/>
            <w:vAlign w:val="center"/>
          </w:tcPr>
          <w:p w14:paraId="6AB90FA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6A1EEC8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3C597CA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BE2D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A60E98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5F3A1FA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声光告警器</w:t>
            </w:r>
          </w:p>
        </w:tc>
        <w:tc>
          <w:tcPr>
            <w:tcW w:w="4846" w:type="dxa"/>
            <w:shd w:val="clear" w:color="auto" w:fill="auto"/>
            <w:vAlign w:val="center"/>
          </w:tcPr>
          <w:p w14:paraId="5B4E0CE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声光报警器-红白-裸线接口-12VDC-300mA-声压 110dB</w:t>
            </w:r>
          </w:p>
        </w:tc>
        <w:tc>
          <w:tcPr>
            <w:tcW w:w="656" w:type="dxa"/>
            <w:shd w:val="clear" w:color="auto" w:fill="auto"/>
            <w:vAlign w:val="center"/>
          </w:tcPr>
          <w:p w14:paraId="1387711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711A61D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931" w:type="dxa"/>
            <w:shd w:val="clear" w:color="auto" w:fill="auto"/>
            <w:vAlign w:val="center"/>
          </w:tcPr>
          <w:p w14:paraId="21E675FD">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6576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3C9236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7FB0C6E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感烟探测器</w:t>
            </w:r>
          </w:p>
        </w:tc>
        <w:tc>
          <w:tcPr>
            <w:tcW w:w="4846" w:type="dxa"/>
            <w:shd w:val="clear" w:color="auto" w:fill="auto"/>
            <w:vAlign w:val="center"/>
          </w:tcPr>
          <w:p w14:paraId="71B4062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烟感传感器-DC9V~16V-静态电流：≤2MA(DC12V 小时）-报警电流：≤30MA(DC12V 小时）-工作温度（-10℃~+50℃）-环境温度（最大 95%RH 无凝结现象）-LED </w:t>
            </w:r>
          </w:p>
        </w:tc>
        <w:tc>
          <w:tcPr>
            <w:tcW w:w="656" w:type="dxa"/>
            <w:shd w:val="clear" w:color="auto" w:fill="auto"/>
            <w:vAlign w:val="center"/>
          </w:tcPr>
          <w:p w14:paraId="677EE3C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55B761D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931" w:type="dxa"/>
            <w:shd w:val="clear" w:color="auto" w:fill="auto"/>
            <w:vAlign w:val="center"/>
          </w:tcPr>
          <w:p w14:paraId="2AC39AA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C5B9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7BAB4F5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八、机房布线</w:t>
            </w:r>
          </w:p>
        </w:tc>
        <w:tc>
          <w:tcPr>
            <w:tcW w:w="4846" w:type="dxa"/>
            <w:shd w:val="clear" w:color="auto" w:fill="auto"/>
            <w:vAlign w:val="center"/>
          </w:tcPr>
          <w:p w14:paraId="2DA549CB">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3FFBC0CD">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507A0EFF">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65988F99">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11F7D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D9E80B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675D63C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超六类4对非屏蔽低烟无卤电缆</w:t>
            </w:r>
          </w:p>
        </w:tc>
        <w:tc>
          <w:tcPr>
            <w:tcW w:w="4846" w:type="dxa"/>
            <w:shd w:val="clear" w:color="auto" w:fill="auto"/>
            <w:vAlign w:val="center"/>
          </w:tcPr>
          <w:p w14:paraId="5F0D04CD">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HSYZ-6A 4x2x0.57 符合YD/T1019</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护套材质：LSZH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导体直径：23AWG</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烟密度，最小透光率（IEC 61034-2)≥60%</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卤酸气体总量（IEC 60754-1)≤5mg/g</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护套PH值（IEC 60754-2)≥4.3</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护套电导率（IEC 60754-2）≤10μs/mm</w:t>
            </w:r>
          </w:p>
        </w:tc>
        <w:tc>
          <w:tcPr>
            <w:tcW w:w="656" w:type="dxa"/>
            <w:shd w:val="clear" w:color="auto" w:fill="auto"/>
            <w:vAlign w:val="center"/>
          </w:tcPr>
          <w:p w14:paraId="5B5FA1F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177ADC8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2"/>
                <w:sz w:val="21"/>
                <w:szCs w:val="21"/>
                <w:highlight w:val="none"/>
                <w:u w:val="none"/>
                <w:lang w:eastAsia="zh-CN"/>
              </w:rPr>
              <w:t>44176.2</w:t>
            </w:r>
          </w:p>
        </w:tc>
        <w:tc>
          <w:tcPr>
            <w:tcW w:w="931" w:type="dxa"/>
            <w:shd w:val="clear" w:color="auto" w:fill="auto"/>
            <w:vAlign w:val="center"/>
          </w:tcPr>
          <w:p w14:paraId="2417AD6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0D2A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5603A9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5E0C509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24位非屏蔽空口配线架</w:t>
            </w:r>
          </w:p>
        </w:tc>
        <w:tc>
          <w:tcPr>
            <w:tcW w:w="4846" w:type="dxa"/>
            <w:shd w:val="clear" w:color="auto" w:fill="auto"/>
            <w:vAlign w:val="center"/>
          </w:tcPr>
          <w:p w14:paraId="4FFEEC5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面板塑料材质：ABS工程塑料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面板金属材质：钢架底板结构+喷塑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可安装模块数量：可安装1-24个180度模块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连接方式：从配线架背部直接卡接信息模块</w:t>
            </w:r>
          </w:p>
        </w:tc>
        <w:tc>
          <w:tcPr>
            <w:tcW w:w="656" w:type="dxa"/>
            <w:shd w:val="clear" w:color="auto" w:fill="auto"/>
            <w:vAlign w:val="center"/>
          </w:tcPr>
          <w:p w14:paraId="6D8948D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53FB126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240</w:t>
            </w:r>
          </w:p>
        </w:tc>
        <w:tc>
          <w:tcPr>
            <w:tcW w:w="931" w:type="dxa"/>
            <w:shd w:val="clear" w:color="auto" w:fill="auto"/>
            <w:vAlign w:val="center"/>
          </w:tcPr>
          <w:p w14:paraId="5BF859DB">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DC93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B57E5A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720D7AA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超六类非屏蔽RJ45模块(白色)</w:t>
            </w:r>
          </w:p>
        </w:tc>
        <w:tc>
          <w:tcPr>
            <w:tcW w:w="4846" w:type="dxa"/>
            <w:shd w:val="clear" w:color="auto" w:fill="auto"/>
            <w:vAlign w:val="center"/>
          </w:tcPr>
          <w:p w14:paraId="468FBF8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接线方式：180度卡接，使用110工具端接</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提供T568A&amp;T568B打线标示系统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IDC端子材质：磷青铜镀镍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金针材质：磷青铜镀金50微英寸</w:t>
            </w:r>
          </w:p>
        </w:tc>
        <w:tc>
          <w:tcPr>
            <w:tcW w:w="656" w:type="dxa"/>
            <w:shd w:val="clear" w:color="auto" w:fill="auto"/>
            <w:vAlign w:val="center"/>
          </w:tcPr>
          <w:p w14:paraId="76B1DFF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084F515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5760</w:t>
            </w:r>
          </w:p>
        </w:tc>
        <w:tc>
          <w:tcPr>
            <w:tcW w:w="931" w:type="dxa"/>
            <w:shd w:val="clear" w:color="auto" w:fill="auto"/>
            <w:vAlign w:val="center"/>
          </w:tcPr>
          <w:p w14:paraId="39EE68A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96D4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58F382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660FA3B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超六类非屏蔽低烟无卤跳线(2米灰色)</w:t>
            </w:r>
          </w:p>
        </w:tc>
        <w:tc>
          <w:tcPr>
            <w:tcW w:w="4846" w:type="dxa"/>
            <w:shd w:val="clear" w:color="auto" w:fill="auto"/>
            <w:vAlign w:val="center"/>
          </w:tcPr>
          <w:p w14:paraId="5D2048E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通过TIA-568.2-D 6a 类信道性能要求</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水晶头塑料材质：聚碳酸酯（PC）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跳线接头类型：注塑RJ45端子-注塑RJ45端子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跳线线缆类型：26AWG对绞芯线（多股）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跳线线缆护套材质：LSZH</w:t>
            </w:r>
          </w:p>
        </w:tc>
        <w:tc>
          <w:tcPr>
            <w:tcW w:w="656" w:type="dxa"/>
            <w:shd w:val="clear" w:color="auto" w:fill="auto"/>
            <w:vAlign w:val="center"/>
          </w:tcPr>
          <w:p w14:paraId="30E6E08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4E03DD0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600</w:t>
            </w:r>
          </w:p>
        </w:tc>
        <w:tc>
          <w:tcPr>
            <w:tcW w:w="931" w:type="dxa"/>
            <w:shd w:val="clear" w:color="auto" w:fill="auto"/>
            <w:vAlign w:val="center"/>
          </w:tcPr>
          <w:p w14:paraId="0D7BB91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D9D7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15A234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67E5B70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理线器</w:t>
            </w:r>
          </w:p>
        </w:tc>
        <w:tc>
          <w:tcPr>
            <w:tcW w:w="4846" w:type="dxa"/>
            <w:shd w:val="clear" w:color="auto" w:fill="auto"/>
            <w:vAlign w:val="center"/>
          </w:tcPr>
          <w:p w14:paraId="4D45FA1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钢架+黑色喷塑</w:t>
            </w:r>
          </w:p>
        </w:tc>
        <w:tc>
          <w:tcPr>
            <w:tcW w:w="656" w:type="dxa"/>
            <w:shd w:val="clear" w:color="auto" w:fill="auto"/>
            <w:vAlign w:val="center"/>
          </w:tcPr>
          <w:p w14:paraId="3166F08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2AF0E70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240</w:t>
            </w:r>
          </w:p>
        </w:tc>
        <w:tc>
          <w:tcPr>
            <w:tcW w:w="931" w:type="dxa"/>
            <w:shd w:val="clear" w:color="auto" w:fill="auto"/>
            <w:vAlign w:val="center"/>
          </w:tcPr>
          <w:p w14:paraId="4DA1329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7E7B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916B5B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163E7FA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24芯MPO光缆(OM3,B极性,低烟无卤)</w:t>
            </w:r>
          </w:p>
        </w:tc>
        <w:tc>
          <w:tcPr>
            <w:tcW w:w="4846" w:type="dxa"/>
            <w:shd w:val="clear" w:color="auto" w:fill="auto"/>
            <w:vAlign w:val="center"/>
          </w:tcPr>
          <w:p w14:paraId="0C5C471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长度14米</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24芯MPO(母)-MPO(母)3.0直径主干光缆(OM3,B极性,低烟无卤)</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标准损耗，MPO端损耗≤0.5dB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24芯MPO是2个12芯MPO连接器实现，MPO端（不带插针）</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极性：采用B极性，连接便利</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外护套材料：LSZH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护套默认颜色 多模OM3水绿色</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使用弯曲半径 建议使用弯曲半径＞10倍线缆外径</w:t>
            </w:r>
          </w:p>
        </w:tc>
        <w:tc>
          <w:tcPr>
            <w:tcW w:w="656" w:type="dxa"/>
            <w:shd w:val="clear" w:color="auto" w:fill="auto"/>
            <w:vAlign w:val="center"/>
          </w:tcPr>
          <w:p w14:paraId="7EBDCDC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2B49B6E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88</w:t>
            </w:r>
          </w:p>
        </w:tc>
        <w:tc>
          <w:tcPr>
            <w:tcW w:w="931" w:type="dxa"/>
            <w:shd w:val="clear" w:color="auto" w:fill="auto"/>
            <w:vAlign w:val="center"/>
          </w:tcPr>
          <w:p w14:paraId="2940DB6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C175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512C12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26F88E2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24芯MPO光缆(OM3,B极性,低烟无卤)</w:t>
            </w:r>
          </w:p>
        </w:tc>
        <w:tc>
          <w:tcPr>
            <w:tcW w:w="4846" w:type="dxa"/>
            <w:shd w:val="clear" w:color="auto" w:fill="auto"/>
            <w:vAlign w:val="center"/>
          </w:tcPr>
          <w:p w14:paraId="701899C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长度18米</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24芯MPO(母)-MPO(母)3.0直径主干光缆(OM3,B极性,低烟无卤)</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标准损耗，MPO端损耗≤0.5dB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24芯MPO是2个12芯MPO连接器实现，MPO端（不带插针）</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极性：采用B极性，连接便利</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外护套材料：LSZH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护套默认颜色 多模OM3水绿色</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使用弯曲半径 建议使用弯曲半径＞10倍线缆外径</w:t>
            </w:r>
          </w:p>
        </w:tc>
        <w:tc>
          <w:tcPr>
            <w:tcW w:w="656" w:type="dxa"/>
            <w:shd w:val="clear" w:color="auto" w:fill="auto"/>
            <w:vAlign w:val="center"/>
          </w:tcPr>
          <w:p w14:paraId="01D7443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24F5429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32</w:t>
            </w:r>
          </w:p>
        </w:tc>
        <w:tc>
          <w:tcPr>
            <w:tcW w:w="931" w:type="dxa"/>
            <w:shd w:val="clear" w:color="auto" w:fill="auto"/>
            <w:vAlign w:val="center"/>
          </w:tcPr>
          <w:p w14:paraId="378A77AB">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64C8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1BCA3A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vAlign w:val="center"/>
          </w:tcPr>
          <w:p w14:paraId="1B6DAAE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48芯MPO光缆(OM3,B极性,低烟无卤)</w:t>
            </w:r>
          </w:p>
        </w:tc>
        <w:tc>
          <w:tcPr>
            <w:tcW w:w="4846" w:type="dxa"/>
            <w:shd w:val="clear" w:color="auto" w:fill="auto"/>
            <w:vAlign w:val="center"/>
          </w:tcPr>
          <w:p w14:paraId="465D211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长度130米</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48芯MPO(母)-MPO(母)主干光缆(OM3,B极性,低烟无卤)</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标准损耗，MPO端损耗≤0.5dB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48芯MPO是4个12芯MPO连接器实现，MPO端（不带插针）</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极性：采用B极性，连接便利</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外护套材料：LSZH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护套默认颜色 多模OM3水绿色</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使用弯曲半径 建议使用弯曲半径＞10倍线缆外径</w:t>
            </w:r>
          </w:p>
        </w:tc>
        <w:tc>
          <w:tcPr>
            <w:tcW w:w="656" w:type="dxa"/>
            <w:shd w:val="clear" w:color="auto" w:fill="auto"/>
            <w:vAlign w:val="center"/>
          </w:tcPr>
          <w:p w14:paraId="117815B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62A2A94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931" w:type="dxa"/>
            <w:shd w:val="clear" w:color="auto" w:fill="auto"/>
            <w:vAlign w:val="center"/>
          </w:tcPr>
          <w:p w14:paraId="357CFD8C">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709E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7AFD3B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w:t>
            </w:r>
          </w:p>
        </w:tc>
        <w:tc>
          <w:tcPr>
            <w:tcW w:w="1787" w:type="dxa"/>
            <w:shd w:val="clear" w:color="auto" w:fill="auto"/>
            <w:vAlign w:val="center"/>
          </w:tcPr>
          <w:p w14:paraId="12F260C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12芯MPO光缆(OM3,B极性,低烟无卤)</w:t>
            </w:r>
          </w:p>
        </w:tc>
        <w:tc>
          <w:tcPr>
            <w:tcW w:w="4846" w:type="dxa"/>
            <w:shd w:val="clear" w:color="auto" w:fill="auto"/>
            <w:vAlign w:val="center"/>
          </w:tcPr>
          <w:p w14:paraId="4503A33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长度32m</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12芯MPO(母)-MPO(母)3.0直径主干光缆(OM3,B极性,低烟无卤)</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标准损耗，MPO端损耗≤0.5dB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12芯MPO是1个12芯MPO连接器实现，MPO端（不带插针）</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极性：采用B极性，连接便利</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外护套材料：LSZH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护套默认颜色 多模OM3水绿色</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使用弯曲半径 建议使用弯曲半径＞10倍线缆外径</w:t>
            </w:r>
          </w:p>
        </w:tc>
        <w:tc>
          <w:tcPr>
            <w:tcW w:w="656" w:type="dxa"/>
            <w:shd w:val="clear" w:color="auto" w:fill="auto"/>
            <w:vAlign w:val="center"/>
          </w:tcPr>
          <w:p w14:paraId="7BDF4A4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4D441B1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0716E1C4">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DDDE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E6F9A9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1787" w:type="dxa"/>
            <w:shd w:val="clear" w:color="auto" w:fill="auto"/>
            <w:vAlign w:val="center"/>
          </w:tcPr>
          <w:p w14:paraId="563DC29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12芯MPO光缆(OM3,B极性,低烟无卤)</w:t>
            </w:r>
          </w:p>
        </w:tc>
        <w:tc>
          <w:tcPr>
            <w:tcW w:w="4846" w:type="dxa"/>
            <w:shd w:val="clear" w:color="auto" w:fill="auto"/>
            <w:vAlign w:val="center"/>
          </w:tcPr>
          <w:p w14:paraId="544835F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长度40m</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12芯MPO(母)-MPO(母)3.0直径主干光缆(OM3,B极性,低烟无卤)</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标准损耗，MPO端损耗≤0.5dB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12芯MPO是1个12芯MPO连接器实现，MPO端（不带插针）</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极性：采用B极性，连接便利</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外护套材料：LSZH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护套默认颜色 多模OM3水绿色</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使用弯曲半径 建议使用弯曲半径＞10倍线缆外径</w:t>
            </w:r>
          </w:p>
        </w:tc>
        <w:tc>
          <w:tcPr>
            <w:tcW w:w="656" w:type="dxa"/>
            <w:shd w:val="clear" w:color="auto" w:fill="auto"/>
            <w:vAlign w:val="center"/>
          </w:tcPr>
          <w:p w14:paraId="79F3A5E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2B9E286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36CD43A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65EF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20828BF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w:t>
            </w:r>
          </w:p>
        </w:tc>
        <w:tc>
          <w:tcPr>
            <w:tcW w:w="1787" w:type="dxa"/>
            <w:shd w:val="clear" w:color="auto" w:fill="auto"/>
            <w:vAlign w:val="center"/>
          </w:tcPr>
          <w:p w14:paraId="1898EDE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12芯MPO光缆(OM3,B极性,低烟无卤)</w:t>
            </w:r>
          </w:p>
        </w:tc>
        <w:tc>
          <w:tcPr>
            <w:tcW w:w="4846" w:type="dxa"/>
            <w:shd w:val="clear" w:color="auto" w:fill="auto"/>
            <w:vAlign w:val="center"/>
          </w:tcPr>
          <w:p w14:paraId="4662F70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长度45m</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12芯MPO(母)-MPO(母)3.0直径主干光缆(OM3,B极性,低烟无卤)</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标准损耗，MPO端损耗≤0.5dB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12芯MPO是1个12芯MPO连接器实现，MPO端（不带插针）</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极性：采用B极性，连接便利</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外护套材料：LSZH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护套默认颜色 多模OM3水绿色</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使用弯曲半径 建议使用弯曲半径＞10倍线缆外径</w:t>
            </w:r>
          </w:p>
        </w:tc>
        <w:tc>
          <w:tcPr>
            <w:tcW w:w="656" w:type="dxa"/>
            <w:shd w:val="clear" w:color="auto" w:fill="auto"/>
            <w:vAlign w:val="center"/>
          </w:tcPr>
          <w:p w14:paraId="4649916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7DC152D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34440061">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E76B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8FEB67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1787" w:type="dxa"/>
            <w:shd w:val="clear" w:color="auto" w:fill="auto"/>
            <w:vAlign w:val="center"/>
          </w:tcPr>
          <w:p w14:paraId="50A9773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12芯MPO光缆(OS2,B极性,低烟无卤)</w:t>
            </w:r>
          </w:p>
        </w:tc>
        <w:tc>
          <w:tcPr>
            <w:tcW w:w="4846" w:type="dxa"/>
            <w:shd w:val="clear" w:color="auto" w:fill="auto"/>
            <w:vAlign w:val="center"/>
          </w:tcPr>
          <w:p w14:paraId="6E2B11B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长度32m</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12芯MPO(母)-MPO(母)3.0直径主干光缆(OS2,B极性,低烟无卤)</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标准损耗，MPO端损耗≤0.75dB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12芯MPO是1个12芯MPO连接器实现，MPO端（不带插针）</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极性：采用B极性，连接便利</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外护套材料：LSZH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护套默认颜色 单模 黄色</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使用弯曲半径 建议使用弯曲半径＞10倍线缆外径</w:t>
            </w:r>
          </w:p>
        </w:tc>
        <w:tc>
          <w:tcPr>
            <w:tcW w:w="656" w:type="dxa"/>
            <w:shd w:val="clear" w:color="auto" w:fill="auto"/>
            <w:vAlign w:val="center"/>
          </w:tcPr>
          <w:p w14:paraId="2E66604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7F78F29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6F11BD1B">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EA70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B38301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w:t>
            </w:r>
          </w:p>
        </w:tc>
        <w:tc>
          <w:tcPr>
            <w:tcW w:w="1787" w:type="dxa"/>
            <w:shd w:val="clear" w:color="auto" w:fill="auto"/>
            <w:vAlign w:val="center"/>
          </w:tcPr>
          <w:p w14:paraId="386EC96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12芯MPO光缆(OS2,B极性,低烟无卤)</w:t>
            </w:r>
          </w:p>
        </w:tc>
        <w:tc>
          <w:tcPr>
            <w:tcW w:w="4846" w:type="dxa"/>
            <w:shd w:val="clear" w:color="auto" w:fill="auto"/>
            <w:vAlign w:val="center"/>
          </w:tcPr>
          <w:p w14:paraId="2DED654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长度40m</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12芯MPO(母)-MPO(母)3.0直径主干光缆(OS2,B极性,低烟无卤)</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标准损耗，MPO端损耗≤0.75dB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12芯MPO是1个12芯MPO连接器实现，MPO端（不带插针）</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极性：采用B极性，连接便利</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外护套材料：LSZH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护套默认颜色 单模 黄色</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使用弯曲半径 建议使用弯曲半径＞10倍线缆外径</w:t>
            </w:r>
          </w:p>
        </w:tc>
        <w:tc>
          <w:tcPr>
            <w:tcW w:w="656" w:type="dxa"/>
            <w:shd w:val="clear" w:color="auto" w:fill="auto"/>
            <w:vAlign w:val="center"/>
          </w:tcPr>
          <w:p w14:paraId="3F5F5E4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248A25A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49079ED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3D76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2417D2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14</w:t>
            </w:r>
          </w:p>
        </w:tc>
        <w:tc>
          <w:tcPr>
            <w:tcW w:w="1787" w:type="dxa"/>
            <w:shd w:val="clear" w:color="auto" w:fill="auto"/>
            <w:vAlign w:val="center"/>
          </w:tcPr>
          <w:p w14:paraId="179A72E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12芯MPO光缆(OS2,B极性,低烟无卤)</w:t>
            </w:r>
          </w:p>
        </w:tc>
        <w:tc>
          <w:tcPr>
            <w:tcW w:w="4846" w:type="dxa"/>
            <w:shd w:val="clear" w:color="auto" w:fill="auto"/>
            <w:vAlign w:val="center"/>
          </w:tcPr>
          <w:p w14:paraId="5FAFA2D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长度45m</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12芯MPO(母)-MPO(母)3.0直径主干光缆(OS2,B极性,低烟无卤)</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标准损耗，MPO端损耗≤0.75dB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12芯MPO是1个12芯MPO连接器实现，MPO端（不带插针）</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极性：采用B极性，连接便利</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外护套材料：LSZH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护套默认颜色 单模 黄色</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使用弯曲半径 建议使用弯曲半径＞10倍线缆外径</w:t>
            </w:r>
          </w:p>
        </w:tc>
        <w:tc>
          <w:tcPr>
            <w:tcW w:w="656" w:type="dxa"/>
            <w:shd w:val="clear" w:color="auto" w:fill="auto"/>
            <w:vAlign w:val="center"/>
          </w:tcPr>
          <w:p w14:paraId="0EB8A96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4F0EA8E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6FF99FC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CD0E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AACF28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w:t>
            </w:r>
          </w:p>
        </w:tc>
        <w:tc>
          <w:tcPr>
            <w:tcW w:w="1787" w:type="dxa"/>
            <w:shd w:val="clear" w:color="auto" w:fill="auto"/>
            <w:vAlign w:val="center"/>
          </w:tcPr>
          <w:p w14:paraId="0E1BEB9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48芯MPO光缆(OS2,B极性,低烟无卤)</w:t>
            </w:r>
          </w:p>
        </w:tc>
        <w:tc>
          <w:tcPr>
            <w:tcW w:w="4846" w:type="dxa"/>
            <w:shd w:val="clear" w:color="auto" w:fill="auto"/>
            <w:vAlign w:val="center"/>
          </w:tcPr>
          <w:p w14:paraId="4077AB6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长度30米</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48芯MPO(母)-MPO(母)主干光缆(OS2,B极性,低烟无卤)</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标准损耗，MPO端损耗≤0.75dB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48芯MPO是4个12芯MPO连接器实现，MPO端（不带插针）</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极性：采用B极性，连接便利</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外护套材料：LSZH</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护套默认颜色 单模 黄色</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使用弯曲半径 建议使用弯曲半径＞10倍线缆外径</w:t>
            </w:r>
          </w:p>
        </w:tc>
        <w:tc>
          <w:tcPr>
            <w:tcW w:w="656" w:type="dxa"/>
            <w:shd w:val="clear" w:color="auto" w:fill="auto"/>
            <w:vAlign w:val="center"/>
          </w:tcPr>
          <w:p w14:paraId="12848A7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48E56E8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931" w:type="dxa"/>
            <w:shd w:val="clear" w:color="auto" w:fill="auto"/>
            <w:vAlign w:val="center"/>
          </w:tcPr>
          <w:p w14:paraId="11B7BDA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FB01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5B7B39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16</w:t>
            </w:r>
          </w:p>
        </w:tc>
        <w:tc>
          <w:tcPr>
            <w:tcW w:w="1787" w:type="dxa"/>
            <w:shd w:val="clear" w:color="auto" w:fill="auto"/>
            <w:vAlign w:val="center"/>
          </w:tcPr>
          <w:p w14:paraId="4EB9B6C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96口MPO光纤配线架</w:t>
            </w:r>
          </w:p>
        </w:tc>
        <w:tc>
          <w:tcPr>
            <w:tcW w:w="4846" w:type="dxa"/>
            <w:shd w:val="clear" w:color="auto" w:fill="auto"/>
            <w:vAlign w:val="center"/>
          </w:tcPr>
          <w:p w14:paraId="1FEE0E9D">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1RU空间，支持4个24芯模块盒或适配器面板安装，支持熔接及预端接，带理线装置</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产品标配空箱体，不含MPO模块盒</w:t>
            </w:r>
          </w:p>
        </w:tc>
        <w:tc>
          <w:tcPr>
            <w:tcW w:w="656" w:type="dxa"/>
            <w:shd w:val="clear" w:color="auto" w:fill="auto"/>
            <w:vAlign w:val="center"/>
          </w:tcPr>
          <w:p w14:paraId="49E2244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2B90EFF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173</w:t>
            </w:r>
          </w:p>
        </w:tc>
        <w:tc>
          <w:tcPr>
            <w:tcW w:w="931" w:type="dxa"/>
            <w:shd w:val="clear" w:color="auto" w:fill="auto"/>
            <w:vAlign w:val="center"/>
          </w:tcPr>
          <w:p w14:paraId="0C457C1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054F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AD2521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17</w:t>
            </w:r>
          </w:p>
        </w:tc>
        <w:tc>
          <w:tcPr>
            <w:tcW w:w="1787" w:type="dxa"/>
            <w:shd w:val="clear" w:color="auto" w:fill="auto"/>
            <w:vAlign w:val="center"/>
          </w:tcPr>
          <w:p w14:paraId="5648F74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24芯MPO-LC模块盒(OM3,B极性)</w:t>
            </w:r>
          </w:p>
        </w:tc>
        <w:tc>
          <w:tcPr>
            <w:tcW w:w="4846" w:type="dxa"/>
            <w:shd w:val="clear" w:color="auto" w:fill="auto"/>
            <w:vAlign w:val="center"/>
          </w:tcPr>
          <w:p w14:paraId="538ABAB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24芯多模OM3 MPO-LC模块前面板装配LC双工适配器，后面板安装2个12芯MPO 连接器</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标准损耗≤0.7dB，MPO带插针，公头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24芯MPO是2个12芯MPO连接器实现；</w:t>
            </w:r>
          </w:p>
        </w:tc>
        <w:tc>
          <w:tcPr>
            <w:tcW w:w="656" w:type="dxa"/>
            <w:shd w:val="clear" w:color="auto" w:fill="auto"/>
            <w:vAlign w:val="center"/>
          </w:tcPr>
          <w:p w14:paraId="6318A76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0566106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271</w:t>
            </w:r>
          </w:p>
        </w:tc>
        <w:tc>
          <w:tcPr>
            <w:tcW w:w="931" w:type="dxa"/>
            <w:shd w:val="clear" w:color="auto" w:fill="auto"/>
            <w:vAlign w:val="center"/>
          </w:tcPr>
          <w:p w14:paraId="2DC05254">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A430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DF13E8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18</w:t>
            </w:r>
          </w:p>
        </w:tc>
        <w:tc>
          <w:tcPr>
            <w:tcW w:w="1787" w:type="dxa"/>
            <w:shd w:val="clear" w:color="auto" w:fill="auto"/>
            <w:vAlign w:val="center"/>
          </w:tcPr>
          <w:p w14:paraId="5AB8A01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24芯MPO-LC模块盒(OS2,B极性)</w:t>
            </w:r>
          </w:p>
        </w:tc>
        <w:tc>
          <w:tcPr>
            <w:tcW w:w="4846" w:type="dxa"/>
            <w:shd w:val="clear" w:color="auto" w:fill="auto"/>
            <w:vAlign w:val="center"/>
          </w:tcPr>
          <w:p w14:paraId="00E696F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 单模 MPO-LC模块前面板装配LC双工适配器，后面板安装2个12芯MPO 连接器</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标准损耗≤1.05dB，MPO带插针，公头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24芯MPO是2个12芯MPO连接器实现；</w:t>
            </w:r>
          </w:p>
        </w:tc>
        <w:tc>
          <w:tcPr>
            <w:tcW w:w="656" w:type="dxa"/>
            <w:shd w:val="clear" w:color="auto" w:fill="auto"/>
            <w:vAlign w:val="center"/>
          </w:tcPr>
          <w:p w14:paraId="3A76E17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32C5B0F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31</w:t>
            </w:r>
          </w:p>
        </w:tc>
        <w:tc>
          <w:tcPr>
            <w:tcW w:w="931" w:type="dxa"/>
            <w:shd w:val="clear" w:color="auto" w:fill="auto"/>
            <w:vAlign w:val="center"/>
          </w:tcPr>
          <w:p w14:paraId="51046DF1">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DCEF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EEF8B5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19</w:t>
            </w:r>
          </w:p>
        </w:tc>
        <w:tc>
          <w:tcPr>
            <w:tcW w:w="1787" w:type="dxa"/>
            <w:shd w:val="clear" w:color="auto" w:fill="auto"/>
            <w:vAlign w:val="center"/>
          </w:tcPr>
          <w:p w14:paraId="5744C5E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12芯MPO-LC模块盒(OM3,B极性)</w:t>
            </w:r>
          </w:p>
        </w:tc>
        <w:tc>
          <w:tcPr>
            <w:tcW w:w="4846" w:type="dxa"/>
            <w:shd w:val="clear" w:color="auto" w:fill="auto"/>
            <w:vAlign w:val="center"/>
          </w:tcPr>
          <w:p w14:paraId="3307172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 多模OM3 MPO-LC模块前面板装配LC双工适配器，后面板安装1个12芯MPO 连接器</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标准损耗≤0.7dB，MPO带插针，公头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12芯MPO是1个12芯MPO连接器实现；</w:t>
            </w:r>
          </w:p>
        </w:tc>
        <w:tc>
          <w:tcPr>
            <w:tcW w:w="656" w:type="dxa"/>
            <w:shd w:val="clear" w:color="auto" w:fill="auto"/>
            <w:vAlign w:val="center"/>
          </w:tcPr>
          <w:p w14:paraId="507C18F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1ACC45F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931" w:type="dxa"/>
            <w:shd w:val="clear" w:color="auto" w:fill="auto"/>
            <w:vAlign w:val="center"/>
          </w:tcPr>
          <w:p w14:paraId="0884905C">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77AB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D5ABAF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w:t>
            </w:r>
          </w:p>
        </w:tc>
        <w:tc>
          <w:tcPr>
            <w:tcW w:w="1787" w:type="dxa"/>
            <w:shd w:val="clear" w:color="auto" w:fill="auto"/>
            <w:vAlign w:val="center"/>
          </w:tcPr>
          <w:p w14:paraId="4B1DE8B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12芯MPO-LC模块盒(OS2,B极性)</w:t>
            </w:r>
          </w:p>
        </w:tc>
        <w:tc>
          <w:tcPr>
            <w:tcW w:w="4846" w:type="dxa"/>
            <w:shd w:val="clear" w:color="auto" w:fill="auto"/>
            <w:vAlign w:val="center"/>
          </w:tcPr>
          <w:p w14:paraId="0FF50BF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 单模 MPO-LC模块前面板装配LC双工适配器，后面板安装1个12芯MPO 连接器</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标准损耗≤1.05dB，MPO带插针，公头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12芯MPO是1个12芯MPO连接器实现；</w:t>
            </w:r>
          </w:p>
        </w:tc>
        <w:tc>
          <w:tcPr>
            <w:tcW w:w="656" w:type="dxa"/>
            <w:shd w:val="clear" w:color="auto" w:fill="auto"/>
            <w:vAlign w:val="center"/>
          </w:tcPr>
          <w:p w14:paraId="0BF8216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5F14477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931" w:type="dxa"/>
            <w:shd w:val="clear" w:color="auto" w:fill="auto"/>
            <w:vAlign w:val="center"/>
          </w:tcPr>
          <w:p w14:paraId="32C9468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3FBD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DF156B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21</w:t>
            </w:r>
          </w:p>
        </w:tc>
        <w:tc>
          <w:tcPr>
            <w:tcW w:w="1787" w:type="dxa"/>
            <w:shd w:val="clear" w:color="auto" w:fill="auto"/>
            <w:vAlign w:val="center"/>
          </w:tcPr>
          <w:p w14:paraId="7D4D406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24芯单模光缆</w:t>
            </w:r>
          </w:p>
        </w:tc>
        <w:tc>
          <w:tcPr>
            <w:tcW w:w="4846" w:type="dxa"/>
            <w:shd w:val="clear" w:color="auto" w:fill="auto"/>
            <w:vAlign w:val="center"/>
          </w:tcPr>
          <w:p w14:paraId="0F6DA9E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GJFJH型室内单模光缆（24芯）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护套材质：LSZH（黄色）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纤芯直径：9.2±2.5μm</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加强构件材质：芳纶纱</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纤芯颜色：蓝、橙、绿、棕、灰、白、红、黑、黄、紫、粉红、青绿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光纤类型：OS2单模光纤</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衰减系数：@1310nm≤0.40dB/km；@1550≤0.30dB/km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敷设方式：室内穿管、桥架敷设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敷设最小弯曲半径：</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动态弯曲半径≥20倍光缆外径</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静态弯曲半径≥10倍光缆外径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成品外径 6.8±0.3mm</w:t>
            </w:r>
          </w:p>
        </w:tc>
        <w:tc>
          <w:tcPr>
            <w:tcW w:w="656" w:type="dxa"/>
            <w:shd w:val="clear" w:color="auto" w:fill="auto"/>
            <w:vAlign w:val="center"/>
          </w:tcPr>
          <w:p w14:paraId="5C5D645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014A0D5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1000</w:t>
            </w:r>
          </w:p>
        </w:tc>
        <w:tc>
          <w:tcPr>
            <w:tcW w:w="931" w:type="dxa"/>
            <w:shd w:val="clear" w:color="auto" w:fill="auto"/>
            <w:vAlign w:val="center"/>
          </w:tcPr>
          <w:p w14:paraId="7D64AC3D">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9767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835B24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22</w:t>
            </w:r>
          </w:p>
        </w:tc>
        <w:tc>
          <w:tcPr>
            <w:tcW w:w="1787" w:type="dxa"/>
            <w:shd w:val="clear" w:color="auto" w:fill="auto"/>
            <w:vAlign w:val="center"/>
          </w:tcPr>
          <w:p w14:paraId="5F9D280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尾纤</w:t>
            </w:r>
          </w:p>
        </w:tc>
        <w:tc>
          <w:tcPr>
            <w:tcW w:w="4846" w:type="dxa"/>
            <w:shd w:val="clear" w:color="auto" w:fill="auto"/>
            <w:vAlign w:val="center"/>
          </w:tcPr>
          <w:p w14:paraId="5DBDDDB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LC型单芯单模低烟无卤紧包尾纤(1米)</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连接器插针类型：陶瓷氧化锆</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插针端面：UPC端面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品牌化尾套设计，便于用户识别快速原装正品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连接器插入损耗≤0.2dB/每接口</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最大插入损耗≤0.35dB/每接口</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线缆外径：0.9mm（单芯）</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护套材质：LSZH</w:t>
            </w:r>
          </w:p>
        </w:tc>
        <w:tc>
          <w:tcPr>
            <w:tcW w:w="656" w:type="dxa"/>
            <w:shd w:val="clear" w:color="auto" w:fill="auto"/>
            <w:vAlign w:val="center"/>
          </w:tcPr>
          <w:p w14:paraId="6958D03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715D201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240</w:t>
            </w:r>
          </w:p>
        </w:tc>
        <w:tc>
          <w:tcPr>
            <w:tcW w:w="931" w:type="dxa"/>
            <w:shd w:val="clear" w:color="auto" w:fill="auto"/>
            <w:vAlign w:val="center"/>
          </w:tcPr>
          <w:p w14:paraId="7EC2669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C505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15D62C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23</w:t>
            </w:r>
          </w:p>
        </w:tc>
        <w:tc>
          <w:tcPr>
            <w:tcW w:w="1787" w:type="dxa"/>
            <w:shd w:val="clear" w:color="auto" w:fill="auto"/>
            <w:vAlign w:val="center"/>
          </w:tcPr>
          <w:p w14:paraId="6E52A67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24口光纤配线架</w:t>
            </w:r>
          </w:p>
        </w:tc>
        <w:tc>
          <w:tcPr>
            <w:tcW w:w="4846" w:type="dxa"/>
            <w:shd w:val="clear" w:color="auto" w:fill="auto"/>
            <w:vAlign w:val="center"/>
          </w:tcPr>
          <w:p w14:paraId="2C6AE6C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光纤配线架材质：表明磨砂亚光磨面处理</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全封闭式结构</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标准19”机架安装</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安装高度：1U</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19英寸标准机架式安装</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最大支持24芯SC/FC/ST 单芯适配器安装或48芯DLC 双芯适配器安装</w:t>
            </w:r>
          </w:p>
        </w:tc>
        <w:tc>
          <w:tcPr>
            <w:tcW w:w="656" w:type="dxa"/>
            <w:shd w:val="clear" w:color="auto" w:fill="auto"/>
            <w:vAlign w:val="center"/>
          </w:tcPr>
          <w:p w14:paraId="368C284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6E8DBE0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931" w:type="dxa"/>
            <w:shd w:val="clear" w:color="auto" w:fill="auto"/>
            <w:vAlign w:val="center"/>
          </w:tcPr>
          <w:p w14:paraId="6A64F97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FCE8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6A08E5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w:t>
            </w:r>
          </w:p>
        </w:tc>
        <w:tc>
          <w:tcPr>
            <w:tcW w:w="1787" w:type="dxa"/>
            <w:shd w:val="clear" w:color="auto" w:fill="auto"/>
            <w:vAlign w:val="center"/>
          </w:tcPr>
          <w:p w14:paraId="5BD72AB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LC型双芯单模光纤耦合器</w:t>
            </w:r>
          </w:p>
        </w:tc>
        <w:tc>
          <w:tcPr>
            <w:tcW w:w="4846" w:type="dxa"/>
            <w:shd w:val="clear" w:color="auto" w:fill="auto"/>
            <w:vAlign w:val="center"/>
          </w:tcPr>
          <w:p w14:paraId="2F60596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耦合器套管材料：高强度高密度氧化锆套管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插入损耗≤0.2dB/每接口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重复性≤0.2dB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回波损耗＞50 dB</w:t>
            </w:r>
          </w:p>
        </w:tc>
        <w:tc>
          <w:tcPr>
            <w:tcW w:w="656" w:type="dxa"/>
            <w:shd w:val="clear" w:color="auto" w:fill="auto"/>
            <w:vAlign w:val="center"/>
          </w:tcPr>
          <w:p w14:paraId="0DC07B8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6401BDE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120</w:t>
            </w:r>
          </w:p>
        </w:tc>
        <w:tc>
          <w:tcPr>
            <w:tcW w:w="931" w:type="dxa"/>
            <w:shd w:val="clear" w:color="auto" w:fill="auto"/>
            <w:vAlign w:val="center"/>
          </w:tcPr>
          <w:p w14:paraId="44B0CFE1">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3A79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49BB02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25</w:t>
            </w:r>
          </w:p>
        </w:tc>
        <w:tc>
          <w:tcPr>
            <w:tcW w:w="1787" w:type="dxa"/>
            <w:shd w:val="clear" w:color="auto" w:fill="auto"/>
            <w:vAlign w:val="center"/>
          </w:tcPr>
          <w:p w14:paraId="1748F0C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LC-LC型双芯单模低烟无卤光纤跳线 (2米)</w:t>
            </w:r>
          </w:p>
        </w:tc>
        <w:tc>
          <w:tcPr>
            <w:tcW w:w="4846" w:type="dxa"/>
            <w:shd w:val="clear" w:color="auto" w:fill="auto"/>
            <w:vAlign w:val="center"/>
          </w:tcPr>
          <w:p w14:paraId="2244526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连接器插针类型：陶瓷氧化锆</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线缆外径：2.0mm（单/双芯）</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LSZH护套，黄色</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插针端面：UPC端面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连接器插入损耗≤0.2dB/每接口</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最大插入损耗≤0.35dB/每接口</w:t>
            </w:r>
          </w:p>
        </w:tc>
        <w:tc>
          <w:tcPr>
            <w:tcW w:w="656" w:type="dxa"/>
            <w:shd w:val="clear" w:color="auto" w:fill="auto"/>
            <w:vAlign w:val="center"/>
          </w:tcPr>
          <w:p w14:paraId="1B41DCC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条</w:t>
            </w:r>
          </w:p>
        </w:tc>
        <w:tc>
          <w:tcPr>
            <w:tcW w:w="653" w:type="dxa"/>
            <w:shd w:val="clear" w:color="auto" w:fill="auto"/>
            <w:vAlign w:val="center"/>
          </w:tcPr>
          <w:p w14:paraId="6A99F76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600</w:t>
            </w:r>
          </w:p>
        </w:tc>
        <w:tc>
          <w:tcPr>
            <w:tcW w:w="931" w:type="dxa"/>
            <w:shd w:val="clear" w:color="auto" w:fill="auto"/>
            <w:vAlign w:val="center"/>
          </w:tcPr>
          <w:p w14:paraId="73DE675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F7D8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55456F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26</w:t>
            </w:r>
          </w:p>
        </w:tc>
        <w:tc>
          <w:tcPr>
            <w:tcW w:w="1787" w:type="dxa"/>
            <w:shd w:val="clear" w:color="auto" w:fill="auto"/>
            <w:vAlign w:val="center"/>
          </w:tcPr>
          <w:p w14:paraId="47E8ED8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光纤熔接</w:t>
            </w:r>
          </w:p>
        </w:tc>
        <w:tc>
          <w:tcPr>
            <w:tcW w:w="4846" w:type="dxa"/>
            <w:shd w:val="clear" w:color="auto" w:fill="auto"/>
            <w:vAlign w:val="center"/>
          </w:tcPr>
          <w:p w14:paraId="34BBE52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光纤熔接</w:t>
            </w:r>
          </w:p>
        </w:tc>
        <w:tc>
          <w:tcPr>
            <w:tcW w:w="656" w:type="dxa"/>
            <w:shd w:val="clear" w:color="auto" w:fill="auto"/>
            <w:vAlign w:val="center"/>
          </w:tcPr>
          <w:p w14:paraId="2EF30CE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芯</w:t>
            </w:r>
          </w:p>
        </w:tc>
        <w:tc>
          <w:tcPr>
            <w:tcW w:w="653" w:type="dxa"/>
            <w:shd w:val="clear" w:color="auto" w:fill="auto"/>
            <w:vAlign w:val="center"/>
          </w:tcPr>
          <w:p w14:paraId="5D948C2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240</w:t>
            </w:r>
          </w:p>
        </w:tc>
        <w:tc>
          <w:tcPr>
            <w:tcW w:w="931" w:type="dxa"/>
            <w:shd w:val="clear" w:color="auto" w:fill="auto"/>
            <w:vAlign w:val="center"/>
          </w:tcPr>
          <w:p w14:paraId="29C2224B">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8958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62F959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27</w:t>
            </w:r>
          </w:p>
        </w:tc>
        <w:tc>
          <w:tcPr>
            <w:tcW w:w="1787" w:type="dxa"/>
            <w:shd w:val="clear" w:color="auto" w:fill="auto"/>
            <w:vAlign w:val="center"/>
          </w:tcPr>
          <w:p w14:paraId="3D0FF88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双绞线缆测试</w:t>
            </w:r>
          </w:p>
        </w:tc>
        <w:tc>
          <w:tcPr>
            <w:tcW w:w="4846" w:type="dxa"/>
            <w:shd w:val="clear" w:color="auto" w:fill="auto"/>
            <w:vAlign w:val="center"/>
          </w:tcPr>
          <w:p w14:paraId="491F1DA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p>
        </w:tc>
        <w:tc>
          <w:tcPr>
            <w:tcW w:w="656" w:type="dxa"/>
            <w:shd w:val="clear" w:color="auto" w:fill="auto"/>
            <w:vAlign w:val="center"/>
          </w:tcPr>
          <w:p w14:paraId="34E22B6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sz w:val="21"/>
                <w:szCs w:val="21"/>
                <w:highlight w:val="none"/>
                <w:lang w:val="en-US" w:eastAsia="zh-CN"/>
              </w:rPr>
              <w:t>链路</w:t>
            </w:r>
          </w:p>
        </w:tc>
        <w:tc>
          <w:tcPr>
            <w:tcW w:w="653" w:type="dxa"/>
            <w:shd w:val="clear" w:color="auto" w:fill="auto"/>
            <w:vAlign w:val="center"/>
          </w:tcPr>
          <w:p w14:paraId="110EAD1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2880</w:t>
            </w:r>
          </w:p>
        </w:tc>
        <w:tc>
          <w:tcPr>
            <w:tcW w:w="931" w:type="dxa"/>
            <w:shd w:val="clear" w:color="auto" w:fill="auto"/>
            <w:vAlign w:val="center"/>
          </w:tcPr>
          <w:p w14:paraId="3F65206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F39B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051315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28</w:t>
            </w:r>
          </w:p>
        </w:tc>
        <w:tc>
          <w:tcPr>
            <w:tcW w:w="1787" w:type="dxa"/>
            <w:shd w:val="clear" w:color="auto" w:fill="auto"/>
            <w:vAlign w:val="center"/>
          </w:tcPr>
          <w:p w14:paraId="5166E8B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光纤测试</w:t>
            </w:r>
          </w:p>
        </w:tc>
        <w:tc>
          <w:tcPr>
            <w:tcW w:w="4846" w:type="dxa"/>
            <w:shd w:val="clear" w:color="auto" w:fill="auto"/>
            <w:vAlign w:val="center"/>
          </w:tcPr>
          <w:p w14:paraId="08FEC97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p>
        </w:tc>
        <w:tc>
          <w:tcPr>
            <w:tcW w:w="656" w:type="dxa"/>
            <w:shd w:val="clear" w:color="auto" w:fill="auto"/>
            <w:vAlign w:val="center"/>
          </w:tcPr>
          <w:p w14:paraId="1C47604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sz w:val="21"/>
                <w:szCs w:val="21"/>
                <w:highlight w:val="none"/>
                <w:lang w:val="en-US" w:eastAsia="zh-CN"/>
              </w:rPr>
              <w:t>链路</w:t>
            </w:r>
          </w:p>
        </w:tc>
        <w:tc>
          <w:tcPr>
            <w:tcW w:w="653" w:type="dxa"/>
            <w:shd w:val="clear" w:color="auto" w:fill="auto"/>
            <w:vAlign w:val="center"/>
          </w:tcPr>
          <w:p w14:paraId="2A3D575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120</w:t>
            </w:r>
          </w:p>
        </w:tc>
        <w:tc>
          <w:tcPr>
            <w:tcW w:w="931" w:type="dxa"/>
            <w:shd w:val="clear" w:color="auto" w:fill="auto"/>
            <w:vAlign w:val="center"/>
          </w:tcPr>
          <w:p w14:paraId="1C58D00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C177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09097A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val="en-US"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29</w:t>
            </w:r>
          </w:p>
        </w:tc>
        <w:tc>
          <w:tcPr>
            <w:tcW w:w="1787" w:type="dxa"/>
            <w:shd w:val="clear" w:color="auto" w:fill="auto"/>
            <w:vAlign w:val="center"/>
          </w:tcPr>
          <w:p w14:paraId="3FF0CDE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管材</w:t>
            </w:r>
          </w:p>
        </w:tc>
        <w:tc>
          <w:tcPr>
            <w:tcW w:w="4846" w:type="dxa"/>
            <w:shd w:val="clear" w:color="auto" w:fill="auto"/>
            <w:vAlign w:val="center"/>
          </w:tcPr>
          <w:p w14:paraId="406716E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JDG20</w:t>
            </w:r>
          </w:p>
        </w:tc>
        <w:tc>
          <w:tcPr>
            <w:tcW w:w="656" w:type="dxa"/>
            <w:shd w:val="clear" w:color="auto" w:fill="auto"/>
            <w:vAlign w:val="center"/>
          </w:tcPr>
          <w:p w14:paraId="12436FB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4ACCCC1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300</w:t>
            </w:r>
          </w:p>
        </w:tc>
        <w:tc>
          <w:tcPr>
            <w:tcW w:w="931" w:type="dxa"/>
            <w:shd w:val="clear" w:color="auto" w:fill="auto"/>
            <w:vAlign w:val="center"/>
          </w:tcPr>
          <w:p w14:paraId="1DB177F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EAB4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28D89B2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九、动力环境监测系统</w:t>
            </w:r>
          </w:p>
        </w:tc>
        <w:tc>
          <w:tcPr>
            <w:tcW w:w="4846" w:type="dxa"/>
            <w:shd w:val="clear" w:color="auto" w:fill="auto"/>
            <w:vAlign w:val="center"/>
          </w:tcPr>
          <w:p w14:paraId="134D3661">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4EE3C89D">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497917C3">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16C65783">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531DA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22D12B1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1、原动环升级改造配置</w:t>
            </w:r>
          </w:p>
        </w:tc>
        <w:tc>
          <w:tcPr>
            <w:tcW w:w="4846" w:type="dxa"/>
            <w:shd w:val="clear" w:color="auto" w:fill="auto"/>
            <w:vAlign w:val="center"/>
          </w:tcPr>
          <w:p w14:paraId="603390EE">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02AB84EA">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31E3190A">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1DA80DF0">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72F5C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617E68D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245B5B8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配电柜监测接口软件</w:t>
            </w:r>
          </w:p>
        </w:tc>
        <w:tc>
          <w:tcPr>
            <w:tcW w:w="4846" w:type="dxa"/>
            <w:shd w:val="clear" w:color="auto" w:fill="auto"/>
            <w:vAlign w:val="center"/>
          </w:tcPr>
          <w:p w14:paraId="79454AE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实时监测配电的三相电压、电流以及功率、频率有功功率、无功功率、视在功率等参数和状态</w:t>
            </w:r>
          </w:p>
        </w:tc>
        <w:tc>
          <w:tcPr>
            <w:tcW w:w="656" w:type="dxa"/>
            <w:shd w:val="clear" w:color="auto" w:fill="auto"/>
            <w:vAlign w:val="center"/>
          </w:tcPr>
          <w:p w14:paraId="45E8BEA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2EE7DE4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191</w:t>
            </w:r>
          </w:p>
        </w:tc>
        <w:tc>
          <w:tcPr>
            <w:tcW w:w="931" w:type="dxa"/>
            <w:shd w:val="clear" w:color="auto" w:fill="auto"/>
            <w:noWrap/>
            <w:vAlign w:val="center"/>
          </w:tcPr>
          <w:p w14:paraId="314BD45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191台接入</w:t>
            </w:r>
          </w:p>
        </w:tc>
      </w:tr>
      <w:tr w14:paraId="53243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75FFB7A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7157E07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PDU监测接口软件</w:t>
            </w:r>
          </w:p>
        </w:tc>
        <w:tc>
          <w:tcPr>
            <w:tcW w:w="4846" w:type="dxa"/>
            <w:shd w:val="clear" w:color="auto" w:fill="auto"/>
            <w:vAlign w:val="center"/>
          </w:tcPr>
          <w:p w14:paraId="68C3472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PDU监测软件接口</w:t>
            </w:r>
          </w:p>
        </w:tc>
        <w:tc>
          <w:tcPr>
            <w:tcW w:w="656" w:type="dxa"/>
            <w:shd w:val="clear" w:color="auto" w:fill="auto"/>
            <w:vAlign w:val="center"/>
          </w:tcPr>
          <w:p w14:paraId="075F94D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309F176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48</w:t>
            </w:r>
          </w:p>
        </w:tc>
        <w:tc>
          <w:tcPr>
            <w:tcW w:w="931" w:type="dxa"/>
            <w:shd w:val="clear" w:color="auto" w:fill="auto"/>
            <w:vAlign w:val="center"/>
          </w:tcPr>
          <w:p w14:paraId="549F6DC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48台接入</w:t>
            </w:r>
          </w:p>
        </w:tc>
      </w:tr>
      <w:tr w14:paraId="7DF12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B1DFE3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3F28BAD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精密配电列头柜监测接口软件</w:t>
            </w:r>
          </w:p>
        </w:tc>
        <w:tc>
          <w:tcPr>
            <w:tcW w:w="4846" w:type="dxa"/>
            <w:shd w:val="clear" w:color="auto" w:fill="auto"/>
            <w:vAlign w:val="center"/>
          </w:tcPr>
          <w:p w14:paraId="5E9680C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实时检测列头柜的电压、电流、各直流电压、电流、开关状态等运行参数及工作状态</w:t>
            </w:r>
          </w:p>
        </w:tc>
        <w:tc>
          <w:tcPr>
            <w:tcW w:w="656" w:type="dxa"/>
            <w:shd w:val="clear" w:color="auto" w:fill="auto"/>
            <w:vAlign w:val="center"/>
          </w:tcPr>
          <w:p w14:paraId="51413A4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657728C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57</w:t>
            </w:r>
          </w:p>
        </w:tc>
        <w:tc>
          <w:tcPr>
            <w:tcW w:w="931" w:type="dxa"/>
            <w:shd w:val="clear" w:color="auto" w:fill="auto"/>
            <w:vAlign w:val="center"/>
          </w:tcPr>
          <w:p w14:paraId="2A7DAF1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57台列头柜接入</w:t>
            </w:r>
          </w:p>
        </w:tc>
      </w:tr>
      <w:tr w14:paraId="4E811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2EC524D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6BFC462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UPS监测接口软件</w:t>
            </w:r>
          </w:p>
        </w:tc>
        <w:tc>
          <w:tcPr>
            <w:tcW w:w="4846" w:type="dxa"/>
            <w:shd w:val="clear" w:color="auto" w:fill="auto"/>
            <w:vAlign w:val="center"/>
          </w:tcPr>
          <w:p w14:paraId="05AC34F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实时监测UPS的整流器、逆变器、UPS输入输出、旁路、电池的工作状态及运行参数</w:t>
            </w:r>
          </w:p>
        </w:tc>
        <w:tc>
          <w:tcPr>
            <w:tcW w:w="656" w:type="dxa"/>
            <w:shd w:val="clear" w:color="auto" w:fill="auto"/>
            <w:vAlign w:val="center"/>
          </w:tcPr>
          <w:p w14:paraId="12EEE83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34639E6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16</w:t>
            </w:r>
          </w:p>
        </w:tc>
        <w:tc>
          <w:tcPr>
            <w:tcW w:w="931" w:type="dxa"/>
            <w:shd w:val="clear" w:color="auto" w:fill="auto"/>
            <w:vAlign w:val="center"/>
          </w:tcPr>
          <w:p w14:paraId="086786A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16台ups接入</w:t>
            </w:r>
          </w:p>
        </w:tc>
      </w:tr>
      <w:tr w14:paraId="59BA5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01DF58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7BC90BD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蓄电池监测接口软件</w:t>
            </w:r>
          </w:p>
        </w:tc>
        <w:tc>
          <w:tcPr>
            <w:tcW w:w="4846" w:type="dxa"/>
            <w:shd w:val="clear" w:color="auto" w:fill="auto"/>
            <w:vAlign w:val="center"/>
          </w:tcPr>
          <w:p w14:paraId="4F59BE8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实时监测蓄电池组的电压等</w:t>
            </w:r>
          </w:p>
        </w:tc>
        <w:tc>
          <w:tcPr>
            <w:tcW w:w="656" w:type="dxa"/>
            <w:shd w:val="clear" w:color="auto" w:fill="auto"/>
            <w:vAlign w:val="center"/>
          </w:tcPr>
          <w:p w14:paraId="4FA726C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632EC02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2006EA8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15套接入</w:t>
            </w:r>
          </w:p>
        </w:tc>
      </w:tr>
      <w:tr w14:paraId="22921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41C1F6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40F4D99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精密空调监测接口软件</w:t>
            </w:r>
          </w:p>
        </w:tc>
        <w:tc>
          <w:tcPr>
            <w:tcW w:w="4846" w:type="dxa"/>
            <w:shd w:val="clear" w:color="auto" w:fill="auto"/>
            <w:vAlign w:val="center"/>
          </w:tcPr>
          <w:p w14:paraId="2EDCF56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实时监测空调的工作状态及运行参数，并可对空调实现远程控制。</w:t>
            </w:r>
          </w:p>
        </w:tc>
        <w:tc>
          <w:tcPr>
            <w:tcW w:w="656" w:type="dxa"/>
            <w:shd w:val="clear" w:color="auto" w:fill="auto"/>
            <w:vAlign w:val="center"/>
          </w:tcPr>
          <w:p w14:paraId="618286F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27C2BE6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139</w:t>
            </w:r>
          </w:p>
        </w:tc>
        <w:tc>
          <w:tcPr>
            <w:tcW w:w="931" w:type="dxa"/>
            <w:shd w:val="clear" w:color="auto" w:fill="auto"/>
            <w:vAlign w:val="center"/>
          </w:tcPr>
          <w:p w14:paraId="77C6D06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139台空调接入</w:t>
            </w:r>
          </w:p>
        </w:tc>
      </w:tr>
      <w:tr w14:paraId="07302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0CF5526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6B79FAF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温湿度监测接口软件</w:t>
            </w:r>
          </w:p>
        </w:tc>
        <w:tc>
          <w:tcPr>
            <w:tcW w:w="4846" w:type="dxa"/>
            <w:shd w:val="clear" w:color="auto" w:fill="auto"/>
            <w:vAlign w:val="center"/>
          </w:tcPr>
          <w:p w14:paraId="793AFF6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实现机房内温度、湿度的实时监测</w:t>
            </w:r>
          </w:p>
        </w:tc>
        <w:tc>
          <w:tcPr>
            <w:tcW w:w="656" w:type="dxa"/>
            <w:shd w:val="clear" w:color="auto" w:fill="auto"/>
            <w:vAlign w:val="center"/>
          </w:tcPr>
          <w:p w14:paraId="7798C34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32068FC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392EF79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204个接入</w:t>
            </w:r>
          </w:p>
        </w:tc>
      </w:tr>
      <w:tr w14:paraId="194C5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6000F1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vAlign w:val="center"/>
          </w:tcPr>
          <w:p w14:paraId="5C4FE66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区域式漏水监测接口软件</w:t>
            </w:r>
          </w:p>
        </w:tc>
        <w:tc>
          <w:tcPr>
            <w:tcW w:w="4846" w:type="dxa"/>
            <w:shd w:val="clear" w:color="auto" w:fill="auto"/>
            <w:vAlign w:val="center"/>
          </w:tcPr>
          <w:p w14:paraId="1D11730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实时监测漏水情况，区域式显示漏水位置</w:t>
            </w:r>
          </w:p>
        </w:tc>
        <w:tc>
          <w:tcPr>
            <w:tcW w:w="656" w:type="dxa"/>
            <w:shd w:val="clear" w:color="auto" w:fill="auto"/>
            <w:vAlign w:val="center"/>
          </w:tcPr>
          <w:p w14:paraId="5F6E19E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0B67F0A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79ED755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31处接入</w:t>
            </w:r>
          </w:p>
        </w:tc>
      </w:tr>
      <w:tr w14:paraId="43CE2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6E9DB1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w:t>
            </w:r>
          </w:p>
        </w:tc>
        <w:tc>
          <w:tcPr>
            <w:tcW w:w="1787" w:type="dxa"/>
            <w:shd w:val="clear" w:color="auto" w:fill="auto"/>
            <w:vAlign w:val="center"/>
          </w:tcPr>
          <w:p w14:paraId="5E71E8D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氢气监测接口软件</w:t>
            </w:r>
          </w:p>
        </w:tc>
        <w:tc>
          <w:tcPr>
            <w:tcW w:w="4846" w:type="dxa"/>
            <w:shd w:val="clear" w:color="auto" w:fill="auto"/>
            <w:vAlign w:val="center"/>
          </w:tcPr>
          <w:p w14:paraId="6DD5A70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实时机房电池间氢气浓度检测，超过阈值告警</w:t>
            </w:r>
          </w:p>
        </w:tc>
        <w:tc>
          <w:tcPr>
            <w:tcW w:w="656" w:type="dxa"/>
            <w:shd w:val="clear" w:color="auto" w:fill="auto"/>
            <w:vAlign w:val="center"/>
          </w:tcPr>
          <w:p w14:paraId="149CE06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7EBAC40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03A5AA0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2个接入</w:t>
            </w:r>
          </w:p>
        </w:tc>
      </w:tr>
      <w:tr w14:paraId="2DFE7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91E1C5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1787" w:type="dxa"/>
            <w:shd w:val="clear" w:color="auto" w:fill="auto"/>
            <w:vAlign w:val="center"/>
          </w:tcPr>
          <w:p w14:paraId="28292B1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温度系统（微环境监测）接口软件</w:t>
            </w:r>
          </w:p>
        </w:tc>
        <w:tc>
          <w:tcPr>
            <w:tcW w:w="4846" w:type="dxa"/>
            <w:shd w:val="clear" w:color="auto" w:fill="auto"/>
            <w:vAlign w:val="center"/>
          </w:tcPr>
          <w:p w14:paraId="3A74FE1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实现机柜温度监测，可结合3D实现温度云图展示</w:t>
            </w:r>
          </w:p>
        </w:tc>
        <w:tc>
          <w:tcPr>
            <w:tcW w:w="656" w:type="dxa"/>
            <w:shd w:val="clear" w:color="auto" w:fill="auto"/>
            <w:vAlign w:val="center"/>
          </w:tcPr>
          <w:p w14:paraId="3D6CA08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1C2C2A1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17C5EC2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109处接入</w:t>
            </w:r>
          </w:p>
        </w:tc>
      </w:tr>
      <w:tr w14:paraId="47D16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089B3F5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w:t>
            </w:r>
          </w:p>
        </w:tc>
        <w:tc>
          <w:tcPr>
            <w:tcW w:w="1787" w:type="dxa"/>
            <w:shd w:val="clear" w:color="auto" w:fill="auto"/>
            <w:vAlign w:val="center"/>
          </w:tcPr>
          <w:p w14:paraId="1FC4F93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消防监测接口软件</w:t>
            </w:r>
          </w:p>
        </w:tc>
        <w:tc>
          <w:tcPr>
            <w:tcW w:w="4846" w:type="dxa"/>
            <w:shd w:val="clear" w:color="auto" w:fill="auto"/>
            <w:vAlign w:val="center"/>
          </w:tcPr>
          <w:p w14:paraId="0D5CEBD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通过消防提供的状态点、实时监测消防主机状态监测</w:t>
            </w:r>
          </w:p>
        </w:tc>
        <w:tc>
          <w:tcPr>
            <w:tcW w:w="656" w:type="dxa"/>
            <w:shd w:val="clear" w:color="auto" w:fill="auto"/>
            <w:vAlign w:val="center"/>
          </w:tcPr>
          <w:p w14:paraId="0B6FDE6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36955D6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0A58BBF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2处接入</w:t>
            </w:r>
          </w:p>
        </w:tc>
      </w:tr>
      <w:tr w14:paraId="2E5AA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C120F2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1787" w:type="dxa"/>
            <w:shd w:val="clear" w:color="auto" w:fill="auto"/>
            <w:vAlign w:val="center"/>
          </w:tcPr>
          <w:p w14:paraId="6E3C391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数据采集器</w:t>
            </w:r>
          </w:p>
        </w:tc>
        <w:tc>
          <w:tcPr>
            <w:tcW w:w="4846" w:type="dxa"/>
            <w:shd w:val="clear" w:color="auto" w:fill="auto"/>
            <w:vAlign w:val="center"/>
          </w:tcPr>
          <w:p w14:paraId="0BBB921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下行接口：16*485（1-6口RS232复用）具备供电功能，满足各接入设备的DC12V供电，12*DI、4*DO，2 组DC12V/2A输出；上行接口：2个10/100/1000M网口；</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满足北向B接口协议。</w:t>
            </w:r>
          </w:p>
        </w:tc>
        <w:tc>
          <w:tcPr>
            <w:tcW w:w="656" w:type="dxa"/>
            <w:shd w:val="clear" w:color="auto" w:fill="auto"/>
            <w:vAlign w:val="center"/>
          </w:tcPr>
          <w:p w14:paraId="27E06AD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0819445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19</w:t>
            </w:r>
          </w:p>
        </w:tc>
        <w:tc>
          <w:tcPr>
            <w:tcW w:w="931" w:type="dxa"/>
            <w:shd w:val="clear" w:color="auto" w:fill="auto"/>
            <w:vAlign w:val="center"/>
          </w:tcPr>
          <w:p w14:paraId="1AB8F963">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5CAC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16A376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w:t>
            </w:r>
          </w:p>
        </w:tc>
        <w:tc>
          <w:tcPr>
            <w:tcW w:w="1787" w:type="dxa"/>
            <w:shd w:val="clear" w:color="auto" w:fill="auto"/>
            <w:vAlign w:val="center"/>
          </w:tcPr>
          <w:p w14:paraId="4AA5268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B接口定制软件</w:t>
            </w:r>
          </w:p>
        </w:tc>
        <w:tc>
          <w:tcPr>
            <w:tcW w:w="4846" w:type="dxa"/>
            <w:shd w:val="clear" w:color="auto" w:fill="auto"/>
            <w:vAlign w:val="center"/>
          </w:tcPr>
          <w:p w14:paraId="5E35EF5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需提供北向B接口协议（运营商B接口协议）平台基础框架</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平台采用B/S架构、采用全中文操作界面，提供组态展示、电子地图界面、实时监控、联动控制、报表管理、权限管理、报警管理、数据管理、系统等功能</w:t>
            </w:r>
          </w:p>
        </w:tc>
        <w:tc>
          <w:tcPr>
            <w:tcW w:w="656" w:type="dxa"/>
            <w:shd w:val="clear" w:color="auto" w:fill="auto"/>
            <w:vAlign w:val="center"/>
          </w:tcPr>
          <w:p w14:paraId="5BEA656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715A243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5B3443BD">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基础系统平台功能</w:t>
            </w:r>
          </w:p>
        </w:tc>
      </w:tr>
      <w:tr w14:paraId="714DF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732CC21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14</w:t>
            </w:r>
          </w:p>
        </w:tc>
        <w:tc>
          <w:tcPr>
            <w:tcW w:w="1787" w:type="dxa"/>
            <w:shd w:val="clear" w:color="auto" w:fill="auto"/>
            <w:vAlign w:val="center"/>
          </w:tcPr>
          <w:p w14:paraId="31290D1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动环监控系统软件</w:t>
            </w:r>
          </w:p>
        </w:tc>
        <w:tc>
          <w:tcPr>
            <w:tcW w:w="4846" w:type="dxa"/>
            <w:shd w:val="clear" w:color="auto" w:fill="auto"/>
            <w:vAlign w:val="center"/>
          </w:tcPr>
          <w:p w14:paraId="12FE838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平台采用B/S架构、采用全中文操作界面，提供组态展示、电子地图界面、实时监控、联动控制、报表管理、权限管理、报警管理、数据管理、系统等功能</w:t>
            </w:r>
          </w:p>
        </w:tc>
        <w:tc>
          <w:tcPr>
            <w:tcW w:w="656" w:type="dxa"/>
            <w:shd w:val="clear" w:color="auto" w:fill="auto"/>
            <w:vAlign w:val="center"/>
          </w:tcPr>
          <w:p w14:paraId="06E0D0E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267AB44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59D08363">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735B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3F4AEA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w:t>
            </w:r>
          </w:p>
        </w:tc>
        <w:tc>
          <w:tcPr>
            <w:tcW w:w="1787" w:type="dxa"/>
            <w:shd w:val="clear" w:color="auto" w:fill="auto"/>
            <w:vAlign w:val="center"/>
          </w:tcPr>
          <w:p w14:paraId="43900ED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管理服务器</w:t>
            </w:r>
          </w:p>
        </w:tc>
        <w:tc>
          <w:tcPr>
            <w:tcW w:w="4846" w:type="dxa"/>
            <w:shd w:val="clear" w:color="auto" w:fill="auto"/>
            <w:vAlign w:val="center"/>
          </w:tcPr>
          <w:p w14:paraId="5038978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16核*1、32GB 内存 、硬盘容量硬盘容量3*6T、2个千兆网口、鼠标/键盘等系统工作所需配件（国产服务器）</w:t>
            </w:r>
          </w:p>
        </w:tc>
        <w:tc>
          <w:tcPr>
            <w:tcW w:w="656" w:type="dxa"/>
            <w:shd w:val="clear" w:color="auto" w:fill="auto"/>
            <w:vAlign w:val="center"/>
          </w:tcPr>
          <w:p w14:paraId="537E32B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045742A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506B549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国产服务器</w:t>
            </w:r>
          </w:p>
        </w:tc>
      </w:tr>
      <w:tr w14:paraId="3E2E6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1FC163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16</w:t>
            </w:r>
          </w:p>
        </w:tc>
        <w:tc>
          <w:tcPr>
            <w:tcW w:w="1787" w:type="dxa"/>
            <w:shd w:val="clear" w:color="auto" w:fill="auto"/>
            <w:vAlign w:val="center"/>
          </w:tcPr>
          <w:p w14:paraId="03B2468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双机热备软件</w:t>
            </w:r>
          </w:p>
        </w:tc>
        <w:tc>
          <w:tcPr>
            <w:tcW w:w="4846" w:type="dxa"/>
            <w:shd w:val="clear" w:color="auto" w:fill="auto"/>
            <w:vAlign w:val="center"/>
          </w:tcPr>
          <w:p w14:paraId="295E123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双机热备</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双机冗余能力可选部署，当主机故障情况下，自动切换到备机，并保证主备机的数据库同步，不影响用户使用。</w:t>
            </w:r>
          </w:p>
        </w:tc>
        <w:tc>
          <w:tcPr>
            <w:tcW w:w="656" w:type="dxa"/>
            <w:shd w:val="clear" w:color="auto" w:fill="auto"/>
            <w:vAlign w:val="center"/>
          </w:tcPr>
          <w:p w14:paraId="59890BF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5165075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7FC5E5DB">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2A82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35C3604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17</w:t>
            </w:r>
          </w:p>
        </w:tc>
        <w:tc>
          <w:tcPr>
            <w:tcW w:w="1787" w:type="dxa"/>
            <w:shd w:val="clear" w:color="auto" w:fill="auto"/>
            <w:vAlign w:val="center"/>
          </w:tcPr>
          <w:p w14:paraId="1E304F6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接入交换机</w:t>
            </w:r>
          </w:p>
        </w:tc>
        <w:tc>
          <w:tcPr>
            <w:tcW w:w="4846" w:type="dxa"/>
            <w:shd w:val="clear" w:color="auto" w:fill="auto"/>
            <w:vAlign w:val="center"/>
          </w:tcPr>
          <w:p w14:paraId="31F0CB3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48*10/100/1000Base-T以太网端口+4*1000 Base-X SFP光口；支持网络配置，包转发率≥126Mpps，交换容量≥670Gbps</w:t>
            </w:r>
          </w:p>
        </w:tc>
        <w:tc>
          <w:tcPr>
            <w:tcW w:w="656" w:type="dxa"/>
            <w:shd w:val="clear" w:color="auto" w:fill="auto"/>
            <w:vAlign w:val="center"/>
          </w:tcPr>
          <w:p w14:paraId="51D41E7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2832A21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36D8C624">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3016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2F8FEB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18</w:t>
            </w:r>
          </w:p>
        </w:tc>
        <w:tc>
          <w:tcPr>
            <w:tcW w:w="1787" w:type="dxa"/>
            <w:shd w:val="clear" w:color="auto" w:fill="auto"/>
            <w:vAlign w:val="center"/>
          </w:tcPr>
          <w:p w14:paraId="2E8EF78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短信平台对接</w:t>
            </w:r>
          </w:p>
        </w:tc>
        <w:tc>
          <w:tcPr>
            <w:tcW w:w="4846" w:type="dxa"/>
            <w:shd w:val="clear" w:color="auto" w:fill="auto"/>
            <w:vAlign w:val="center"/>
          </w:tcPr>
          <w:p w14:paraId="598B8F0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对接短信平台</w:t>
            </w:r>
          </w:p>
        </w:tc>
        <w:tc>
          <w:tcPr>
            <w:tcW w:w="656" w:type="dxa"/>
            <w:shd w:val="clear" w:color="auto" w:fill="auto"/>
            <w:vAlign w:val="center"/>
          </w:tcPr>
          <w:p w14:paraId="5DB9604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3B2989B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7E4714E1">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0F99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AE408F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19</w:t>
            </w:r>
          </w:p>
        </w:tc>
        <w:tc>
          <w:tcPr>
            <w:tcW w:w="1787" w:type="dxa"/>
            <w:shd w:val="clear" w:color="auto" w:fill="auto"/>
            <w:vAlign w:val="center"/>
          </w:tcPr>
          <w:p w14:paraId="67F7A4D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声光报警器</w:t>
            </w:r>
          </w:p>
        </w:tc>
        <w:tc>
          <w:tcPr>
            <w:tcW w:w="4846" w:type="dxa"/>
            <w:shd w:val="clear" w:color="auto" w:fill="auto"/>
            <w:vAlign w:val="center"/>
          </w:tcPr>
          <w:p w14:paraId="2305FDC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工作分贝：110DB/30cm （DC12V时）</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闪灯次数：150次/分钟</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音源：单音、</w:t>
            </w:r>
          </w:p>
        </w:tc>
        <w:tc>
          <w:tcPr>
            <w:tcW w:w="656" w:type="dxa"/>
            <w:shd w:val="clear" w:color="auto" w:fill="auto"/>
            <w:vAlign w:val="center"/>
          </w:tcPr>
          <w:p w14:paraId="5EEC33A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5CA0104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759848EA">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773F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4578F1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w:t>
            </w:r>
          </w:p>
        </w:tc>
        <w:tc>
          <w:tcPr>
            <w:tcW w:w="1787" w:type="dxa"/>
            <w:shd w:val="clear" w:color="auto" w:fill="auto"/>
            <w:vAlign w:val="center"/>
          </w:tcPr>
          <w:p w14:paraId="3064059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声光控制模块</w:t>
            </w:r>
          </w:p>
        </w:tc>
        <w:tc>
          <w:tcPr>
            <w:tcW w:w="4846" w:type="dxa"/>
            <w:shd w:val="clear" w:color="auto" w:fill="auto"/>
            <w:vAlign w:val="center"/>
          </w:tcPr>
          <w:p w14:paraId="1F5EFB3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4路数字量输入端口，四路继电器开关输出（输出继电器触点容量：6A@125VAC, 2A@30VDC）DC 12V供电</w:t>
            </w:r>
          </w:p>
        </w:tc>
        <w:tc>
          <w:tcPr>
            <w:tcW w:w="656" w:type="dxa"/>
            <w:shd w:val="clear" w:color="auto" w:fill="auto"/>
            <w:vAlign w:val="center"/>
          </w:tcPr>
          <w:p w14:paraId="16B388B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35A3537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46978E09">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3161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5BCC611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2、6#机房新建部分</w:t>
            </w:r>
          </w:p>
        </w:tc>
        <w:tc>
          <w:tcPr>
            <w:tcW w:w="4846" w:type="dxa"/>
            <w:shd w:val="clear" w:color="auto" w:fill="auto"/>
            <w:vAlign w:val="center"/>
          </w:tcPr>
          <w:p w14:paraId="3821D545">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7F8BF457">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133F1B17">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1FF50812">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4AB87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1CFCE8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56785ED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UPS监测软件接口</w:t>
            </w:r>
          </w:p>
        </w:tc>
        <w:tc>
          <w:tcPr>
            <w:tcW w:w="4846" w:type="dxa"/>
            <w:shd w:val="clear" w:color="auto" w:fill="auto"/>
            <w:vAlign w:val="center"/>
          </w:tcPr>
          <w:p w14:paraId="54B07C4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实时监测UPS的整流器、逆变器、UPS输入输出、旁路、电池的工作状态及运行参数</w:t>
            </w:r>
          </w:p>
        </w:tc>
        <w:tc>
          <w:tcPr>
            <w:tcW w:w="656" w:type="dxa"/>
            <w:shd w:val="clear" w:color="auto" w:fill="auto"/>
            <w:vAlign w:val="center"/>
          </w:tcPr>
          <w:p w14:paraId="7F290EF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49A91EC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502F027C">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20C6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C8B846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3E43B85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蓄电池监测仪</w:t>
            </w:r>
          </w:p>
        </w:tc>
        <w:tc>
          <w:tcPr>
            <w:tcW w:w="4846" w:type="dxa"/>
            <w:shd w:val="clear" w:color="auto" w:fill="auto"/>
            <w:vAlign w:val="center"/>
          </w:tcPr>
          <w:p w14:paraId="5704A71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实现电池的数据采集、控制、上传和告警，实时监测电池的电压、内阻、温度。</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通讯方式：支持SNMP、RS485；</w:t>
            </w:r>
          </w:p>
        </w:tc>
        <w:tc>
          <w:tcPr>
            <w:tcW w:w="656" w:type="dxa"/>
            <w:shd w:val="clear" w:color="auto" w:fill="auto"/>
            <w:vAlign w:val="center"/>
          </w:tcPr>
          <w:p w14:paraId="0F53B27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71F01E5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1BF99A39">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2D4A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886955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108F3C1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组电流监测模块</w:t>
            </w:r>
          </w:p>
        </w:tc>
        <w:tc>
          <w:tcPr>
            <w:tcW w:w="4846" w:type="dxa"/>
            <w:shd w:val="clear" w:color="auto" w:fill="auto"/>
            <w:vAlign w:val="center"/>
          </w:tcPr>
          <w:p w14:paraId="04FD46B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监测能力：充放电电流采集，TC模块</w:t>
            </w:r>
          </w:p>
        </w:tc>
        <w:tc>
          <w:tcPr>
            <w:tcW w:w="656" w:type="dxa"/>
            <w:shd w:val="clear" w:color="auto" w:fill="auto"/>
            <w:vAlign w:val="center"/>
          </w:tcPr>
          <w:p w14:paraId="2614634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45F13D5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31854236">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BC1C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57583C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644F2C0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电池组电流采集</w:t>
            </w:r>
          </w:p>
        </w:tc>
        <w:tc>
          <w:tcPr>
            <w:tcW w:w="4846" w:type="dxa"/>
            <w:shd w:val="clear" w:color="auto" w:fill="auto"/>
            <w:vAlign w:val="center"/>
          </w:tcPr>
          <w:p w14:paraId="76911E9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0-800A, Φ40mm</w:t>
            </w:r>
          </w:p>
        </w:tc>
        <w:tc>
          <w:tcPr>
            <w:tcW w:w="656" w:type="dxa"/>
            <w:shd w:val="clear" w:color="auto" w:fill="auto"/>
            <w:vAlign w:val="center"/>
          </w:tcPr>
          <w:p w14:paraId="1339EA0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0E806B3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vAlign w:val="center"/>
          </w:tcPr>
          <w:p w14:paraId="3944EBD0">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4349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136B0D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62F50C0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采集单模块</w:t>
            </w:r>
          </w:p>
        </w:tc>
        <w:tc>
          <w:tcPr>
            <w:tcW w:w="4846" w:type="dxa"/>
            <w:shd w:val="clear" w:color="auto" w:fill="auto"/>
            <w:vAlign w:val="center"/>
          </w:tcPr>
          <w:p w14:paraId="30A9EDF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监测能力：电池监测单模块：实时单节电压监测、单节在线内阻监测、负极温度监测、电池剩余容量监测；</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电压范围：单体电压2V，精度±0.1%；</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内阻范围：50～65535uΩ，精度±2%分辨率1uΩ；</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负极温度：-5℃～+99.9℃，精度±1℃；</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安装方式：直接粘贴到电池上或安装到固定条上；</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供电方式：电池取电</w:t>
            </w:r>
          </w:p>
        </w:tc>
        <w:tc>
          <w:tcPr>
            <w:tcW w:w="656" w:type="dxa"/>
            <w:shd w:val="clear" w:color="auto" w:fill="auto"/>
            <w:vAlign w:val="center"/>
          </w:tcPr>
          <w:p w14:paraId="7240EC0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块</w:t>
            </w:r>
          </w:p>
        </w:tc>
        <w:tc>
          <w:tcPr>
            <w:tcW w:w="653" w:type="dxa"/>
            <w:shd w:val="clear" w:color="auto" w:fill="auto"/>
            <w:vAlign w:val="center"/>
          </w:tcPr>
          <w:p w14:paraId="172BDF8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960</w:t>
            </w:r>
          </w:p>
        </w:tc>
        <w:tc>
          <w:tcPr>
            <w:tcW w:w="931" w:type="dxa"/>
            <w:shd w:val="clear" w:color="auto" w:fill="auto"/>
            <w:vAlign w:val="center"/>
          </w:tcPr>
          <w:p w14:paraId="76CC8E46">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20FB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3F5243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3D8F75E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温湿度传感器</w:t>
            </w:r>
          </w:p>
        </w:tc>
        <w:tc>
          <w:tcPr>
            <w:tcW w:w="4846" w:type="dxa"/>
            <w:shd w:val="clear" w:color="auto" w:fill="auto"/>
            <w:vAlign w:val="center"/>
          </w:tcPr>
          <w:p w14:paraId="78B50C6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显示：显示屏幕</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测湿范围：0～100%RH、精度：±3%RH（25℃时）</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测温范围：-20～70℃、精度：±0.5℃（全量程内）</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串行输出：RS485</w:t>
            </w:r>
          </w:p>
        </w:tc>
        <w:tc>
          <w:tcPr>
            <w:tcW w:w="656" w:type="dxa"/>
            <w:shd w:val="clear" w:color="auto" w:fill="auto"/>
            <w:vAlign w:val="center"/>
          </w:tcPr>
          <w:p w14:paraId="5695582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418A89D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w:t>
            </w:r>
          </w:p>
        </w:tc>
        <w:tc>
          <w:tcPr>
            <w:tcW w:w="931" w:type="dxa"/>
            <w:shd w:val="clear" w:color="auto" w:fill="auto"/>
            <w:vAlign w:val="center"/>
          </w:tcPr>
          <w:p w14:paraId="50821B5C">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C3E9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07AEBF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7C8920B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氢气传感器</w:t>
            </w:r>
          </w:p>
        </w:tc>
        <w:tc>
          <w:tcPr>
            <w:tcW w:w="4846" w:type="dxa"/>
            <w:shd w:val="clear" w:color="auto" w:fill="auto"/>
            <w:vAlign w:val="center"/>
          </w:tcPr>
          <w:p w14:paraId="7EF00C0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氢气浓度监测、0-1000ppm、RS485输出</w:t>
            </w:r>
          </w:p>
        </w:tc>
        <w:tc>
          <w:tcPr>
            <w:tcW w:w="656" w:type="dxa"/>
            <w:shd w:val="clear" w:color="auto" w:fill="auto"/>
            <w:vAlign w:val="center"/>
          </w:tcPr>
          <w:p w14:paraId="54A5A92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15BF6D8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5397C421">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EB7D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ED4A6B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vAlign w:val="center"/>
          </w:tcPr>
          <w:p w14:paraId="3065B0D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区域式漏水控制器</w:t>
            </w:r>
          </w:p>
        </w:tc>
        <w:tc>
          <w:tcPr>
            <w:tcW w:w="4846" w:type="dxa"/>
            <w:shd w:val="clear" w:color="auto" w:fill="auto"/>
            <w:vAlign w:val="center"/>
          </w:tcPr>
          <w:p w14:paraId="3C31339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DC12V供电、非定位式、开关量输出,含漏水绳5M</w:t>
            </w:r>
          </w:p>
        </w:tc>
        <w:tc>
          <w:tcPr>
            <w:tcW w:w="656" w:type="dxa"/>
            <w:shd w:val="clear" w:color="auto" w:fill="auto"/>
            <w:vAlign w:val="center"/>
          </w:tcPr>
          <w:p w14:paraId="1F7CC2F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7F7CE64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6BA90E0F">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EEE4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8F78EA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w:t>
            </w:r>
          </w:p>
        </w:tc>
        <w:tc>
          <w:tcPr>
            <w:tcW w:w="1787" w:type="dxa"/>
            <w:shd w:val="clear" w:color="auto" w:fill="auto"/>
            <w:vAlign w:val="center"/>
          </w:tcPr>
          <w:p w14:paraId="621DE0C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区域式漏水控制器</w:t>
            </w:r>
          </w:p>
        </w:tc>
        <w:tc>
          <w:tcPr>
            <w:tcW w:w="4846" w:type="dxa"/>
            <w:shd w:val="clear" w:color="auto" w:fill="auto"/>
            <w:vAlign w:val="center"/>
          </w:tcPr>
          <w:p w14:paraId="460D492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DC12V供电、非定位式、开关量输出,含漏水绳25M</w:t>
            </w:r>
          </w:p>
        </w:tc>
        <w:tc>
          <w:tcPr>
            <w:tcW w:w="656" w:type="dxa"/>
            <w:shd w:val="clear" w:color="auto" w:fill="auto"/>
            <w:vAlign w:val="center"/>
          </w:tcPr>
          <w:p w14:paraId="135E24A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60E0B6D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931" w:type="dxa"/>
            <w:shd w:val="clear" w:color="auto" w:fill="auto"/>
            <w:vAlign w:val="center"/>
          </w:tcPr>
          <w:p w14:paraId="282F77EF">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FC50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482C481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1787" w:type="dxa"/>
            <w:shd w:val="clear" w:color="auto" w:fill="auto"/>
            <w:vAlign w:val="center"/>
          </w:tcPr>
          <w:p w14:paraId="4DF6634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温度传感器</w:t>
            </w:r>
          </w:p>
        </w:tc>
        <w:tc>
          <w:tcPr>
            <w:tcW w:w="4846" w:type="dxa"/>
            <w:shd w:val="clear" w:color="auto" w:fill="auto"/>
            <w:vAlign w:val="center"/>
          </w:tcPr>
          <w:p w14:paraId="7B28AD2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温度探头，1-wire 输出</w:t>
            </w:r>
          </w:p>
        </w:tc>
        <w:tc>
          <w:tcPr>
            <w:tcW w:w="656" w:type="dxa"/>
            <w:shd w:val="clear" w:color="auto" w:fill="auto"/>
            <w:vAlign w:val="center"/>
          </w:tcPr>
          <w:p w14:paraId="390FD5C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44DF38D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429</w:t>
            </w:r>
          </w:p>
        </w:tc>
        <w:tc>
          <w:tcPr>
            <w:tcW w:w="931" w:type="dxa"/>
            <w:shd w:val="clear" w:color="auto" w:fill="auto"/>
            <w:vAlign w:val="center"/>
          </w:tcPr>
          <w:p w14:paraId="0AE2BA2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6#机房381个，原有机房48个</w:t>
            </w:r>
          </w:p>
        </w:tc>
      </w:tr>
      <w:tr w14:paraId="1A4FD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337A615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w:t>
            </w:r>
          </w:p>
        </w:tc>
        <w:tc>
          <w:tcPr>
            <w:tcW w:w="1787" w:type="dxa"/>
            <w:shd w:val="clear" w:color="auto" w:fill="auto"/>
            <w:vAlign w:val="center"/>
          </w:tcPr>
          <w:p w14:paraId="227716A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64路温度巡检仪</w:t>
            </w:r>
          </w:p>
        </w:tc>
        <w:tc>
          <w:tcPr>
            <w:tcW w:w="4846" w:type="dxa"/>
            <w:shd w:val="clear" w:color="auto" w:fill="auto"/>
            <w:vAlign w:val="center"/>
          </w:tcPr>
          <w:p w14:paraId="1C6CF06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支持64路温度传感器介入，RS485输出</w:t>
            </w:r>
          </w:p>
        </w:tc>
        <w:tc>
          <w:tcPr>
            <w:tcW w:w="656" w:type="dxa"/>
            <w:shd w:val="clear" w:color="auto" w:fill="auto"/>
            <w:vAlign w:val="center"/>
          </w:tcPr>
          <w:p w14:paraId="3C6B1F7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16DAF23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931" w:type="dxa"/>
            <w:shd w:val="clear" w:color="auto" w:fill="auto"/>
            <w:vAlign w:val="center"/>
          </w:tcPr>
          <w:p w14:paraId="5BCFF8B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6#机房7个，原有机房5个</w:t>
            </w:r>
          </w:p>
        </w:tc>
      </w:tr>
      <w:tr w14:paraId="17B61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4E63B73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1787" w:type="dxa"/>
            <w:shd w:val="clear" w:color="auto" w:fill="auto"/>
            <w:vAlign w:val="center"/>
          </w:tcPr>
          <w:p w14:paraId="5FBE46E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数据采集器</w:t>
            </w:r>
          </w:p>
        </w:tc>
        <w:tc>
          <w:tcPr>
            <w:tcW w:w="4846" w:type="dxa"/>
            <w:shd w:val="clear" w:color="auto" w:fill="auto"/>
            <w:vAlign w:val="center"/>
          </w:tcPr>
          <w:p w14:paraId="6405FB3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下行接口：16*485（1-6口RS232复用）具备供电功能，满足各接入设备的DC12V供电，12*DI、4*DO，2 组DC12V/2A输出；上行接口：2个10/100/1000M网口；</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满足北向B接口协议。</w:t>
            </w:r>
          </w:p>
        </w:tc>
        <w:tc>
          <w:tcPr>
            <w:tcW w:w="656" w:type="dxa"/>
            <w:shd w:val="clear" w:color="auto" w:fill="auto"/>
            <w:vAlign w:val="center"/>
          </w:tcPr>
          <w:p w14:paraId="77E5370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771B7DC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40A69186">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9B7C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31FC3D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w:t>
            </w:r>
          </w:p>
        </w:tc>
        <w:tc>
          <w:tcPr>
            <w:tcW w:w="1787" w:type="dxa"/>
            <w:shd w:val="clear" w:color="auto" w:fill="auto"/>
            <w:vAlign w:val="center"/>
          </w:tcPr>
          <w:p w14:paraId="564FED3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六类非屏蔽双绞线</w:t>
            </w:r>
          </w:p>
        </w:tc>
        <w:tc>
          <w:tcPr>
            <w:tcW w:w="4846" w:type="dxa"/>
            <w:shd w:val="clear" w:color="auto" w:fill="auto"/>
            <w:vAlign w:val="center"/>
          </w:tcPr>
          <w:p w14:paraId="64AB78F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低烟无卤 六类非屏蔽双绞线，305米/箱</w:t>
            </w:r>
          </w:p>
        </w:tc>
        <w:tc>
          <w:tcPr>
            <w:tcW w:w="656" w:type="dxa"/>
            <w:shd w:val="clear" w:color="auto" w:fill="auto"/>
            <w:vAlign w:val="center"/>
          </w:tcPr>
          <w:p w14:paraId="5D61370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6033BAE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3600</w:t>
            </w:r>
          </w:p>
        </w:tc>
        <w:tc>
          <w:tcPr>
            <w:tcW w:w="931" w:type="dxa"/>
            <w:shd w:val="clear" w:color="auto" w:fill="auto"/>
            <w:vAlign w:val="center"/>
          </w:tcPr>
          <w:p w14:paraId="5AA57A6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7110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6F586B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14</w:t>
            </w:r>
          </w:p>
        </w:tc>
        <w:tc>
          <w:tcPr>
            <w:tcW w:w="1787" w:type="dxa"/>
            <w:shd w:val="clear" w:color="auto" w:fill="auto"/>
            <w:vAlign w:val="center"/>
          </w:tcPr>
          <w:p w14:paraId="543451F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管材</w:t>
            </w:r>
          </w:p>
        </w:tc>
        <w:tc>
          <w:tcPr>
            <w:tcW w:w="4846" w:type="dxa"/>
            <w:shd w:val="clear" w:color="auto" w:fill="auto"/>
            <w:vAlign w:val="center"/>
          </w:tcPr>
          <w:p w14:paraId="74904FC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JDG20</w:t>
            </w:r>
          </w:p>
        </w:tc>
        <w:tc>
          <w:tcPr>
            <w:tcW w:w="656" w:type="dxa"/>
            <w:shd w:val="clear" w:color="auto" w:fill="auto"/>
            <w:vAlign w:val="center"/>
          </w:tcPr>
          <w:p w14:paraId="146212D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65B4B56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1500</w:t>
            </w:r>
          </w:p>
        </w:tc>
        <w:tc>
          <w:tcPr>
            <w:tcW w:w="931" w:type="dxa"/>
            <w:shd w:val="clear" w:color="auto" w:fill="auto"/>
            <w:vAlign w:val="center"/>
          </w:tcPr>
          <w:p w14:paraId="2B7175A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E485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476E682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十、安防系统</w:t>
            </w:r>
          </w:p>
        </w:tc>
        <w:tc>
          <w:tcPr>
            <w:tcW w:w="4846" w:type="dxa"/>
            <w:shd w:val="clear" w:color="auto" w:fill="auto"/>
            <w:vAlign w:val="center"/>
          </w:tcPr>
          <w:p w14:paraId="55AEC5BB">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44A92F2B">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6E96E650">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2E3C1361">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2841B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F94FC7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0DDB9B7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国密磁盘阵列</w:t>
            </w:r>
          </w:p>
        </w:tc>
        <w:tc>
          <w:tcPr>
            <w:tcW w:w="4846" w:type="dxa"/>
            <w:shd w:val="clear" w:color="auto" w:fill="auto"/>
            <w:vAlign w:val="center"/>
          </w:tcPr>
          <w:p w14:paraId="46E3684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1、处理器≥1颗64位多核处理器</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2、系统内存≥12GB（可扩展至128GB）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系统盘≥1×240GB SSD（内置）</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3、存储接口≥36个SATA接口，可满配4TB/6TB/8TB/10TB/12TB/16TB硬盘</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4、网络接口≥4个2.5G数据网口，1个千兆管理口</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5、其他接口≥1×COM，2×USB2.0，2×USB3.0，</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6、安全三级密码卡：1×PCI-E密码卡；支持SM2、SM3、SM4国密算法；支持对接国密相机，国密平台等安全设备；支持数据安全检验，国密自检，录像完整性检测；内置三级密码卡，可配套国密平台，满足密评四级视频录像完整性检测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7、视频性能：最大支持接入≥400路（最大接入带宽900Mbps）</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8、回放性能：最大支持≥40路2Mbps</w:t>
            </w:r>
          </w:p>
        </w:tc>
        <w:tc>
          <w:tcPr>
            <w:tcW w:w="656" w:type="dxa"/>
            <w:shd w:val="clear" w:color="auto" w:fill="auto"/>
            <w:vAlign w:val="center"/>
          </w:tcPr>
          <w:p w14:paraId="21AA90C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503A283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2D41E73A">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D80D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5581BE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7A3546B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硬盘</w:t>
            </w:r>
          </w:p>
        </w:tc>
        <w:tc>
          <w:tcPr>
            <w:tcW w:w="4846" w:type="dxa"/>
            <w:shd w:val="clear" w:color="auto" w:fill="auto"/>
            <w:vAlign w:val="center"/>
          </w:tcPr>
          <w:p w14:paraId="5A66DC4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1、转速≥7200</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2、平均读写功率（W）：9.2W</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3、缓存≥512MB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4、标称容量≥12TB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5、接口传输速率（最大值）：6Gb/s</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6、MTBF≥2000000 h " "2300.0"</w:t>
            </w:r>
          </w:p>
        </w:tc>
        <w:tc>
          <w:tcPr>
            <w:tcW w:w="656" w:type="dxa"/>
            <w:shd w:val="clear" w:color="auto" w:fill="auto"/>
            <w:vAlign w:val="center"/>
          </w:tcPr>
          <w:p w14:paraId="4E0AB41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块</w:t>
            </w:r>
          </w:p>
        </w:tc>
        <w:tc>
          <w:tcPr>
            <w:tcW w:w="653" w:type="dxa"/>
            <w:shd w:val="clear" w:color="auto" w:fill="auto"/>
            <w:vAlign w:val="center"/>
          </w:tcPr>
          <w:p w14:paraId="45502E9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72</w:t>
            </w:r>
          </w:p>
        </w:tc>
        <w:tc>
          <w:tcPr>
            <w:tcW w:w="931" w:type="dxa"/>
            <w:shd w:val="clear" w:color="auto" w:fill="auto"/>
            <w:vAlign w:val="center"/>
          </w:tcPr>
          <w:p w14:paraId="25BB18B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80BF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13F4322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38F5343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国密摄像机</w:t>
            </w:r>
          </w:p>
        </w:tc>
        <w:tc>
          <w:tcPr>
            <w:tcW w:w="4846" w:type="dxa"/>
            <w:shd w:val="clear" w:color="auto" w:fill="auto"/>
            <w:vAlign w:val="center"/>
          </w:tcPr>
          <w:p w14:paraId="376822E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1、内置通过国家密码局检测认证的安全芯片，支持SM1/SM2/SM3/SM4等国家商用密码算法</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支持基于数字证书的设备接入认证能力；支持基于国家商用密码算法的信令认证能力；支持符合国家商用密码算法标准的证书请求文件导出；支持符合国家商用密码算法标准的数字证书导入；支持平台身份证书导入，用于接入平台认证</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3、最小照度: 不高于0.005Lux @(F1.2,AGC ON) ,0 Lux with IR</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4、宽动态范围≥120dB</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5、视频压缩标准: 支持H.265/H.264/ MJPEG</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6、最大图像尺寸≥2560 x 1440</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7、通讯接口≥1个RJ45 10M / 100M 自适应以太网口，内置麦克风和扬声器</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8、报警输入≥1路，报警输出≥ 1路</w:t>
            </w:r>
          </w:p>
        </w:tc>
        <w:tc>
          <w:tcPr>
            <w:tcW w:w="656" w:type="dxa"/>
            <w:shd w:val="clear" w:color="auto" w:fill="auto"/>
            <w:vAlign w:val="center"/>
          </w:tcPr>
          <w:p w14:paraId="5BC5369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32991A8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204</w:t>
            </w:r>
          </w:p>
        </w:tc>
        <w:tc>
          <w:tcPr>
            <w:tcW w:w="931" w:type="dxa"/>
            <w:shd w:val="clear" w:color="auto" w:fill="auto"/>
            <w:vAlign w:val="center"/>
          </w:tcPr>
          <w:p w14:paraId="3B0231B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含程控值班室1台，运维大厅3台</w:t>
            </w:r>
          </w:p>
        </w:tc>
      </w:tr>
      <w:tr w14:paraId="46669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06B0FFA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43CD8C2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国密安防门禁管理平台</w:t>
            </w:r>
          </w:p>
        </w:tc>
        <w:tc>
          <w:tcPr>
            <w:tcW w:w="4846" w:type="dxa"/>
            <w:shd w:val="clear" w:color="auto" w:fill="auto"/>
            <w:vAlign w:val="center"/>
          </w:tcPr>
          <w:p w14:paraId="016F6AA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视频安全门禁系统</w:t>
            </w:r>
          </w:p>
          <w:p w14:paraId="11E179B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1、支持≥200路视频，≥130个门禁</w:t>
            </w:r>
          </w:p>
          <w:p w14:paraId="55E0933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2、网络接口≥2个千兆电口；≥4个USB口</w:t>
            </w:r>
          </w:p>
          <w:p w14:paraId="350F117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3、CPU：物理核心数≥8核，主频≥2.2 GHz，内存≥32G DDR4</w:t>
            </w:r>
          </w:p>
          <w:p w14:paraId="0BE987F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4、硬盘容量：可用空间≥1.2TB</w:t>
            </w:r>
          </w:p>
          <w:p w14:paraId="62FAA1B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5、通用密码卡 </w:t>
            </w:r>
          </w:p>
          <w:p w14:paraId="7B7FE88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6、支持设备接入管理：支持商密IPC、商密门禁、商密存储等设备的接入与管理；</w:t>
            </w:r>
          </w:p>
          <w:p w14:paraId="5CFDEF9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7、支持监控资源管理：内置监控点录像计划模板，支持模板的自定义配置管理；</w:t>
            </w:r>
          </w:p>
          <w:p w14:paraId="657BB7A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8、支持视频预览回放：支持视频监控画面的实时预览与回放，提供预览视频的一键上墙与云台控制能力；</w:t>
            </w:r>
          </w:p>
          <w:p w14:paraId="50DD188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9、支持图片查询：支持配置监控点抓图计划，提供设备抓图信息检索，支持抓拍图片下载到本地，适配非实时及低流量场景需求；</w:t>
            </w:r>
          </w:p>
          <w:p w14:paraId="6769357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10、支持门禁配置管理：支持人员身份信息（卡片/指纹/人脸）配置，以及不同区域；</w:t>
            </w:r>
          </w:p>
          <w:p w14:paraId="1709882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11、支持门禁设备反控：支持单个或者批量对门禁点进行开、关、常开、常闭的反控操作；</w:t>
            </w:r>
          </w:p>
          <w:p w14:paraId="6D0158E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12、支持事件/告警管理：监控客户端能够实时接收事件/告警信息，支持监控点录像/邮件通知联动；</w:t>
            </w:r>
          </w:p>
          <w:p w14:paraId="573F1FB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13、提供门禁事件管理应用：支持配置平台接收到事件类型；支持配置事件保存时长；支持查询人员出入事件和设备事件；</w:t>
            </w:r>
          </w:p>
          <w:p w14:paraId="70FCF0E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14、支持对门禁点反控，包括对门进行开、关、常开、常闭的反控操作；提供人员出入记录实时展示应用，支持人员进出事件实时展示；</w:t>
            </w:r>
          </w:p>
          <w:p w14:paraId="3C9FEB9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15、提供多重认证应用：设置为多重认证的门，需要认证分组内的成员按照一定的规则进行认证开门：支持前端设备认证，认证分组内的成员按照设定的认证顺序在设备上完成认证开门；</w:t>
            </w:r>
          </w:p>
        </w:tc>
        <w:tc>
          <w:tcPr>
            <w:tcW w:w="656" w:type="dxa"/>
            <w:shd w:val="clear" w:color="auto" w:fill="auto"/>
            <w:vAlign w:val="center"/>
          </w:tcPr>
          <w:p w14:paraId="3D59758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65FF791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7F1836F3">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B311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101E5F2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48310EB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国密人脸门禁一体机</w:t>
            </w:r>
          </w:p>
        </w:tc>
        <w:tc>
          <w:tcPr>
            <w:tcW w:w="4846" w:type="dxa"/>
            <w:shd w:val="clear" w:color="auto" w:fill="auto"/>
            <w:vAlign w:val="center"/>
          </w:tcPr>
          <w:p w14:paraId="3F87592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1、国密加密：内置国密SE加密芯片，支持SM1、SM4加密方式加密处理；</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2、屏幕≥4.3英寸触摸显示屏；</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3、人脸验证：采用深度学习算法，支持照片、视频防假；1:N人脸比对速度≤0.2s，人脸验证准确率≥99%；</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4、存储容量：本地支持3000人脸库、6000张卡、10万条事件记录；</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5、组合认证：刷卡+密码、刷卡+人脸、人脸+密码等组合认证方式；</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6、镜头数量≥2个，像素≥200W</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7、有线网络：10/100Mbps自适应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8、网口≥1个，门锁输出≥1个，开门按钮≥1个，门磁输入≥1个，IO输入≥1个。IO输出≥1个，RS-485≥1个，USB≥1个</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9、防拆：支持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10、用户容量≥3000，人脸容量≥3000，卡片容量≥6000，事件容量≥150000，密码容量≥5000</w:t>
            </w:r>
          </w:p>
        </w:tc>
        <w:tc>
          <w:tcPr>
            <w:tcW w:w="656" w:type="dxa"/>
            <w:shd w:val="clear" w:color="auto" w:fill="auto"/>
            <w:vAlign w:val="center"/>
          </w:tcPr>
          <w:p w14:paraId="69F8882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5E83B2F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105</w:t>
            </w:r>
          </w:p>
        </w:tc>
        <w:tc>
          <w:tcPr>
            <w:tcW w:w="931" w:type="dxa"/>
            <w:shd w:val="clear" w:color="auto" w:fill="auto"/>
            <w:vAlign w:val="center"/>
          </w:tcPr>
          <w:p w14:paraId="583AF92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按钮、锁利旧，相应线缆利旧</w:t>
            </w:r>
          </w:p>
        </w:tc>
      </w:tr>
      <w:tr w14:paraId="59767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440F6AE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468D4D6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门禁电源</w:t>
            </w:r>
          </w:p>
        </w:tc>
        <w:tc>
          <w:tcPr>
            <w:tcW w:w="4846" w:type="dxa"/>
            <w:shd w:val="clear" w:color="auto" w:fill="auto"/>
            <w:vAlign w:val="center"/>
          </w:tcPr>
          <w:p w14:paraId="4BE5E9A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1、输入电压：100-240VAC；</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2、输出电压：12VDC；</w:t>
            </w:r>
          </w:p>
        </w:tc>
        <w:tc>
          <w:tcPr>
            <w:tcW w:w="656" w:type="dxa"/>
            <w:shd w:val="clear" w:color="auto" w:fill="auto"/>
            <w:vAlign w:val="center"/>
          </w:tcPr>
          <w:p w14:paraId="2E61A7A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27D3AA9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105</w:t>
            </w:r>
          </w:p>
        </w:tc>
        <w:tc>
          <w:tcPr>
            <w:tcW w:w="931" w:type="dxa"/>
            <w:shd w:val="clear" w:color="auto" w:fill="auto"/>
            <w:vAlign w:val="center"/>
          </w:tcPr>
          <w:p w14:paraId="314B6BC3">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D6B2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6E4CC24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1F2EF0D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国密CPU卡</w:t>
            </w:r>
          </w:p>
        </w:tc>
        <w:tc>
          <w:tcPr>
            <w:tcW w:w="4846" w:type="dxa"/>
            <w:shd w:val="clear" w:color="auto" w:fill="auto"/>
            <w:vAlign w:val="center"/>
          </w:tcPr>
          <w:p w14:paraId="60884CA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1、国密CPU卡，感应频率13.56MHZ；</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2、支持国密SM1、SM4算法加密；</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3、容量为≥80K byte；</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4、标准白卡外形；</w:t>
            </w:r>
          </w:p>
        </w:tc>
        <w:tc>
          <w:tcPr>
            <w:tcW w:w="656" w:type="dxa"/>
            <w:shd w:val="clear" w:color="auto" w:fill="auto"/>
            <w:vAlign w:val="center"/>
          </w:tcPr>
          <w:p w14:paraId="24C0732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张</w:t>
            </w:r>
          </w:p>
        </w:tc>
        <w:tc>
          <w:tcPr>
            <w:tcW w:w="653" w:type="dxa"/>
            <w:shd w:val="clear" w:color="auto" w:fill="auto"/>
            <w:vAlign w:val="center"/>
          </w:tcPr>
          <w:p w14:paraId="78AD47E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w:t>
            </w:r>
          </w:p>
        </w:tc>
        <w:tc>
          <w:tcPr>
            <w:tcW w:w="931" w:type="dxa"/>
            <w:shd w:val="clear" w:color="auto" w:fill="auto"/>
            <w:vAlign w:val="center"/>
          </w:tcPr>
          <w:p w14:paraId="5865C58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213E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B0BD5B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vAlign w:val="center"/>
          </w:tcPr>
          <w:p w14:paraId="1B471EE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人脸国密卡录入仪</w:t>
            </w:r>
          </w:p>
        </w:tc>
        <w:tc>
          <w:tcPr>
            <w:tcW w:w="4846" w:type="dxa"/>
            <w:shd w:val="clear" w:color="auto" w:fill="auto"/>
            <w:vAlign w:val="center"/>
          </w:tcPr>
          <w:p w14:paraId="3E24852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1、≥3.97英寸触摸显示屏；</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2、≥200万双目摄像头，有照片视频防假功能；</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3、支持人脸采集、卡片录入（ID/IC/普通CPU/国密CPU卡/二三代身份证序列号）；</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4、支持有线网络、无线WiFi、USB口通信；</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5、支持在线采集，通过网络协议或USB口对接到平台，平台进行在线采集，采集信息实时上传；</w:t>
            </w:r>
          </w:p>
        </w:tc>
        <w:tc>
          <w:tcPr>
            <w:tcW w:w="656" w:type="dxa"/>
            <w:shd w:val="clear" w:color="auto" w:fill="auto"/>
            <w:vAlign w:val="center"/>
          </w:tcPr>
          <w:p w14:paraId="015C57E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3D5965E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567C12CC">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1443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2BEE03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w:t>
            </w:r>
          </w:p>
        </w:tc>
        <w:tc>
          <w:tcPr>
            <w:tcW w:w="1787" w:type="dxa"/>
            <w:shd w:val="clear" w:color="auto" w:fill="auto"/>
            <w:vAlign w:val="center"/>
          </w:tcPr>
          <w:p w14:paraId="474D4D9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接入交换机</w:t>
            </w:r>
          </w:p>
        </w:tc>
        <w:tc>
          <w:tcPr>
            <w:tcW w:w="4846" w:type="dxa"/>
            <w:shd w:val="clear" w:color="auto" w:fill="auto"/>
            <w:vAlign w:val="center"/>
          </w:tcPr>
          <w:p w14:paraId="4288A27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48*10/100/1000Base-T以太网端口+4*1000 Base-X SFP光口；支持网络配置，包转发率≥126Mpps，交换容量≥670Gbps</w:t>
            </w:r>
          </w:p>
        </w:tc>
        <w:tc>
          <w:tcPr>
            <w:tcW w:w="656" w:type="dxa"/>
            <w:shd w:val="clear" w:color="auto" w:fill="auto"/>
            <w:vAlign w:val="center"/>
          </w:tcPr>
          <w:p w14:paraId="193F31A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6275726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12AD3B7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527A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8C1C1F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1787" w:type="dxa"/>
            <w:shd w:val="clear" w:color="auto" w:fill="auto"/>
            <w:vAlign w:val="center"/>
          </w:tcPr>
          <w:p w14:paraId="45240CC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人脸门禁电源线</w:t>
            </w:r>
          </w:p>
        </w:tc>
        <w:tc>
          <w:tcPr>
            <w:tcW w:w="4846" w:type="dxa"/>
            <w:shd w:val="clear" w:color="auto" w:fill="auto"/>
            <w:vAlign w:val="center"/>
          </w:tcPr>
          <w:p w14:paraId="6768F12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电源线，RVV2*1.5</w:t>
            </w:r>
          </w:p>
        </w:tc>
        <w:tc>
          <w:tcPr>
            <w:tcW w:w="656" w:type="dxa"/>
            <w:shd w:val="clear" w:color="auto" w:fill="auto"/>
            <w:vAlign w:val="center"/>
          </w:tcPr>
          <w:p w14:paraId="7C686C2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4403A4A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2600</w:t>
            </w:r>
          </w:p>
        </w:tc>
        <w:tc>
          <w:tcPr>
            <w:tcW w:w="931" w:type="dxa"/>
            <w:shd w:val="clear" w:color="auto" w:fill="auto"/>
            <w:vAlign w:val="center"/>
          </w:tcPr>
          <w:p w14:paraId="61BA4CA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A072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99E221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w:t>
            </w:r>
          </w:p>
        </w:tc>
        <w:tc>
          <w:tcPr>
            <w:tcW w:w="1787" w:type="dxa"/>
            <w:shd w:val="clear" w:color="auto" w:fill="auto"/>
            <w:vAlign w:val="center"/>
          </w:tcPr>
          <w:p w14:paraId="0878369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六类非屏蔽双绞线</w:t>
            </w:r>
          </w:p>
        </w:tc>
        <w:tc>
          <w:tcPr>
            <w:tcW w:w="4846" w:type="dxa"/>
            <w:shd w:val="clear" w:color="auto" w:fill="auto"/>
            <w:vAlign w:val="center"/>
          </w:tcPr>
          <w:p w14:paraId="1AC6974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人脸门禁通讯线</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低烟无卤 六类非屏蔽双绞线，305米/箱</w:t>
            </w:r>
          </w:p>
        </w:tc>
        <w:tc>
          <w:tcPr>
            <w:tcW w:w="656" w:type="dxa"/>
            <w:shd w:val="clear" w:color="auto" w:fill="auto"/>
            <w:vAlign w:val="center"/>
          </w:tcPr>
          <w:p w14:paraId="1A99F1A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7798AEF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5185</w:t>
            </w:r>
          </w:p>
        </w:tc>
        <w:tc>
          <w:tcPr>
            <w:tcW w:w="931" w:type="dxa"/>
            <w:shd w:val="clear" w:color="auto" w:fill="auto"/>
            <w:vAlign w:val="center"/>
          </w:tcPr>
          <w:p w14:paraId="052F6183">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BFAB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566F95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1787" w:type="dxa"/>
            <w:shd w:val="clear" w:color="auto" w:fill="auto"/>
            <w:vAlign w:val="center"/>
          </w:tcPr>
          <w:p w14:paraId="05593AE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电源线</w:t>
            </w:r>
          </w:p>
        </w:tc>
        <w:tc>
          <w:tcPr>
            <w:tcW w:w="4846" w:type="dxa"/>
            <w:shd w:val="clear" w:color="auto" w:fill="auto"/>
            <w:vAlign w:val="center"/>
          </w:tcPr>
          <w:p w14:paraId="30FA9D2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电源线，RVV2*1.0</w:t>
            </w:r>
          </w:p>
        </w:tc>
        <w:tc>
          <w:tcPr>
            <w:tcW w:w="656" w:type="dxa"/>
            <w:shd w:val="clear" w:color="auto" w:fill="auto"/>
            <w:vAlign w:val="center"/>
          </w:tcPr>
          <w:p w14:paraId="2BC958D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29DC7AD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400</w:t>
            </w:r>
          </w:p>
        </w:tc>
        <w:tc>
          <w:tcPr>
            <w:tcW w:w="931" w:type="dxa"/>
            <w:shd w:val="clear" w:color="auto" w:fill="auto"/>
            <w:vAlign w:val="center"/>
          </w:tcPr>
          <w:p w14:paraId="1BAFD78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3D14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7F4AA8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w:t>
            </w:r>
          </w:p>
        </w:tc>
        <w:tc>
          <w:tcPr>
            <w:tcW w:w="1787" w:type="dxa"/>
            <w:shd w:val="clear" w:color="auto" w:fill="auto"/>
            <w:vAlign w:val="center"/>
          </w:tcPr>
          <w:p w14:paraId="7D454B8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六类非屏蔽双绞线</w:t>
            </w:r>
          </w:p>
        </w:tc>
        <w:tc>
          <w:tcPr>
            <w:tcW w:w="4846" w:type="dxa"/>
            <w:shd w:val="clear" w:color="auto" w:fill="auto"/>
            <w:vAlign w:val="center"/>
          </w:tcPr>
          <w:p w14:paraId="460B550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摄像机通讯线</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低烟无卤 六类非屏蔽双绞线，305米/箱</w:t>
            </w:r>
          </w:p>
        </w:tc>
        <w:tc>
          <w:tcPr>
            <w:tcW w:w="656" w:type="dxa"/>
            <w:shd w:val="clear" w:color="auto" w:fill="auto"/>
            <w:vAlign w:val="center"/>
          </w:tcPr>
          <w:p w14:paraId="2E6BF12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5B73253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400</w:t>
            </w:r>
          </w:p>
        </w:tc>
        <w:tc>
          <w:tcPr>
            <w:tcW w:w="931" w:type="dxa"/>
            <w:shd w:val="clear" w:color="auto" w:fill="auto"/>
            <w:vAlign w:val="center"/>
          </w:tcPr>
          <w:p w14:paraId="63CC4614">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0331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5CFDDD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14</w:t>
            </w:r>
          </w:p>
        </w:tc>
        <w:tc>
          <w:tcPr>
            <w:tcW w:w="1787" w:type="dxa"/>
            <w:shd w:val="clear" w:color="auto" w:fill="auto"/>
            <w:vAlign w:val="center"/>
          </w:tcPr>
          <w:p w14:paraId="3CC9670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管材</w:t>
            </w:r>
          </w:p>
        </w:tc>
        <w:tc>
          <w:tcPr>
            <w:tcW w:w="4846" w:type="dxa"/>
            <w:shd w:val="clear" w:color="auto" w:fill="auto"/>
            <w:vAlign w:val="center"/>
          </w:tcPr>
          <w:p w14:paraId="23D6F04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JDG25</w:t>
            </w:r>
          </w:p>
        </w:tc>
        <w:tc>
          <w:tcPr>
            <w:tcW w:w="656" w:type="dxa"/>
            <w:shd w:val="clear" w:color="auto" w:fill="auto"/>
            <w:vAlign w:val="center"/>
          </w:tcPr>
          <w:p w14:paraId="3D6C8AC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16E74EC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1200</w:t>
            </w:r>
          </w:p>
        </w:tc>
        <w:tc>
          <w:tcPr>
            <w:tcW w:w="931" w:type="dxa"/>
            <w:shd w:val="clear" w:color="auto" w:fill="auto"/>
            <w:vAlign w:val="center"/>
          </w:tcPr>
          <w:p w14:paraId="3A1C841D">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C6D1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64E456E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十一、桥架</w:t>
            </w:r>
          </w:p>
        </w:tc>
        <w:tc>
          <w:tcPr>
            <w:tcW w:w="4846" w:type="dxa"/>
            <w:shd w:val="clear" w:color="auto" w:fill="auto"/>
            <w:vAlign w:val="center"/>
          </w:tcPr>
          <w:p w14:paraId="61367A83">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37674A2A">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66BFDABA">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067F1AF2">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30128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87829D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6F86B9D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弱电桥架</w:t>
            </w:r>
          </w:p>
        </w:tc>
        <w:tc>
          <w:tcPr>
            <w:tcW w:w="4846" w:type="dxa"/>
            <w:shd w:val="clear" w:color="auto" w:fill="auto"/>
            <w:vAlign w:val="center"/>
          </w:tcPr>
          <w:p w14:paraId="34E3A58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网格桥架400*100，厚度1.3</w:t>
            </w:r>
          </w:p>
        </w:tc>
        <w:tc>
          <w:tcPr>
            <w:tcW w:w="656" w:type="dxa"/>
            <w:shd w:val="clear" w:color="auto" w:fill="auto"/>
            <w:vAlign w:val="center"/>
          </w:tcPr>
          <w:p w14:paraId="4A26934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4C9B1CD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130</w:t>
            </w:r>
          </w:p>
        </w:tc>
        <w:tc>
          <w:tcPr>
            <w:tcW w:w="931" w:type="dxa"/>
            <w:shd w:val="clear" w:color="auto" w:fill="auto"/>
            <w:vAlign w:val="center"/>
          </w:tcPr>
          <w:p w14:paraId="636C192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0C1E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EE5314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5B36C15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强电桥架</w:t>
            </w:r>
          </w:p>
        </w:tc>
        <w:tc>
          <w:tcPr>
            <w:tcW w:w="4846" w:type="dxa"/>
            <w:shd w:val="clear" w:color="auto" w:fill="auto"/>
            <w:vAlign w:val="center"/>
          </w:tcPr>
          <w:p w14:paraId="39CB892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网格桥架400*100，厚度1.3</w:t>
            </w:r>
          </w:p>
        </w:tc>
        <w:tc>
          <w:tcPr>
            <w:tcW w:w="656" w:type="dxa"/>
            <w:shd w:val="clear" w:color="auto" w:fill="auto"/>
            <w:vAlign w:val="center"/>
          </w:tcPr>
          <w:p w14:paraId="45CB29E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759F8CB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w:t>
            </w:r>
          </w:p>
        </w:tc>
        <w:tc>
          <w:tcPr>
            <w:tcW w:w="931" w:type="dxa"/>
            <w:shd w:val="clear" w:color="auto" w:fill="auto"/>
            <w:vAlign w:val="center"/>
          </w:tcPr>
          <w:p w14:paraId="5FAA713B">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52EC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6733B6C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00F9038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强电桥架</w:t>
            </w:r>
          </w:p>
        </w:tc>
        <w:tc>
          <w:tcPr>
            <w:tcW w:w="4846" w:type="dxa"/>
            <w:shd w:val="clear" w:color="auto" w:fill="auto"/>
            <w:vAlign w:val="center"/>
          </w:tcPr>
          <w:p w14:paraId="59AB7F7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网格桥架300*100，厚度1.3</w:t>
            </w:r>
          </w:p>
        </w:tc>
        <w:tc>
          <w:tcPr>
            <w:tcW w:w="656" w:type="dxa"/>
            <w:shd w:val="clear" w:color="auto" w:fill="auto"/>
            <w:vAlign w:val="center"/>
          </w:tcPr>
          <w:p w14:paraId="224570B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w:t>
            </w:r>
          </w:p>
        </w:tc>
        <w:tc>
          <w:tcPr>
            <w:tcW w:w="653" w:type="dxa"/>
            <w:shd w:val="clear" w:color="auto" w:fill="auto"/>
            <w:vAlign w:val="center"/>
          </w:tcPr>
          <w:p w14:paraId="6934D43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w:t>
            </w:r>
          </w:p>
        </w:tc>
        <w:tc>
          <w:tcPr>
            <w:tcW w:w="931" w:type="dxa"/>
            <w:shd w:val="clear" w:color="auto" w:fill="auto"/>
            <w:vAlign w:val="center"/>
          </w:tcPr>
          <w:p w14:paraId="24B71B7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712F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6B27F91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十二、3号UPS室气体消防</w:t>
            </w:r>
          </w:p>
        </w:tc>
        <w:tc>
          <w:tcPr>
            <w:tcW w:w="4846" w:type="dxa"/>
            <w:shd w:val="clear" w:color="auto" w:fill="auto"/>
            <w:vAlign w:val="center"/>
          </w:tcPr>
          <w:p w14:paraId="56BFFC1F">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19F4D631">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08CF0D75">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0292CEAA">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52C34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BAD5EA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2117086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柜式七氟丙烷气体灭火装置</w:t>
            </w:r>
          </w:p>
        </w:tc>
        <w:tc>
          <w:tcPr>
            <w:tcW w:w="4846" w:type="dxa"/>
            <w:shd w:val="clear" w:color="auto" w:fill="auto"/>
            <w:vAlign w:val="center"/>
          </w:tcPr>
          <w:p w14:paraId="75C4291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90L</w:t>
            </w:r>
          </w:p>
        </w:tc>
        <w:tc>
          <w:tcPr>
            <w:tcW w:w="656" w:type="dxa"/>
            <w:shd w:val="clear" w:color="auto" w:fill="auto"/>
            <w:vAlign w:val="center"/>
          </w:tcPr>
          <w:p w14:paraId="7C181FA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5E4DB2F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594ABB2D">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57B1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C0F9F3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515DC02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柜式七氟丙烷气体灭火装置</w:t>
            </w:r>
          </w:p>
        </w:tc>
        <w:tc>
          <w:tcPr>
            <w:tcW w:w="4846" w:type="dxa"/>
            <w:shd w:val="clear" w:color="auto" w:fill="auto"/>
            <w:vAlign w:val="center"/>
          </w:tcPr>
          <w:p w14:paraId="7A5C40B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120L</w:t>
            </w:r>
          </w:p>
        </w:tc>
        <w:tc>
          <w:tcPr>
            <w:tcW w:w="656" w:type="dxa"/>
            <w:shd w:val="clear" w:color="auto" w:fill="auto"/>
            <w:vAlign w:val="center"/>
          </w:tcPr>
          <w:p w14:paraId="4985B66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7960B12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1ACDB77D">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D24C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570F80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15DEEE7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柜式七氟丙烷气体灭火装置</w:t>
            </w:r>
          </w:p>
        </w:tc>
        <w:tc>
          <w:tcPr>
            <w:tcW w:w="4846" w:type="dxa"/>
            <w:shd w:val="clear" w:color="auto" w:fill="auto"/>
            <w:vAlign w:val="center"/>
          </w:tcPr>
          <w:p w14:paraId="13CA354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150L</w:t>
            </w:r>
          </w:p>
        </w:tc>
        <w:tc>
          <w:tcPr>
            <w:tcW w:w="656" w:type="dxa"/>
            <w:shd w:val="clear" w:color="auto" w:fill="auto"/>
            <w:vAlign w:val="center"/>
          </w:tcPr>
          <w:p w14:paraId="52A8976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59F95FD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5D9E3541">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1DF9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741D95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0007E2B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灭火剂</w:t>
            </w:r>
          </w:p>
        </w:tc>
        <w:tc>
          <w:tcPr>
            <w:tcW w:w="4846" w:type="dxa"/>
            <w:shd w:val="clear" w:color="auto" w:fill="auto"/>
            <w:vAlign w:val="center"/>
          </w:tcPr>
          <w:p w14:paraId="716C7BC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七氟丙烷</w:t>
            </w:r>
          </w:p>
        </w:tc>
        <w:tc>
          <w:tcPr>
            <w:tcW w:w="656" w:type="dxa"/>
            <w:shd w:val="clear" w:color="auto" w:fill="auto"/>
            <w:vAlign w:val="center"/>
          </w:tcPr>
          <w:p w14:paraId="350C16C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kg</w:t>
            </w:r>
          </w:p>
        </w:tc>
        <w:tc>
          <w:tcPr>
            <w:tcW w:w="653" w:type="dxa"/>
            <w:shd w:val="clear" w:color="auto" w:fill="auto"/>
            <w:vAlign w:val="center"/>
          </w:tcPr>
          <w:p w14:paraId="29BC2A3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891</w:t>
            </w:r>
          </w:p>
        </w:tc>
        <w:tc>
          <w:tcPr>
            <w:tcW w:w="931" w:type="dxa"/>
            <w:shd w:val="clear" w:color="auto" w:fill="auto"/>
            <w:vAlign w:val="center"/>
          </w:tcPr>
          <w:p w14:paraId="0023F56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6CCB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62422C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6C924F1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泄压装置(无源)</w:t>
            </w:r>
          </w:p>
        </w:tc>
        <w:tc>
          <w:tcPr>
            <w:tcW w:w="4846" w:type="dxa"/>
            <w:shd w:val="clear" w:color="auto" w:fill="auto"/>
            <w:vAlign w:val="center"/>
          </w:tcPr>
          <w:p w14:paraId="260E556D">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0.25m²</w:t>
            </w:r>
          </w:p>
        </w:tc>
        <w:tc>
          <w:tcPr>
            <w:tcW w:w="656" w:type="dxa"/>
            <w:shd w:val="clear" w:color="auto" w:fill="auto"/>
            <w:vAlign w:val="center"/>
          </w:tcPr>
          <w:p w14:paraId="48EA902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2C46AF0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3010A47D">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A961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23AA56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095B1D7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气体灭火控制器</w:t>
            </w:r>
          </w:p>
        </w:tc>
        <w:tc>
          <w:tcPr>
            <w:tcW w:w="4846" w:type="dxa"/>
            <w:shd w:val="clear" w:color="auto" w:fill="auto"/>
            <w:vAlign w:val="center"/>
          </w:tcPr>
          <w:p w14:paraId="39E9C78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备用电源：2个DC12V/7Ah密封铅酸电池；</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气体喷洒输出：各区DC24V/3A，脉冲方式/持续方式,可调；</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液晶屏规格﹕128×64点，可同屏显示32个汉字信息；</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可带4个区的气体灭火设备，实现对4个防护区的保护</w:t>
            </w:r>
          </w:p>
        </w:tc>
        <w:tc>
          <w:tcPr>
            <w:tcW w:w="656" w:type="dxa"/>
            <w:shd w:val="clear" w:color="auto" w:fill="auto"/>
            <w:vAlign w:val="center"/>
          </w:tcPr>
          <w:p w14:paraId="534B57C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0EA553B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38011BA8">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0DD5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C59E18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52A4C96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气体喷洒指示灯</w:t>
            </w:r>
          </w:p>
        </w:tc>
        <w:tc>
          <w:tcPr>
            <w:tcW w:w="4846" w:type="dxa"/>
            <w:shd w:val="clear" w:color="auto" w:fill="auto"/>
            <w:vAlign w:val="center"/>
          </w:tcPr>
          <w:p w14:paraId="3367B3F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编码方式：电子编码方式，编码范围可在1～242之间任意设定</w:t>
            </w:r>
          </w:p>
        </w:tc>
        <w:tc>
          <w:tcPr>
            <w:tcW w:w="656" w:type="dxa"/>
            <w:shd w:val="clear" w:color="auto" w:fill="auto"/>
            <w:vAlign w:val="center"/>
          </w:tcPr>
          <w:p w14:paraId="75B073B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6B2F51B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022C934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7F7EA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5B39543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vAlign w:val="center"/>
          </w:tcPr>
          <w:p w14:paraId="36F553A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紧急启/停按钮</w:t>
            </w:r>
          </w:p>
        </w:tc>
        <w:tc>
          <w:tcPr>
            <w:tcW w:w="4846" w:type="dxa"/>
            <w:shd w:val="clear" w:color="auto" w:fill="auto"/>
            <w:vAlign w:val="center"/>
          </w:tcPr>
          <w:p w14:paraId="5A0FD87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启动零件类型：重复使用型</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“按下喷洒”按键复位方式：用专用钥匙复位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指示灯：</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 xml:space="preserve">“按下喷洒”按键：红色，按下时常亮     </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“停止”按键：绿色，按下时常亮</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外壳防护等级：IP33</w:t>
            </w:r>
          </w:p>
        </w:tc>
        <w:tc>
          <w:tcPr>
            <w:tcW w:w="656" w:type="dxa"/>
            <w:shd w:val="clear" w:color="auto" w:fill="auto"/>
            <w:vAlign w:val="center"/>
          </w:tcPr>
          <w:p w14:paraId="563AB24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69F232B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035AE2F4">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7E50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C4EE7A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w:t>
            </w:r>
          </w:p>
        </w:tc>
        <w:tc>
          <w:tcPr>
            <w:tcW w:w="1787" w:type="dxa"/>
            <w:shd w:val="clear" w:color="auto" w:fill="auto"/>
            <w:vAlign w:val="center"/>
          </w:tcPr>
          <w:p w14:paraId="57D82D6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火灾声光警报器</w:t>
            </w:r>
          </w:p>
        </w:tc>
        <w:tc>
          <w:tcPr>
            <w:tcW w:w="4846" w:type="dxa"/>
            <w:shd w:val="clear" w:color="auto" w:fill="auto"/>
            <w:vAlign w:val="center"/>
          </w:tcPr>
          <w:p w14:paraId="4F4EF2F1">
            <w:pPr>
              <w:keepNext w:val="0"/>
              <w:keepLines w:val="0"/>
              <w:pageBreakBefore w:val="0"/>
              <w:widowControl w:val="0"/>
              <w:kinsoku/>
              <w:wordWrap/>
              <w:overflowPunct/>
              <w:topLinePunct w:val="0"/>
              <w:autoSpaceDE/>
              <w:autoSpaceDN/>
              <w:bidi w:val="0"/>
              <w:adjustRightInd/>
              <w:snapToGrid/>
              <w:spacing w:after="0" w:line="360" w:lineRule="auto"/>
              <w:jc w:val="left"/>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c>
          <w:tcPr>
            <w:tcW w:w="656" w:type="dxa"/>
            <w:shd w:val="clear" w:color="auto" w:fill="auto"/>
            <w:vAlign w:val="center"/>
          </w:tcPr>
          <w:p w14:paraId="0069894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62DC55B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931" w:type="dxa"/>
            <w:shd w:val="clear" w:color="auto" w:fill="auto"/>
            <w:vAlign w:val="center"/>
          </w:tcPr>
          <w:p w14:paraId="539B91E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E28F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6A33CAD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1787" w:type="dxa"/>
            <w:shd w:val="clear" w:color="auto" w:fill="auto"/>
            <w:vAlign w:val="center"/>
          </w:tcPr>
          <w:p w14:paraId="5036F18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输入/输出模块</w:t>
            </w:r>
          </w:p>
        </w:tc>
        <w:tc>
          <w:tcPr>
            <w:tcW w:w="4846" w:type="dxa"/>
            <w:shd w:val="clear" w:color="auto" w:fill="auto"/>
            <w:vAlign w:val="center"/>
          </w:tcPr>
          <w:p w14:paraId="14DF4766">
            <w:pPr>
              <w:keepNext w:val="0"/>
              <w:keepLines w:val="0"/>
              <w:pageBreakBefore w:val="0"/>
              <w:widowControl w:val="0"/>
              <w:kinsoku/>
              <w:wordWrap/>
              <w:overflowPunct/>
              <w:topLinePunct w:val="0"/>
              <w:autoSpaceDE/>
              <w:autoSpaceDN/>
              <w:bidi w:val="0"/>
              <w:adjustRightInd/>
              <w:snapToGrid/>
              <w:spacing w:after="0" w:line="360" w:lineRule="auto"/>
              <w:jc w:val="left"/>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c>
          <w:tcPr>
            <w:tcW w:w="656" w:type="dxa"/>
            <w:shd w:val="clear" w:color="auto" w:fill="auto"/>
            <w:vAlign w:val="center"/>
          </w:tcPr>
          <w:p w14:paraId="08815C1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214A1FD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vAlign w:val="center"/>
          </w:tcPr>
          <w:p w14:paraId="05F83D4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1607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2407BB6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w:t>
            </w:r>
          </w:p>
        </w:tc>
        <w:tc>
          <w:tcPr>
            <w:tcW w:w="1787" w:type="dxa"/>
            <w:shd w:val="clear" w:color="auto" w:fill="auto"/>
            <w:vAlign w:val="center"/>
          </w:tcPr>
          <w:p w14:paraId="72952F4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信号线</w:t>
            </w:r>
          </w:p>
        </w:tc>
        <w:tc>
          <w:tcPr>
            <w:tcW w:w="4846" w:type="dxa"/>
            <w:shd w:val="clear" w:color="auto" w:fill="auto"/>
            <w:vAlign w:val="center"/>
          </w:tcPr>
          <w:p w14:paraId="3CCBFE0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NH-RVS2*1.5</w:t>
            </w:r>
          </w:p>
        </w:tc>
        <w:tc>
          <w:tcPr>
            <w:tcW w:w="656" w:type="dxa"/>
            <w:shd w:val="clear" w:color="auto" w:fill="auto"/>
            <w:vAlign w:val="center"/>
          </w:tcPr>
          <w:p w14:paraId="318FCF0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724B1BA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200</w:t>
            </w:r>
          </w:p>
        </w:tc>
        <w:tc>
          <w:tcPr>
            <w:tcW w:w="931" w:type="dxa"/>
            <w:shd w:val="clear" w:color="auto" w:fill="auto"/>
            <w:vAlign w:val="center"/>
          </w:tcPr>
          <w:p w14:paraId="0CFD17F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2810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1D490B7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1787" w:type="dxa"/>
            <w:shd w:val="clear" w:color="auto" w:fill="auto"/>
            <w:vAlign w:val="center"/>
          </w:tcPr>
          <w:p w14:paraId="5D099C2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电源线</w:t>
            </w:r>
          </w:p>
        </w:tc>
        <w:tc>
          <w:tcPr>
            <w:tcW w:w="4846" w:type="dxa"/>
            <w:shd w:val="clear" w:color="auto" w:fill="auto"/>
            <w:vAlign w:val="center"/>
          </w:tcPr>
          <w:p w14:paraId="26AE831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NH-BYJ2*1.5</w:t>
            </w:r>
          </w:p>
        </w:tc>
        <w:tc>
          <w:tcPr>
            <w:tcW w:w="656" w:type="dxa"/>
            <w:shd w:val="clear" w:color="auto" w:fill="auto"/>
            <w:vAlign w:val="center"/>
          </w:tcPr>
          <w:p w14:paraId="3B7162E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2D37868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200</w:t>
            </w:r>
          </w:p>
        </w:tc>
        <w:tc>
          <w:tcPr>
            <w:tcW w:w="931" w:type="dxa"/>
            <w:shd w:val="clear" w:color="auto" w:fill="auto"/>
            <w:vAlign w:val="center"/>
          </w:tcPr>
          <w:p w14:paraId="6AB7E96C">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5650B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78F6C3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w:t>
            </w:r>
          </w:p>
        </w:tc>
        <w:tc>
          <w:tcPr>
            <w:tcW w:w="1787" w:type="dxa"/>
            <w:shd w:val="clear" w:color="auto" w:fill="auto"/>
            <w:vAlign w:val="center"/>
          </w:tcPr>
          <w:p w14:paraId="4E5AD48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管材</w:t>
            </w:r>
          </w:p>
        </w:tc>
        <w:tc>
          <w:tcPr>
            <w:tcW w:w="4846" w:type="dxa"/>
            <w:shd w:val="clear" w:color="auto" w:fill="auto"/>
            <w:vAlign w:val="center"/>
          </w:tcPr>
          <w:p w14:paraId="4F7169AD">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JDG20</w:t>
            </w:r>
          </w:p>
        </w:tc>
        <w:tc>
          <w:tcPr>
            <w:tcW w:w="656" w:type="dxa"/>
            <w:shd w:val="clear" w:color="auto" w:fill="auto"/>
            <w:vAlign w:val="center"/>
          </w:tcPr>
          <w:p w14:paraId="54D550E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755181D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w:t>
            </w:r>
          </w:p>
        </w:tc>
        <w:tc>
          <w:tcPr>
            <w:tcW w:w="931" w:type="dxa"/>
            <w:shd w:val="clear" w:color="auto" w:fill="auto"/>
            <w:vAlign w:val="center"/>
          </w:tcPr>
          <w:p w14:paraId="28EEBFF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2B12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5FBFF36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14</w:t>
            </w:r>
          </w:p>
        </w:tc>
        <w:tc>
          <w:tcPr>
            <w:tcW w:w="1787" w:type="dxa"/>
            <w:shd w:val="clear" w:color="auto" w:fill="auto"/>
            <w:vAlign w:val="center"/>
          </w:tcPr>
          <w:p w14:paraId="160CBAC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管材</w:t>
            </w:r>
          </w:p>
        </w:tc>
        <w:tc>
          <w:tcPr>
            <w:tcW w:w="4846" w:type="dxa"/>
            <w:shd w:val="clear" w:color="auto" w:fill="auto"/>
            <w:vAlign w:val="center"/>
          </w:tcPr>
          <w:p w14:paraId="0E0DE6E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JDG25</w:t>
            </w:r>
          </w:p>
        </w:tc>
        <w:tc>
          <w:tcPr>
            <w:tcW w:w="656" w:type="dxa"/>
            <w:shd w:val="clear" w:color="auto" w:fill="auto"/>
            <w:vAlign w:val="center"/>
          </w:tcPr>
          <w:p w14:paraId="7E0C5C4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32506CE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150</w:t>
            </w:r>
          </w:p>
        </w:tc>
        <w:tc>
          <w:tcPr>
            <w:tcW w:w="931" w:type="dxa"/>
            <w:shd w:val="clear" w:color="auto" w:fill="auto"/>
            <w:vAlign w:val="center"/>
          </w:tcPr>
          <w:p w14:paraId="615D00C7">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CE02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32C4525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十二、3号UPS室新风排烟系统</w:t>
            </w:r>
          </w:p>
        </w:tc>
        <w:tc>
          <w:tcPr>
            <w:tcW w:w="4846" w:type="dxa"/>
            <w:shd w:val="clear" w:color="auto" w:fill="auto"/>
            <w:vAlign w:val="center"/>
          </w:tcPr>
          <w:p w14:paraId="1E0D6637">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3CD8CC77">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209E71C5">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6CF1EA67">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270C5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420210E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noWrap/>
            <w:vAlign w:val="center"/>
          </w:tcPr>
          <w:p w14:paraId="4A1A576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矩形风管</w:t>
            </w:r>
          </w:p>
        </w:tc>
        <w:tc>
          <w:tcPr>
            <w:tcW w:w="4846" w:type="dxa"/>
            <w:shd w:val="clear" w:color="auto" w:fill="auto"/>
            <w:noWrap/>
            <w:vAlign w:val="center"/>
          </w:tcPr>
          <w:p w14:paraId="4E53859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400X320  δ=0.60mm</w:t>
            </w:r>
          </w:p>
        </w:tc>
        <w:tc>
          <w:tcPr>
            <w:tcW w:w="656" w:type="dxa"/>
            <w:shd w:val="clear" w:color="auto" w:fill="auto"/>
            <w:noWrap/>
            <w:vAlign w:val="center"/>
          </w:tcPr>
          <w:p w14:paraId="5164270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noWrap/>
            <w:vAlign w:val="center"/>
          </w:tcPr>
          <w:p w14:paraId="4350E9C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noWrap/>
            <w:vAlign w:val="center"/>
          </w:tcPr>
          <w:p w14:paraId="274DD2FB">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77319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0C2E457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noWrap/>
            <w:vAlign w:val="center"/>
          </w:tcPr>
          <w:p w14:paraId="369BD76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矩形风管</w:t>
            </w:r>
          </w:p>
        </w:tc>
        <w:tc>
          <w:tcPr>
            <w:tcW w:w="4846" w:type="dxa"/>
            <w:shd w:val="clear" w:color="auto" w:fill="auto"/>
            <w:noWrap/>
            <w:vAlign w:val="center"/>
          </w:tcPr>
          <w:p w14:paraId="6DDE4AB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500X320  δ=0.60mm</w:t>
            </w:r>
          </w:p>
        </w:tc>
        <w:tc>
          <w:tcPr>
            <w:tcW w:w="656" w:type="dxa"/>
            <w:shd w:val="clear" w:color="auto" w:fill="auto"/>
            <w:noWrap/>
            <w:vAlign w:val="center"/>
          </w:tcPr>
          <w:p w14:paraId="00225FB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noWrap/>
            <w:vAlign w:val="center"/>
          </w:tcPr>
          <w:p w14:paraId="6BED9B6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30</w:t>
            </w:r>
          </w:p>
        </w:tc>
        <w:tc>
          <w:tcPr>
            <w:tcW w:w="931" w:type="dxa"/>
            <w:shd w:val="clear" w:color="auto" w:fill="auto"/>
            <w:noWrap/>
            <w:vAlign w:val="center"/>
          </w:tcPr>
          <w:p w14:paraId="397C7380">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6A8B8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7659815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noWrap/>
            <w:vAlign w:val="center"/>
          </w:tcPr>
          <w:p w14:paraId="527746F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矩形风管</w:t>
            </w:r>
          </w:p>
        </w:tc>
        <w:tc>
          <w:tcPr>
            <w:tcW w:w="4846" w:type="dxa"/>
            <w:shd w:val="clear" w:color="auto" w:fill="auto"/>
            <w:noWrap/>
            <w:vAlign w:val="center"/>
          </w:tcPr>
          <w:p w14:paraId="54965B2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800X400  δ=0.75mm</w:t>
            </w:r>
          </w:p>
        </w:tc>
        <w:tc>
          <w:tcPr>
            <w:tcW w:w="656" w:type="dxa"/>
            <w:shd w:val="clear" w:color="auto" w:fill="auto"/>
            <w:noWrap/>
            <w:vAlign w:val="center"/>
          </w:tcPr>
          <w:p w14:paraId="4137D3D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noWrap/>
            <w:vAlign w:val="center"/>
          </w:tcPr>
          <w:p w14:paraId="5495A06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31</w:t>
            </w:r>
          </w:p>
        </w:tc>
        <w:tc>
          <w:tcPr>
            <w:tcW w:w="931" w:type="dxa"/>
            <w:shd w:val="clear" w:color="auto" w:fill="auto"/>
            <w:noWrap/>
            <w:vAlign w:val="center"/>
          </w:tcPr>
          <w:p w14:paraId="293BC28C">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3267A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46F4535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noWrap/>
            <w:vAlign w:val="center"/>
          </w:tcPr>
          <w:p w14:paraId="63D76E2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止回阀</w:t>
            </w:r>
          </w:p>
        </w:tc>
        <w:tc>
          <w:tcPr>
            <w:tcW w:w="4846" w:type="dxa"/>
            <w:shd w:val="clear" w:color="auto" w:fill="auto"/>
            <w:noWrap/>
            <w:vAlign w:val="center"/>
          </w:tcPr>
          <w:p w14:paraId="1B12295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400X320</w:t>
            </w:r>
          </w:p>
        </w:tc>
        <w:tc>
          <w:tcPr>
            <w:tcW w:w="656" w:type="dxa"/>
            <w:shd w:val="clear" w:color="auto" w:fill="auto"/>
            <w:noWrap/>
            <w:vAlign w:val="center"/>
          </w:tcPr>
          <w:p w14:paraId="245BF1F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noWrap/>
            <w:vAlign w:val="center"/>
          </w:tcPr>
          <w:p w14:paraId="0B00B83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noWrap/>
            <w:vAlign w:val="center"/>
          </w:tcPr>
          <w:p w14:paraId="566D26B1">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6FC5B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2FC775C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noWrap/>
            <w:vAlign w:val="center"/>
          </w:tcPr>
          <w:p w14:paraId="079A1E5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帆布接头</w:t>
            </w:r>
          </w:p>
        </w:tc>
        <w:tc>
          <w:tcPr>
            <w:tcW w:w="4846" w:type="dxa"/>
            <w:shd w:val="clear" w:color="auto" w:fill="auto"/>
            <w:noWrap/>
            <w:vAlign w:val="center"/>
          </w:tcPr>
          <w:p w14:paraId="45AA1BF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φ355</w:t>
            </w:r>
          </w:p>
        </w:tc>
        <w:tc>
          <w:tcPr>
            <w:tcW w:w="656" w:type="dxa"/>
            <w:shd w:val="clear" w:color="auto" w:fill="auto"/>
            <w:noWrap/>
            <w:vAlign w:val="center"/>
          </w:tcPr>
          <w:p w14:paraId="5EF941C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noWrap/>
            <w:vAlign w:val="center"/>
          </w:tcPr>
          <w:p w14:paraId="319D19F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931" w:type="dxa"/>
            <w:shd w:val="clear" w:color="auto" w:fill="auto"/>
            <w:noWrap/>
            <w:vAlign w:val="center"/>
          </w:tcPr>
          <w:p w14:paraId="6D7B135A">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4372C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7CF65D9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noWrap/>
            <w:vAlign w:val="center"/>
          </w:tcPr>
          <w:p w14:paraId="6EB8F60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70℃防火阀</w:t>
            </w:r>
          </w:p>
        </w:tc>
        <w:tc>
          <w:tcPr>
            <w:tcW w:w="4846" w:type="dxa"/>
            <w:shd w:val="clear" w:color="auto" w:fill="auto"/>
            <w:noWrap/>
            <w:vAlign w:val="center"/>
          </w:tcPr>
          <w:p w14:paraId="6E7ADED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500X320</w:t>
            </w:r>
          </w:p>
        </w:tc>
        <w:tc>
          <w:tcPr>
            <w:tcW w:w="656" w:type="dxa"/>
            <w:shd w:val="clear" w:color="auto" w:fill="auto"/>
            <w:noWrap/>
            <w:vAlign w:val="center"/>
          </w:tcPr>
          <w:p w14:paraId="11A896A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noWrap/>
            <w:vAlign w:val="center"/>
          </w:tcPr>
          <w:p w14:paraId="0606957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931" w:type="dxa"/>
            <w:shd w:val="clear" w:color="auto" w:fill="auto"/>
            <w:noWrap/>
            <w:vAlign w:val="center"/>
          </w:tcPr>
          <w:p w14:paraId="7AA3D930">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49442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5A85BBE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noWrap/>
            <w:vAlign w:val="center"/>
          </w:tcPr>
          <w:p w14:paraId="5E29CD9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280℃防火阀</w:t>
            </w:r>
          </w:p>
        </w:tc>
        <w:tc>
          <w:tcPr>
            <w:tcW w:w="4846" w:type="dxa"/>
            <w:shd w:val="clear" w:color="auto" w:fill="auto"/>
            <w:noWrap/>
            <w:vAlign w:val="center"/>
          </w:tcPr>
          <w:p w14:paraId="6C5969E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800X400</w:t>
            </w:r>
          </w:p>
        </w:tc>
        <w:tc>
          <w:tcPr>
            <w:tcW w:w="656" w:type="dxa"/>
            <w:shd w:val="clear" w:color="auto" w:fill="auto"/>
            <w:noWrap/>
            <w:vAlign w:val="center"/>
          </w:tcPr>
          <w:p w14:paraId="4519B4B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noWrap/>
            <w:vAlign w:val="center"/>
          </w:tcPr>
          <w:p w14:paraId="1DB862F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noWrap/>
            <w:vAlign w:val="center"/>
          </w:tcPr>
          <w:p w14:paraId="577D741E">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6A378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788C16C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noWrap/>
            <w:vAlign w:val="center"/>
          </w:tcPr>
          <w:p w14:paraId="16B12EA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280℃防火阀</w:t>
            </w:r>
          </w:p>
        </w:tc>
        <w:tc>
          <w:tcPr>
            <w:tcW w:w="4846" w:type="dxa"/>
            <w:shd w:val="clear" w:color="auto" w:fill="auto"/>
            <w:noWrap/>
            <w:vAlign w:val="center"/>
          </w:tcPr>
          <w:p w14:paraId="5B47E02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800X400</w:t>
            </w:r>
          </w:p>
        </w:tc>
        <w:tc>
          <w:tcPr>
            <w:tcW w:w="656" w:type="dxa"/>
            <w:shd w:val="clear" w:color="auto" w:fill="auto"/>
            <w:noWrap/>
            <w:vAlign w:val="center"/>
          </w:tcPr>
          <w:p w14:paraId="0D64B06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noWrap/>
            <w:vAlign w:val="center"/>
          </w:tcPr>
          <w:p w14:paraId="6AE6E04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noWrap/>
            <w:vAlign w:val="center"/>
          </w:tcPr>
          <w:p w14:paraId="0B44052E">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3E0C3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34ACF9E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w:t>
            </w:r>
          </w:p>
        </w:tc>
        <w:tc>
          <w:tcPr>
            <w:tcW w:w="1787" w:type="dxa"/>
            <w:shd w:val="clear" w:color="auto" w:fill="auto"/>
            <w:noWrap/>
            <w:vAlign w:val="center"/>
          </w:tcPr>
          <w:p w14:paraId="5651B3F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送风口</w:t>
            </w:r>
          </w:p>
        </w:tc>
        <w:tc>
          <w:tcPr>
            <w:tcW w:w="4846" w:type="dxa"/>
            <w:shd w:val="clear" w:color="auto" w:fill="auto"/>
            <w:noWrap/>
            <w:vAlign w:val="center"/>
          </w:tcPr>
          <w:p w14:paraId="53C0750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800X400</w:t>
            </w:r>
          </w:p>
        </w:tc>
        <w:tc>
          <w:tcPr>
            <w:tcW w:w="656" w:type="dxa"/>
            <w:shd w:val="clear" w:color="auto" w:fill="auto"/>
            <w:noWrap/>
            <w:vAlign w:val="center"/>
          </w:tcPr>
          <w:p w14:paraId="1CC9F1B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noWrap/>
            <w:vAlign w:val="center"/>
          </w:tcPr>
          <w:p w14:paraId="1DA6864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noWrap/>
            <w:vAlign w:val="center"/>
          </w:tcPr>
          <w:p w14:paraId="6552F2DF">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09971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79E2C2B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1787" w:type="dxa"/>
            <w:shd w:val="clear" w:color="auto" w:fill="auto"/>
            <w:noWrap/>
            <w:vAlign w:val="center"/>
          </w:tcPr>
          <w:p w14:paraId="5921C7F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排风口</w:t>
            </w:r>
          </w:p>
        </w:tc>
        <w:tc>
          <w:tcPr>
            <w:tcW w:w="4846" w:type="dxa"/>
            <w:shd w:val="clear" w:color="auto" w:fill="auto"/>
            <w:noWrap/>
            <w:vAlign w:val="center"/>
          </w:tcPr>
          <w:p w14:paraId="4AB0F90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日常排风，1000X400</w:t>
            </w:r>
          </w:p>
        </w:tc>
        <w:tc>
          <w:tcPr>
            <w:tcW w:w="656" w:type="dxa"/>
            <w:shd w:val="clear" w:color="auto" w:fill="auto"/>
            <w:noWrap/>
            <w:vAlign w:val="center"/>
          </w:tcPr>
          <w:p w14:paraId="565A93C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noWrap/>
            <w:vAlign w:val="center"/>
          </w:tcPr>
          <w:p w14:paraId="510886B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noWrap/>
            <w:vAlign w:val="center"/>
          </w:tcPr>
          <w:p w14:paraId="5B6D0B95">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46451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7407597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w:t>
            </w:r>
          </w:p>
        </w:tc>
        <w:tc>
          <w:tcPr>
            <w:tcW w:w="1787" w:type="dxa"/>
            <w:shd w:val="clear" w:color="auto" w:fill="auto"/>
            <w:noWrap/>
            <w:vAlign w:val="center"/>
          </w:tcPr>
          <w:p w14:paraId="572CD8B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排风口</w:t>
            </w:r>
          </w:p>
        </w:tc>
        <w:tc>
          <w:tcPr>
            <w:tcW w:w="4846" w:type="dxa"/>
            <w:shd w:val="clear" w:color="auto" w:fill="auto"/>
            <w:noWrap/>
            <w:vAlign w:val="center"/>
          </w:tcPr>
          <w:p w14:paraId="197B78D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灾备排风，600X1000</w:t>
            </w:r>
          </w:p>
        </w:tc>
        <w:tc>
          <w:tcPr>
            <w:tcW w:w="656" w:type="dxa"/>
            <w:shd w:val="clear" w:color="auto" w:fill="auto"/>
            <w:noWrap/>
            <w:vAlign w:val="center"/>
          </w:tcPr>
          <w:p w14:paraId="11E289B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noWrap/>
            <w:vAlign w:val="center"/>
          </w:tcPr>
          <w:p w14:paraId="18F14B7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931" w:type="dxa"/>
            <w:shd w:val="clear" w:color="auto" w:fill="auto"/>
            <w:noWrap/>
            <w:vAlign w:val="center"/>
          </w:tcPr>
          <w:p w14:paraId="3450E4BE">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1A53B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47A7EEB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1787" w:type="dxa"/>
            <w:shd w:val="clear" w:color="auto" w:fill="auto"/>
            <w:noWrap/>
            <w:vAlign w:val="center"/>
          </w:tcPr>
          <w:p w14:paraId="2575B88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排风风机</w:t>
            </w:r>
          </w:p>
        </w:tc>
        <w:tc>
          <w:tcPr>
            <w:tcW w:w="4846" w:type="dxa"/>
            <w:shd w:val="clear" w:color="auto" w:fill="auto"/>
            <w:vAlign w:val="center"/>
          </w:tcPr>
          <w:p w14:paraId="1406C6F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风量：4790/2700m3/h；全压：509/127Pa</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功率：1.1/0.18kw；</w:t>
            </w:r>
          </w:p>
        </w:tc>
        <w:tc>
          <w:tcPr>
            <w:tcW w:w="656" w:type="dxa"/>
            <w:shd w:val="clear" w:color="auto" w:fill="auto"/>
            <w:noWrap/>
            <w:vAlign w:val="center"/>
          </w:tcPr>
          <w:p w14:paraId="1AF328E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noWrap/>
            <w:vAlign w:val="center"/>
          </w:tcPr>
          <w:p w14:paraId="41F462A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1D1E0F2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55B8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noWrap/>
            <w:vAlign w:val="center"/>
          </w:tcPr>
          <w:p w14:paraId="6982C68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w:t>
            </w:r>
          </w:p>
        </w:tc>
        <w:tc>
          <w:tcPr>
            <w:tcW w:w="1787" w:type="dxa"/>
            <w:shd w:val="clear" w:color="auto" w:fill="auto"/>
            <w:noWrap/>
            <w:vAlign w:val="center"/>
          </w:tcPr>
          <w:p w14:paraId="67B0258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送风风机</w:t>
            </w:r>
          </w:p>
        </w:tc>
        <w:tc>
          <w:tcPr>
            <w:tcW w:w="4846" w:type="dxa"/>
            <w:shd w:val="clear" w:color="auto" w:fill="auto"/>
            <w:vAlign w:val="center"/>
          </w:tcPr>
          <w:p w14:paraId="727733A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风量：4130/2330m3/h；全压：547/136Pa</w:t>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br w:type="textWrapping"/>
            </w: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功率：1.1/0.18kw；</w:t>
            </w:r>
          </w:p>
        </w:tc>
        <w:tc>
          <w:tcPr>
            <w:tcW w:w="656" w:type="dxa"/>
            <w:shd w:val="clear" w:color="auto" w:fill="auto"/>
            <w:noWrap/>
            <w:vAlign w:val="center"/>
          </w:tcPr>
          <w:p w14:paraId="72FFC28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noWrap/>
            <w:vAlign w:val="center"/>
          </w:tcPr>
          <w:p w14:paraId="13B401F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21F4FC8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C296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40B6FB6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十三、6号机房室外机水喷淋</w:t>
            </w:r>
          </w:p>
        </w:tc>
        <w:tc>
          <w:tcPr>
            <w:tcW w:w="4846" w:type="dxa"/>
            <w:shd w:val="clear" w:color="auto" w:fill="auto"/>
            <w:vAlign w:val="center"/>
          </w:tcPr>
          <w:p w14:paraId="26ABAE5B">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4E5CBF92">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236220F1">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768606E9">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0F9AF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B113F3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48F13204">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电磁阀24V，4分</w:t>
            </w:r>
          </w:p>
        </w:tc>
        <w:tc>
          <w:tcPr>
            <w:tcW w:w="4846" w:type="dxa"/>
            <w:shd w:val="clear" w:color="auto" w:fill="auto"/>
            <w:vAlign w:val="center"/>
          </w:tcPr>
          <w:p w14:paraId="78355611">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24V，4分</w:t>
            </w:r>
          </w:p>
        </w:tc>
        <w:tc>
          <w:tcPr>
            <w:tcW w:w="656" w:type="dxa"/>
            <w:shd w:val="clear" w:color="auto" w:fill="auto"/>
            <w:vAlign w:val="center"/>
          </w:tcPr>
          <w:p w14:paraId="756D028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132F58E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40</w:t>
            </w:r>
          </w:p>
        </w:tc>
        <w:tc>
          <w:tcPr>
            <w:tcW w:w="931" w:type="dxa"/>
            <w:shd w:val="clear" w:color="auto" w:fill="auto"/>
            <w:vAlign w:val="center"/>
          </w:tcPr>
          <w:p w14:paraId="762FD44F">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3251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7300E80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29F71AB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直流电源</w:t>
            </w:r>
          </w:p>
        </w:tc>
        <w:tc>
          <w:tcPr>
            <w:tcW w:w="4846" w:type="dxa"/>
            <w:shd w:val="clear" w:color="auto" w:fill="auto"/>
            <w:vAlign w:val="center"/>
          </w:tcPr>
          <w:p w14:paraId="2796A88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24V10A</w:t>
            </w:r>
          </w:p>
        </w:tc>
        <w:tc>
          <w:tcPr>
            <w:tcW w:w="656" w:type="dxa"/>
            <w:shd w:val="clear" w:color="auto" w:fill="auto"/>
            <w:vAlign w:val="center"/>
          </w:tcPr>
          <w:p w14:paraId="29A6B24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043B142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931" w:type="dxa"/>
            <w:shd w:val="clear" w:color="auto" w:fill="auto"/>
            <w:vAlign w:val="center"/>
          </w:tcPr>
          <w:p w14:paraId="680CE33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2EB0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9A353D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6D6F11F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温控器</w:t>
            </w:r>
          </w:p>
        </w:tc>
        <w:tc>
          <w:tcPr>
            <w:tcW w:w="4846" w:type="dxa"/>
            <w:shd w:val="clear" w:color="auto" w:fill="auto"/>
            <w:vAlign w:val="center"/>
          </w:tcPr>
          <w:p w14:paraId="7D9678B3">
            <w:pPr>
              <w:keepNext w:val="0"/>
              <w:keepLines w:val="0"/>
              <w:pageBreakBefore w:val="0"/>
              <w:widowControl w:val="0"/>
              <w:kinsoku/>
              <w:wordWrap/>
              <w:overflowPunct/>
              <w:topLinePunct w:val="0"/>
              <w:autoSpaceDE/>
              <w:autoSpaceDN/>
              <w:bidi w:val="0"/>
              <w:adjustRightInd/>
              <w:snapToGrid/>
              <w:spacing w:after="0" w:line="360" w:lineRule="auto"/>
              <w:jc w:val="left"/>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c>
          <w:tcPr>
            <w:tcW w:w="656" w:type="dxa"/>
            <w:shd w:val="clear" w:color="auto" w:fill="auto"/>
            <w:vAlign w:val="center"/>
          </w:tcPr>
          <w:p w14:paraId="69E5307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7C7B902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w:t>
            </w:r>
          </w:p>
        </w:tc>
        <w:tc>
          <w:tcPr>
            <w:tcW w:w="931" w:type="dxa"/>
            <w:shd w:val="clear" w:color="auto" w:fill="auto"/>
            <w:vAlign w:val="center"/>
          </w:tcPr>
          <w:p w14:paraId="40DE4AE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72CA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6ECEA96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0FD16C2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配电箱</w:t>
            </w:r>
          </w:p>
        </w:tc>
        <w:tc>
          <w:tcPr>
            <w:tcW w:w="4846" w:type="dxa"/>
            <w:shd w:val="clear" w:color="auto" w:fill="auto"/>
            <w:vAlign w:val="center"/>
          </w:tcPr>
          <w:p w14:paraId="7019BE83">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防水、不锈钢，250*300*160MM，输入1*10A 1P，输出3*6A,含防雷</w:t>
            </w:r>
          </w:p>
        </w:tc>
        <w:tc>
          <w:tcPr>
            <w:tcW w:w="656" w:type="dxa"/>
            <w:shd w:val="clear" w:color="auto" w:fill="auto"/>
            <w:vAlign w:val="center"/>
          </w:tcPr>
          <w:p w14:paraId="6B14146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个</w:t>
            </w:r>
          </w:p>
        </w:tc>
        <w:tc>
          <w:tcPr>
            <w:tcW w:w="653" w:type="dxa"/>
            <w:shd w:val="clear" w:color="auto" w:fill="auto"/>
            <w:vAlign w:val="center"/>
          </w:tcPr>
          <w:p w14:paraId="0FE63C1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931" w:type="dxa"/>
            <w:shd w:val="clear" w:color="auto" w:fill="auto"/>
            <w:vAlign w:val="center"/>
          </w:tcPr>
          <w:p w14:paraId="7495818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A3D4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F58189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w:t>
            </w:r>
          </w:p>
        </w:tc>
        <w:tc>
          <w:tcPr>
            <w:tcW w:w="1787" w:type="dxa"/>
            <w:shd w:val="clear" w:color="auto" w:fill="auto"/>
            <w:vAlign w:val="center"/>
          </w:tcPr>
          <w:p w14:paraId="6BE53B30">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电源线</w:t>
            </w:r>
          </w:p>
        </w:tc>
        <w:tc>
          <w:tcPr>
            <w:tcW w:w="4846" w:type="dxa"/>
            <w:shd w:val="clear" w:color="auto" w:fill="auto"/>
            <w:vAlign w:val="center"/>
          </w:tcPr>
          <w:p w14:paraId="60E5267B">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3x2.5平方</w:t>
            </w:r>
          </w:p>
        </w:tc>
        <w:tc>
          <w:tcPr>
            <w:tcW w:w="656" w:type="dxa"/>
            <w:shd w:val="clear" w:color="auto" w:fill="auto"/>
            <w:vAlign w:val="center"/>
          </w:tcPr>
          <w:p w14:paraId="50A0610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305BFD0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500</w:t>
            </w:r>
          </w:p>
        </w:tc>
        <w:tc>
          <w:tcPr>
            <w:tcW w:w="931" w:type="dxa"/>
            <w:shd w:val="clear" w:color="auto" w:fill="auto"/>
            <w:vAlign w:val="center"/>
          </w:tcPr>
          <w:p w14:paraId="21F7E68E">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E07A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8E50FF8">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6</w:t>
            </w:r>
          </w:p>
        </w:tc>
        <w:tc>
          <w:tcPr>
            <w:tcW w:w="1787" w:type="dxa"/>
            <w:shd w:val="clear" w:color="auto" w:fill="auto"/>
            <w:vAlign w:val="center"/>
          </w:tcPr>
          <w:p w14:paraId="5FAB671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电源线</w:t>
            </w:r>
          </w:p>
        </w:tc>
        <w:tc>
          <w:tcPr>
            <w:tcW w:w="4846" w:type="dxa"/>
            <w:shd w:val="clear" w:color="auto" w:fill="auto"/>
            <w:vAlign w:val="center"/>
          </w:tcPr>
          <w:p w14:paraId="3F74EFF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2x1平方</w:t>
            </w:r>
          </w:p>
        </w:tc>
        <w:tc>
          <w:tcPr>
            <w:tcW w:w="656" w:type="dxa"/>
            <w:shd w:val="clear" w:color="auto" w:fill="auto"/>
            <w:vAlign w:val="center"/>
          </w:tcPr>
          <w:p w14:paraId="4983BB3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5E762DB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500</w:t>
            </w:r>
          </w:p>
        </w:tc>
        <w:tc>
          <w:tcPr>
            <w:tcW w:w="931" w:type="dxa"/>
            <w:shd w:val="clear" w:color="auto" w:fill="auto"/>
            <w:vAlign w:val="center"/>
          </w:tcPr>
          <w:p w14:paraId="1A26F01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2C08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1711D286">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7</w:t>
            </w:r>
          </w:p>
        </w:tc>
        <w:tc>
          <w:tcPr>
            <w:tcW w:w="1787" w:type="dxa"/>
            <w:shd w:val="clear" w:color="auto" w:fill="auto"/>
            <w:vAlign w:val="center"/>
          </w:tcPr>
          <w:p w14:paraId="0336AA66">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水软化处理系统</w:t>
            </w:r>
          </w:p>
        </w:tc>
        <w:tc>
          <w:tcPr>
            <w:tcW w:w="4846" w:type="dxa"/>
            <w:shd w:val="clear" w:color="auto" w:fill="auto"/>
            <w:vAlign w:val="center"/>
          </w:tcPr>
          <w:p w14:paraId="021C5AA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1吨/小时处理能力，含安装配件</w:t>
            </w:r>
          </w:p>
        </w:tc>
        <w:tc>
          <w:tcPr>
            <w:tcW w:w="656" w:type="dxa"/>
            <w:shd w:val="clear" w:color="auto" w:fill="auto"/>
            <w:vAlign w:val="center"/>
          </w:tcPr>
          <w:p w14:paraId="4DFF815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1372ABD3">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111452C9">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4F2E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5B18413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8</w:t>
            </w:r>
          </w:p>
        </w:tc>
        <w:tc>
          <w:tcPr>
            <w:tcW w:w="1787" w:type="dxa"/>
            <w:shd w:val="clear" w:color="auto" w:fill="auto"/>
            <w:vAlign w:val="center"/>
          </w:tcPr>
          <w:p w14:paraId="3D9F7119">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水精密过滤器</w:t>
            </w:r>
          </w:p>
        </w:tc>
        <w:tc>
          <w:tcPr>
            <w:tcW w:w="4846" w:type="dxa"/>
            <w:shd w:val="clear" w:color="auto" w:fill="auto"/>
            <w:vAlign w:val="center"/>
          </w:tcPr>
          <w:p w14:paraId="6BC647AD">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过滤大于0.5um杂质，含安装配件</w:t>
            </w:r>
          </w:p>
        </w:tc>
        <w:tc>
          <w:tcPr>
            <w:tcW w:w="656" w:type="dxa"/>
            <w:shd w:val="clear" w:color="auto" w:fill="auto"/>
            <w:vAlign w:val="center"/>
          </w:tcPr>
          <w:p w14:paraId="7239409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0153019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12958AC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12A3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20A951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9</w:t>
            </w:r>
          </w:p>
        </w:tc>
        <w:tc>
          <w:tcPr>
            <w:tcW w:w="1787" w:type="dxa"/>
            <w:shd w:val="clear" w:color="auto" w:fill="auto"/>
            <w:vAlign w:val="center"/>
          </w:tcPr>
          <w:p w14:paraId="1B182B9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水泵</w:t>
            </w:r>
          </w:p>
        </w:tc>
        <w:tc>
          <w:tcPr>
            <w:tcW w:w="4846" w:type="dxa"/>
            <w:shd w:val="clear" w:color="auto" w:fill="auto"/>
            <w:vAlign w:val="center"/>
          </w:tcPr>
          <w:p w14:paraId="49142AD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1.1KW,2-6.5KG压力变频，流量4立方米每小时，含安装配件</w:t>
            </w:r>
          </w:p>
        </w:tc>
        <w:tc>
          <w:tcPr>
            <w:tcW w:w="656" w:type="dxa"/>
            <w:shd w:val="clear" w:color="auto" w:fill="auto"/>
            <w:vAlign w:val="center"/>
          </w:tcPr>
          <w:p w14:paraId="675E194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3752487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57ABE855">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4DEE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5BE722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w:t>
            </w:r>
          </w:p>
        </w:tc>
        <w:tc>
          <w:tcPr>
            <w:tcW w:w="1787" w:type="dxa"/>
            <w:shd w:val="clear" w:color="auto" w:fill="auto"/>
            <w:vAlign w:val="center"/>
          </w:tcPr>
          <w:p w14:paraId="593258CF">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304不锈钢水桶</w:t>
            </w:r>
          </w:p>
        </w:tc>
        <w:tc>
          <w:tcPr>
            <w:tcW w:w="4846" w:type="dxa"/>
            <w:shd w:val="clear" w:color="auto" w:fill="auto"/>
            <w:vAlign w:val="center"/>
          </w:tcPr>
          <w:p w14:paraId="4116D05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1吨，0.5MM以上厚度，含安装配件</w:t>
            </w:r>
          </w:p>
        </w:tc>
        <w:tc>
          <w:tcPr>
            <w:tcW w:w="656" w:type="dxa"/>
            <w:shd w:val="clear" w:color="auto" w:fill="auto"/>
            <w:vAlign w:val="center"/>
          </w:tcPr>
          <w:p w14:paraId="642D18D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只</w:t>
            </w:r>
          </w:p>
        </w:tc>
        <w:tc>
          <w:tcPr>
            <w:tcW w:w="653" w:type="dxa"/>
            <w:shd w:val="clear" w:color="auto" w:fill="auto"/>
            <w:vAlign w:val="center"/>
          </w:tcPr>
          <w:p w14:paraId="558BF2B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2EB76E9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64BB0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489480C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11</w:t>
            </w:r>
          </w:p>
        </w:tc>
        <w:tc>
          <w:tcPr>
            <w:tcW w:w="1787" w:type="dxa"/>
            <w:shd w:val="clear" w:color="auto" w:fill="auto"/>
            <w:vAlign w:val="center"/>
          </w:tcPr>
          <w:p w14:paraId="5CE4509A">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自动水喷雾系统</w:t>
            </w:r>
          </w:p>
        </w:tc>
        <w:tc>
          <w:tcPr>
            <w:tcW w:w="4846" w:type="dxa"/>
            <w:shd w:val="clear" w:color="auto" w:fill="auto"/>
            <w:vAlign w:val="center"/>
          </w:tcPr>
          <w:p w14:paraId="1A8796C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自动喷雾，喷洒直径60MM，流量0.03-0.08L/min，含直流电源，温控器</w:t>
            </w:r>
          </w:p>
        </w:tc>
        <w:tc>
          <w:tcPr>
            <w:tcW w:w="656" w:type="dxa"/>
            <w:shd w:val="clear" w:color="auto" w:fill="auto"/>
            <w:vAlign w:val="center"/>
          </w:tcPr>
          <w:p w14:paraId="12F568D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套</w:t>
            </w:r>
          </w:p>
        </w:tc>
        <w:tc>
          <w:tcPr>
            <w:tcW w:w="653" w:type="dxa"/>
            <w:shd w:val="clear" w:color="auto" w:fill="auto"/>
            <w:vAlign w:val="center"/>
          </w:tcPr>
          <w:p w14:paraId="736219A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500</w:t>
            </w:r>
          </w:p>
        </w:tc>
        <w:tc>
          <w:tcPr>
            <w:tcW w:w="931" w:type="dxa"/>
            <w:shd w:val="clear" w:color="auto" w:fill="auto"/>
            <w:vAlign w:val="center"/>
          </w:tcPr>
          <w:p w14:paraId="0096F013">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1B8BE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300E3921">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12</w:t>
            </w:r>
          </w:p>
        </w:tc>
        <w:tc>
          <w:tcPr>
            <w:tcW w:w="1787" w:type="dxa"/>
            <w:shd w:val="clear" w:color="auto" w:fill="auto"/>
            <w:vAlign w:val="center"/>
          </w:tcPr>
          <w:p w14:paraId="2C008A7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水管（含管件）</w:t>
            </w:r>
          </w:p>
        </w:tc>
        <w:tc>
          <w:tcPr>
            <w:tcW w:w="4846" w:type="dxa"/>
            <w:shd w:val="clear" w:color="auto" w:fill="auto"/>
            <w:vAlign w:val="center"/>
          </w:tcPr>
          <w:p w14:paraId="2574A8CE">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25ppr</w:t>
            </w:r>
          </w:p>
        </w:tc>
        <w:tc>
          <w:tcPr>
            <w:tcW w:w="656" w:type="dxa"/>
            <w:shd w:val="clear" w:color="auto" w:fill="auto"/>
            <w:vAlign w:val="center"/>
          </w:tcPr>
          <w:p w14:paraId="622B7FE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4C700E4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200</w:t>
            </w:r>
          </w:p>
        </w:tc>
        <w:tc>
          <w:tcPr>
            <w:tcW w:w="931" w:type="dxa"/>
            <w:shd w:val="clear" w:color="auto" w:fill="auto"/>
            <w:vAlign w:val="center"/>
          </w:tcPr>
          <w:p w14:paraId="594314E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404EE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AD4C8A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13</w:t>
            </w:r>
          </w:p>
        </w:tc>
        <w:tc>
          <w:tcPr>
            <w:tcW w:w="1787" w:type="dxa"/>
            <w:shd w:val="clear" w:color="auto" w:fill="auto"/>
            <w:vAlign w:val="center"/>
          </w:tcPr>
          <w:p w14:paraId="2A79A23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水管（含管件）</w:t>
            </w:r>
          </w:p>
        </w:tc>
        <w:tc>
          <w:tcPr>
            <w:tcW w:w="4846" w:type="dxa"/>
            <w:shd w:val="clear" w:color="auto" w:fill="auto"/>
            <w:vAlign w:val="center"/>
          </w:tcPr>
          <w:p w14:paraId="2476A9C7">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20ppr</w:t>
            </w:r>
          </w:p>
        </w:tc>
        <w:tc>
          <w:tcPr>
            <w:tcW w:w="656" w:type="dxa"/>
            <w:shd w:val="clear" w:color="auto" w:fill="auto"/>
            <w:vAlign w:val="center"/>
          </w:tcPr>
          <w:p w14:paraId="3753EDE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米</w:t>
            </w:r>
          </w:p>
        </w:tc>
        <w:tc>
          <w:tcPr>
            <w:tcW w:w="653" w:type="dxa"/>
            <w:shd w:val="clear" w:color="auto" w:fill="auto"/>
            <w:vAlign w:val="center"/>
          </w:tcPr>
          <w:p w14:paraId="31B40FEE">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200</w:t>
            </w:r>
          </w:p>
        </w:tc>
        <w:tc>
          <w:tcPr>
            <w:tcW w:w="931" w:type="dxa"/>
            <w:shd w:val="clear" w:color="auto" w:fill="auto"/>
            <w:vAlign w:val="center"/>
          </w:tcPr>
          <w:p w14:paraId="255EF252">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9E13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396" w:type="dxa"/>
            <w:gridSpan w:val="2"/>
            <w:shd w:val="clear" w:color="auto" w:fill="auto"/>
            <w:noWrap/>
            <w:vAlign w:val="center"/>
          </w:tcPr>
          <w:p w14:paraId="0BDECF6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r>
              <w:rPr>
                <w:rFonts w:hint="eastAsia" w:asciiTheme="minorEastAsia" w:hAnsiTheme="minorEastAsia" w:eastAsiaTheme="minorEastAsia" w:cstheme="minorEastAsia"/>
                <w:b/>
                <w:bCs/>
                <w:i w:val="0"/>
                <w:iCs w:val="0"/>
                <w:snapToGrid/>
                <w:color w:val="auto"/>
                <w:kern w:val="0"/>
                <w:sz w:val="21"/>
                <w:szCs w:val="21"/>
                <w:highlight w:val="none"/>
                <w:u w:val="none"/>
                <w:lang w:val="en-US" w:eastAsia="zh-CN" w:bidi="ar"/>
              </w:rPr>
              <w:t>十四、其它</w:t>
            </w:r>
          </w:p>
        </w:tc>
        <w:tc>
          <w:tcPr>
            <w:tcW w:w="4846" w:type="dxa"/>
            <w:shd w:val="clear" w:color="auto" w:fill="auto"/>
            <w:vAlign w:val="center"/>
          </w:tcPr>
          <w:p w14:paraId="2F09031C">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6" w:type="dxa"/>
            <w:shd w:val="clear" w:color="auto" w:fill="auto"/>
            <w:noWrap/>
            <w:vAlign w:val="center"/>
          </w:tcPr>
          <w:p w14:paraId="122ED0E4">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653" w:type="dxa"/>
            <w:shd w:val="clear" w:color="auto" w:fill="auto"/>
            <w:noWrap/>
            <w:vAlign w:val="center"/>
          </w:tcPr>
          <w:p w14:paraId="4249AA9C">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c>
          <w:tcPr>
            <w:tcW w:w="931" w:type="dxa"/>
            <w:shd w:val="clear" w:color="auto" w:fill="auto"/>
            <w:noWrap/>
            <w:vAlign w:val="center"/>
          </w:tcPr>
          <w:p w14:paraId="731D467E">
            <w:pPr>
              <w:keepNext w:val="0"/>
              <w:keepLines w:val="0"/>
              <w:pageBreakBefore w:val="0"/>
              <w:widowControl w:val="0"/>
              <w:kinsoku/>
              <w:wordWrap/>
              <w:overflowPunct/>
              <w:topLinePunct w:val="0"/>
              <w:autoSpaceDE/>
              <w:autoSpaceDN/>
              <w:bidi w:val="0"/>
              <w:adjustRightInd/>
              <w:snapToGrid/>
              <w:spacing w:after="0" w:line="360" w:lineRule="auto"/>
              <w:jc w:val="both"/>
              <w:textAlignment w:val="auto"/>
              <w:rPr>
                <w:rFonts w:hint="eastAsia" w:asciiTheme="minorEastAsia" w:hAnsiTheme="minorEastAsia" w:eastAsiaTheme="minorEastAsia" w:cstheme="minorEastAsia"/>
                <w:b/>
                <w:bCs/>
                <w:i w:val="0"/>
                <w:iCs w:val="0"/>
                <w:snapToGrid/>
                <w:color w:val="auto"/>
                <w:kern w:val="2"/>
                <w:sz w:val="21"/>
                <w:szCs w:val="21"/>
                <w:highlight w:val="none"/>
                <w:u w:val="none"/>
                <w:lang w:eastAsia="zh-CN"/>
              </w:rPr>
            </w:pPr>
          </w:p>
        </w:tc>
      </w:tr>
      <w:tr w14:paraId="3A222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047FF8C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1787" w:type="dxa"/>
            <w:shd w:val="clear" w:color="auto" w:fill="auto"/>
            <w:vAlign w:val="center"/>
          </w:tcPr>
          <w:p w14:paraId="46015839">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DNS服务器</w:t>
            </w:r>
          </w:p>
        </w:tc>
        <w:tc>
          <w:tcPr>
            <w:tcW w:w="4846" w:type="dxa"/>
            <w:shd w:val="clear" w:color="auto" w:fill="auto"/>
            <w:vAlign w:val="center"/>
          </w:tcPr>
          <w:p w14:paraId="6710FCB5">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2U一体化硬件平台，国产化CPU，千兆电口≥10，万兆光口≥2，32G内存，2T硬盘，DNS性能≥12万QPS；支持基于域名/IP/IP段/IP全地址的解析限速,防范缓存中毒、 域名劫持等主要的域名安全威胁；具备双机模式（anycast与HA）；具备链路和应用的健康检测，智能切换功能；具备基于域名解析负载均衡、 动态调度；具备IPV6地址解析，双栈 DNS</w:t>
            </w:r>
          </w:p>
        </w:tc>
        <w:tc>
          <w:tcPr>
            <w:tcW w:w="656" w:type="dxa"/>
            <w:shd w:val="clear" w:color="auto" w:fill="auto"/>
            <w:vAlign w:val="center"/>
          </w:tcPr>
          <w:p w14:paraId="2DCC4187">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5D74B52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931" w:type="dxa"/>
            <w:shd w:val="clear" w:color="auto" w:fill="auto"/>
            <w:vAlign w:val="center"/>
          </w:tcPr>
          <w:p w14:paraId="77F671FD">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3E118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2A25482B">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2</w:t>
            </w:r>
          </w:p>
        </w:tc>
        <w:tc>
          <w:tcPr>
            <w:tcW w:w="1787" w:type="dxa"/>
            <w:shd w:val="clear" w:color="auto" w:fill="auto"/>
            <w:vAlign w:val="center"/>
          </w:tcPr>
          <w:p w14:paraId="2252917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防火墙</w:t>
            </w:r>
          </w:p>
        </w:tc>
        <w:tc>
          <w:tcPr>
            <w:tcW w:w="4846" w:type="dxa"/>
            <w:shd w:val="clear" w:color="auto" w:fill="auto"/>
            <w:vAlign w:val="center"/>
          </w:tcPr>
          <w:p w14:paraId="6F26B0A8">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1、防火墙吞吐量≥4Gbps，应用层吞吐量≥3.2Gbps，最大并发连接数≥300万，每秒新建连接数≥8万，开启全功能威胁防护吞吐量≥1.5Gbps，IPSec吞吐量≥3.5Gbps，IPSec最大隧道数≥4000，SSL VPN并发用户数≥1000，含SSL VPN 100个用户授权，虚拟防火墙数100个。2、交流主机≥1U设备，配置≥8个千兆电口，≥2个SFP+万兆光口，双电源。</w:t>
            </w:r>
          </w:p>
        </w:tc>
        <w:tc>
          <w:tcPr>
            <w:tcW w:w="656" w:type="dxa"/>
            <w:shd w:val="clear" w:color="auto" w:fill="auto"/>
            <w:vAlign w:val="center"/>
          </w:tcPr>
          <w:p w14:paraId="17629BE4">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台</w:t>
            </w:r>
          </w:p>
        </w:tc>
        <w:tc>
          <w:tcPr>
            <w:tcW w:w="653" w:type="dxa"/>
            <w:shd w:val="clear" w:color="auto" w:fill="auto"/>
            <w:vAlign w:val="center"/>
          </w:tcPr>
          <w:p w14:paraId="1384B8F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w:t>
            </w:r>
          </w:p>
        </w:tc>
        <w:tc>
          <w:tcPr>
            <w:tcW w:w="931" w:type="dxa"/>
            <w:shd w:val="clear" w:color="auto" w:fill="auto"/>
            <w:vAlign w:val="center"/>
          </w:tcPr>
          <w:p w14:paraId="39658ED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0620A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609" w:type="dxa"/>
            <w:shd w:val="clear" w:color="auto" w:fill="auto"/>
            <w:vAlign w:val="center"/>
          </w:tcPr>
          <w:p w14:paraId="7E25448F">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w:t>
            </w:r>
          </w:p>
        </w:tc>
        <w:tc>
          <w:tcPr>
            <w:tcW w:w="1787" w:type="dxa"/>
            <w:shd w:val="clear" w:color="auto" w:fill="auto"/>
            <w:vAlign w:val="center"/>
          </w:tcPr>
          <w:p w14:paraId="5566C055">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铝合金围栏</w:t>
            </w:r>
          </w:p>
        </w:tc>
        <w:tc>
          <w:tcPr>
            <w:tcW w:w="4846" w:type="dxa"/>
            <w:shd w:val="clear" w:color="auto" w:fill="auto"/>
            <w:vAlign w:val="center"/>
          </w:tcPr>
          <w:p w14:paraId="5D4FEE82">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白色，铝板厚度1.5mm，方管厚度1mm,3m高</w:t>
            </w:r>
          </w:p>
        </w:tc>
        <w:tc>
          <w:tcPr>
            <w:tcW w:w="656" w:type="dxa"/>
            <w:shd w:val="clear" w:color="auto" w:fill="auto"/>
            <w:vAlign w:val="center"/>
          </w:tcPr>
          <w:p w14:paraId="481347EC">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m²</w:t>
            </w:r>
          </w:p>
        </w:tc>
        <w:tc>
          <w:tcPr>
            <w:tcW w:w="653" w:type="dxa"/>
            <w:shd w:val="clear" w:color="auto" w:fill="auto"/>
            <w:vAlign w:val="center"/>
          </w:tcPr>
          <w:p w14:paraId="49C05E7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300</w:t>
            </w:r>
          </w:p>
        </w:tc>
        <w:tc>
          <w:tcPr>
            <w:tcW w:w="931" w:type="dxa"/>
            <w:shd w:val="clear" w:color="auto" w:fill="auto"/>
            <w:vAlign w:val="center"/>
          </w:tcPr>
          <w:p w14:paraId="31052900">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r w14:paraId="20DD5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609" w:type="dxa"/>
            <w:shd w:val="clear" w:color="auto" w:fill="auto"/>
            <w:vAlign w:val="center"/>
          </w:tcPr>
          <w:p w14:paraId="1FF70DB0">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4</w:t>
            </w:r>
          </w:p>
        </w:tc>
        <w:tc>
          <w:tcPr>
            <w:tcW w:w="1787" w:type="dxa"/>
            <w:shd w:val="clear" w:color="auto" w:fill="auto"/>
            <w:vAlign w:val="center"/>
          </w:tcPr>
          <w:p w14:paraId="7477645A">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白色小石子</w:t>
            </w:r>
          </w:p>
        </w:tc>
        <w:tc>
          <w:tcPr>
            <w:tcW w:w="4846" w:type="dxa"/>
            <w:shd w:val="clear" w:color="auto" w:fill="auto"/>
            <w:vAlign w:val="center"/>
          </w:tcPr>
          <w:p w14:paraId="79B08A9C">
            <w:pPr>
              <w:keepNext w:val="0"/>
              <w:keepLines w:val="0"/>
              <w:pageBreakBefore w:val="0"/>
              <w:widowControl/>
              <w:suppressLineNumbers w:val="0"/>
              <w:kinsoku/>
              <w:wordWrap/>
              <w:overflowPunct/>
              <w:topLinePunct w:val="0"/>
              <w:autoSpaceDE/>
              <w:autoSpaceDN/>
              <w:bidi w:val="0"/>
              <w:adjustRightInd/>
              <w:snapToGrid/>
              <w:spacing w:after="0" w:line="360" w:lineRule="auto"/>
              <w:jc w:val="left"/>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50斤一袋</w:t>
            </w:r>
          </w:p>
        </w:tc>
        <w:tc>
          <w:tcPr>
            <w:tcW w:w="656" w:type="dxa"/>
            <w:shd w:val="clear" w:color="auto" w:fill="auto"/>
            <w:vAlign w:val="center"/>
          </w:tcPr>
          <w:p w14:paraId="0F11F392">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袋</w:t>
            </w:r>
          </w:p>
        </w:tc>
        <w:tc>
          <w:tcPr>
            <w:tcW w:w="653" w:type="dxa"/>
            <w:shd w:val="clear" w:color="auto" w:fill="auto"/>
            <w:vAlign w:val="center"/>
          </w:tcPr>
          <w:p w14:paraId="0D84EB4D">
            <w:pPr>
              <w:keepNext w:val="0"/>
              <w:keepLines w:val="0"/>
              <w:pageBreakBefore w:val="0"/>
              <w:widowControl/>
              <w:suppressLineNumbers w:val="0"/>
              <w:kinsoku/>
              <w:wordWrap/>
              <w:overflowPunct/>
              <w:topLinePunct w:val="0"/>
              <w:autoSpaceDE/>
              <w:autoSpaceDN/>
              <w:bidi w:val="0"/>
              <w:adjustRightInd/>
              <w:snapToGrid/>
              <w:spacing w:after="0" w:line="360" w:lineRule="auto"/>
              <w:jc w:val="center"/>
              <w:textAlignment w:val="center"/>
              <w:rPr>
                <w:rFonts w:hint="eastAsia" w:asciiTheme="minorEastAsia" w:hAnsiTheme="minorEastAsia" w:eastAsiaTheme="minorEastAsia" w:cstheme="minorEastAsia"/>
                <w:i w:val="0"/>
                <w:iCs w:val="0"/>
                <w:snapToGrid/>
                <w:color w:val="auto"/>
                <w:kern w:val="2"/>
                <w:sz w:val="21"/>
                <w:szCs w:val="21"/>
                <w:highlight w:val="none"/>
                <w:u w:val="none"/>
                <w:lang w:eastAsia="zh-CN"/>
              </w:rPr>
            </w:pPr>
            <w:r>
              <w:rPr>
                <w:rFonts w:hint="eastAsia" w:asciiTheme="minorEastAsia" w:hAnsiTheme="minorEastAsia" w:eastAsiaTheme="minorEastAsia" w:cstheme="minorEastAsia"/>
                <w:i w:val="0"/>
                <w:iCs w:val="0"/>
                <w:snapToGrid/>
                <w:color w:val="auto"/>
                <w:kern w:val="0"/>
                <w:sz w:val="21"/>
                <w:szCs w:val="21"/>
                <w:highlight w:val="none"/>
                <w:u w:val="none"/>
                <w:lang w:val="en-US" w:eastAsia="zh-CN" w:bidi="ar"/>
              </w:rPr>
              <w:t>100</w:t>
            </w:r>
          </w:p>
        </w:tc>
        <w:tc>
          <w:tcPr>
            <w:tcW w:w="931" w:type="dxa"/>
            <w:shd w:val="clear" w:color="auto" w:fill="auto"/>
            <w:vAlign w:val="center"/>
          </w:tcPr>
          <w:p w14:paraId="0B7CB8C6">
            <w:pPr>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inorEastAsia" w:hAnsiTheme="minorEastAsia" w:eastAsiaTheme="minorEastAsia" w:cstheme="minorEastAsia"/>
                <w:i w:val="0"/>
                <w:iCs w:val="0"/>
                <w:snapToGrid/>
                <w:color w:val="auto"/>
                <w:kern w:val="2"/>
                <w:sz w:val="21"/>
                <w:szCs w:val="21"/>
                <w:highlight w:val="none"/>
                <w:u w:val="none"/>
                <w:lang w:eastAsia="zh-CN"/>
              </w:rPr>
            </w:pPr>
          </w:p>
        </w:tc>
      </w:tr>
    </w:tbl>
    <w:p w14:paraId="7BDDF732">
      <w:pPr>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Theme="minorEastAsia" w:hAnsiTheme="minorEastAsia" w:eastAsiaTheme="minorEastAsia"/>
          <w:b/>
          <w:bCs/>
          <w:color w:val="auto"/>
          <w:sz w:val="24"/>
          <w:szCs w:val="24"/>
          <w:highlight w:val="none"/>
          <w:lang w:val="en-US" w:eastAsia="zh-CN"/>
        </w:rPr>
      </w:pPr>
      <w:r>
        <w:rPr>
          <w:rFonts w:hint="eastAsia" w:asciiTheme="minorEastAsia" w:hAnsiTheme="minorEastAsia" w:eastAsiaTheme="minorEastAsia"/>
          <w:b/>
          <w:bCs/>
          <w:color w:val="auto"/>
          <w:sz w:val="24"/>
          <w:szCs w:val="24"/>
          <w:highlight w:val="none"/>
          <w:lang w:val="en-US" w:eastAsia="zh-CN"/>
        </w:rPr>
        <w:t>三、人员要求</w:t>
      </w:r>
    </w:p>
    <w:p w14:paraId="72624997">
      <w:pPr>
        <w:widowControl w:val="0"/>
        <w:kinsoku/>
        <w:autoSpaceDE/>
        <w:autoSpaceDN/>
        <w:adjustRightInd/>
        <w:snapToGrid/>
        <w:spacing w:beforeLines="0" w:after="0" w:afterLines="0" w:line="360" w:lineRule="auto"/>
        <w:ind w:firstLine="482" w:firstLineChars="200"/>
        <w:jc w:val="both"/>
        <w:textAlignment w:val="auto"/>
        <w:rPr>
          <w:rFonts w:hint="default" w:ascii="宋体" w:hAnsi="宋体" w:eastAsia="宋体" w:cs="宋体"/>
          <w:b/>
          <w:bCs/>
          <w:snapToGrid/>
          <w:color w:val="auto"/>
          <w:kern w:val="2"/>
          <w:sz w:val="24"/>
          <w:szCs w:val="28"/>
          <w:highlight w:val="none"/>
          <w:lang w:val="en-US" w:eastAsia="zh-CN"/>
        </w:rPr>
      </w:pPr>
      <w:r>
        <w:rPr>
          <w:rFonts w:hint="eastAsia" w:ascii="宋体" w:hAnsi="宋体" w:eastAsia="宋体" w:cs="宋体"/>
          <w:b/>
          <w:bCs/>
          <w:snapToGrid/>
          <w:color w:val="auto"/>
          <w:kern w:val="2"/>
          <w:sz w:val="24"/>
          <w:szCs w:val="28"/>
          <w:highlight w:val="none"/>
          <w:lang w:val="en-US" w:eastAsia="zh-CN"/>
        </w:rPr>
        <w:t>1.投标人拟派项目经理和技术负责人（与项目经理不为同一人员），均须具备高级技术职称（机电专业）。</w:t>
      </w:r>
    </w:p>
    <w:p w14:paraId="3CCAFC7A">
      <w:pPr>
        <w:widowControl w:val="0"/>
        <w:kinsoku/>
        <w:autoSpaceDE/>
        <w:autoSpaceDN/>
        <w:adjustRightInd/>
        <w:snapToGrid/>
        <w:spacing w:beforeLines="0" w:after="0" w:afterLines="0" w:line="360" w:lineRule="auto"/>
        <w:ind w:firstLine="482" w:firstLineChars="200"/>
        <w:jc w:val="both"/>
        <w:textAlignment w:val="auto"/>
        <w:rPr>
          <w:rFonts w:hint="default" w:ascii="宋体" w:hAnsi="宋体" w:eastAsia="宋体" w:cs="宋体"/>
          <w:b/>
          <w:bCs/>
          <w:snapToGrid/>
          <w:color w:val="auto"/>
          <w:kern w:val="2"/>
          <w:sz w:val="24"/>
          <w:szCs w:val="28"/>
          <w:highlight w:val="none"/>
          <w:lang w:val="en-US" w:eastAsia="zh-CN"/>
        </w:rPr>
      </w:pPr>
      <w:r>
        <w:rPr>
          <w:rFonts w:hint="eastAsia" w:ascii="宋体" w:hAnsi="宋体" w:eastAsia="宋体" w:cs="宋体"/>
          <w:b/>
          <w:bCs/>
          <w:snapToGrid/>
          <w:color w:val="auto"/>
          <w:kern w:val="2"/>
          <w:sz w:val="24"/>
          <w:szCs w:val="28"/>
          <w:highlight w:val="none"/>
          <w:lang w:val="en-US" w:eastAsia="zh-CN"/>
        </w:rPr>
        <w:t>2.投标人拟派专业施工团队成员必须持证上岗，具备国家认可的资格证书，如质量员、安全员等人员证书及应急管理部门颁发的低压电工证、高压电工证、制冷与空调作业证、焊接与热切割作业证等特种作业人员证书。</w:t>
      </w:r>
    </w:p>
    <w:p w14:paraId="0E41E58B">
      <w:pPr>
        <w:widowControl w:val="0"/>
        <w:kinsoku/>
        <w:autoSpaceDE/>
        <w:autoSpaceDN/>
        <w:adjustRightInd/>
        <w:snapToGrid/>
        <w:spacing w:beforeLines="0" w:after="0" w:afterLines="0" w:line="360" w:lineRule="auto"/>
        <w:ind w:firstLine="482" w:firstLineChars="200"/>
        <w:jc w:val="both"/>
        <w:textAlignment w:val="auto"/>
        <w:rPr>
          <w:rFonts w:hint="default" w:ascii="宋体" w:hAnsi="宋体" w:eastAsia="宋体" w:cs="宋体"/>
          <w:b/>
          <w:bCs/>
          <w:snapToGrid/>
          <w:color w:val="auto"/>
          <w:kern w:val="2"/>
          <w:sz w:val="24"/>
          <w:szCs w:val="28"/>
          <w:highlight w:val="none"/>
          <w:lang w:val="en-US" w:eastAsia="zh-CN"/>
        </w:rPr>
      </w:pPr>
      <w:r>
        <w:rPr>
          <w:rFonts w:hint="eastAsia" w:ascii="宋体" w:hAnsi="宋体" w:eastAsia="宋体" w:cs="宋体"/>
          <w:b/>
          <w:bCs/>
          <w:snapToGrid/>
          <w:color w:val="auto"/>
          <w:kern w:val="2"/>
          <w:sz w:val="24"/>
          <w:szCs w:val="28"/>
          <w:highlight w:val="none"/>
          <w:lang w:val="en-US" w:eastAsia="zh-CN"/>
        </w:rPr>
        <w:t>3.投标人拟派专业施工团队成员必须专人专岗，不可一人多证。</w:t>
      </w:r>
    </w:p>
    <w:p w14:paraId="7AED4F9C">
      <w:pPr>
        <w:widowControl w:val="0"/>
        <w:kinsoku/>
        <w:autoSpaceDE/>
        <w:autoSpaceDN/>
        <w:adjustRightInd/>
        <w:snapToGrid/>
        <w:spacing w:beforeLines="0" w:after="0" w:afterLines="0" w:line="360" w:lineRule="auto"/>
        <w:ind w:firstLine="482" w:firstLineChars="200"/>
        <w:jc w:val="both"/>
        <w:textAlignment w:val="auto"/>
        <w:rPr>
          <w:rFonts w:hint="eastAsia" w:ascii="宋体" w:hAnsi="宋体" w:eastAsia="宋体" w:cs="宋体"/>
          <w:b/>
          <w:bCs/>
          <w:snapToGrid/>
          <w:color w:val="auto"/>
          <w:kern w:val="2"/>
          <w:sz w:val="24"/>
          <w:szCs w:val="28"/>
          <w:highlight w:val="none"/>
          <w:lang w:val="en-US" w:eastAsia="zh-CN"/>
        </w:rPr>
      </w:pPr>
      <w:r>
        <w:rPr>
          <w:rFonts w:hint="eastAsia" w:ascii="宋体" w:hAnsi="宋体" w:eastAsia="宋体" w:cs="宋体"/>
          <w:b/>
          <w:bCs/>
          <w:snapToGrid/>
          <w:color w:val="auto"/>
          <w:kern w:val="2"/>
          <w:sz w:val="24"/>
          <w:szCs w:val="28"/>
          <w:highlight w:val="none"/>
          <w:lang w:val="en-US" w:eastAsia="zh-CN"/>
        </w:rPr>
        <w:t>备注：1.本项目核心产品为“UPS主机”。</w:t>
      </w:r>
    </w:p>
    <w:p w14:paraId="3C0397C2">
      <w:pPr>
        <w:widowControl w:val="0"/>
        <w:kinsoku/>
        <w:autoSpaceDE/>
        <w:autoSpaceDN/>
        <w:adjustRightInd/>
        <w:snapToGrid/>
        <w:spacing w:beforeLines="0" w:after="0" w:afterLines="0" w:line="360" w:lineRule="auto"/>
        <w:ind w:firstLine="1205" w:firstLineChars="500"/>
        <w:jc w:val="both"/>
        <w:textAlignment w:val="auto"/>
        <w:rPr>
          <w:rFonts w:hint="eastAsia" w:ascii="宋体" w:hAnsi="宋体" w:eastAsia="宋体" w:cs="宋体"/>
          <w:b/>
          <w:bCs/>
          <w:snapToGrid/>
          <w:color w:val="auto"/>
          <w:kern w:val="2"/>
          <w:sz w:val="24"/>
          <w:szCs w:val="28"/>
          <w:highlight w:val="none"/>
          <w:lang w:val="en-US" w:eastAsia="zh-CN"/>
        </w:rPr>
      </w:pPr>
      <w:r>
        <w:rPr>
          <w:rFonts w:hint="eastAsia" w:ascii="宋体" w:hAnsi="宋体" w:eastAsia="宋体" w:cs="宋体"/>
          <w:b/>
          <w:bCs/>
          <w:snapToGrid/>
          <w:color w:val="auto"/>
          <w:kern w:val="2"/>
          <w:sz w:val="24"/>
          <w:szCs w:val="28"/>
          <w:highlight w:val="none"/>
          <w:lang w:val="en-US" w:eastAsia="zh-CN"/>
        </w:rPr>
        <w:t>2.本项目为交钥匙工程，承包商应严格按照设计图纸进行施工，并根据供货产品及施工现场情况，进行二次深化设计，以上价格均包含设备、材料、人工、搬运、调试、安装、拆卸等费用。</w:t>
      </w:r>
    </w:p>
    <w:p w14:paraId="1790E69D">
      <w:pPr>
        <w:widowControl w:val="0"/>
        <w:spacing w:line="360" w:lineRule="auto"/>
        <w:rPr>
          <w:rFonts w:hint="default" w:asciiTheme="minorEastAsia" w:hAnsiTheme="minorEastAsia" w:eastAsiaTheme="minorEastAsia"/>
          <w:b/>
          <w:bCs/>
          <w:color w:val="auto"/>
          <w:sz w:val="24"/>
          <w:szCs w:val="24"/>
          <w:highlight w:val="none"/>
          <w:lang w:val="en-US" w:eastAsia="zh-CN"/>
        </w:rPr>
      </w:pPr>
      <w:r>
        <w:rPr>
          <w:rFonts w:hint="eastAsia" w:asciiTheme="minorEastAsia" w:hAnsiTheme="minorEastAsia" w:eastAsiaTheme="minorEastAsia"/>
          <w:b/>
          <w:bCs/>
          <w:color w:val="auto"/>
          <w:sz w:val="24"/>
          <w:szCs w:val="24"/>
          <w:highlight w:val="none"/>
          <w:lang w:val="en-US" w:eastAsia="zh-CN"/>
        </w:rPr>
        <w:t>四、其他</w:t>
      </w:r>
    </w:p>
    <w:p w14:paraId="3B3AF6CA">
      <w:pPr>
        <w:pStyle w:val="3"/>
        <w:rPr>
          <w:rFonts w:hint="default" w:ascii="宋体" w:hAnsi="宋体" w:eastAsia="宋体" w:cs="宋体"/>
          <w:b/>
          <w:bCs/>
          <w:snapToGrid/>
          <w:color w:val="auto"/>
          <w:kern w:val="2"/>
          <w:sz w:val="24"/>
          <w:szCs w:val="28"/>
          <w:highlight w:val="none"/>
          <w:lang w:val="en-US" w:eastAsia="zh-CN" w:bidi="ar-SA"/>
        </w:rPr>
      </w:pPr>
      <w:r>
        <w:rPr>
          <w:rFonts w:hint="eastAsia" w:ascii="宋体" w:hAnsi="宋体" w:eastAsia="宋体" w:cs="宋体"/>
          <w:b/>
          <w:bCs/>
          <w:snapToGrid/>
          <w:color w:val="auto"/>
          <w:kern w:val="2"/>
          <w:sz w:val="24"/>
          <w:szCs w:val="28"/>
          <w:highlight w:val="none"/>
          <w:lang w:val="en-US" w:eastAsia="zh-CN" w:bidi="ar-SA"/>
        </w:rPr>
        <w:t>图纸详见附件</w:t>
      </w:r>
    </w:p>
    <w:p w14:paraId="20729172">
      <w:pPr>
        <w:widowControl w:val="0"/>
        <w:spacing w:line="242" w:lineRule="auto"/>
        <w:rPr>
          <w:color w:val="auto"/>
          <w:lang w:eastAsia="zh-CN"/>
        </w:rPr>
      </w:pPr>
      <w:r>
        <w:rPr>
          <w:rFonts w:hint="eastAsia" w:asciiTheme="minorEastAsia" w:hAnsiTheme="minorEastAsia" w:eastAsiaTheme="minorEastAsia"/>
          <w:b/>
          <w:bCs/>
          <w:color w:val="auto"/>
          <w:sz w:val="24"/>
          <w:szCs w:val="24"/>
          <w:highlight w:val="none"/>
          <w:lang w:val="en-US" w:eastAsia="zh-CN"/>
        </w:rPr>
        <w:t>注：</w:t>
      </w:r>
      <w:r>
        <w:rPr>
          <w:rFonts w:hint="eastAsia" w:asciiTheme="minorEastAsia" w:hAnsiTheme="minorEastAsia" w:eastAsiaTheme="minorEastAsia"/>
          <w:b/>
          <w:bCs/>
          <w:color w:val="auto"/>
          <w:sz w:val="24"/>
          <w:szCs w:val="24"/>
          <w:highlight w:val="none"/>
          <w:lang w:eastAsia="zh-CN"/>
        </w:rPr>
        <w:t>以上</w:t>
      </w:r>
      <w:r>
        <w:rPr>
          <w:rFonts w:hint="eastAsia" w:asciiTheme="minorEastAsia" w:hAnsiTheme="minorEastAsia" w:eastAsiaTheme="minorEastAsia"/>
          <w:b/>
          <w:bCs/>
          <w:color w:val="auto"/>
          <w:sz w:val="24"/>
          <w:szCs w:val="24"/>
          <w:highlight w:val="none"/>
          <w:lang w:val="en-US" w:eastAsia="zh-CN"/>
        </w:rPr>
        <w:t>采购需求</w:t>
      </w:r>
      <w:r>
        <w:rPr>
          <w:rFonts w:hint="eastAsia" w:asciiTheme="minorEastAsia" w:hAnsiTheme="minorEastAsia" w:eastAsiaTheme="minorEastAsia"/>
          <w:b/>
          <w:bCs/>
          <w:color w:val="auto"/>
          <w:sz w:val="24"/>
          <w:szCs w:val="24"/>
          <w:highlight w:val="none"/>
          <w:lang w:eastAsia="zh-CN"/>
        </w:rPr>
        <w:t>为基本</w:t>
      </w:r>
      <w:r>
        <w:rPr>
          <w:rFonts w:hint="eastAsia" w:asciiTheme="minorEastAsia" w:hAnsiTheme="minorEastAsia" w:eastAsiaTheme="minorEastAsia"/>
          <w:b/>
          <w:bCs/>
          <w:color w:val="auto"/>
          <w:sz w:val="24"/>
          <w:szCs w:val="24"/>
          <w:highlight w:val="none"/>
          <w:lang w:val="en-US" w:eastAsia="zh-CN"/>
        </w:rPr>
        <w:t>采购需求</w:t>
      </w:r>
      <w:r>
        <w:rPr>
          <w:rFonts w:hint="eastAsia" w:asciiTheme="minorEastAsia" w:hAnsiTheme="minorEastAsia" w:eastAsiaTheme="minorEastAsia"/>
          <w:b/>
          <w:bCs/>
          <w:color w:val="auto"/>
          <w:sz w:val="24"/>
          <w:szCs w:val="24"/>
          <w:highlight w:val="none"/>
          <w:lang w:eastAsia="zh-CN"/>
        </w:rPr>
        <w:t>，任何一条不满足（负偏离）视为无效投标。</w:t>
      </w:r>
    </w:p>
    <w:p w14:paraId="2F68B17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72311452"/>
      <w:docPartObj>
        <w:docPartGallery w:val="autotext"/>
      </w:docPartObj>
    </w:sdtPr>
    <w:sdtEndPr>
      <w:rPr>
        <w:rFonts w:ascii="宋体" w:hAnsi="宋体" w:eastAsia="宋体"/>
        <w:sz w:val="21"/>
        <w:szCs w:val="24"/>
      </w:rPr>
    </w:sdtEndPr>
    <w:sdtContent>
      <w:p w14:paraId="6196E8E7">
        <w:pPr>
          <w:pStyle w:val="7"/>
          <w:jc w:val="center"/>
          <w:rPr>
            <w:rFonts w:hint="eastAsia" w:ascii="宋体" w:hAnsi="宋体" w:eastAsia="宋体"/>
            <w:sz w:val="21"/>
            <w:szCs w:val="24"/>
          </w:rPr>
        </w:pPr>
        <w:r>
          <w:rPr>
            <w:rFonts w:ascii="宋体" w:hAnsi="宋体" w:eastAsia="宋体"/>
            <w:sz w:val="21"/>
            <w:szCs w:val="24"/>
          </w:rPr>
          <w:fldChar w:fldCharType="begin"/>
        </w:r>
        <w:r>
          <w:rPr>
            <w:rFonts w:ascii="宋体" w:hAnsi="宋体" w:eastAsia="宋体"/>
            <w:sz w:val="21"/>
            <w:szCs w:val="24"/>
          </w:rPr>
          <w:instrText xml:space="preserve">PAGE   \* MERGEFORMAT</w:instrText>
        </w:r>
        <w:r>
          <w:rPr>
            <w:rFonts w:ascii="宋体" w:hAnsi="宋体" w:eastAsia="宋体"/>
            <w:sz w:val="21"/>
            <w:szCs w:val="24"/>
          </w:rPr>
          <w:fldChar w:fldCharType="separate"/>
        </w:r>
        <w:r>
          <w:rPr>
            <w:rFonts w:ascii="宋体" w:hAnsi="宋体" w:eastAsia="宋体"/>
            <w:sz w:val="21"/>
            <w:szCs w:val="24"/>
            <w:lang w:val="zh-CN" w:eastAsia="zh-CN"/>
          </w:rPr>
          <w:t>2</w:t>
        </w:r>
        <w:r>
          <w:rPr>
            <w:rFonts w:ascii="宋体" w:hAnsi="宋体" w:eastAsia="宋体"/>
            <w:sz w:val="21"/>
            <w:szCs w:val="24"/>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5C25FB3"/>
    <w:rsid w:val="65C25F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4">
    <w:name w:val="heading 2"/>
    <w:basedOn w:val="1"/>
    <w:next w:val="1"/>
    <w:qFormat/>
    <w:uiPriority w:val="0"/>
    <w:pPr>
      <w:keepNext/>
      <w:keepLines/>
      <w:spacing w:before="120" w:after="120" w:line="360" w:lineRule="auto"/>
      <w:outlineLvl w:val="1"/>
    </w:pPr>
    <w:rPr>
      <w:rFonts w:eastAsia="宋体"/>
      <w:b/>
      <w:bCs/>
      <w:sz w:val="24"/>
      <w:szCs w:val="32"/>
    </w:rPr>
  </w:style>
  <w:style w:type="paragraph" w:styleId="5">
    <w:name w:val="heading 3"/>
    <w:basedOn w:val="1"/>
    <w:next w:val="1"/>
    <w:unhideWhenUsed/>
    <w:qFormat/>
    <w:uiPriority w:val="0"/>
    <w:pPr>
      <w:keepNext/>
      <w:keepLines/>
      <w:spacing w:line="360" w:lineRule="auto"/>
      <w:outlineLvl w:val="2"/>
    </w:pPr>
    <w:rPr>
      <w:rFonts w:eastAsiaTheme="minorEastAsia"/>
      <w:b/>
      <w:bCs/>
      <w:sz w:val="24"/>
      <w:szCs w:val="32"/>
    </w:rPr>
  </w:style>
  <w:style w:type="character" w:default="1" w:styleId="9">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1"/>
    <w:qFormat/>
    <w:uiPriority w:val="0"/>
    <w:pPr>
      <w:ind w:firstLine="420" w:firstLineChars="100"/>
    </w:pPr>
  </w:style>
  <w:style w:type="paragraph" w:styleId="3">
    <w:name w:val="Body Text"/>
    <w:basedOn w:val="1"/>
    <w:next w:val="2"/>
    <w:qFormat/>
    <w:uiPriority w:val="0"/>
    <w:pPr>
      <w:spacing w:line="360" w:lineRule="auto"/>
    </w:pPr>
    <w:rPr>
      <w:rFonts w:ascii="仿宋" w:hAnsi="仿宋" w:eastAsia="宋体" w:cs="仿宋"/>
      <w:sz w:val="24"/>
      <w:szCs w:val="30"/>
    </w:rPr>
  </w:style>
  <w:style w:type="paragraph" w:styleId="6">
    <w:name w:val="annotation text"/>
    <w:basedOn w:val="1"/>
    <w:qFormat/>
    <w:uiPriority w:val="0"/>
  </w:style>
  <w:style w:type="paragraph" w:styleId="7">
    <w:name w:val="footer"/>
    <w:basedOn w:val="1"/>
    <w:qFormat/>
    <w:uiPriority w:val="99"/>
    <w:pPr>
      <w:tabs>
        <w:tab w:val="center" w:pos="4153"/>
        <w:tab w:val="right" w:pos="8306"/>
      </w:tabs>
    </w:pPr>
    <w:rPr>
      <w:sz w:val="18"/>
    </w:rPr>
  </w:style>
  <w:style w:type="table" w:customStyle="1" w:styleId="10">
    <w:name w:val="Table Normal"/>
    <w:semiHidden/>
    <w:unhideWhenUsed/>
    <w:qFormat/>
    <w:uiPriority w:val="0"/>
    <w:tblPr>
      <w:tblCellMar>
        <w:top w:w="0" w:type="dxa"/>
        <w:left w:w="0" w:type="dxa"/>
        <w:bottom w:w="0" w:type="dxa"/>
        <w:right w:w="0" w:type="dxa"/>
      </w:tblCellMar>
    </w:tblPr>
  </w:style>
  <w:style w:type="paragraph" w:customStyle="1" w:styleId="11">
    <w:name w:val="Table Text"/>
    <w:basedOn w:val="1"/>
    <w:semiHidden/>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2026-06-25T09:30:00Z</dcterms:created>
  <dc:creator>Administrator</dc:creator>
  <cp:lastModifiedBy>Administrator</cp:lastModifiedBy>
  <dcterms:modified xsi:type="dcterms:W3CDTF">2026-06-25T09:31:15Z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715C05D189BF471AAE96D35F321D8DB2_11</vt:lpwstr>
  </property>
  <property fmtid="{D5CDD505-2E9C-101B-9397-08002B2CF9AE}" pid="4" name="KSOTemplateDocerSaveRecord">
    <vt:lpwstr>eyJoZGlkIjoiMThjNTE2NzhhZjkwODg1NTVjZDVlYzEwYzAzOWQ4ZWUiLCJ1c2VySWQiOiIyNTY2NjMwNTYifQ==</vt:lpwstr>
  </property>
</Properties>
</file>