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E7F52B">
      <w:pPr>
        <w:pageBreakBefore w:val="0"/>
        <w:widowControl w:val="0"/>
        <w:wordWrap/>
        <w:overflowPunct/>
        <w:topLinePunct w:val="0"/>
        <w:bidi w:val="0"/>
        <w:spacing w:before="78" w:line="219" w:lineRule="auto"/>
        <w:outlineLvl w:val="2"/>
        <w:rPr>
          <w:rFonts w:hint="default" w:ascii="宋体" w:hAnsi="宋体" w:eastAsia="宋体" w:cs="宋体"/>
          <w:color w:val="auto"/>
          <w:spacing w:val="0"/>
          <w:w w:val="100"/>
          <w:position w:val="0"/>
          <w:sz w:val="24"/>
          <w:szCs w:val="24"/>
          <w:highlight w:val="none"/>
          <w:lang w:val="en-US" w:eastAsia="zh-CN"/>
        </w:rPr>
      </w:pPr>
      <w:bookmarkStart w:id="0" w:name="_Toc7068"/>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一）技术需求</w:t>
      </w:r>
      <w:bookmarkEnd w:id="0"/>
    </w:p>
    <w:tbl>
      <w:tblPr>
        <w:tblStyle w:val="4"/>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71"/>
        <w:gridCol w:w="1350"/>
        <w:gridCol w:w="4623"/>
        <w:gridCol w:w="846"/>
        <w:gridCol w:w="832"/>
      </w:tblGrid>
      <w:tr w14:paraId="2B070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434E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序号</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F7A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货物名称</w:t>
            </w:r>
          </w:p>
        </w:tc>
        <w:tc>
          <w:tcPr>
            <w:tcW w:w="4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E30D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技术参数</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217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单位</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BB6E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数量</w:t>
            </w:r>
          </w:p>
        </w:tc>
      </w:tr>
      <w:tr w14:paraId="2D18F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94" w:hRule="atLeast"/>
          <w:jc w:val="center"/>
        </w:trPr>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EC00D">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5636">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86 寸</w:t>
            </w:r>
          </w:p>
          <w:p w14:paraId="152D2C57">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智慧黑板</w:t>
            </w:r>
          </w:p>
        </w:tc>
        <w:tc>
          <w:tcPr>
            <w:tcW w:w="4623" w:type="dxa"/>
            <w:tcBorders>
              <w:top w:val="nil"/>
              <w:left w:val="nil"/>
              <w:bottom w:val="nil"/>
              <w:right w:val="nil"/>
            </w:tcBorders>
            <w:shd w:val="clear" w:color="auto" w:fill="auto"/>
            <w:vAlign w:val="center"/>
          </w:tcPr>
          <w:p w14:paraId="2EF00374">
            <w:pPr>
              <w:keepNext w:val="0"/>
              <w:keepLines w:val="0"/>
              <w:widowControl/>
              <w:numPr>
                <w:ilvl w:val="0"/>
                <w:numId w:val="1"/>
              </w:numPr>
              <w:suppressLineNumbers w:val="0"/>
              <w:snapToGrid w:val="0"/>
              <w:ind w:left="0" w:leftChars="0" w:right="0" w:rightChars="0" w:firstLine="0" w:firstLineChars="0"/>
              <w:jc w:val="left"/>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屏体硬件：</w:t>
            </w:r>
          </w:p>
          <w:p w14:paraId="77989F44">
            <w:pPr>
              <w:keepNext w:val="0"/>
              <w:keepLines w:val="0"/>
              <w:widowControl/>
              <w:numPr>
                <w:ilvl w:val="0"/>
                <w:numId w:val="2"/>
              </w:numPr>
              <w:suppressLineNumbers w:val="0"/>
              <w:snapToGrid w:val="0"/>
              <w:ind w:leftChars="0" w:right="0" w:rightChars="0"/>
              <w:jc w:val="left"/>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尺寸：整板总长≥4320mm，高度≥1260mm，整机厚度≤78mm，三段推拉一体化金属冷轧钢板机身；86寸主显示4K(3840×2160)LED，亮度≥400cd/㎡，对比度≥4000:1，AG纳米防眩光钢化玻璃，玻璃莫氏硬度≥7.5H；</w:t>
            </w:r>
          </w:p>
          <w:p w14:paraId="0D4FA2F2">
            <w:pPr>
              <w:keepNext w:val="0"/>
              <w:keepLines w:val="0"/>
              <w:widowControl/>
              <w:numPr>
                <w:ilvl w:val="0"/>
                <w:numId w:val="2"/>
              </w:numPr>
              <w:suppressLineNumbers w:val="0"/>
              <w:snapToGrid w:val="0"/>
              <w:ind w:left="0" w:leftChars="0" w:right="0" w:rightChars="0" w:firstLine="0" w:firstLineChars="0"/>
              <w:jc w:val="left"/>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护眼：RG0无蓝光、无频闪双认证，全局DC调光，内置多档位纸质护眼色温模式，一级能效，整机额定功耗≤320W；</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二、双系统配置：安卓13系统+可插拔OPS WIN11模块化电脑；OPS：不低于12代I5处理器（</w:t>
            </w:r>
            <w:r>
              <w:rPr>
                <w:rFonts w:ascii="宋体" w:hAnsi="宋体" w:eastAsia="宋体" w:cs="宋体"/>
                <w:color w:val="auto"/>
                <w:sz w:val="24"/>
                <w:szCs w:val="24"/>
                <w:highlight w:val="none"/>
              </w:rPr>
              <w:t>或同性能国产 CPU</w:t>
            </w:r>
            <w:r>
              <w:rPr>
                <w:rFonts w:hint="eastAsia" w:ascii="宋体" w:hAnsi="宋体" w:eastAsia="宋体" w:cs="宋体"/>
                <w:b w:val="0"/>
                <w:bCs w:val="0"/>
                <w:color w:val="auto"/>
                <w:sz w:val="24"/>
                <w:szCs w:val="24"/>
                <w:highlight w:val="none"/>
                <w:lang w:val="en-US" w:eastAsia="zh-CN"/>
              </w:rPr>
              <w:t>）、DDR4 ≥16G内存、≥512G NVME固态，卡扣免工具拆装</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 xml:space="preserve"> 三、触控书写：30点红外触控，触摸响应≤6ms，支持无尘粉笔、水性笔、手指多模式书写，一键整板擦除。</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四、音视频AI配置：内置4800W像素2K广角摄像头，内置6阵列全向麦克风（拾音8米），内置全频扬声器总功率≥80W；自带AI人脸点名、课堂考勤、坐姿监测、远程巡课、智能板书识别。</w:t>
            </w:r>
          </w:p>
          <w:p w14:paraId="750F08AE">
            <w:pPr>
              <w:keepNext w:val="0"/>
              <w:keepLines w:val="0"/>
              <w:widowControl/>
              <w:numPr>
                <w:ilvl w:val="0"/>
                <w:numId w:val="0"/>
              </w:numPr>
              <w:suppressLineNumbers w:val="0"/>
              <w:snapToGrid w:val="0"/>
              <w:ind w:leftChars="0" w:right="0" w:rightChars="0"/>
              <w:jc w:val="left"/>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四、其他</w:t>
            </w:r>
          </w:p>
          <w:p w14:paraId="748A5EEA">
            <w:pPr>
              <w:pStyle w:val="2"/>
              <w:numPr>
                <w:ilvl w:val="0"/>
                <w:numId w:val="0"/>
              </w:numPr>
              <w:rPr>
                <w:rFonts w:hint="default" w:ascii="宋体" w:hAnsi="宋体" w:eastAsia="宋体" w:cs="宋体"/>
                <w:b w:val="0"/>
                <w:bCs w:val="0"/>
                <w:snapToGrid w:val="0"/>
                <w:color w:val="auto"/>
                <w:sz w:val="24"/>
                <w:szCs w:val="24"/>
                <w:highlight w:val="none"/>
                <w:lang w:val="en-US" w:eastAsia="zh-CN" w:bidi="ar-SA"/>
              </w:rPr>
            </w:pPr>
            <w:r>
              <w:rPr>
                <w:rFonts w:hint="eastAsia" w:ascii="宋体" w:hAnsi="宋体" w:eastAsia="宋体" w:cs="宋体"/>
                <w:b w:val="0"/>
                <w:bCs w:val="0"/>
                <w:color w:val="auto"/>
                <w:sz w:val="24"/>
                <w:szCs w:val="24"/>
                <w:highlight w:val="none"/>
                <w:lang w:val="en-US" w:eastAsia="zh-CN"/>
              </w:rPr>
              <w:t>后置非转接 HDMI输入≥2路，HDMI输出≥1路（支持安卓及其他通道信号输出）</w:t>
            </w:r>
          </w:p>
          <w:p w14:paraId="60A5E02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color w:val="auto"/>
                <w:sz w:val="24"/>
                <w:szCs w:val="24"/>
                <w:highlight w:val="none"/>
                <w:lang w:val="en-US" w:eastAsia="zh-CN"/>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76C4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台</w:t>
            </w:r>
          </w:p>
        </w:tc>
        <w:tc>
          <w:tcPr>
            <w:tcW w:w="8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DE837">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val="0"/>
                <w:bCs w:val="0"/>
                <w:color w:val="auto"/>
                <w:sz w:val="24"/>
                <w:szCs w:val="24"/>
                <w:highlight w:val="none"/>
                <w:lang w:val="en-US"/>
              </w:rPr>
            </w:pPr>
            <w:r>
              <w:rPr>
                <w:rFonts w:hint="eastAsia" w:ascii="宋体" w:hAnsi="宋体" w:eastAsia="宋体" w:cs="宋体"/>
                <w:b w:val="0"/>
                <w:bCs w:val="0"/>
                <w:color w:val="auto"/>
                <w:sz w:val="24"/>
                <w:szCs w:val="24"/>
                <w:highlight w:val="none"/>
                <w:lang w:val="en-US" w:eastAsia="zh-CN"/>
              </w:rPr>
              <w:t>47</w:t>
            </w:r>
          </w:p>
        </w:tc>
      </w:tr>
      <w:tr w14:paraId="663E1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D2698">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C4E7F">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视频展台</w:t>
            </w:r>
          </w:p>
        </w:tc>
        <w:tc>
          <w:tcPr>
            <w:tcW w:w="46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AABB">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 核心成像</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像素：≥1300 万</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幅面：A4 及以上，支持 A3 扩展</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帧率：1080P@30fps动态预览，无卡顿</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补光：LED 可调，RG0 无频闪，光生物安全</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2. 硬件与安装</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供电：USB 5V 单口供电 + 数据，无需适配器</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安装：壁挂 + 桌面双模式，金属托板承重≥3kg</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接口：前置USB 3.0×2，隐藏式布线，防积尘</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防护：IP4X 及以上防尘，镜头保护</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3. 软件功能</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8台设备同屏、反向操控、投屏录屏；内置交互式白板软件</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4. 大屏联动（86 寸）</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4K 分辨率，亮度≥400cd/㎡，防眩光</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20 点触控，响应≤10ms</w:t>
            </w:r>
            <w:r>
              <w:rPr>
                <w:rFonts w:hint="eastAsia" w:ascii="宋体" w:hAnsi="宋体" w:eastAsia="宋体" w:cs="宋体"/>
                <w:b w:val="0"/>
                <w:bCs w:val="0"/>
                <w:color w:val="auto"/>
                <w:sz w:val="24"/>
                <w:szCs w:val="24"/>
                <w:highlight w:val="none"/>
                <w:lang w:val="en-US" w:eastAsia="zh-CN"/>
              </w:rPr>
              <w:br w:type="textWrapping"/>
            </w:r>
            <w:r>
              <w:rPr>
                <w:rFonts w:hint="eastAsia" w:ascii="宋体" w:hAnsi="宋体" w:eastAsia="宋体" w:cs="宋体"/>
                <w:b w:val="0"/>
                <w:bCs w:val="0"/>
                <w:color w:val="auto"/>
                <w:sz w:val="24"/>
                <w:szCs w:val="24"/>
                <w:highlight w:val="none"/>
                <w:lang w:val="en-US" w:eastAsia="zh-CN"/>
              </w:rPr>
              <w:t>阵列麦拾音≥6m，扬声器≥30W</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056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台</w:t>
            </w:r>
          </w:p>
        </w:tc>
        <w:tc>
          <w:tcPr>
            <w:tcW w:w="8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6232">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47</w:t>
            </w:r>
          </w:p>
        </w:tc>
      </w:tr>
      <w:tr w14:paraId="1EA11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50B0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5DCD4">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施工安装</w:t>
            </w:r>
          </w:p>
        </w:tc>
        <w:tc>
          <w:tcPr>
            <w:tcW w:w="4623" w:type="dxa"/>
            <w:tcBorders>
              <w:top w:val="single" w:color="000000" w:sz="4" w:space="0"/>
              <w:left w:val="single" w:color="000000" w:sz="4" w:space="0"/>
              <w:bottom w:val="single" w:color="000000" w:sz="4" w:space="0"/>
              <w:right w:val="single" w:color="000000" w:sz="4" w:space="0"/>
            </w:tcBorders>
            <w:shd w:val="clear" w:color="auto" w:fill="auto"/>
            <w:vAlign w:val="top"/>
          </w:tcPr>
          <w:p w14:paraId="3231289D">
            <w:pPr>
              <w:keepNext w:val="0"/>
              <w:keepLines w:val="0"/>
              <w:widowControl/>
              <w:suppressLineNumbers w:val="0"/>
              <w:snapToGrid w:val="0"/>
              <w:ind w:left="0" w:leftChars="0" w:right="0" w:rightChars="0" w:firstLine="0" w:firstLineChars="0"/>
              <w:jc w:val="left"/>
              <w:textAlignment w:val="center"/>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包括：拆除47台旧一体机、47台视频展台，47台新智慧黑板、47台视频展台安装线材费用、搬运费用、卫生清运等费用</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AED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w:t>
            </w:r>
          </w:p>
        </w:tc>
        <w:tc>
          <w:tcPr>
            <w:tcW w:w="8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11A7F">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val="0"/>
                <w:bCs w:val="0"/>
                <w:color w:val="auto"/>
                <w:sz w:val="24"/>
                <w:szCs w:val="24"/>
                <w:highlight w:val="none"/>
                <w:lang w:val="en-US"/>
              </w:rPr>
            </w:pPr>
            <w:r>
              <w:rPr>
                <w:rFonts w:hint="eastAsia" w:ascii="宋体" w:hAnsi="宋体" w:eastAsia="宋体" w:cs="宋体"/>
                <w:b w:val="0"/>
                <w:bCs w:val="0"/>
                <w:color w:val="auto"/>
                <w:sz w:val="24"/>
                <w:szCs w:val="24"/>
                <w:highlight w:val="none"/>
                <w:lang w:val="en-US" w:eastAsia="zh-CN"/>
              </w:rPr>
              <w:t>项</w:t>
            </w:r>
          </w:p>
        </w:tc>
      </w:tr>
    </w:tbl>
    <w:p w14:paraId="3567F46D">
      <w:pPr>
        <w:keepNext w:val="0"/>
        <w:keepLines w:val="0"/>
        <w:pageBreakBefore w:val="0"/>
        <w:widowControl w:val="0"/>
        <w:numPr>
          <w:ilvl w:val="0"/>
          <w:numId w:val="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kinsoku/>
        <w:wordWrap/>
        <w:overflowPunct/>
        <w:topLinePunct w:val="0"/>
        <w:autoSpaceDE w:val="0"/>
        <w:autoSpaceDN w:val="0"/>
        <w:bidi w:val="0"/>
        <w:adjustRightInd w:val="0"/>
        <w:snapToGrid w:val="0"/>
        <w:spacing w:line="400" w:lineRule="exact"/>
        <w:ind w:firstLine="482" w:firstLineChars="200"/>
        <w:jc w:val="both"/>
        <w:textAlignment w:val="auto"/>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注：1、</w:t>
      </w:r>
      <w:r>
        <w:rPr>
          <w:rFonts w:hint="eastAsia"/>
          <w:b/>
          <w:color w:val="auto"/>
          <w:sz w:val="24"/>
          <w:highlight w:val="none"/>
        </w:rPr>
        <w:t>以上参数所涉产品具体</w:t>
      </w:r>
      <w:r>
        <w:rPr>
          <w:rFonts w:hint="eastAsia"/>
          <w:b/>
          <w:color w:val="auto"/>
          <w:sz w:val="24"/>
          <w:highlight w:val="none"/>
          <w:lang w:eastAsia="zh-CN"/>
        </w:rPr>
        <w:t>重量、</w:t>
      </w:r>
      <w:r>
        <w:rPr>
          <w:rFonts w:hint="eastAsia"/>
          <w:b/>
          <w:color w:val="auto"/>
          <w:sz w:val="24"/>
          <w:highlight w:val="none"/>
        </w:rPr>
        <w:t>尺寸大小，可根据采购人实际使用场所情况有微量偏差，但必须符合国家相关标准、能满足正常使用且优于原尺寸。</w:t>
      </w:r>
    </w:p>
    <w:p w14:paraId="33D98B58">
      <w:pPr>
        <w:keepNext w:val="0"/>
        <w:keepLines w:val="0"/>
        <w:pageBreakBefore w:val="0"/>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kinsoku/>
        <w:wordWrap/>
        <w:overflowPunct/>
        <w:topLinePunct w:val="0"/>
        <w:autoSpaceDE w:val="0"/>
        <w:autoSpaceDN w:val="0"/>
        <w:bidi w:val="0"/>
        <w:adjustRightInd w:val="0"/>
        <w:snapToGrid w:val="0"/>
        <w:spacing w:line="400" w:lineRule="exact"/>
        <w:ind w:firstLine="482" w:firstLineChars="200"/>
        <w:jc w:val="both"/>
        <w:textAlignment w:val="auto"/>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若采购文件中涉及到的图片、品牌及型号仅供参考。</w:t>
      </w:r>
    </w:p>
    <w:p w14:paraId="72CBA8D7">
      <w:pPr>
        <w:keepNext w:val="0"/>
        <w:keepLines w:val="0"/>
        <w:pageBreakBefore w:val="0"/>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kinsoku/>
        <w:wordWrap/>
        <w:overflowPunct/>
        <w:topLinePunct w:val="0"/>
        <w:autoSpaceDE w:val="0"/>
        <w:autoSpaceDN w:val="0"/>
        <w:bidi w:val="0"/>
        <w:adjustRightInd w:val="0"/>
        <w:snapToGrid w:val="0"/>
        <w:spacing w:line="400" w:lineRule="exact"/>
        <w:ind w:firstLine="482" w:firstLineChars="200"/>
        <w:jc w:val="both"/>
        <w:textAlignment w:val="auto"/>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本项目中的设备清单或图纸中要求的各类证书或者检测报告或授权书等材料在投标文件中可不提供，但是在产品交付或验收时需要提供给采购人。</w:t>
      </w:r>
    </w:p>
    <w:p w14:paraId="4165D5AB">
      <w:pPr>
        <w:keepNext w:val="0"/>
        <w:keepLines w:val="0"/>
        <w:pageBreakBefore w:val="0"/>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kinsoku/>
        <w:wordWrap/>
        <w:overflowPunct/>
        <w:topLinePunct w:val="0"/>
        <w:autoSpaceDE w:val="0"/>
        <w:autoSpaceDN w:val="0"/>
        <w:bidi w:val="0"/>
        <w:adjustRightInd w:val="0"/>
        <w:snapToGrid w:val="0"/>
        <w:spacing w:line="400" w:lineRule="exact"/>
        <w:ind w:firstLine="482" w:firstLineChars="200"/>
        <w:jc w:val="both"/>
        <w:textAlignment w:val="auto"/>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凡涉及到标准的，如有最新标准，按最新标准执行。</w:t>
      </w:r>
    </w:p>
    <w:p w14:paraId="696B40E6">
      <w:pPr>
        <w:rPr>
          <w:rFonts w:ascii="宋体" w:hAnsi="宋体" w:eastAsia="宋体" w:cs="宋体"/>
          <w:color w:val="auto"/>
          <w:spacing w:val="0"/>
          <w:w w:val="100"/>
          <w:position w:val="0"/>
          <w:sz w:val="24"/>
          <w:szCs w:val="24"/>
          <w:highlight w:val="none"/>
          <w:lang w:eastAsia="zh-CN"/>
        </w:rPr>
      </w:pPr>
      <w:r>
        <w:rPr>
          <w:rFonts w:hint="eastAsia" w:ascii="宋体" w:hAnsi="宋体" w:eastAsia="宋体" w:cs="宋体"/>
          <w:b/>
          <w:bCs w:val="0"/>
          <w:color w:val="auto"/>
          <w:sz w:val="24"/>
          <w:szCs w:val="24"/>
          <w:highlight w:val="none"/>
          <w:lang w:val="en-US" w:eastAsia="zh-CN"/>
        </w:rPr>
        <w:t xml:space="preserve">   </w:t>
      </w:r>
      <w:r>
        <w:rPr>
          <w:rFonts w:ascii="宋体" w:hAnsi="宋体" w:eastAsia="宋体" w:cs="宋体"/>
          <w:color w:val="auto"/>
          <w:spacing w:val="0"/>
          <w:w w:val="100"/>
          <w:position w:val="0"/>
          <w:sz w:val="24"/>
          <w:szCs w:val="24"/>
          <w:highlight w:val="none"/>
          <w:lang w:eastAsia="zh-CN"/>
        </w:rPr>
        <w:br w:type="page"/>
      </w:r>
    </w:p>
    <w:p w14:paraId="6F446D43">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sectPr>
          <w:footerReference r:id="rId3" w:type="default"/>
          <w:pgSz w:w="11906" w:h="16839"/>
          <w:pgMar w:top="1429" w:right="1786" w:bottom="1429" w:left="1786" w:header="0" w:footer="992" w:gutter="0"/>
          <w:cols w:space="0" w:num="1"/>
          <w:rtlGutter w:val="0"/>
          <w:docGrid w:linePitch="0" w:charSpace="0"/>
        </w:sectPr>
      </w:pPr>
    </w:p>
    <w:p w14:paraId="4FC6F3EA">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84FA9">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8A8857">
                          <w:pPr>
                            <w:pStyle w:val="3"/>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458A8857">
                    <w:pPr>
                      <w:pStyle w:val="3"/>
                    </w:pPr>
                    <w:r>
                      <w:fldChar w:fldCharType="begin"/>
                    </w:r>
                    <w:r>
                      <w:instrText xml:space="preserve"> PAGE  \* MERGEFORMAT </w:instrText>
                    </w:r>
                    <w:r>
                      <w:fldChar w:fldCharType="separate"/>
                    </w:r>
                    <w:r>
                      <w:t>60</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27BDD"/>
    <w:multiLevelType w:val="singleLevel"/>
    <w:tmpl w:val="97827BDD"/>
    <w:lvl w:ilvl="0" w:tentative="0">
      <w:start w:val="1"/>
      <w:numFmt w:val="chineseCounting"/>
      <w:suff w:val="nothing"/>
      <w:lvlText w:val="%1、"/>
      <w:lvlJc w:val="left"/>
      <w:rPr>
        <w:rFonts w:hint="eastAsia"/>
      </w:rPr>
    </w:lvl>
  </w:abstractNum>
  <w:abstractNum w:abstractNumId="1">
    <w:nsid w:val="B46E0408"/>
    <w:multiLevelType w:val="singleLevel"/>
    <w:tmpl w:val="B46E0408"/>
    <w:lvl w:ilvl="0" w:tentative="0">
      <w:start w:val="2"/>
      <w:numFmt w:val="decimal"/>
      <w:suff w:val="nothing"/>
      <w:lvlText w:val="%1、"/>
      <w:lvlJc w:val="left"/>
    </w:lvl>
  </w:abstractNum>
  <w:abstractNum w:abstractNumId="2">
    <w:nsid w:val="C8AE8617"/>
    <w:multiLevelType w:val="singleLevel"/>
    <w:tmpl w:val="C8AE8617"/>
    <w:lvl w:ilvl="0" w:tentative="0">
      <w:start w:val="1"/>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B36F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2026-06-23T07:17:31Z</dcterms:created>
  <dc:creator>Lenovo</dc:creator>
  <cp:lastModifiedBy>Lenovo</cp:lastModifiedBy>
  <dcterms:modified xsi:type="dcterms:W3CDTF">2026-06-23T07:17:50Z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4ED8D23AD57F42D19C33EF1D04252027_12</vt:lpwstr>
  </property>
</Properties>
</file>