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8F530F">
      <w:pPr>
        <w:widowControl w:val="0"/>
        <w:spacing w:before="78" w:line="219" w:lineRule="auto"/>
        <w:rPr>
          <w:rFonts w:ascii="宋体" w:hAnsi="宋体" w:eastAsia="宋体" w:cs="宋体"/>
          <w:color w:val="auto"/>
          <w:sz w:val="24"/>
          <w:szCs w:val="24"/>
        </w:rPr>
      </w:pPr>
      <w:r>
        <w:rPr>
          <w:rFonts w:ascii="宋体" w:hAnsi="宋体" w:eastAsia="宋体" w:cs="宋体"/>
          <w:color w:val="auto"/>
          <w:spacing w:val="-5"/>
          <w:sz w:val="24"/>
          <w:szCs w:val="24"/>
        </w:rPr>
        <w:t>（一）</w:t>
      </w:r>
      <w:r>
        <w:rPr>
          <w:rFonts w:ascii="宋体" w:hAnsi="宋体" w:eastAsia="宋体" w:cs="宋体"/>
          <w:color w:val="auto"/>
          <w:spacing w:val="25"/>
          <w:sz w:val="24"/>
          <w:szCs w:val="24"/>
        </w:rPr>
        <w:t xml:space="preserve"> </w:t>
      </w:r>
      <w:r>
        <w:rPr>
          <w:rFonts w:hint="eastAsia" w:ascii="宋体" w:hAnsi="宋体" w:eastAsia="宋体" w:cs="宋体"/>
          <w:color w:val="auto"/>
          <w:spacing w:val="-5"/>
          <w:sz w:val="24"/>
          <w:szCs w:val="24"/>
          <w:lang w:eastAsia="zh-CN"/>
        </w:rPr>
        <w:t>服务</w:t>
      </w:r>
      <w:r>
        <w:rPr>
          <w:rFonts w:ascii="宋体" w:hAnsi="宋体" w:eastAsia="宋体" w:cs="宋体"/>
          <w:color w:val="auto"/>
          <w:spacing w:val="-5"/>
          <w:sz w:val="24"/>
          <w:szCs w:val="24"/>
        </w:rPr>
        <w:t>需求</w:t>
      </w:r>
    </w:p>
    <w:tbl>
      <w:tblPr>
        <w:tblStyle w:val="3"/>
        <w:tblpPr w:leftFromText="180" w:rightFromText="180" w:vertAnchor="text" w:horzAnchor="page" w:tblpX="1874" w:tblpY="646"/>
        <w:tblOverlap w:val="never"/>
        <w:tblW w:w="82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7"/>
        <w:gridCol w:w="6025"/>
        <w:gridCol w:w="757"/>
        <w:gridCol w:w="757"/>
      </w:tblGrid>
      <w:tr w14:paraId="50D00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4C431A02">
            <w:pPr>
              <w:keepNext w:val="0"/>
              <w:keepLines w:val="0"/>
              <w:widowControl w:val="0"/>
              <w:suppressLineNumbers w:val="0"/>
              <w:spacing w:before="0" w:beforeAutospacing="0" w:after="0" w:afterAutospacing="0"/>
              <w:ind w:left="0" w:right="0"/>
              <w:jc w:val="both"/>
              <w:rPr>
                <w:rFonts w:hint="default" w:ascii="宋体" w:hAnsi="宋体" w:cs="宋体"/>
                <w:b/>
                <w:bCs/>
              </w:rPr>
            </w:pPr>
            <w:r>
              <w:rPr>
                <w:rFonts w:hint="eastAsia" w:ascii="宋体" w:hAnsi="宋体" w:cs="宋体"/>
                <w:b/>
                <w:bCs/>
              </w:rPr>
              <w:t>序号</w:t>
            </w:r>
          </w:p>
        </w:tc>
        <w:tc>
          <w:tcPr>
            <w:tcW w:w="6025" w:type="dxa"/>
            <w:vAlign w:val="center"/>
          </w:tcPr>
          <w:p w14:paraId="10794E39">
            <w:pPr>
              <w:keepNext w:val="0"/>
              <w:keepLines w:val="0"/>
              <w:widowControl w:val="0"/>
              <w:suppressLineNumbers w:val="0"/>
              <w:spacing w:before="0" w:beforeAutospacing="0" w:after="0" w:afterAutospacing="0"/>
              <w:ind w:left="0" w:right="0"/>
              <w:jc w:val="center"/>
              <w:rPr>
                <w:rFonts w:hint="default" w:ascii="宋体" w:hAnsi="宋体" w:cs="宋体"/>
                <w:b/>
                <w:bCs/>
              </w:rPr>
            </w:pPr>
            <w:r>
              <w:rPr>
                <w:rFonts w:hint="eastAsia" w:ascii="宋体" w:hAnsi="宋体" w:cs="宋体"/>
                <w:b/>
                <w:bCs/>
              </w:rPr>
              <w:t>产品名称</w:t>
            </w:r>
          </w:p>
        </w:tc>
        <w:tc>
          <w:tcPr>
            <w:tcW w:w="0" w:type="auto"/>
            <w:vAlign w:val="center"/>
          </w:tcPr>
          <w:p w14:paraId="18E23F2F">
            <w:pPr>
              <w:keepNext w:val="0"/>
              <w:keepLines w:val="0"/>
              <w:widowControl w:val="0"/>
              <w:suppressLineNumbers w:val="0"/>
              <w:spacing w:before="0" w:beforeAutospacing="0" w:after="0" w:afterAutospacing="0"/>
              <w:ind w:left="0" w:right="0"/>
              <w:jc w:val="left"/>
              <w:rPr>
                <w:rFonts w:hint="default" w:ascii="宋体" w:hAnsi="宋体" w:cs="宋体"/>
                <w:b/>
                <w:bCs/>
              </w:rPr>
            </w:pPr>
            <w:r>
              <w:rPr>
                <w:rFonts w:hint="eastAsia" w:ascii="宋体" w:hAnsi="宋体" w:cs="宋体"/>
                <w:b/>
                <w:bCs/>
              </w:rPr>
              <w:t>单位</w:t>
            </w:r>
          </w:p>
        </w:tc>
        <w:tc>
          <w:tcPr>
            <w:tcW w:w="757" w:type="dxa"/>
            <w:vAlign w:val="center"/>
          </w:tcPr>
          <w:p w14:paraId="0F5DEA4A">
            <w:pPr>
              <w:keepNext w:val="0"/>
              <w:keepLines w:val="0"/>
              <w:widowControl w:val="0"/>
              <w:suppressLineNumbers w:val="0"/>
              <w:spacing w:before="0" w:beforeAutospacing="0" w:after="0" w:afterAutospacing="0"/>
              <w:ind w:left="0" w:right="0"/>
              <w:jc w:val="both"/>
              <w:rPr>
                <w:rFonts w:hint="default" w:ascii="宋体" w:hAnsi="宋体" w:cs="宋体"/>
                <w:b/>
                <w:bCs/>
              </w:rPr>
            </w:pPr>
            <w:r>
              <w:rPr>
                <w:rFonts w:hint="eastAsia" w:ascii="宋体" w:hAnsi="宋体" w:cs="宋体"/>
                <w:b/>
                <w:bCs/>
              </w:rPr>
              <w:t>数量</w:t>
            </w:r>
          </w:p>
        </w:tc>
      </w:tr>
      <w:tr w14:paraId="0E574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293BDDC0">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1</w:t>
            </w:r>
          </w:p>
        </w:tc>
        <w:tc>
          <w:tcPr>
            <w:tcW w:w="6025" w:type="dxa"/>
            <w:vAlign w:val="center"/>
          </w:tcPr>
          <w:p w14:paraId="14EB7A2A">
            <w:pPr>
              <w:keepNext w:val="0"/>
              <w:keepLines w:val="0"/>
              <w:widowControl w:val="0"/>
              <w:suppressLineNumbers w:val="0"/>
              <w:spacing w:before="0" w:beforeAutospacing="0" w:after="0" w:afterAutospacing="0"/>
              <w:ind w:left="0" w:right="0"/>
              <w:jc w:val="both"/>
              <w:rPr>
                <w:rFonts w:hint="default" w:ascii="宋体" w:hAnsi="宋体" w:cs="宋体"/>
                <w:lang w:eastAsia="zh-CN"/>
              </w:rPr>
            </w:pPr>
            <w:r>
              <w:rPr>
                <w:rFonts w:hint="eastAsia" w:ascii="宋体" w:hAnsi="宋体" w:cs="宋体"/>
                <w:lang w:eastAsia="zh-CN"/>
              </w:rPr>
              <w:t>两台服务器（签名验签服务器、时间戳服务器）</w:t>
            </w:r>
          </w:p>
        </w:tc>
        <w:tc>
          <w:tcPr>
            <w:tcW w:w="0" w:type="auto"/>
            <w:vAlign w:val="center"/>
          </w:tcPr>
          <w:p w14:paraId="546E1C43">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lang w:bidi="ar"/>
              </w:rPr>
              <w:t>台</w:t>
            </w:r>
          </w:p>
        </w:tc>
        <w:tc>
          <w:tcPr>
            <w:tcW w:w="757" w:type="dxa"/>
            <w:vAlign w:val="center"/>
          </w:tcPr>
          <w:p w14:paraId="4699FFB4">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2</w:t>
            </w:r>
          </w:p>
        </w:tc>
      </w:tr>
      <w:tr w14:paraId="019B4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2C76FA3D">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2</w:t>
            </w:r>
          </w:p>
        </w:tc>
        <w:tc>
          <w:tcPr>
            <w:tcW w:w="6025" w:type="dxa"/>
            <w:vAlign w:val="center"/>
          </w:tcPr>
          <w:p w14:paraId="5EF1C8F3">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电子签章系统</w:t>
            </w:r>
          </w:p>
        </w:tc>
        <w:tc>
          <w:tcPr>
            <w:tcW w:w="0" w:type="auto"/>
            <w:vAlign w:val="center"/>
          </w:tcPr>
          <w:p w14:paraId="0846F109">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rPr>
              <w:t>套</w:t>
            </w:r>
          </w:p>
        </w:tc>
        <w:tc>
          <w:tcPr>
            <w:tcW w:w="757" w:type="dxa"/>
            <w:vAlign w:val="center"/>
          </w:tcPr>
          <w:p w14:paraId="51669765">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1</w:t>
            </w:r>
          </w:p>
        </w:tc>
      </w:tr>
      <w:tr w14:paraId="419FA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 w:hRule="atLeast"/>
        </w:trPr>
        <w:tc>
          <w:tcPr>
            <w:tcW w:w="0" w:type="auto"/>
            <w:vAlign w:val="center"/>
          </w:tcPr>
          <w:p w14:paraId="3DDABA97">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3</w:t>
            </w:r>
          </w:p>
        </w:tc>
        <w:tc>
          <w:tcPr>
            <w:tcW w:w="6025" w:type="dxa"/>
            <w:vAlign w:val="center"/>
          </w:tcPr>
          <w:p w14:paraId="3EBCFD7B">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电子印章印模制作</w:t>
            </w:r>
          </w:p>
        </w:tc>
        <w:tc>
          <w:tcPr>
            <w:tcW w:w="0" w:type="auto"/>
            <w:vAlign w:val="center"/>
          </w:tcPr>
          <w:p w14:paraId="37B49775">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rPr>
              <w:t>个</w:t>
            </w:r>
          </w:p>
        </w:tc>
        <w:tc>
          <w:tcPr>
            <w:tcW w:w="757" w:type="dxa"/>
            <w:vAlign w:val="center"/>
          </w:tcPr>
          <w:p w14:paraId="31172D75">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1</w:t>
            </w:r>
          </w:p>
        </w:tc>
      </w:tr>
      <w:tr w14:paraId="0E94E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5B08D90C">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4</w:t>
            </w:r>
          </w:p>
        </w:tc>
        <w:tc>
          <w:tcPr>
            <w:tcW w:w="6025" w:type="dxa"/>
            <w:vAlign w:val="center"/>
          </w:tcPr>
          <w:p w14:paraId="5D04C7E7">
            <w:pPr>
              <w:keepNext w:val="0"/>
              <w:keepLines w:val="0"/>
              <w:widowControl w:val="0"/>
              <w:suppressLineNumbers w:val="0"/>
              <w:spacing w:before="0" w:beforeAutospacing="0" w:after="0" w:afterAutospacing="0"/>
              <w:ind w:left="0" w:right="0"/>
              <w:jc w:val="both"/>
              <w:rPr>
                <w:rFonts w:hint="default" w:ascii="宋体" w:hAnsi="宋体" w:cs="宋体"/>
                <w:lang w:eastAsia="zh-CN"/>
              </w:rPr>
            </w:pPr>
            <w:r>
              <w:rPr>
                <w:rFonts w:hint="eastAsia" w:ascii="宋体" w:hAnsi="宋体" w:cs="宋体"/>
                <w:lang w:eastAsia="zh-CN"/>
              </w:rPr>
              <w:t>数字证书用户信息管理及在线综合业务系统</w:t>
            </w:r>
          </w:p>
        </w:tc>
        <w:tc>
          <w:tcPr>
            <w:tcW w:w="0" w:type="auto"/>
            <w:vAlign w:val="center"/>
          </w:tcPr>
          <w:p w14:paraId="58A6E45D">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rPr>
              <w:t>套</w:t>
            </w:r>
          </w:p>
        </w:tc>
        <w:tc>
          <w:tcPr>
            <w:tcW w:w="757" w:type="dxa"/>
            <w:vAlign w:val="center"/>
          </w:tcPr>
          <w:p w14:paraId="1DDD66FB">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1</w:t>
            </w:r>
          </w:p>
        </w:tc>
      </w:tr>
      <w:tr w14:paraId="5F21B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68757883">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5</w:t>
            </w:r>
          </w:p>
        </w:tc>
        <w:tc>
          <w:tcPr>
            <w:tcW w:w="6025" w:type="dxa"/>
            <w:vAlign w:val="center"/>
          </w:tcPr>
          <w:p w14:paraId="7BA43093">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移动签名服务系统</w:t>
            </w:r>
          </w:p>
        </w:tc>
        <w:tc>
          <w:tcPr>
            <w:tcW w:w="0" w:type="auto"/>
            <w:vAlign w:val="center"/>
          </w:tcPr>
          <w:p w14:paraId="7C26AF45">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rPr>
              <w:t>套</w:t>
            </w:r>
          </w:p>
        </w:tc>
        <w:tc>
          <w:tcPr>
            <w:tcW w:w="757" w:type="dxa"/>
            <w:vAlign w:val="center"/>
          </w:tcPr>
          <w:p w14:paraId="42F8F484">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1</w:t>
            </w:r>
          </w:p>
        </w:tc>
      </w:tr>
      <w:tr w14:paraId="5C763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302D9AF1">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6</w:t>
            </w:r>
          </w:p>
        </w:tc>
        <w:tc>
          <w:tcPr>
            <w:tcW w:w="6025" w:type="dxa"/>
            <w:vAlign w:val="center"/>
          </w:tcPr>
          <w:p w14:paraId="12066EFF">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移动签名微信小程序</w:t>
            </w:r>
          </w:p>
        </w:tc>
        <w:tc>
          <w:tcPr>
            <w:tcW w:w="0" w:type="auto"/>
            <w:vAlign w:val="center"/>
          </w:tcPr>
          <w:p w14:paraId="0F371F8C">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rPr>
              <w:t>套</w:t>
            </w:r>
          </w:p>
        </w:tc>
        <w:tc>
          <w:tcPr>
            <w:tcW w:w="757" w:type="dxa"/>
            <w:vAlign w:val="center"/>
          </w:tcPr>
          <w:p w14:paraId="4592557E">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1</w:t>
            </w:r>
          </w:p>
        </w:tc>
      </w:tr>
      <w:tr w14:paraId="38ED3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194C4FD5">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7</w:t>
            </w:r>
          </w:p>
        </w:tc>
        <w:tc>
          <w:tcPr>
            <w:tcW w:w="6025" w:type="dxa"/>
            <w:vAlign w:val="center"/>
          </w:tcPr>
          <w:p w14:paraId="573347F6">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数据交换系统</w:t>
            </w:r>
          </w:p>
        </w:tc>
        <w:tc>
          <w:tcPr>
            <w:tcW w:w="0" w:type="auto"/>
            <w:vAlign w:val="center"/>
          </w:tcPr>
          <w:p w14:paraId="2D3E80CD">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rPr>
              <w:t>套</w:t>
            </w:r>
          </w:p>
        </w:tc>
        <w:tc>
          <w:tcPr>
            <w:tcW w:w="757" w:type="dxa"/>
            <w:vAlign w:val="center"/>
          </w:tcPr>
          <w:p w14:paraId="625E27D8">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1</w:t>
            </w:r>
          </w:p>
        </w:tc>
      </w:tr>
      <w:tr w14:paraId="55B85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6AF180D2">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8</w:t>
            </w:r>
          </w:p>
        </w:tc>
        <w:tc>
          <w:tcPr>
            <w:tcW w:w="6025" w:type="dxa"/>
            <w:vAlign w:val="center"/>
          </w:tcPr>
          <w:p w14:paraId="3613B9DE">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移动应用中间件</w:t>
            </w:r>
          </w:p>
        </w:tc>
        <w:tc>
          <w:tcPr>
            <w:tcW w:w="0" w:type="auto"/>
            <w:vAlign w:val="center"/>
          </w:tcPr>
          <w:p w14:paraId="6AA6CABE">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rPr>
              <w:t>套</w:t>
            </w:r>
          </w:p>
        </w:tc>
        <w:tc>
          <w:tcPr>
            <w:tcW w:w="757" w:type="dxa"/>
            <w:vAlign w:val="center"/>
          </w:tcPr>
          <w:p w14:paraId="51CC61C1">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lang w:bidi="ar"/>
              </w:rPr>
              <w:t>1</w:t>
            </w:r>
          </w:p>
        </w:tc>
      </w:tr>
      <w:tr w14:paraId="75BF7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501944A4">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9</w:t>
            </w:r>
          </w:p>
        </w:tc>
        <w:tc>
          <w:tcPr>
            <w:tcW w:w="6025" w:type="dxa"/>
            <w:vAlign w:val="center"/>
          </w:tcPr>
          <w:p w14:paraId="14760876">
            <w:pPr>
              <w:keepNext w:val="0"/>
              <w:keepLines w:val="0"/>
              <w:widowControl w:val="0"/>
              <w:suppressLineNumbers w:val="0"/>
              <w:spacing w:before="0" w:beforeAutospacing="0" w:after="0" w:afterAutospacing="0"/>
              <w:ind w:left="0" w:right="0"/>
              <w:jc w:val="both"/>
              <w:rPr>
                <w:rFonts w:hint="default" w:ascii="宋体" w:hAnsi="宋体" w:cs="宋体"/>
                <w:lang w:eastAsia="zh-CN"/>
              </w:rPr>
            </w:pPr>
            <w:r>
              <w:rPr>
                <w:rFonts w:hint="eastAsia" w:ascii="宋体" w:hAnsi="宋体" w:cs="宋体"/>
                <w:lang w:eastAsia="zh-CN"/>
              </w:rPr>
              <w:t>患者手写签名服务系统</w:t>
            </w:r>
          </w:p>
        </w:tc>
        <w:tc>
          <w:tcPr>
            <w:tcW w:w="0" w:type="auto"/>
            <w:vAlign w:val="center"/>
          </w:tcPr>
          <w:p w14:paraId="751FB811">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rPr>
              <w:t>套</w:t>
            </w:r>
          </w:p>
        </w:tc>
        <w:tc>
          <w:tcPr>
            <w:tcW w:w="757" w:type="dxa"/>
            <w:vAlign w:val="center"/>
          </w:tcPr>
          <w:p w14:paraId="180DB1E7">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lang w:bidi="ar"/>
              </w:rPr>
              <w:t>1</w:t>
            </w:r>
          </w:p>
        </w:tc>
      </w:tr>
      <w:tr w14:paraId="5E958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73E1C6E4">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10</w:t>
            </w:r>
          </w:p>
        </w:tc>
        <w:tc>
          <w:tcPr>
            <w:tcW w:w="6025" w:type="dxa"/>
            <w:vAlign w:val="center"/>
          </w:tcPr>
          <w:p w14:paraId="10B3D119">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移动手写签字板</w:t>
            </w:r>
          </w:p>
        </w:tc>
        <w:tc>
          <w:tcPr>
            <w:tcW w:w="0" w:type="auto"/>
            <w:vAlign w:val="center"/>
          </w:tcPr>
          <w:p w14:paraId="23B9F14B">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lang w:bidi="ar"/>
              </w:rPr>
              <w:t>台</w:t>
            </w:r>
          </w:p>
        </w:tc>
        <w:tc>
          <w:tcPr>
            <w:tcW w:w="757" w:type="dxa"/>
            <w:vAlign w:val="center"/>
          </w:tcPr>
          <w:p w14:paraId="1319C732">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20</w:t>
            </w:r>
          </w:p>
        </w:tc>
      </w:tr>
      <w:tr w14:paraId="50265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6D58F903">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11</w:t>
            </w:r>
          </w:p>
        </w:tc>
        <w:tc>
          <w:tcPr>
            <w:tcW w:w="6025" w:type="dxa"/>
            <w:vAlign w:val="center"/>
          </w:tcPr>
          <w:p w14:paraId="275468E1">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个人证书</w:t>
            </w:r>
          </w:p>
        </w:tc>
        <w:tc>
          <w:tcPr>
            <w:tcW w:w="0" w:type="auto"/>
            <w:vAlign w:val="center"/>
          </w:tcPr>
          <w:p w14:paraId="3EDB5127">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lang w:bidi="ar"/>
              </w:rPr>
              <w:t>张</w:t>
            </w:r>
          </w:p>
        </w:tc>
        <w:tc>
          <w:tcPr>
            <w:tcW w:w="757" w:type="dxa"/>
            <w:vAlign w:val="center"/>
          </w:tcPr>
          <w:p w14:paraId="25E7DB0B">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500</w:t>
            </w:r>
          </w:p>
        </w:tc>
      </w:tr>
      <w:tr w14:paraId="18B73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75241251">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12</w:t>
            </w:r>
          </w:p>
        </w:tc>
        <w:tc>
          <w:tcPr>
            <w:tcW w:w="6025" w:type="dxa"/>
            <w:vAlign w:val="center"/>
          </w:tcPr>
          <w:p w14:paraId="0A91F3D7">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单位数字证书</w:t>
            </w:r>
          </w:p>
        </w:tc>
        <w:tc>
          <w:tcPr>
            <w:tcW w:w="0" w:type="auto"/>
            <w:vAlign w:val="center"/>
          </w:tcPr>
          <w:p w14:paraId="6D23F6E3">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lang w:bidi="ar"/>
              </w:rPr>
              <w:t>张</w:t>
            </w:r>
          </w:p>
        </w:tc>
        <w:tc>
          <w:tcPr>
            <w:tcW w:w="757" w:type="dxa"/>
            <w:vAlign w:val="center"/>
          </w:tcPr>
          <w:p w14:paraId="4D945C55">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lang w:bidi="ar"/>
              </w:rPr>
              <w:t>1</w:t>
            </w:r>
          </w:p>
        </w:tc>
      </w:tr>
      <w:tr w14:paraId="727C4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118FD310">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13</w:t>
            </w:r>
          </w:p>
        </w:tc>
        <w:tc>
          <w:tcPr>
            <w:tcW w:w="6025" w:type="dxa"/>
            <w:vAlign w:val="center"/>
          </w:tcPr>
          <w:p w14:paraId="472B574C">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lang w:bidi="ar"/>
              </w:rPr>
              <w:t>设备数字证书</w:t>
            </w:r>
          </w:p>
        </w:tc>
        <w:tc>
          <w:tcPr>
            <w:tcW w:w="0" w:type="auto"/>
            <w:vAlign w:val="center"/>
          </w:tcPr>
          <w:p w14:paraId="664AE4A4">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lang w:bidi="ar"/>
              </w:rPr>
              <w:t>张</w:t>
            </w:r>
          </w:p>
        </w:tc>
        <w:tc>
          <w:tcPr>
            <w:tcW w:w="757" w:type="dxa"/>
            <w:vAlign w:val="center"/>
          </w:tcPr>
          <w:p w14:paraId="51C4E291">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rPr>
              <w:t>2</w:t>
            </w:r>
          </w:p>
        </w:tc>
      </w:tr>
      <w:tr w14:paraId="76545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58612069">
            <w:pPr>
              <w:keepNext w:val="0"/>
              <w:keepLines w:val="0"/>
              <w:widowControl w:val="0"/>
              <w:suppressLineNumbers w:val="0"/>
              <w:spacing w:before="0" w:beforeAutospacing="0" w:after="0" w:afterAutospacing="0"/>
              <w:ind w:left="0" w:right="0"/>
              <w:jc w:val="both"/>
              <w:rPr>
                <w:rFonts w:hint="default"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14</w:t>
            </w:r>
          </w:p>
        </w:tc>
        <w:tc>
          <w:tcPr>
            <w:tcW w:w="6025" w:type="dxa"/>
            <w:vAlign w:val="center"/>
          </w:tcPr>
          <w:p w14:paraId="4932C3DE">
            <w:pPr>
              <w:keepNext w:val="0"/>
              <w:keepLines w:val="0"/>
              <w:widowControl w:val="0"/>
              <w:suppressLineNumbers w:val="0"/>
              <w:spacing w:before="0" w:beforeAutospacing="0" w:after="0" w:afterAutospacing="0"/>
              <w:ind w:left="0" w:right="0"/>
              <w:jc w:val="both"/>
              <w:rPr>
                <w:rFonts w:hint="default" w:ascii="宋体" w:hAnsi="宋体" w:cs="宋体"/>
                <w:color w:val="000000" w:themeColor="text1"/>
                <w:lang w:bidi="ar"/>
                <w14:textFill>
                  <w14:solidFill>
                    <w14:schemeClr w14:val="tx1"/>
                  </w14:solidFill>
                </w14:textFill>
              </w:rPr>
            </w:pPr>
            <w:r>
              <w:rPr>
                <w:rFonts w:hint="eastAsia" w:ascii="宋体" w:hAnsi="宋体" w:cs="宋体"/>
                <w:color w:val="000000" w:themeColor="text1"/>
                <w:lang w:bidi="ar"/>
                <w14:textFill>
                  <w14:solidFill>
                    <w14:schemeClr w14:val="tx1"/>
                  </w14:solidFill>
                </w14:textFill>
              </w:rPr>
              <w:t>手写签字板证书</w:t>
            </w:r>
          </w:p>
        </w:tc>
        <w:tc>
          <w:tcPr>
            <w:tcW w:w="0" w:type="auto"/>
            <w:vAlign w:val="center"/>
          </w:tcPr>
          <w:p w14:paraId="3707EAE6">
            <w:pPr>
              <w:keepNext w:val="0"/>
              <w:keepLines w:val="0"/>
              <w:widowControl w:val="0"/>
              <w:suppressLineNumbers w:val="0"/>
              <w:spacing w:before="0" w:beforeAutospacing="0" w:after="0" w:afterAutospacing="0"/>
              <w:ind w:left="0" w:right="0"/>
              <w:jc w:val="center"/>
              <w:rPr>
                <w:rFonts w:hint="default" w:ascii="宋体" w:hAnsi="宋体" w:cs="宋体"/>
                <w:color w:val="000000" w:themeColor="text1"/>
                <w:lang w:bidi="ar"/>
                <w14:textFill>
                  <w14:solidFill>
                    <w14:schemeClr w14:val="tx1"/>
                  </w14:solidFill>
                </w14:textFill>
              </w:rPr>
            </w:pPr>
            <w:r>
              <w:rPr>
                <w:rFonts w:hint="eastAsia" w:ascii="宋体" w:hAnsi="宋体" w:cs="宋体"/>
                <w:color w:val="000000" w:themeColor="text1"/>
                <w:lang w:bidi="ar"/>
                <w14:textFill>
                  <w14:solidFill>
                    <w14:schemeClr w14:val="tx1"/>
                  </w14:solidFill>
                </w14:textFill>
              </w:rPr>
              <w:t>张</w:t>
            </w:r>
          </w:p>
        </w:tc>
        <w:tc>
          <w:tcPr>
            <w:tcW w:w="757" w:type="dxa"/>
            <w:vAlign w:val="center"/>
          </w:tcPr>
          <w:p w14:paraId="726565F5">
            <w:pPr>
              <w:keepNext w:val="0"/>
              <w:keepLines w:val="0"/>
              <w:widowControl w:val="0"/>
              <w:suppressLineNumbers w:val="0"/>
              <w:spacing w:before="0" w:beforeAutospacing="0" w:after="0" w:afterAutospacing="0"/>
              <w:ind w:left="0" w:right="0"/>
              <w:jc w:val="right"/>
              <w:rPr>
                <w:rFonts w:hint="default" w:ascii="宋体" w:hAnsi="宋体" w:cs="宋体"/>
                <w:color w:val="000000" w:themeColor="text1"/>
                <w14:textFill>
                  <w14:solidFill>
                    <w14:schemeClr w14:val="tx1"/>
                  </w14:solidFill>
                </w14:textFill>
              </w:rPr>
            </w:pPr>
            <w:r>
              <w:rPr>
                <w:rFonts w:hint="eastAsia" w:ascii="宋体" w:hAnsi="宋体" w:cs="宋体"/>
                <w:color w:val="000000" w:themeColor="text1"/>
                <w14:textFill>
                  <w14:solidFill>
                    <w14:schemeClr w14:val="tx1"/>
                  </w14:solidFill>
                </w14:textFill>
              </w:rPr>
              <w:t>20</w:t>
            </w:r>
          </w:p>
        </w:tc>
      </w:tr>
      <w:tr w14:paraId="6949D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57" w:type="dxa"/>
            <w:vAlign w:val="center"/>
          </w:tcPr>
          <w:p w14:paraId="2D246035">
            <w:pPr>
              <w:keepNext w:val="0"/>
              <w:keepLines w:val="0"/>
              <w:widowControl w:val="0"/>
              <w:suppressLineNumbers w:val="0"/>
              <w:spacing w:before="0" w:beforeAutospacing="0" w:after="0" w:afterAutospacing="0"/>
              <w:ind w:left="0" w:right="0"/>
              <w:jc w:val="both"/>
              <w:rPr>
                <w:rFonts w:hint="default" w:ascii="宋体" w:hAnsi="宋体" w:cs="宋体"/>
              </w:rPr>
            </w:pPr>
            <w:r>
              <w:rPr>
                <w:rFonts w:hint="eastAsia" w:ascii="宋体" w:hAnsi="宋体" w:cs="宋体"/>
              </w:rPr>
              <w:t>15</w:t>
            </w:r>
          </w:p>
        </w:tc>
        <w:tc>
          <w:tcPr>
            <w:tcW w:w="6025" w:type="dxa"/>
            <w:vAlign w:val="center"/>
          </w:tcPr>
          <w:p w14:paraId="1D218E70">
            <w:pPr>
              <w:keepNext w:val="0"/>
              <w:keepLines w:val="0"/>
              <w:widowControl w:val="0"/>
              <w:suppressLineNumbers w:val="0"/>
              <w:spacing w:before="0" w:beforeAutospacing="0" w:after="0" w:afterAutospacing="0"/>
              <w:ind w:left="0" w:right="0"/>
              <w:jc w:val="both"/>
              <w:rPr>
                <w:rFonts w:hint="default" w:ascii="宋体" w:hAnsi="宋体" w:cs="宋体"/>
                <w:lang w:eastAsia="zh-CN"/>
              </w:rPr>
            </w:pPr>
            <w:r>
              <w:rPr>
                <w:rFonts w:hint="eastAsia" w:ascii="宋体" w:hAnsi="宋体" w:cs="宋体"/>
                <w:lang w:eastAsia="zh-CN" w:bidi="ar"/>
              </w:rPr>
              <w:t>系统集成（包含对接现有医院信息系统两端接口费用）</w:t>
            </w:r>
          </w:p>
        </w:tc>
        <w:tc>
          <w:tcPr>
            <w:tcW w:w="757" w:type="dxa"/>
            <w:vAlign w:val="center"/>
          </w:tcPr>
          <w:p w14:paraId="3C382793">
            <w:pPr>
              <w:keepNext w:val="0"/>
              <w:keepLines w:val="0"/>
              <w:widowControl w:val="0"/>
              <w:suppressLineNumbers w:val="0"/>
              <w:spacing w:before="0" w:beforeAutospacing="0" w:after="0" w:afterAutospacing="0"/>
              <w:ind w:left="0" w:right="0"/>
              <w:jc w:val="center"/>
              <w:rPr>
                <w:rFonts w:hint="default" w:ascii="宋体" w:hAnsi="宋体" w:cs="宋体"/>
              </w:rPr>
            </w:pPr>
            <w:r>
              <w:rPr>
                <w:rFonts w:hint="eastAsia" w:ascii="宋体" w:hAnsi="宋体" w:cs="宋体"/>
                <w:lang w:bidi="ar"/>
              </w:rPr>
              <w:t>次</w:t>
            </w:r>
          </w:p>
        </w:tc>
        <w:tc>
          <w:tcPr>
            <w:tcW w:w="757" w:type="dxa"/>
            <w:vAlign w:val="center"/>
          </w:tcPr>
          <w:p w14:paraId="6844CE6C">
            <w:pPr>
              <w:keepNext w:val="0"/>
              <w:keepLines w:val="0"/>
              <w:widowControl w:val="0"/>
              <w:suppressLineNumbers w:val="0"/>
              <w:spacing w:before="0" w:beforeAutospacing="0" w:after="0" w:afterAutospacing="0"/>
              <w:ind w:left="0" w:right="0"/>
              <w:jc w:val="right"/>
              <w:rPr>
                <w:rFonts w:hint="default" w:ascii="宋体" w:hAnsi="宋体" w:cs="宋体"/>
              </w:rPr>
            </w:pPr>
            <w:r>
              <w:rPr>
                <w:rFonts w:hint="eastAsia" w:ascii="宋体" w:hAnsi="宋体" w:cs="宋体"/>
                <w:lang w:bidi="ar"/>
              </w:rPr>
              <w:t>1</w:t>
            </w:r>
          </w:p>
        </w:tc>
      </w:tr>
    </w:tbl>
    <w:p w14:paraId="79BEC9B5">
      <w:pPr>
        <w:rPr>
          <w:rFonts w:ascii="Times New Roman" w:hAnsi="Times New Roman" w:cs="Times New Roman"/>
          <w:b/>
          <w:bCs/>
        </w:rPr>
      </w:pPr>
    </w:p>
    <w:p w14:paraId="0D5AC8C4">
      <w:pPr>
        <w:rPr>
          <w:rFonts w:ascii="Times New Roman" w:hAnsi="Times New Roman" w:cs="Times New Roman"/>
          <w:b/>
          <w:bCs/>
        </w:rPr>
      </w:pPr>
      <w:r>
        <w:rPr>
          <w:rFonts w:ascii="Times New Roman" w:hAnsi="Times New Roman" w:cs="Times New Roman"/>
          <w:b/>
          <w:bCs/>
        </w:rPr>
        <w:br w:type="page"/>
      </w:r>
    </w:p>
    <w:p w14:paraId="3BB5CB0E">
      <w:pPr>
        <w:rPr>
          <w:rFonts w:eastAsia="宋体"/>
          <w:b/>
          <w:bCs/>
          <w:sz w:val="36"/>
          <w:szCs w:val="36"/>
          <w:lang w:eastAsia="zh-CN"/>
        </w:rPr>
      </w:pPr>
      <w:r>
        <w:rPr>
          <w:rFonts w:hint="eastAsia" w:eastAsia="宋体"/>
          <w:b/>
          <w:bCs/>
          <w:sz w:val="36"/>
          <w:szCs w:val="36"/>
          <w:lang w:eastAsia="zh-CN"/>
        </w:rPr>
        <w:t>项目建设目标</w:t>
      </w:r>
    </w:p>
    <w:p w14:paraId="2C6F2ACC">
      <w:pPr>
        <w:ind w:firstLine="420" w:firstLineChars="200"/>
        <w:rPr>
          <w:lang w:eastAsia="zh-CN"/>
        </w:rPr>
      </w:pPr>
      <w:r>
        <w:rPr>
          <w:rFonts w:hint="eastAsia"/>
          <w:lang w:eastAsia="zh-CN"/>
        </w:rPr>
        <w:t>近年来，在卫生部相关政策指导下，我院以电子病历为核心的医院信息化建设发展迅速，电子病历已经成为医院日常医疗服务的核心，而随着医院信息化建设的逐步推进，医院的无纸化建设也越来越受到重视。在医院推行无纸化，取消纸质病历后，能够大大减少进行手写签名的工作量，降低医护人员工作负担，同时又为医院节省了大量的纸张等耗材成本。</w:t>
      </w:r>
    </w:p>
    <w:p w14:paraId="4514D4D5">
      <w:pPr>
        <w:ind w:firstLine="480"/>
        <w:rPr>
          <w:lang w:eastAsia="zh-CN"/>
        </w:rPr>
      </w:pPr>
      <w:r>
        <w:rPr>
          <w:rFonts w:hint="eastAsia"/>
          <w:lang w:eastAsia="zh-CN"/>
        </w:rPr>
        <w:t>为实现全院无纸化的目标，保障医院EMR系统、HIS系统、LIS系统、PACS系统、手麻系统等各医院在用系统的业务信息安全，检验、检查报告的安全可信，依据《卫生系统电子认证服务管理办法（试行）》及相关标准规范要求，建立全院统一的电子认证服务体系和业务应用安全支撑体系，实现“可信身份、可信数据、可信行为、可信时间”的目标，保证电子病历的真实可信和合法有效性。</w:t>
      </w:r>
    </w:p>
    <w:p w14:paraId="7958E13E">
      <w:pPr>
        <w:ind w:firstLine="480"/>
        <w:rPr>
          <w:lang w:eastAsia="zh-CN"/>
        </w:rPr>
      </w:pPr>
      <w:r>
        <w:rPr>
          <w:rFonts w:hint="eastAsia"/>
          <w:lang w:eastAsia="zh-CN"/>
        </w:rPr>
        <w:t>项目建设目标：</w:t>
      </w:r>
    </w:p>
    <w:p w14:paraId="54D88C5C">
      <w:pPr>
        <w:ind w:firstLine="480"/>
        <w:rPr>
          <w:lang w:eastAsia="zh-CN"/>
        </w:rPr>
      </w:pPr>
      <w:r>
        <w:rPr>
          <w:rFonts w:hint="eastAsia"/>
          <w:lang w:eastAsia="zh-CN"/>
        </w:rPr>
        <w:t>1)</w:t>
      </w:r>
      <w:r>
        <w:rPr>
          <w:rFonts w:hint="eastAsia"/>
          <w:lang w:eastAsia="zh-CN"/>
        </w:rPr>
        <w:tab/>
      </w:r>
      <w:r>
        <w:rPr>
          <w:rFonts w:hint="eastAsia"/>
          <w:lang w:eastAsia="zh-CN"/>
        </w:rPr>
        <w:t>建立医院统一的电子认证服务体系，面向全院医护工作人员实现手机扫码签名方式，统一数字证书发放与管理，提供优质的、符合卫生行业规范的数字证书生命周期服务，满足医院的实际需要。</w:t>
      </w:r>
    </w:p>
    <w:p w14:paraId="72D51954">
      <w:pPr>
        <w:ind w:firstLine="480"/>
        <w:rPr>
          <w:rFonts w:hint="eastAsia"/>
          <w:lang w:eastAsia="zh-CN"/>
        </w:rPr>
      </w:pPr>
      <w:r>
        <w:rPr>
          <w:rFonts w:hint="eastAsia"/>
          <w:lang w:eastAsia="zh-CN"/>
        </w:rPr>
        <w:t>2)</w:t>
      </w:r>
      <w:r>
        <w:rPr>
          <w:rFonts w:hint="eastAsia"/>
          <w:lang w:eastAsia="zh-CN"/>
        </w:rPr>
        <w:tab/>
      </w:r>
      <w:r>
        <w:rPr>
          <w:rFonts w:hint="eastAsia"/>
          <w:lang w:eastAsia="zh-CN"/>
        </w:rPr>
        <w:t>建立医院电子病历系统等医院信息系统统一的业务应用安全支撑体系，设计合理的、实用的医院可信医疗业务建设方案，实现电子认证服务和相关技术与医院信息系统的有机集成结合，有效提升医院电子病历等系统的业务信息安全保障水平，构建安全可信的医院医疗业务环境，保证电子病历数据的真实性、完整性、有效性。</w:t>
      </w:r>
    </w:p>
    <w:p w14:paraId="51CDF323">
      <w:pPr>
        <w:ind w:firstLine="480"/>
        <w:rPr>
          <w:rFonts w:hint="eastAsia"/>
          <w:lang w:eastAsia="zh-CN"/>
        </w:rPr>
      </w:pPr>
    </w:p>
    <w:p w14:paraId="6995272C">
      <w:pPr>
        <w:rPr>
          <w:rFonts w:ascii="Times New Roman" w:hAnsi="Times New Roman" w:eastAsia="宋体" w:cs="Times New Roman"/>
          <w:b/>
          <w:bCs/>
          <w:kern w:val="44"/>
          <w:sz w:val="28"/>
          <w:szCs w:val="44"/>
          <w:lang w:val="en-US" w:eastAsia="zh-CN" w:bidi="ar-SA"/>
        </w:rPr>
      </w:pPr>
      <w:r>
        <w:rPr>
          <w:rFonts w:hint="eastAsia" w:eastAsia="宋体"/>
          <w:b/>
          <w:bCs/>
          <w:sz w:val="36"/>
          <w:szCs w:val="36"/>
          <w:lang w:val="en-US" w:eastAsia="zh-CN"/>
        </w:rPr>
        <w:t>系统参数要求</w:t>
      </w:r>
    </w:p>
    <w:p w14:paraId="6CE4CCA1">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等线 Light" w:hAnsi="等线 Light" w:eastAsia="等线 Light" w:cs="Times New Roman"/>
          <w:b/>
          <w:bCs/>
          <w:kern w:val="2"/>
          <w:sz w:val="24"/>
          <w:szCs w:val="32"/>
          <w:lang w:val="en-US" w:eastAsia="zh-CN" w:bidi="ar-SA"/>
        </w:rPr>
        <w:t>时间戳服务器</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2"/>
        <w:gridCol w:w="7304"/>
      </w:tblGrid>
      <w:tr w14:paraId="2B5A7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0EF2987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304" w:type="dxa"/>
          </w:tcPr>
          <w:p w14:paraId="5749983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3978A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53A5CC95">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1</w:t>
            </w:r>
          </w:p>
        </w:tc>
        <w:tc>
          <w:tcPr>
            <w:tcW w:w="7304" w:type="dxa"/>
          </w:tcPr>
          <w:p w14:paraId="0BD4A9E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时间戳服务器遵循《GB/T20520-2006信息安全技术 公钥基础设施 时间戳规范》，符合《GM/T 0033-2014 时间戳接口规范》。</w:t>
            </w:r>
          </w:p>
        </w:tc>
      </w:tr>
      <w:tr w14:paraId="6A18C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61E860BC">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2</w:t>
            </w:r>
          </w:p>
        </w:tc>
        <w:tc>
          <w:tcPr>
            <w:tcW w:w="7304" w:type="dxa"/>
          </w:tcPr>
          <w:p w14:paraId="50ADEC2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提供标准第三方CA证书导入和管理功能，包括证书的导入管理、证书导出管理和证书备份和恢复管理；</w:t>
            </w:r>
          </w:p>
        </w:tc>
      </w:tr>
      <w:tr w14:paraId="5FFEF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26CCCF69">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3</w:t>
            </w:r>
          </w:p>
        </w:tc>
        <w:tc>
          <w:tcPr>
            <w:tcW w:w="7304" w:type="dxa"/>
          </w:tcPr>
          <w:p w14:paraId="5F39626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 xml:space="preserve">时间戳签发：接收来自应用系统的时间戳签发请求；验证时间戳请求的有效性；将签发的时间戳返回应用系统； </w:t>
            </w:r>
          </w:p>
        </w:tc>
      </w:tr>
      <w:tr w14:paraId="794FD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0989B7CA">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4</w:t>
            </w:r>
          </w:p>
        </w:tc>
        <w:tc>
          <w:tcPr>
            <w:tcW w:w="7304" w:type="dxa"/>
          </w:tcPr>
          <w:p w14:paraId="5D7143D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提供应用系统调用时间戳服务器的二次开发接口，包括建立时间戳请求接口、请求时间戳接口、验证时间戳有效性接口、时间戳数据解析接口、数字摘要生成接口等；</w:t>
            </w:r>
          </w:p>
        </w:tc>
      </w:tr>
      <w:tr w14:paraId="4B480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755101F5">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5</w:t>
            </w:r>
          </w:p>
        </w:tc>
        <w:tc>
          <w:tcPr>
            <w:tcW w:w="7304" w:type="dxa"/>
          </w:tcPr>
          <w:p w14:paraId="4EE7E55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支持多种授时方式，包括：CDMA、北斗2、GPS，并对业务系统提供授时和守时功能；</w:t>
            </w:r>
          </w:p>
        </w:tc>
      </w:tr>
      <w:tr w14:paraId="053F6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0CA33B8E">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6</w:t>
            </w:r>
          </w:p>
        </w:tc>
        <w:tc>
          <w:tcPr>
            <w:tcW w:w="7304" w:type="dxa"/>
          </w:tcPr>
          <w:p w14:paraId="17B8379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支持SNTP协议，可从指定已有时间源设备获取标准时间并同步；</w:t>
            </w:r>
          </w:p>
        </w:tc>
      </w:tr>
      <w:tr w14:paraId="1CD1A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5383A8EB">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w:t>
            </w:r>
            <w:r>
              <w:rPr>
                <w:rFonts w:hint="eastAsia"/>
                <w:color w:val="FF0000"/>
                <w:lang w:val="en-US" w:eastAsia="zh-CN"/>
              </w:rPr>
              <w:t>7</w:t>
            </w:r>
          </w:p>
        </w:tc>
        <w:tc>
          <w:tcPr>
            <w:tcW w:w="7304" w:type="dxa"/>
          </w:tcPr>
          <w:p w14:paraId="2A215A37">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具备时间戳证书管理、时间源管理、日志管理、系统配置、备份与恢复等功能（提供系统功能截图佐证）</w:t>
            </w:r>
          </w:p>
        </w:tc>
      </w:tr>
      <w:tr w14:paraId="68355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48B4502A">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8</w:t>
            </w:r>
          </w:p>
        </w:tc>
        <w:tc>
          <w:tcPr>
            <w:tcW w:w="7304" w:type="dxa"/>
          </w:tcPr>
          <w:p w14:paraId="6F0085A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支持双机并行、负载均衡；</w:t>
            </w:r>
          </w:p>
        </w:tc>
      </w:tr>
      <w:tr w14:paraId="0B991D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746DF6F1">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9</w:t>
            </w:r>
          </w:p>
        </w:tc>
        <w:tc>
          <w:tcPr>
            <w:tcW w:w="7304" w:type="dxa"/>
          </w:tcPr>
          <w:p w14:paraId="30FD765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内置符合《GM/T 0018-2012 密码设备应用接口规范》的硬件密码卡，密钥在密码卡中生成和存储，运算在密码卡中完成。</w:t>
            </w:r>
          </w:p>
        </w:tc>
      </w:tr>
      <w:tr w14:paraId="69665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7C88B9A6">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10</w:t>
            </w:r>
          </w:p>
        </w:tc>
        <w:tc>
          <w:tcPr>
            <w:tcW w:w="7304" w:type="dxa"/>
          </w:tcPr>
          <w:p w14:paraId="42F1FE5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支持Windows Server/ Linux/Aix/Solaris/Unix等主流应用平台；提供C、COM 、Java、.net、javaScrip等主流开发语言的API接口；</w:t>
            </w:r>
          </w:p>
        </w:tc>
      </w:tr>
      <w:tr w14:paraId="247CC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2" w:type="dxa"/>
            <w:vAlign w:val="center"/>
          </w:tcPr>
          <w:p w14:paraId="1A72CEC1">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11</w:t>
            </w:r>
          </w:p>
        </w:tc>
        <w:tc>
          <w:tcPr>
            <w:tcW w:w="7304" w:type="dxa"/>
          </w:tcPr>
          <w:p w14:paraId="201D1FB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时间戳服务器性能要求：签发速都不低于800次/秒。</w:t>
            </w:r>
          </w:p>
        </w:tc>
      </w:tr>
      <w:tr w14:paraId="1664B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992" w:type="dxa"/>
            <w:vAlign w:val="center"/>
          </w:tcPr>
          <w:p w14:paraId="04AA1665">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12</w:t>
            </w:r>
          </w:p>
        </w:tc>
        <w:tc>
          <w:tcPr>
            <w:tcW w:w="7304" w:type="dxa"/>
          </w:tcPr>
          <w:p w14:paraId="3DADBFF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授时精度：0.5-3ms(毫秒)</w:t>
            </w:r>
          </w:p>
        </w:tc>
      </w:tr>
      <w:tr w14:paraId="55895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992" w:type="dxa"/>
            <w:vAlign w:val="center"/>
          </w:tcPr>
          <w:p w14:paraId="4EBEF272">
            <w:pPr>
              <w:keepNext w:val="0"/>
              <w:keepLines w:val="0"/>
              <w:widowControl/>
              <w:suppressLineNumbers w:val="0"/>
              <w:bidi w:val="0"/>
              <w:spacing w:before="0" w:beforeAutospacing="0" w:after="0" w:afterAutospacing="0"/>
              <w:ind w:left="0" w:right="0"/>
              <w:rPr>
                <w:rFonts w:hint="default"/>
                <w:lang w:eastAsia="zh-CN"/>
              </w:rPr>
            </w:pPr>
            <w:r>
              <w:rPr>
                <w:rFonts w:hint="eastAsia"/>
                <w:lang w:val="en-US" w:eastAsia="zh-CN"/>
              </w:rPr>
              <w:t>13</w:t>
            </w:r>
          </w:p>
        </w:tc>
        <w:tc>
          <w:tcPr>
            <w:tcW w:w="7304" w:type="dxa"/>
          </w:tcPr>
          <w:p w14:paraId="32F671C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守时精度：&lt;1ms（72小时）,内置恒温晶振。</w:t>
            </w:r>
          </w:p>
        </w:tc>
      </w:tr>
      <w:tr w14:paraId="6F543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992" w:type="dxa"/>
            <w:vAlign w:val="center"/>
          </w:tcPr>
          <w:p w14:paraId="29058190">
            <w:pPr>
              <w:keepNext w:val="0"/>
              <w:keepLines w:val="0"/>
              <w:widowControl/>
              <w:suppressLineNumbers w:val="0"/>
              <w:bidi w:val="0"/>
              <w:spacing w:before="0" w:beforeAutospacing="0" w:after="0" w:afterAutospacing="0"/>
              <w:ind w:left="0" w:right="0"/>
              <w:rPr>
                <w:rFonts w:hint="default"/>
                <w:lang w:val="en-US" w:eastAsia="zh-CN"/>
              </w:rPr>
            </w:pPr>
            <w:r>
              <w:rPr>
                <w:rFonts w:hint="eastAsia"/>
                <w:lang w:val="en-US" w:eastAsia="zh-CN"/>
              </w:rPr>
              <w:t>4</w:t>
            </w:r>
          </w:p>
        </w:tc>
        <w:tc>
          <w:tcPr>
            <w:tcW w:w="7304" w:type="dxa"/>
          </w:tcPr>
          <w:p w14:paraId="611FB4AC">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2U设备；至少2个千兆网口；220V双电源；工作环境：温度0－40摄氏度，湿度0%-90%（无冷凝）。</w:t>
            </w:r>
          </w:p>
          <w:p w14:paraId="391E3111">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CPU配置不低于：4核，运行内存：≥8G，存储内存：≥1T。</w:t>
            </w:r>
            <w:r>
              <w:rPr>
                <w:rFonts w:hint="default"/>
                <w:lang w:eastAsia="zh-CN"/>
              </w:rPr>
              <w:t>。</w:t>
            </w:r>
          </w:p>
          <w:p w14:paraId="083D395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CPU：4核，运行内存：8G，存储内存：1T。</w:t>
            </w:r>
          </w:p>
        </w:tc>
      </w:tr>
    </w:tbl>
    <w:p w14:paraId="46F41207">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等线 Light" w:hAnsi="等线 Light" w:eastAsia="等线 Light" w:cs="Times New Roman"/>
          <w:b/>
          <w:bCs/>
          <w:kern w:val="2"/>
          <w:sz w:val="24"/>
          <w:szCs w:val="32"/>
          <w:lang w:val="en-US" w:eastAsia="zh-CN" w:bidi="ar-SA"/>
        </w:rPr>
        <w:t>签名验签服务器</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8"/>
        <w:gridCol w:w="7188"/>
      </w:tblGrid>
      <w:tr w14:paraId="71911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1C6460C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188" w:type="dxa"/>
          </w:tcPr>
          <w:p w14:paraId="51E24C2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5A659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66B4D356">
            <w:pPr>
              <w:keepNext w:val="0"/>
              <w:keepLines w:val="0"/>
              <w:widowControl/>
              <w:suppressLineNumbers w:val="0"/>
              <w:bidi w:val="0"/>
              <w:spacing w:before="0" w:beforeAutospacing="0" w:after="0" w:afterAutospacing="0"/>
              <w:ind w:left="0" w:right="0"/>
              <w:rPr>
                <w:rFonts w:hint="default"/>
                <w:lang w:eastAsia="zh-CN"/>
              </w:rPr>
            </w:pPr>
            <w:r>
              <w:rPr>
                <w:rFonts w:hint="default"/>
                <w:lang w:val="en-US" w:eastAsia="zh-CN"/>
              </w:rPr>
              <w:t>1</w:t>
            </w:r>
          </w:p>
        </w:tc>
        <w:tc>
          <w:tcPr>
            <w:tcW w:w="7188" w:type="dxa"/>
          </w:tcPr>
          <w:p w14:paraId="421C7FF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遵循《GM/T 0029-2014 签名验签服务器技术规范》。</w:t>
            </w:r>
          </w:p>
        </w:tc>
      </w:tr>
      <w:tr w14:paraId="2C9F6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06FF81B1">
            <w:pPr>
              <w:keepNext w:val="0"/>
              <w:keepLines w:val="0"/>
              <w:widowControl/>
              <w:suppressLineNumbers w:val="0"/>
              <w:bidi w:val="0"/>
              <w:spacing w:before="0" w:beforeAutospacing="0" w:after="0" w:afterAutospacing="0"/>
              <w:ind w:left="0" w:right="0"/>
              <w:rPr>
                <w:rFonts w:hint="default"/>
                <w:lang w:eastAsia="zh-CN"/>
              </w:rPr>
            </w:pPr>
            <w:r>
              <w:rPr>
                <w:rFonts w:hint="default"/>
                <w:lang w:val="en-US" w:eastAsia="zh-CN"/>
              </w:rPr>
              <w:t>2</w:t>
            </w:r>
          </w:p>
        </w:tc>
        <w:tc>
          <w:tcPr>
            <w:tcW w:w="7188" w:type="dxa"/>
          </w:tcPr>
          <w:p w14:paraId="131F237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支持PKCS1/PKCS7等多种格式数据的数字签名和数字签名验证功能。</w:t>
            </w:r>
          </w:p>
        </w:tc>
      </w:tr>
      <w:tr w14:paraId="036E2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7B0341A4">
            <w:pPr>
              <w:keepNext w:val="0"/>
              <w:keepLines w:val="0"/>
              <w:widowControl/>
              <w:suppressLineNumbers w:val="0"/>
              <w:bidi w:val="0"/>
              <w:spacing w:before="0" w:beforeAutospacing="0" w:after="0" w:afterAutospacing="0"/>
              <w:ind w:left="0" w:right="0"/>
              <w:rPr>
                <w:rFonts w:hint="default"/>
                <w:lang w:eastAsia="zh-CN"/>
              </w:rPr>
            </w:pPr>
            <w:r>
              <w:rPr>
                <w:rFonts w:hint="default"/>
                <w:lang w:val="en-US" w:eastAsia="zh-CN"/>
              </w:rPr>
              <w:t>3</w:t>
            </w:r>
          </w:p>
        </w:tc>
        <w:tc>
          <w:tcPr>
            <w:tcW w:w="7188" w:type="dxa"/>
          </w:tcPr>
          <w:p w14:paraId="46FA17C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支持对任意格式电子文件进行数字签名和数字签名验证功能。</w:t>
            </w:r>
          </w:p>
        </w:tc>
      </w:tr>
      <w:tr w14:paraId="56A9E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33A53A4C">
            <w:pPr>
              <w:keepNext w:val="0"/>
              <w:keepLines w:val="0"/>
              <w:widowControl/>
              <w:suppressLineNumbers w:val="0"/>
              <w:bidi w:val="0"/>
              <w:spacing w:before="0" w:beforeAutospacing="0" w:after="0" w:afterAutospacing="0"/>
              <w:ind w:left="0" w:right="0"/>
              <w:rPr>
                <w:rFonts w:hint="default"/>
                <w:lang w:eastAsia="zh-CN"/>
              </w:rPr>
            </w:pPr>
            <w:r>
              <w:rPr>
                <w:rFonts w:hint="default"/>
                <w:lang w:val="en-US" w:eastAsia="zh-CN"/>
              </w:rPr>
              <w:t>4</w:t>
            </w:r>
          </w:p>
        </w:tc>
        <w:tc>
          <w:tcPr>
            <w:tcW w:w="7188" w:type="dxa"/>
          </w:tcPr>
          <w:p w14:paraId="64BA35A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支持X.509 V3格式的国密SM2算法数字证书；提供数字信封加密和解密接口。</w:t>
            </w:r>
          </w:p>
        </w:tc>
      </w:tr>
      <w:tr w14:paraId="5A250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4FF38AC7">
            <w:pPr>
              <w:keepNext w:val="0"/>
              <w:keepLines w:val="0"/>
              <w:widowControl/>
              <w:suppressLineNumbers w:val="0"/>
              <w:bidi w:val="0"/>
              <w:spacing w:before="0" w:beforeAutospacing="0" w:after="0" w:afterAutospacing="0"/>
              <w:ind w:left="0" w:right="0"/>
              <w:rPr>
                <w:rFonts w:hint="default"/>
                <w:lang w:eastAsia="zh-CN"/>
              </w:rPr>
            </w:pPr>
            <w:r>
              <w:rPr>
                <w:rFonts w:hint="default"/>
                <w:lang w:val="en-US" w:eastAsia="zh-CN"/>
              </w:rPr>
              <w:t>5</w:t>
            </w:r>
          </w:p>
        </w:tc>
        <w:tc>
          <w:tcPr>
            <w:tcW w:w="7188" w:type="dxa"/>
          </w:tcPr>
          <w:p w14:paraId="4D1FDB1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支持标准CA证书验证，提供CRL /LDAP等多种方式的证书有效性验证。</w:t>
            </w:r>
          </w:p>
        </w:tc>
      </w:tr>
      <w:tr w14:paraId="632CD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59F00EA7">
            <w:pPr>
              <w:keepNext w:val="0"/>
              <w:keepLines w:val="0"/>
              <w:widowControl/>
              <w:suppressLineNumbers w:val="0"/>
              <w:bidi w:val="0"/>
              <w:spacing w:before="0" w:beforeAutospacing="0" w:after="0" w:afterAutospacing="0"/>
              <w:ind w:left="0" w:right="0"/>
              <w:rPr>
                <w:rFonts w:hint="default"/>
                <w:lang w:eastAsia="zh-CN"/>
              </w:rPr>
            </w:pPr>
            <w:r>
              <w:rPr>
                <w:rFonts w:hint="default"/>
                <w:lang w:val="en-US" w:eastAsia="zh-CN"/>
              </w:rPr>
              <w:t>6</w:t>
            </w:r>
          </w:p>
        </w:tc>
        <w:tc>
          <w:tcPr>
            <w:tcW w:w="7188" w:type="dxa"/>
          </w:tcPr>
          <w:p w14:paraId="696F055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支持多证书链配置，能够验证符合国密局标准的不同 CA 系统签发的数字证书；具备证书解析功能， 能获取标准证书中的任意主题信息以及扩展项信息。</w:t>
            </w:r>
          </w:p>
        </w:tc>
      </w:tr>
      <w:tr w14:paraId="3AC06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4965F94C">
            <w:pPr>
              <w:keepNext w:val="0"/>
              <w:keepLines w:val="0"/>
              <w:widowControl/>
              <w:suppressLineNumbers w:val="0"/>
              <w:bidi w:val="0"/>
              <w:spacing w:before="0" w:beforeAutospacing="0" w:after="0" w:afterAutospacing="0"/>
              <w:ind w:left="0" w:right="0"/>
              <w:rPr>
                <w:rFonts w:hint="default"/>
                <w:lang w:eastAsia="zh-CN"/>
              </w:rPr>
            </w:pPr>
            <w:r>
              <w:rPr>
                <w:rFonts w:hint="default"/>
                <w:lang w:val="en-US" w:eastAsia="zh-CN"/>
              </w:rPr>
              <w:t>7</w:t>
            </w:r>
          </w:p>
        </w:tc>
        <w:tc>
          <w:tcPr>
            <w:tcW w:w="7188" w:type="dxa"/>
          </w:tcPr>
          <w:p w14:paraId="6819A44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支持数字证书白名单验证和黑名单验证方式，其中黑名单验证方式支持远程CRL定时下载及手动更新两种方式。</w:t>
            </w:r>
          </w:p>
        </w:tc>
      </w:tr>
      <w:tr w14:paraId="5F3C4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039162D6">
            <w:pPr>
              <w:keepNext w:val="0"/>
              <w:keepLines w:val="0"/>
              <w:widowControl/>
              <w:suppressLineNumbers w:val="0"/>
              <w:bidi w:val="0"/>
              <w:spacing w:before="0" w:beforeAutospacing="0" w:after="0" w:afterAutospacing="0"/>
              <w:ind w:left="0" w:right="0"/>
              <w:rPr>
                <w:rFonts w:hint="default"/>
                <w:lang w:eastAsia="zh-CN"/>
              </w:rPr>
            </w:pPr>
            <w:r>
              <w:rPr>
                <w:rFonts w:hint="default"/>
                <w:lang w:val="en-US" w:eastAsia="zh-CN"/>
              </w:rPr>
              <w:t>8</w:t>
            </w:r>
          </w:p>
        </w:tc>
        <w:tc>
          <w:tcPr>
            <w:tcW w:w="7188" w:type="dxa"/>
          </w:tcPr>
          <w:p w14:paraId="7B89598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支持NTP服务，可实现与时间源服务的标准时间同步校对。</w:t>
            </w:r>
          </w:p>
        </w:tc>
      </w:tr>
      <w:tr w14:paraId="68977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25DD384E">
            <w:pPr>
              <w:keepNext w:val="0"/>
              <w:keepLines w:val="0"/>
              <w:widowControl/>
              <w:suppressLineNumbers w:val="0"/>
              <w:bidi w:val="0"/>
              <w:spacing w:before="0" w:beforeAutospacing="0" w:after="0" w:afterAutospacing="0"/>
              <w:ind w:left="0" w:right="0"/>
              <w:rPr>
                <w:rFonts w:hint="default"/>
                <w:lang w:eastAsia="zh-CN"/>
              </w:rPr>
            </w:pPr>
            <w:r>
              <w:rPr>
                <w:rFonts w:hint="default"/>
                <w:lang w:val="en-US" w:eastAsia="zh-CN"/>
              </w:rPr>
              <w:t>9</w:t>
            </w:r>
          </w:p>
        </w:tc>
        <w:tc>
          <w:tcPr>
            <w:tcW w:w="7188" w:type="dxa"/>
          </w:tcPr>
          <w:p w14:paraId="32C5C80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支持证书按照项目分类，并且可根据项目类别进行组合，灵活的制定分类策略。</w:t>
            </w:r>
          </w:p>
        </w:tc>
      </w:tr>
      <w:tr w14:paraId="3CBC7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dxa"/>
            <w:vAlign w:val="center"/>
          </w:tcPr>
          <w:p w14:paraId="15C2FF5E">
            <w:pPr>
              <w:keepNext w:val="0"/>
              <w:keepLines w:val="0"/>
              <w:widowControl/>
              <w:suppressLineNumbers w:val="0"/>
              <w:bidi w:val="0"/>
              <w:spacing w:before="0" w:beforeAutospacing="0" w:after="0" w:afterAutospacing="0"/>
              <w:ind w:left="0" w:right="0"/>
              <w:rPr>
                <w:rFonts w:hint="default"/>
                <w:lang w:eastAsia="zh-CN"/>
              </w:rPr>
            </w:pPr>
          </w:p>
        </w:tc>
        <w:tc>
          <w:tcPr>
            <w:tcW w:w="7188" w:type="dxa"/>
          </w:tcPr>
          <w:p w14:paraId="74CB77B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同时支持TCP、UDP、HTTPS、SSL、WebService等多种通信协议。</w:t>
            </w:r>
          </w:p>
        </w:tc>
      </w:tr>
      <w:tr w14:paraId="68A5B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1108" w:type="dxa"/>
            <w:vAlign w:val="center"/>
          </w:tcPr>
          <w:p w14:paraId="24D42E78">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11</w:t>
            </w:r>
          </w:p>
        </w:tc>
        <w:tc>
          <w:tcPr>
            <w:tcW w:w="7188" w:type="dxa"/>
          </w:tcPr>
          <w:p w14:paraId="7B07787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支持分权管理，设置了系统管理员、操作员、审计管理员和审计员管理角色，并使用智能密码钥匙进行安全身份认证。</w:t>
            </w:r>
          </w:p>
        </w:tc>
      </w:tr>
      <w:tr w14:paraId="09485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1108" w:type="dxa"/>
            <w:vAlign w:val="center"/>
          </w:tcPr>
          <w:p w14:paraId="37EC53C4">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12</w:t>
            </w:r>
          </w:p>
        </w:tc>
        <w:tc>
          <w:tcPr>
            <w:tcW w:w="7188" w:type="dxa"/>
          </w:tcPr>
          <w:p w14:paraId="0056495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支持记录系统日志和操作日志，支持审计员审计管理，对日志的完成审计工作。</w:t>
            </w:r>
          </w:p>
        </w:tc>
      </w:tr>
      <w:tr w14:paraId="6025C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1108" w:type="dxa"/>
            <w:vAlign w:val="center"/>
          </w:tcPr>
          <w:p w14:paraId="386BBFA4">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13</w:t>
            </w:r>
          </w:p>
        </w:tc>
        <w:tc>
          <w:tcPr>
            <w:tcW w:w="7188" w:type="dxa"/>
          </w:tcPr>
          <w:p w14:paraId="18A3D4C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支持双机、负载均衡。</w:t>
            </w:r>
          </w:p>
        </w:tc>
      </w:tr>
      <w:tr w14:paraId="202C9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1108" w:type="dxa"/>
            <w:vAlign w:val="center"/>
          </w:tcPr>
          <w:p w14:paraId="24514C5C">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14</w:t>
            </w:r>
          </w:p>
        </w:tc>
        <w:tc>
          <w:tcPr>
            <w:tcW w:w="7188" w:type="dxa"/>
            <w:vAlign w:val="center"/>
          </w:tcPr>
          <w:p w14:paraId="5DEB1FB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支持国密SM2、SM3、SM4等算法标准。</w:t>
            </w:r>
          </w:p>
        </w:tc>
      </w:tr>
      <w:tr w14:paraId="5F34B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1108" w:type="dxa"/>
            <w:vAlign w:val="center"/>
          </w:tcPr>
          <w:p w14:paraId="696E8B82">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15</w:t>
            </w:r>
          </w:p>
        </w:tc>
        <w:tc>
          <w:tcPr>
            <w:tcW w:w="7188" w:type="dxa"/>
            <w:vAlign w:val="center"/>
          </w:tcPr>
          <w:p w14:paraId="50EAEA8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SM2算法签名验证速率不低于2000次/秒。</w:t>
            </w:r>
          </w:p>
        </w:tc>
      </w:tr>
      <w:tr w14:paraId="7F5FF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jc w:val="center"/>
        </w:trPr>
        <w:tc>
          <w:tcPr>
            <w:tcW w:w="1108" w:type="dxa"/>
            <w:vAlign w:val="center"/>
          </w:tcPr>
          <w:p w14:paraId="4A6EC677">
            <w:pPr>
              <w:keepNext w:val="0"/>
              <w:keepLines w:val="0"/>
              <w:widowControl/>
              <w:suppressLineNumbers w:val="0"/>
              <w:bidi w:val="0"/>
              <w:spacing w:before="0" w:beforeAutospacing="0" w:after="0" w:afterAutospacing="0"/>
              <w:ind w:left="0" w:right="0"/>
              <w:rPr>
                <w:rFonts w:hint="default"/>
                <w:lang w:val="en-US" w:eastAsia="zh-CN"/>
              </w:rPr>
            </w:pPr>
            <w:r>
              <w:rPr>
                <w:rFonts w:hint="eastAsia"/>
                <w:lang w:val="en-US" w:eastAsia="zh-CN"/>
              </w:rPr>
              <w:t>16</w:t>
            </w:r>
          </w:p>
        </w:tc>
        <w:tc>
          <w:tcPr>
            <w:tcW w:w="7188" w:type="dxa"/>
            <w:vAlign w:val="center"/>
          </w:tcPr>
          <w:p w14:paraId="4D8DEC6C">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2U设备；至少2个千兆网口；220V双电源；工作环境：温度0－40摄氏度，湿度0%-90%（无冷凝）。</w:t>
            </w:r>
          </w:p>
          <w:p w14:paraId="7584B6A6">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CPU配置不低于：4核，运行内存：≥8G，存储内存：≥1T。</w:t>
            </w:r>
          </w:p>
        </w:tc>
      </w:tr>
    </w:tbl>
    <w:p w14:paraId="1A0CAD29">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等线 Light" w:hAnsi="等线 Light" w:eastAsia="等线 Light" w:cs="Times New Roman"/>
          <w:b/>
          <w:bCs/>
          <w:kern w:val="2"/>
          <w:sz w:val="24"/>
          <w:szCs w:val="32"/>
          <w:lang w:val="en-US" w:eastAsia="zh-CN" w:bidi="ar-SA"/>
        </w:rPr>
        <w:t>电子签章系统</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1"/>
        <w:gridCol w:w="7305"/>
      </w:tblGrid>
      <w:tr w14:paraId="27D67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735BC02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305" w:type="dxa"/>
          </w:tcPr>
          <w:p w14:paraId="21E6A1B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6710B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6893824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305" w:type="dxa"/>
          </w:tcPr>
          <w:p w14:paraId="7DF97BD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符合《GM/T 0031-2014 安全电子签章密码应用技术规范》。</w:t>
            </w:r>
          </w:p>
        </w:tc>
      </w:tr>
      <w:tr w14:paraId="3DF60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07D8405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305" w:type="dxa"/>
          </w:tcPr>
          <w:p w14:paraId="0E285FF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支持X.509 V3格式的SM2算法数字证书；支持《数字证书规范》，支持国内所有第三方CA机构颁发证书。</w:t>
            </w:r>
          </w:p>
        </w:tc>
      </w:tr>
      <w:tr w14:paraId="073A3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23BD5EA5">
            <w:pPr>
              <w:keepNext w:val="0"/>
              <w:keepLines w:val="0"/>
              <w:widowControl/>
              <w:suppressLineNumbers w:val="0"/>
              <w:bidi w:val="0"/>
              <w:spacing w:before="0" w:beforeAutospacing="0" w:after="0" w:afterAutospacing="0"/>
              <w:ind w:left="0" w:right="0"/>
              <w:rPr>
                <w:rFonts w:hint="default"/>
                <w:color w:val="auto"/>
                <w:lang w:eastAsia="zh-CN"/>
              </w:rPr>
            </w:pPr>
            <w:r>
              <w:rPr>
                <w:rFonts w:hint="default"/>
                <w:color w:val="auto"/>
                <w:lang w:eastAsia="zh-CN"/>
              </w:rPr>
              <w:t>3</w:t>
            </w:r>
          </w:p>
        </w:tc>
        <w:tc>
          <w:tcPr>
            <w:tcW w:w="7305" w:type="dxa"/>
          </w:tcPr>
          <w:p w14:paraId="32E49BCF">
            <w:pPr>
              <w:keepNext w:val="0"/>
              <w:keepLines w:val="0"/>
              <w:widowControl/>
              <w:suppressLineNumbers w:val="0"/>
              <w:bidi w:val="0"/>
              <w:spacing w:before="0" w:beforeAutospacing="0" w:after="0" w:afterAutospacing="0"/>
              <w:ind w:left="0" w:right="0"/>
              <w:rPr>
                <w:rFonts w:hint="default"/>
                <w:color w:val="auto"/>
                <w:lang w:eastAsia="zh-CN"/>
              </w:rPr>
            </w:pPr>
            <w:r>
              <w:rPr>
                <w:rFonts w:hint="default"/>
                <w:color w:val="auto"/>
                <w:lang w:eastAsia="zh-CN"/>
              </w:rPr>
              <w:t>具备电子签章状态管理功能，包括印章制作、停用、启动等功能。</w:t>
            </w:r>
          </w:p>
        </w:tc>
      </w:tr>
      <w:tr w14:paraId="357EE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5EC59EA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305" w:type="dxa"/>
          </w:tcPr>
          <w:p w14:paraId="5E63CB6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支持印章灵活存储，可以放在服务端或KEY中；支持同时管理多个KEY，每个KEY中可发放多个签章，并灵活选择。</w:t>
            </w:r>
          </w:p>
        </w:tc>
      </w:tr>
      <w:tr w14:paraId="3F89F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61B2489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305" w:type="dxa"/>
          </w:tcPr>
          <w:p w14:paraId="0F976EF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电子签章系统支持和标准的时间戳系统集成，盖章时自动生成和存储时间戳，满足签章电子数据可信时间的要求。</w:t>
            </w:r>
          </w:p>
        </w:tc>
      </w:tr>
      <w:tr w14:paraId="5F514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2A054C13">
            <w:pPr>
              <w:keepNext w:val="0"/>
              <w:keepLines w:val="0"/>
              <w:widowControl/>
              <w:suppressLineNumbers w:val="0"/>
              <w:bidi w:val="0"/>
              <w:spacing w:before="0" w:beforeAutospacing="0" w:after="0" w:afterAutospacing="0"/>
              <w:ind w:left="0" w:right="0"/>
              <w:rPr>
                <w:rFonts w:hint="default"/>
                <w:color w:val="auto"/>
                <w:lang w:eastAsia="zh-CN"/>
              </w:rPr>
            </w:pPr>
            <w:r>
              <w:rPr>
                <w:rFonts w:hint="default"/>
                <w:color w:val="auto"/>
                <w:lang w:eastAsia="zh-CN"/>
              </w:rPr>
              <w:t>6</w:t>
            </w:r>
          </w:p>
        </w:tc>
        <w:tc>
          <w:tcPr>
            <w:tcW w:w="7305" w:type="dxa"/>
          </w:tcPr>
          <w:p w14:paraId="28444D2B">
            <w:pPr>
              <w:keepNext w:val="0"/>
              <w:keepLines w:val="0"/>
              <w:widowControl/>
              <w:suppressLineNumbers w:val="0"/>
              <w:bidi w:val="0"/>
              <w:spacing w:before="0" w:beforeAutospacing="0" w:after="0" w:afterAutospacing="0"/>
              <w:ind w:left="0" w:right="0"/>
              <w:rPr>
                <w:rFonts w:hint="default"/>
                <w:color w:val="auto"/>
                <w:lang w:eastAsia="zh-CN"/>
              </w:rPr>
            </w:pPr>
            <w:r>
              <w:rPr>
                <w:rFonts w:hint="default"/>
                <w:color w:val="auto"/>
                <w:lang w:eastAsia="zh-CN"/>
              </w:rPr>
              <w:t>具备电子签章注册管理功能，支持对电子签章注册用户进行统一授权管理，支持按照签章状态进行查询。</w:t>
            </w:r>
          </w:p>
        </w:tc>
      </w:tr>
      <w:tr w14:paraId="77555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4B93F65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7</w:t>
            </w:r>
          </w:p>
        </w:tc>
        <w:tc>
          <w:tcPr>
            <w:tcW w:w="7305" w:type="dxa"/>
          </w:tcPr>
          <w:p w14:paraId="065EA10F">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支持PDF</w:t>
            </w:r>
            <w:r>
              <w:rPr>
                <w:rFonts w:hint="default"/>
                <w:lang w:eastAsia="zh-CN"/>
              </w:rPr>
              <w:t>文件格式的电子签章。</w:t>
            </w:r>
          </w:p>
        </w:tc>
      </w:tr>
      <w:tr w14:paraId="6090F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212CE5DF">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w:t>
            </w:r>
            <w:r>
              <w:rPr>
                <w:rFonts w:hint="default"/>
                <w:color w:val="FF0000"/>
                <w:lang w:eastAsia="zh-CN"/>
              </w:rPr>
              <w:t>8</w:t>
            </w:r>
          </w:p>
        </w:tc>
        <w:tc>
          <w:tcPr>
            <w:tcW w:w="7305" w:type="dxa"/>
          </w:tcPr>
          <w:p w14:paraId="527B55A1">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支持文档内容保护功能配置功能，开启后实现文档内容保护（提供系统功能截图佐证）。</w:t>
            </w:r>
          </w:p>
        </w:tc>
      </w:tr>
      <w:tr w14:paraId="19A07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34262A0E">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w:t>
            </w:r>
            <w:r>
              <w:rPr>
                <w:rFonts w:hint="default"/>
                <w:color w:val="FF0000"/>
                <w:lang w:eastAsia="zh-CN"/>
              </w:rPr>
              <w:t>9</w:t>
            </w:r>
          </w:p>
        </w:tc>
        <w:tc>
          <w:tcPr>
            <w:tcW w:w="7305" w:type="dxa"/>
          </w:tcPr>
          <w:p w14:paraId="372821AB">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支持电子印章定位模式配置，模式可包含光标位置、跟随鼠标移动、客户端自行配置（提供系统功能截图佐证）。</w:t>
            </w:r>
          </w:p>
        </w:tc>
      </w:tr>
      <w:tr w14:paraId="57E38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0C2A6203">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10</w:t>
            </w:r>
          </w:p>
        </w:tc>
        <w:tc>
          <w:tcPr>
            <w:tcW w:w="7305" w:type="dxa"/>
          </w:tcPr>
          <w:p w14:paraId="50FEBE9E">
            <w:pPr>
              <w:keepNext w:val="0"/>
              <w:keepLines w:val="0"/>
              <w:widowControl/>
              <w:suppressLineNumbers w:val="0"/>
              <w:bidi w:val="0"/>
              <w:spacing w:before="0" w:beforeAutospacing="0" w:after="0" w:afterAutospacing="0"/>
              <w:ind w:left="0" w:right="0"/>
              <w:rPr>
                <w:rFonts w:hint="eastAsia"/>
                <w:lang w:eastAsia="zh-CN"/>
              </w:rPr>
            </w:pPr>
            <w:r>
              <w:rPr>
                <w:rFonts w:hint="default"/>
                <w:lang w:eastAsia="zh-CN"/>
              </w:rPr>
              <w:t>支持分散盖章模式，最大限度降低盖章生成数据的体积，满足大用户量、大业务量系统的集成要求，减轻业务系统数据库的存储和性能压力。</w:t>
            </w:r>
          </w:p>
        </w:tc>
      </w:tr>
      <w:tr w14:paraId="7A1AA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3C9BC60E">
            <w:pPr>
              <w:keepNext w:val="0"/>
              <w:keepLines w:val="0"/>
              <w:widowControl/>
              <w:suppressLineNumbers w:val="0"/>
              <w:bidi w:val="0"/>
              <w:spacing w:before="0" w:beforeAutospacing="0" w:after="0" w:afterAutospacing="0"/>
              <w:ind w:left="0" w:right="0"/>
              <w:rPr>
                <w:rFonts w:hint="eastAsia"/>
                <w:lang w:eastAsia="zh-CN"/>
              </w:rPr>
            </w:pPr>
            <w:r>
              <w:rPr>
                <w:rFonts w:hint="default"/>
                <w:lang w:eastAsia="zh-CN"/>
              </w:rPr>
              <w:t>1</w:t>
            </w:r>
            <w:r>
              <w:rPr>
                <w:rFonts w:hint="eastAsia"/>
                <w:lang w:eastAsia="zh-CN"/>
              </w:rPr>
              <w:t>1</w:t>
            </w:r>
          </w:p>
        </w:tc>
        <w:tc>
          <w:tcPr>
            <w:tcW w:w="7305" w:type="dxa"/>
          </w:tcPr>
          <w:p w14:paraId="3F09E81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电子签章系统支持和标准的时间戳系统集成，盖章时自动生成和存储时间戳，满足签章电子数据可信时间的要求。</w:t>
            </w:r>
          </w:p>
        </w:tc>
      </w:tr>
      <w:tr w14:paraId="5957E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6BDFD575">
            <w:pPr>
              <w:keepNext w:val="0"/>
              <w:keepLines w:val="0"/>
              <w:widowControl/>
              <w:suppressLineNumbers w:val="0"/>
              <w:bidi w:val="0"/>
              <w:spacing w:before="0" w:beforeAutospacing="0" w:after="0" w:afterAutospacing="0"/>
              <w:ind w:left="0" w:right="0"/>
              <w:rPr>
                <w:rFonts w:hint="eastAsia"/>
                <w:lang w:eastAsia="zh-CN"/>
              </w:rPr>
            </w:pPr>
            <w:r>
              <w:rPr>
                <w:rFonts w:hint="default"/>
                <w:lang w:eastAsia="zh-CN"/>
              </w:rPr>
              <w:t>1</w:t>
            </w:r>
            <w:r>
              <w:rPr>
                <w:rFonts w:hint="eastAsia"/>
                <w:lang w:eastAsia="zh-CN"/>
              </w:rPr>
              <w:t>2</w:t>
            </w:r>
          </w:p>
        </w:tc>
        <w:tc>
          <w:tcPr>
            <w:tcW w:w="7305" w:type="dxa"/>
          </w:tcPr>
          <w:p w14:paraId="050CDBC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支持备份当前系统配置项，保证系统故障时快速恢复。</w:t>
            </w:r>
          </w:p>
        </w:tc>
      </w:tr>
      <w:tr w14:paraId="094F5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404B7858">
            <w:pPr>
              <w:keepNext w:val="0"/>
              <w:keepLines w:val="0"/>
              <w:widowControl/>
              <w:suppressLineNumbers w:val="0"/>
              <w:bidi w:val="0"/>
              <w:spacing w:before="0" w:beforeAutospacing="0" w:after="0" w:afterAutospacing="0"/>
              <w:ind w:left="0" w:right="0"/>
              <w:rPr>
                <w:rFonts w:hint="eastAsia"/>
                <w:lang w:eastAsia="zh-CN"/>
              </w:rPr>
            </w:pPr>
            <w:r>
              <w:rPr>
                <w:rFonts w:hint="default"/>
                <w:lang w:eastAsia="zh-CN"/>
              </w:rPr>
              <w:t>1</w:t>
            </w:r>
            <w:r>
              <w:rPr>
                <w:rFonts w:hint="eastAsia"/>
                <w:lang w:eastAsia="zh-CN"/>
              </w:rPr>
              <w:t>3</w:t>
            </w:r>
          </w:p>
        </w:tc>
        <w:tc>
          <w:tcPr>
            <w:tcW w:w="7305" w:type="dxa"/>
          </w:tcPr>
          <w:p w14:paraId="2A54911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支持分权管理，设置了系统管理员、操作员、审计管理员和审计员管理角色，并使用智能密码钥匙进行安全身份认证；</w:t>
            </w:r>
          </w:p>
        </w:tc>
      </w:tr>
      <w:tr w14:paraId="7FCB1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1" w:type="dxa"/>
            <w:vAlign w:val="center"/>
          </w:tcPr>
          <w:p w14:paraId="42D82DC9">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14</w:t>
            </w:r>
          </w:p>
        </w:tc>
        <w:tc>
          <w:tcPr>
            <w:tcW w:w="7305" w:type="dxa"/>
          </w:tcPr>
          <w:p w14:paraId="7A613F6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系统管理支持拔出管理员Key系统自动退出，保证系统安全。</w:t>
            </w:r>
          </w:p>
        </w:tc>
      </w:tr>
    </w:tbl>
    <w:p w14:paraId="377D07B9">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hint="eastAsia" w:ascii="等线 Light" w:hAnsi="等线 Light" w:eastAsia="等线 Light" w:cs="Times New Roman"/>
          <w:b/>
          <w:bCs/>
          <w:kern w:val="2"/>
          <w:sz w:val="24"/>
          <w:szCs w:val="32"/>
          <w:lang w:val="en-US" w:eastAsia="zh-CN" w:bidi="ar-SA"/>
        </w:rPr>
        <w:t>电子印章印模制作</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7450"/>
      </w:tblGrid>
      <w:tr w14:paraId="1B538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3C1A5F6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450" w:type="dxa"/>
          </w:tcPr>
          <w:p w14:paraId="5ACA3B5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1E389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6F25AE2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450" w:type="dxa"/>
          </w:tcPr>
          <w:p w14:paraId="1396E0BE">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支持采集用户手写签名</w:t>
            </w:r>
          </w:p>
        </w:tc>
      </w:tr>
      <w:tr w14:paraId="0AC78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7B6FD0C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450" w:type="dxa"/>
          </w:tcPr>
          <w:p w14:paraId="0BA9C3C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支持对电子签章印模数据自动处理，简化电子签名制作难度，实现批量电子签章制作，同时方便医院自助管理</w:t>
            </w:r>
          </w:p>
        </w:tc>
      </w:tr>
      <w:tr w14:paraId="626F1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24536B8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450" w:type="dxa"/>
          </w:tcPr>
          <w:p w14:paraId="2F51712A">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实现电子印章视觉展现，标识单位的有效印章，并结合数字签名和电子签章系统实现对电子文件合法性、完整性的有效保护</w:t>
            </w:r>
          </w:p>
        </w:tc>
      </w:tr>
      <w:tr w14:paraId="3B49F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6" w:type="dxa"/>
            <w:vAlign w:val="center"/>
          </w:tcPr>
          <w:p w14:paraId="5BF37C8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450" w:type="dxa"/>
          </w:tcPr>
          <w:p w14:paraId="26FC620B">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支持将数字证书与印章印模进行绑定</w:t>
            </w:r>
          </w:p>
        </w:tc>
      </w:tr>
    </w:tbl>
    <w:p w14:paraId="1C080153">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宋体" w:hAnsi="宋体" w:eastAsia="等线 Light" w:cs="Arial"/>
          <w:b/>
          <w:bCs/>
          <w:kern w:val="0"/>
          <w:sz w:val="28"/>
          <w:szCs w:val="28"/>
          <w:lang w:val="en-US" w:eastAsia="zh-CN" w:bidi="ar-SA"/>
        </w:rPr>
        <w:t>数字证书用户信息管理及在线综合业务系统</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
        <w:gridCol w:w="7574"/>
      </w:tblGrid>
      <w:tr w14:paraId="311C4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2" w:type="dxa"/>
            <w:vAlign w:val="center"/>
          </w:tcPr>
          <w:p w14:paraId="7A27866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574" w:type="dxa"/>
          </w:tcPr>
          <w:p w14:paraId="595BC83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0EE0B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2" w:type="dxa"/>
            <w:vAlign w:val="center"/>
          </w:tcPr>
          <w:p w14:paraId="241A863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574" w:type="dxa"/>
          </w:tcPr>
          <w:p w14:paraId="289C4A7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提供数字证书在线新办、延期、补办、解锁等业务</w:t>
            </w:r>
          </w:p>
        </w:tc>
      </w:tr>
      <w:tr w14:paraId="1B696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2" w:type="dxa"/>
            <w:vAlign w:val="center"/>
          </w:tcPr>
          <w:p w14:paraId="5DB50B3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574" w:type="dxa"/>
          </w:tcPr>
          <w:p w14:paraId="057CAF9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系统支持功能菜单定义功能，包含新增、修改、删除、锁定、解锁等</w:t>
            </w:r>
          </w:p>
        </w:tc>
      </w:tr>
      <w:tr w14:paraId="4624C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2" w:type="dxa"/>
            <w:vAlign w:val="center"/>
          </w:tcPr>
          <w:p w14:paraId="349EE8D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574" w:type="dxa"/>
          </w:tcPr>
          <w:p w14:paraId="4F568B2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支持系统管理员的增、删、改、锁定和解锁等</w:t>
            </w:r>
          </w:p>
        </w:tc>
      </w:tr>
      <w:tr w14:paraId="7D032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2" w:type="dxa"/>
            <w:vAlign w:val="center"/>
          </w:tcPr>
          <w:p w14:paraId="0D3A33A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574" w:type="dxa"/>
          </w:tcPr>
          <w:p w14:paraId="0CDC5DB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系统支持查看系统状态、管理员管理、日志管理、证书统计、证书查询等功能。</w:t>
            </w:r>
          </w:p>
        </w:tc>
      </w:tr>
      <w:tr w14:paraId="4AE1A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2" w:type="dxa"/>
            <w:vAlign w:val="center"/>
          </w:tcPr>
          <w:p w14:paraId="7D429C4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574" w:type="dxa"/>
          </w:tcPr>
          <w:p w14:paraId="7F71C6B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移动端用户通过手机新办、延期、补办、解锁证书。</w:t>
            </w:r>
          </w:p>
        </w:tc>
      </w:tr>
      <w:tr w14:paraId="14C4B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2" w:type="dxa"/>
            <w:vAlign w:val="center"/>
          </w:tcPr>
          <w:p w14:paraId="4E02B75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6</w:t>
            </w:r>
          </w:p>
        </w:tc>
        <w:tc>
          <w:tcPr>
            <w:tcW w:w="7574" w:type="dxa"/>
          </w:tcPr>
          <w:p w14:paraId="594059D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系统提供证书业务分类统计、证书查询、证书注销等</w:t>
            </w:r>
          </w:p>
        </w:tc>
      </w:tr>
      <w:tr w14:paraId="06CDF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2" w:type="dxa"/>
            <w:vAlign w:val="center"/>
          </w:tcPr>
          <w:p w14:paraId="595FA30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7</w:t>
            </w:r>
          </w:p>
        </w:tc>
        <w:tc>
          <w:tcPr>
            <w:tcW w:w="7574" w:type="dxa"/>
          </w:tcPr>
          <w:p w14:paraId="44FF0775">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对于用户数字证书延期的情况，可支持数字证书的无感知升级。即将到期的数字证书在进行应用时，通过客户端进行数字证书在线升级，数字证书完成自动延期</w:t>
            </w:r>
          </w:p>
        </w:tc>
      </w:tr>
      <w:tr w14:paraId="21A0E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22" w:type="dxa"/>
            <w:vAlign w:val="center"/>
          </w:tcPr>
          <w:p w14:paraId="266D2B41">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8</w:t>
            </w:r>
          </w:p>
        </w:tc>
        <w:tc>
          <w:tcPr>
            <w:tcW w:w="7574" w:type="dxa"/>
          </w:tcPr>
          <w:p w14:paraId="452117F5">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支持客户端根据服务端版本升级请求，对证书模块、签章模块等进行升级，模块升级完成后返回消息至服务端，实现服务端的统计、监控等管理。</w:t>
            </w:r>
          </w:p>
        </w:tc>
      </w:tr>
      <w:tr w14:paraId="4C240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22" w:type="dxa"/>
            <w:vAlign w:val="center"/>
          </w:tcPr>
          <w:p w14:paraId="34B59874">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★9</w:t>
            </w:r>
          </w:p>
        </w:tc>
        <w:tc>
          <w:tcPr>
            <w:tcW w:w="7574" w:type="dxa"/>
          </w:tcPr>
          <w:p w14:paraId="35A66957">
            <w:pPr>
              <w:keepNext w:val="0"/>
              <w:keepLines w:val="0"/>
              <w:widowControl/>
              <w:suppressLineNumbers w:val="0"/>
              <w:bidi w:val="0"/>
              <w:spacing w:before="0" w:beforeAutospacing="0" w:after="0" w:afterAutospacing="0"/>
              <w:ind w:left="0" w:right="0"/>
              <w:rPr>
                <w:rFonts w:hint="eastAsia"/>
                <w:color w:val="FF0000"/>
                <w:lang w:eastAsia="zh-CN"/>
              </w:rPr>
            </w:pPr>
            <w:r>
              <w:rPr>
                <w:rFonts w:hint="eastAsia"/>
                <w:color w:val="FF0000"/>
                <w:lang w:eastAsia="zh-CN"/>
              </w:rPr>
              <w:t>支持对证书客户端版本管理，支持对客户端版本升级管理功能，支持发布证书助手最新版本，当发布高版本时，客户端会获取最新的主版本进行更新（提供系统功能截图佐证）</w:t>
            </w:r>
          </w:p>
        </w:tc>
      </w:tr>
    </w:tbl>
    <w:p w14:paraId="3DA83AD2">
      <w:pPr>
        <w:keepNext/>
        <w:keepLines/>
        <w:widowControl w:val="0"/>
        <w:numPr>
          <w:ilvl w:val="1"/>
          <w:numId w:val="1"/>
        </w:numPr>
        <w:spacing w:line="360" w:lineRule="auto"/>
        <w:ind w:left="1160" w:hanging="440" w:firstLineChars="0"/>
        <w:jc w:val="both"/>
        <w:outlineLvl w:val="1"/>
        <w:rPr>
          <w:rFonts w:hint="eastAsia" w:ascii="等线 Light" w:hAnsi="等线 Light" w:eastAsia="等线 Light" w:cs="Times New Roman"/>
          <w:b/>
          <w:bCs/>
          <w:kern w:val="2"/>
          <w:sz w:val="24"/>
          <w:szCs w:val="32"/>
          <w:lang w:val="en-US" w:eastAsia="zh-CN" w:bidi="ar-SA"/>
        </w:rPr>
      </w:pPr>
      <w:r>
        <w:rPr>
          <w:rFonts w:hint="eastAsia" w:ascii="等线 Light" w:hAnsi="等线 Light" w:eastAsia="等线 Light" w:cs="Times New Roman"/>
          <w:b/>
          <w:bCs/>
          <w:kern w:val="2"/>
          <w:sz w:val="24"/>
          <w:szCs w:val="32"/>
          <w:lang w:val="en-US" w:eastAsia="zh-CN" w:bidi="ar-SA"/>
        </w:rPr>
        <w:t>移动签名服务系统（协同签名系统）</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6"/>
        <w:gridCol w:w="7510"/>
      </w:tblGrid>
      <w:tr w14:paraId="535A3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79E55D0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510" w:type="dxa"/>
          </w:tcPr>
          <w:p w14:paraId="6F2E03F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2F4FC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47C614E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510" w:type="dxa"/>
          </w:tcPr>
          <w:p w14:paraId="151DB259">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支持采用密钥分割技术,实现密钥分段存储，完整的签名密钥在任何时刻都不会出现，避免用户完整密钥的暴露。服务器端密钥因子存储采用硬件级加密，密钥因子不会明文出现在硬件之外。</w:t>
            </w:r>
          </w:p>
        </w:tc>
      </w:tr>
      <w:tr w14:paraId="2B455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22F3785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510" w:type="dxa"/>
          </w:tcPr>
          <w:p w14:paraId="715D81B1">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客户端与服务端的通讯，支持采用端到端的加密，使用基于SM2算法的HTTPS安全连接，建立基于国密算法的安全传输通道，保证业务数据传输的安全性。</w:t>
            </w:r>
          </w:p>
        </w:tc>
      </w:tr>
      <w:tr w14:paraId="354D4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1D525CD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510" w:type="dxa"/>
          </w:tcPr>
          <w:p w14:paraId="7BC0FA3F">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支持数字签名功能，对业务系统中的数据进行数字签名，以保障数据的完整性、签名行为的抗抵赖性。</w:t>
            </w:r>
          </w:p>
        </w:tc>
      </w:tr>
      <w:tr w14:paraId="65019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70D15290">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w:t>
            </w:r>
            <w:r>
              <w:rPr>
                <w:rFonts w:hint="default"/>
                <w:color w:val="FF0000"/>
                <w:lang w:eastAsia="zh-CN"/>
              </w:rPr>
              <w:t>4</w:t>
            </w:r>
          </w:p>
        </w:tc>
        <w:tc>
          <w:tcPr>
            <w:tcW w:w="7510" w:type="dxa"/>
          </w:tcPr>
          <w:p w14:paraId="29596197">
            <w:pPr>
              <w:keepNext w:val="0"/>
              <w:keepLines w:val="0"/>
              <w:widowControl/>
              <w:suppressLineNumbers w:val="0"/>
              <w:bidi w:val="0"/>
              <w:spacing w:before="0" w:beforeAutospacing="0" w:after="0" w:afterAutospacing="0"/>
              <w:ind w:left="0" w:right="0"/>
              <w:rPr>
                <w:rFonts w:hint="eastAsia"/>
                <w:color w:val="FF0000"/>
                <w:lang w:eastAsia="zh-CN"/>
              </w:rPr>
            </w:pPr>
            <w:r>
              <w:rPr>
                <w:rFonts w:hint="eastAsia"/>
                <w:color w:val="FF0000"/>
                <w:lang w:eastAsia="zh-CN"/>
              </w:rPr>
              <w:t>支持数据统计分析功能，支持以图表等可视化方式展示医院移动签名总次数、各个科室签名总次数及占比、用户签名次数及占比等数据（提供系统功能截图佐证）</w:t>
            </w:r>
          </w:p>
        </w:tc>
      </w:tr>
      <w:tr w14:paraId="6EC91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10E95133">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★5</w:t>
            </w:r>
          </w:p>
        </w:tc>
        <w:tc>
          <w:tcPr>
            <w:tcW w:w="7510" w:type="dxa"/>
          </w:tcPr>
          <w:p w14:paraId="61DCCD9E">
            <w:pPr>
              <w:keepNext w:val="0"/>
              <w:keepLines w:val="0"/>
              <w:widowControl/>
              <w:suppressLineNumbers w:val="0"/>
              <w:bidi w:val="0"/>
              <w:spacing w:before="0" w:beforeAutospacing="0" w:after="0" w:afterAutospacing="0"/>
              <w:ind w:left="0" w:right="0"/>
              <w:rPr>
                <w:rFonts w:hint="eastAsia"/>
                <w:color w:val="FF0000"/>
                <w:lang w:eastAsia="zh-CN"/>
              </w:rPr>
            </w:pPr>
            <w:r>
              <w:rPr>
                <w:rFonts w:hint="eastAsia"/>
                <w:color w:val="FF0000"/>
                <w:lang w:eastAsia="zh-CN"/>
              </w:rPr>
              <w:t>支持用户签章管理，支持印模上传、自动制章两种方式为用户签发电子印章；（提供系统功能截图佐证）支持电子印章列表查询、不合格电子印章删除功能</w:t>
            </w:r>
          </w:p>
        </w:tc>
      </w:tr>
      <w:tr w14:paraId="599412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098A2C09">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6</w:t>
            </w:r>
          </w:p>
        </w:tc>
        <w:tc>
          <w:tcPr>
            <w:tcW w:w="7510" w:type="dxa"/>
          </w:tcPr>
          <w:p w14:paraId="14C80C7F">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支持分权管理，设置了系统管理员、印章采集超级管理员和医院印章采集员，为不同用户设置相应权限；</w:t>
            </w:r>
          </w:p>
        </w:tc>
      </w:tr>
      <w:tr w14:paraId="2859F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55032D06">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7</w:t>
            </w:r>
          </w:p>
        </w:tc>
        <w:tc>
          <w:tcPr>
            <w:tcW w:w="7510" w:type="dxa"/>
          </w:tcPr>
          <w:p w14:paraId="75E3344A">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支持医院自定义组织架构及角色，支持根据角色设定不同的权限</w:t>
            </w:r>
          </w:p>
        </w:tc>
      </w:tr>
      <w:tr w14:paraId="522EA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020F77A4">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8</w:t>
            </w:r>
          </w:p>
        </w:tc>
        <w:tc>
          <w:tcPr>
            <w:tcW w:w="7510" w:type="dxa"/>
          </w:tcPr>
          <w:p w14:paraId="266D825B">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支持业务日志审计，支持根据登录、签名、批量签名、签章等业务类型以及业务操作人员工号进行日志查询功能。</w:t>
            </w:r>
          </w:p>
        </w:tc>
      </w:tr>
    </w:tbl>
    <w:p w14:paraId="1EC5F64D">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hint="eastAsia" w:ascii="等线 Light" w:hAnsi="等线 Light" w:eastAsia="等线 Light" w:cs="Times New Roman"/>
          <w:b/>
          <w:bCs/>
          <w:kern w:val="2"/>
          <w:sz w:val="24"/>
          <w:szCs w:val="32"/>
          <w:lang w:val="en-US" w:eastAsia="zh-CN" w:bidi="ar-SA"/>
        </w:rPr>
        <w:t>移动签名微信小程序</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6"/>
        <w:gridCol w:w="7510"/>
      </w:tblGrid>
      <w:tr w14:paraId="5ACC9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244FE70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510" w:type="dxa"/>
          </w:tcPr>
          <w:p w14:paraId="285EE03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69A24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7570332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510" w:type="dxa"/>
          </w:tcPr>
          <w:p w14:paraId="6C67EAA9">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实名认证：支持后台实名认证、用户人脸识别认证、手机验证码认证多种认证方式，保证人员身份真实性。</w:t>
            </w:r>
          </w:p>
        </w:tc>
      </w:tr>
      <w:tr w14:paraId="52536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10A1440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510" w:type="dxa"/>
          </w:tcPr>
          <w:p w14:paraId="15BB6D0E">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扫码登录：支持使用微信小程序扫码登录医院业务系统，登录时验证数字证书的有效性，确保登录人员的合法登录身份；支持直接使用微信扫码，不需要打开小程序。</w:t>
            </w:r>
          </w:p>
        </w:tc>
      </w:tr>
      <w:tr w14:paraId="5CBDCC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63D0DDF7">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w:t>
            </w:r>
            <w:r>
              <w:rPr>
                <w:rFonts w:hint="default"/>
                <w:color w:val="FF0000"/>
                <w:lang w:eastAsia="zh-CN"/>
              </w:rPr>
              <w:t>3</w:t>
            </w:r>
          </w:p>
        </w:tc>
        <w:tc>
          <w:tcPr>
            <w:tcW w:w="7510" w:type="dxa"/>
          </w:tcPr>
          <w:p w14:paraId="5EE044D7">
            <w:pPr>
              <w:keepNext w:val="0"/>
              <w:keepLines w:val="0"/>
              <w:widowControl/>
              <w:suppressLineNumbers w:val="0"/>
              <w:bidi w:val="0"/>
              <w:spacing w:before="0" w:beforeAutospacing="0" w:after="0" w:afterAutospacing="0"/>
              <w:ind w:left="0" w:right="0"/>
              <w:rPr>
                <w:rFonts w:hint="eastAsia"/>
                <w:color w:val="FF0000"/>
                <w:lang w:eastAsia="zh-CN"/>
              </w:rPr>
            </w:pPr>
            <w:r>
              <w:rPr>
                <w:rFonts w:hint="eastAsia"/>
                <w:color w:val="FF0000"/>
                <w:lang w:eastAsia="zh-CN"/>
              </w:rPr>
              <w:t>扫码签字：支持使用微信小程序进行扫码签字，编辑好待签文件后，业务系统生成二维码，使用小程序扫码即可使用数字证书进行电子签名；（提供系统功能截图佐证）</w:t>
            </w:r>
          </w:p>
        </w:tc>
      </w:tr>
      <w:tr w14:paraId="0FE6D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0435D47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510" w:type="dxa"/>
          </w:tcPr>
          <w:p w14:paraId="202393B9">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支持对PDF、json数据进行扫码签名、批量签名；支持直接使用微信扫码，不需要打开小程序。</w:t>
            </w:r>
          </w:p>
        </w:tc>
      </w:tr>
      <w:tr w14:paraId="05EC6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7859BB55">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★5</w:t>
            </w:r>
          </w:p>
        </w:tc>
        <w:tc>
          <w:tcPr>
            <w:tcW w:w="7510" w:type="dxa"/>
          </w:tcPr>
          <w:p w14:paraId="25749E5F">
            <w:pPr>
              <w:keepNext w:val="0"/>
              <w:keepLines w:val="0"/>
              <w:widowControl/>
              <w:suppressLineNumbers w:val="0"/>
              <w:bidi w:val="0"/>
              <w:spacing w:before="0" w:beforeAutospacing="0" w:after="0" w:afterAutospacing="0"/>
              <w:ind w:left="0" w:right="0"/>
              <w:rPr>
                <w:rFonts w:hint="eastAsia"/>
                <w:color w:val="FF0000"/>
                <w:lang w:eastAsia="zh-CN"/>
              </w:rPr>
            </w:pPr>
            <w:r>
              <w:rPr>
                <w:rFonts w:hint="eastAsia"/>
                <w:color w:val="FF0000"/>
                <w:lang w:eastAsia="zh-CN"/>
              </w:rPr>
              <w:t>签名授权：支持申请使用他人签字印章；支持授权他人使用个人签字印章，支持查看已授权印章的用印记录；（提供系统功能截图佐证）</w:t>
            </w:r>
          </w:p>
        </w:tc>
      </w:tr>
      <w:tr w14:paraId="6DF74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59D0785F">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6</w:t>
            </w:r>
          </w:p>
        </w:tc>
        <w:tc>
          <w:tcPr>
            <w:tcW w:w="7510" w:type="dxa"/>
          </w:tcPr>
          <w:p w14:paraId="2DA6AAE8">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免密签名：支持开启免密签名模式，重复签名时无需扫码认证，支持自定义设置免密开始时长，支持一键关闭免密签名模式；</w:t>
            </w:r>
          </w:p>
        </w:tc>
      </w:tr>
      <w:tr w14:paraId="2CEB0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42EADC91">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7</w:t>
            </w:r>
          </w:p>
        </w:tc>
        <w:tc>
          <w:tcPr>
            <w:tcW w:w="7510" w:type="dxa"/>
          </w:tcPr>
          <w:p w14:paraId="471C8A1B">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待签已签：支持查看待签文件详情，支持一键批量签名；支持查看已签文件详情；支持查看已签文件签名人证书。</w:t>
            </w:r>
          </w:p>
        </w:tc>
      </w:tr>
      <w:tr w14:paraId="293A0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4FC7DA85">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8</w:t>
            </w:r>
          </w:p>
        </w:tc>
        <w:tc>
          <w:tcPr>
            <w:tcW w:w="7510" w:type="dxa"/>
          </w:tcPr>
          <w:p w14:paraId="4116F822">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状态同步：支持文书按照签署状态进行分类，支持与业务系统文书签署状态同步，支持从业务端发起待签文件撤销功能，支持在业务系统对已签文件发起删除操作；支持保存撤销、删除记录</w:t>
            </w:r>
          </w:p>
        </w:tc>
      </w:tr>
      <w:tr w14:paraId="68C5E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31F9533C">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9</w:t>
            </w:r>
          </w:p>
        </w:tc>
        <w:tc>
          <w:tcPr>
            <w:tcW w:w="7510" w:type="dxa"/>
          </w:tcPr>
          <w:p w14:paraId="44FAE8E8">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个人中心：支持查看个人证书，包括颁发机构、序列号、有效期等；支持修改绑定手机号、修改密码登操作。</w:t>
            </w:r>
          </w:p>
        </w:tc>
      </w:tr>
    </w:tbl>
    <w:p w14:paraId="1AA998E3">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hint="eastAsia" w:ascii="等线 Light" w:hAnsi="等线 Light" w:eastAsia="等线 Light" w:cs="Times New Roman"/>
          <w:b/>
          <w:bCs/>
          <w:kern w:val="2"/>
          <w:sz w:val="24"/>
          <w:szCs w:val="32"/>
          <w:lang w:val="en-US" w:eastAsia="zh-CN" w:bidi="ar-SA"/>
        </w:rPr>
        <w:t>数据交换系统</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1"/>
        <w:gridCol w:w="7215"/>
      </w:tblGrid>
      <w:tr w14:paraId="723B0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1FBD00D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215" w:type="dxa"/>
          </w:tcPr>
          <w:p w14:paraId="30D4E3F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2F95D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5E3F5A8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215" w:type="dxa"/>
          </w:tcPr>
          <w:p w14:paraId="3F801441">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在内外网隔离环境中，实现内网数据和外网数据的双向数据交换）</w:t>
            </w:r>
          </w:p>
        </w:tc>
      </w:tr>
      <w:tr w14:paraId="0BE5F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21A972FB">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w:t>
            </w:r>
            <w:r>
              <w:rPr>
                <w:rFonts w:hint="default"/>
                <w:color w:val="FF0000"/>
                <w:lang w:eastAsia="zh-CN"/>
              </w:rPr>
              <w:t>2</w:t>
            </w:r>
          </w:p>
        </w:tc>
        <w:tc>
          <w:tcPr>
            <w:tcW w:w="7215" w:type="dxa"/>
          </w:tcPr>
          <w:p w14:paraId="7CACCA9E">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支持内、外网通道列表展示，支持查看通道配置信息，支持根据名称、服务类型、通讯协议、代理端口、运行状态对通道进行查询。（提供系统功能截图佐证）</w:t>
            </w:r>
          </w:p>
        </w:tc>
      </w:tr>
      <w:tr w14:paraId="5C2C4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10EEFB5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215" w:type="dxa"/>
          </w:tcPr>
          <w:p w14:paraId="3B2D83F6">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支持对内外网通道进行配置，包含通道名称、代理端口、监听端口、负载均衡策略设置。</w:t>
            </w:r>
          </w:p>
        </w:tc>
      </w:tr>
      <w:tr w14:paraId="03A6C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2A98DABD">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w:t>
            </w:r>
            <w:r>
              <w:rPr>
                <w:rFonts w:hint="default"/>
                <w:color w:val="FF0000"/>
                <w:lang w:eastAsia="zh-CN"/>
              </w:rPr>
              <w:t>4</w:t>
            </w:r>
          </w:p>
        </w:tc>
        <w:tc>
          <w:tcPr>
            <w:tcW w:w="7215" w:type="dxa"/>
          </w:tcPr>
          <w:p w14:paraId="450C4B05">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支持内外网数据转发配置，支持启用/禁用长连接、支持对连接池最大空闲数、连接池空闲连接超时时间、后端服务器最大连接数及后端服务器最大空闲连接数进行设置（提供系统功能截图佐证）</w:t>
            </w:r>
          </w:p>
        </w:tc>
      </w:tr>
      <w:tr w14:paraId="4E183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304BB3C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215" w:type="dxa"/>
          </w:tcPr>
          <w:p w14:paraId="633D9F61">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支持系统定时自检，支持自检的开启/关闭，支持设置自检URL、HTTP请求方法、期望HTTP响应状态码、通道自检周期及SSL配置。</w:t>
            </w:r>
          </w:p>
        </w:tc>
      </w:tr>
      <w:tr w14:paraId="5931C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12597DD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6</w:t>
            </w:r>
          </w:p>
        </w:tc>
        <w:tc>
          <w:tcPr>
            <w:tcW w:w="7215" w:type="dxa"/>
          </w:tcPr>
          <w:p w14:paraId="0E3D1A97">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支持访问控制功能。支持服务器白名单功能，仅允许的服务器IP才可以进行数据交换。支持设置URL过滤条件，可针对通道设置允许的URL访问。</w:t>
            </w:r>
          </w:p>
        </w:tc>
      </w:tr>
      <w:tr w14:paraId="38432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66B4CF7D">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w:t>
            </w:r>
            <w:r>
              <w:rPr>
                <w:rFonts w:hint="default"/>
                <w:color w:val="FF0000"/>
                <w:lang w:eastAsia="zh-CN"/>
              </w:rPr>
              <w:t>7</w:t>
            </w:r>
          </w:p>
        </w:tc>
        <w:tc>
          <w:tcPr>
            <w:tcW w:w="7215" w:type="dxa"/>
          </w:tcPr>
          <w:p w14:paraId="4188CD92">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支持服务高可用配置，可对网络名称、负载均衡类型、物理IP配置、虚拟IP配置等进行设置。（提供系统功能截图佐证）</w:t>
            </w:r>
          </w:p>
        </w:tc>
      </w:tr>
      <w:tr w14:paraId="282D4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0358655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8</w:t>
            </w:r>
          </w:p>
        </w:tc>
        <w:tc>
          <w:tcPr>
            <w:tcW w:w="7215" w:type="dxa"/>
          </w:tcPr>
          <w:p w14:paraId="7135633E">
            <w:pPr>
              <w:keepNext w:val="0"/>
              <w:keepLines w:val="0"/>
              <w:widowControl/>
              <w:suppressLineNumbers w:val="0"/>
              <w:bidi w:val="0"/>
              <w:spacing w:before="0" w:beforeAutospacing="0" w:after="0" w:afterAutospacing="0"/>
              <w:ind w:left="0" w:right="0"/>
              <w:rPr>
                <w:rFonts w:hint="default"/>
                <w:lang w:eastAsia="zh-CN"/>
              </w:rPr>
            </w:pPr>
            <w:r>
              <w:rPr>
                <w:rFonts w:hint="eastAsia"/>
                <w:lang w:eastAsia="zh-CN"/>
              </w:rPr>
              <w:t>支持新建SSL证书节点，实现内外网数据的安全交互，支持对名称、SSL类型、认证类型、验证策略进行设置。</w:t>
            </w:r>
          </w:p>
        </w:tc>
      </w:tr>
    </w:tbl>
    <w:p w14:paraId="7A0E174B">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hint="eastAsia" w:ascii="等线 Light" w:hAnsi="等线 Light" w:eastAsia="等线 Light" w:cs="Times New Roman"/>
          <w:b/>
          <w:bCs/>
          <w:kern w:val="2"/>
          <w:sz w:val="24"/>
          <w:szCs w:val="32"/>
          <w:lang w:val="en-US" w:eastAsia="zh-CN" w:bidi="ar-SA"/>
        </w:rPr>
        <w:t>移动应用中间件</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6"/>
        <w:gridCol w:w="7510"/>
      </w:tblGrid>
      <w:tr w14:paraId="5D991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31DEB276">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序号</w:t>
            </w:r>
          </w:p>
        </w:tc>
        <w:tc>
          <w:tcPr>
            <w:tcW w:w="7510" w:type="dxa"/>
          </w:tcPr>
          <w:p w14:paraId="477138B3">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功能指标要求</w:t>
            </w:r>
          </w:p>
        </w:tc>
      </w:tr>
      <w:tr w14:paraId="3A88D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5431153D">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1</w:t>
            </w:r>
          </w:p>
        </w:tc>
        <w:tc>
          <w:tcPr>
            <w:tcW w:w="7510" w:type="dxa"/>
          </w:tcPr>
          <w:p w14:paraId="7A08B15A">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支持PKCS1签名格式和PKCS7签名消息格式，对于SM2算法，签名格式符合《GMT 0009-2012  SM2密码算法使用规范》，消息格式符合《GMT 0010-2012 SM2密码算法加密签名消息语法规范》</w:t>
            </w:r>
          </w:p>
        </w:tc>
      </w:tr>
      <w:tr w14:paraId="5F8BA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2E5FBB2A">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2</w:t>
            </w:r>
          </w:p>
        </w:tc>
        <w:tc>
          <w:tcPr>
            <w:tcW w:w="7510" w:type="dxa"/>
          </w:tcPr>
          <w:p w14:paraId="299BF826">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支持PKCS7加密消息格式，对于SM2算法，消息格式符合《GMT 0010-2012 SM2密码算法加密签名消息语法规范》；</w:t>
            </w:r>
          </w:p>
        </w:tc>
      </w:tr>
      <w:tr w14:paraId="241CF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0B45804A">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3</w:t>
            </w:r>
          </w:p>
        </w:tc>
        <w:tc>
          <w:tcPr>
            <w:tcW w:w="7510" w:type="dxa"/>
          </w:tcPr>
          <w:p w14:paraId="04574C76">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支持对数字签名进行有效性验证</w:t>
            </w:r>
          </w:p>
        </w:tc>
      </w:tr>
      <w:tr w14:paraId="1D9A9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069B700D">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4</w:t>
            </w:r>
          </w:p>
        </w:tc>
        <w:tc>
          <w:tcPr>
            <w:tcW w:w="7510" w:type="dxa"/>
          </w:tcPr>
          <w:p w14:paraId="14265514">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支持证书编码和解码、证书解析等</w:t>
            </w:r>
          </w:p>
        </w:tc>
      </w:tr>
      <w:tr w14:paraId="44C29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4E7EAD8E">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5</w:t>
            </w:r>
          </w:p>
        </w:tc>
        <w:tc>
          <w:tcPr>
            <w:tcW w:w="7510" w:type="dxa"/>
          </w:tcPr>
          <w:p w14:paraId="6CD50F8D">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提供数字证书的列举、登录、登出、修改口令、初始化等设备管理功能</w:t>
            </w:r>
          </w:p>
        </w:tc>
      </w:tr>
      <w:tr w14:paraId="3443D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77D34A9F">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6</w:t>
            </w:r>
          </w:p>
        </w:tc>
        <w:tc>
          <w:tcPr>
            <w:tcW w:w="7510" w:type="dxa"/>
          </w:tcPr>
          <w:p w14:paraId="7FE2A0E8">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提供设备中文件的创建、删除、读写等管理功能</w:t>
            </w:r>
          </w:p>
        </w:tc>
      </w:tr>
      <w:tr w14:paraId="5053E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2A314B59">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7</w:t>
            </w:r>
          </w:p>
        </w:tc>
        <w:tc>
          <w:tcPr>
            <w:tcW w:w="7510" w:type="dxa"/>
          </w:tcPr>
          <w:p w14:paraId="40246C19">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支持数字证书的在线新办、延期、解锁、补办等证书管理功能</w:t>
            </w:r>
          </w:p>
        </w:tc>
      </w:tr>
      <w:tr w14:paraId="328B4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14:paraId="3D105CE7">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8</w:t>
            </w:r>
          </w:p>
        </w:tc>
        <w:tc>
          <w:tcPr>
            <w:tcW w:w="7510" w:type="dxa"/>
          </w:tcPr>
          <w:p w14:paraId="37C8EF26">
            <w:pPr>
              <w:keepNext w:val="0"/>
              <w:keepLines w:val="0"/>
              <w:widowControl/>
              <w:suppressLineNumbers w:val="0"/>
              <w:bidi w:val="0"/>
              <w:spacing w:before="0" w:beforeAutospacing="0" w:after="0" w:afterAutospacing="0"/>
              <w:ind w:left="0" w:right="0"/>
              <w:rPr>
                <w:rFonts w:hint="eastAsia"/>
                <w:lang w:eastAsia="zh-CN"/>
              </w:rPr>
            </w:pPr>
            <w:r>
              <w:rPr>
                <w:rFonts w:hint="default"/>
                <w:lang w:eastAsia="zh-CN"/>
              </w:rPr>
              <w:t>支持</w:t>
            </w:r>
            <w:r>
              <w:rPr>
                <w:rFonts w:hint="eastAsia"/>
                <w:lang w:eastAsia="zh-CN"/>
              </w:rPr>
              <w:t>Android和iOS终端操作系统。</w:t>
            </w:r>
          </w:p>
        </w:tc>
      </w:tr>
    </w:tbl>
    <w:p w14:paraId="1E7C318D">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等线 Light" w:hAnsi="等线 Light" w:eastAsia="等线 Light" w:cs="Times New Roman"/>
          <w:b/>
          <w:bCs/>
          <w:kern w:val="2"/>
          <w:sz w:val="24"/>
          <w:szCs w:val="32"/>
          <w:lang w:val="en-US" w:eastAsia="zh-CN" w:bidi="ar-SA"/>
        </w:rPr>
        <w:t>患者手写签名服务系统</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1"/>
        <w:gridCol w:w="7215"/>
      </w:tblGrid>
      <w:tr w14:paraId="19E65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1D85BA4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215" w:type="dxa"/>
          </w:tcPr>
          <w:p w14:paraId="2E47F74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7281D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346CFE9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215" w:type="dxa"/>
          </w:tcPr>
          <w:p w14:paraId="547047D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提供手写签名服务，存储患者手写签名文档，文档包含签字结果、指纹信息，生成可验证、可信任的数字签名。</w:t>
            </w:r>
          </w:p>
        </w:tc>
      </w:tr>
      <w:tr w14:paraId="5AC8C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79D6756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215" w:type="dxa"/>
          </w:tcPr>
          <w:p w14:paraId="33623CF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支持文档上传、下载开发接口，支持医院各系统进行集成，将待签署文档上传至手写签名服务器，并从手写签名服务器获取签署完毕的文档。</w:t>
            </w:r>
          </w:p>
        </w:tc>
      </w:tr>
      <w:tr w14:paraId="1AF5A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6438D6C6">
            <w:pPr>
              <w:keepNext w:val="0"/>
              <w:keepLines w:val="0"/>
              <w:widowControl/>
              <w:suppressLineNumbers w:val="0"/>
              <w:bidi w:val="0"/>
              <w:spacing w:before="0" w:beforeAutospacing="0" w:after="0" w:afterAutospacing="0"/>
              <w:ind w:left="0" w:right="0"/>
              <w:rPr>
                <w:rFonts w:hint="default"/>
                <w:color w:val="FF0000"/>
                <w:lang w:eastAsia="zh-CN"/>
              </w:rPr>
            </w:pPr>
            <w:bookmarkStart w:id="0" w:name="_Hlk177206372"/>
            <w:r>
              <w:rPr>
                <w:rFonts w:hint="eastAsia"/>
                <w:color w:val="FF0000"/>
                <w:lang w:eastAsia="zh-CN"/>
              </w:rPr>
              <w:t>★</w:t>
            </w:r>
            <w:bookmarkEnd w:id="0"/>
            <w:r>
              <w:rPr>
                <w:rFonts w:hint="default"/>
                <w:color w:val="FF0000"/>
                <w:lang w:eastAsia="zh-CN"/>
              </w:rPr>
              <w:t>3</w:t>
            </w:r>
          </w:p>
        </w:tc>
        <w:tc>
          <w:tcPr>
            <w:tcW w:w="7215" w:type="dxa"/>
          </w:tcPr>
          <w:p w14:paraId="73944A5C">
            <w:pPr>
              <w:keepNext w:val="0"/>
              <w:keepLines w:val="0"/>
              <w:widowControl/>
              <w:suppressLineNumbers w:val="0"/>
              <w:bidi w:val="0"/>
              <w:spacing w:before="0" w:beforeAutospacing="0" w:after="0" w:afterAutospacing="0"/>
              <w:ind w:left="0" w:right="0"/>
              <w:rPr>
                <w:rFonts w:hint="default"/>
                <w:color w:val="FF0000"/>
                <w:lang w:eastAsia="zh-CN"/>
              </w:rPr>
            </w:pPr>
            <w:r>
              <w:rPr>
                <w:rFonts w:hint="default"/>
                <w:color w:val="FF0000"/>
                <w:lang w:eastAsia="zh-CN"/>
              </w:rPr>
              <w:t>支持根据住院号、科室、床位号、患者姓名等检索待签署和签署后的文档。（提供系统功能截图佐证）</w:t>
            </w:r>
          </w:p>
        </w:tc>
      </w:tr>
      <w:tr w14:paraId="1A9AC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5C759A14">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w:t>
            </w:r>
            <w:r>
              <w:rPr>
                <w:rFonts w:hint="default"/>
                <w:color w:val="FF0000"/>
                <w:lang w:eastAsia="zh-CN"/>
              </w:rPr>
              <w:t>4</w:t>
            </w:r>
          </w:p>
        </w:tc>
        <w:tc>
          <w:tcPr>
            <w:tcW w:w="7215" w:type="dxa"/>
          </w:tcPr>
          <w:p w14:paraId="26A4C809">
            <w:pPr>
              <w:keepNext w:val="0"/>
              <w:keepLines w:val="0"/>
              <w:widowControl/>
              <w:suppressLineNumbers w:val="0"/>
              <w:bidi w:val="0"/>
              <w:spacing w:before="0" w:beforeAutospacing="0" w:after="0" w:afterAutospacing="0"/>
              <w:ind w:left="0" w:right="0"/>
              <w:rPr>
                <w:rFonts w:hint="default"/>
                <w:color w:val="FF0000"/>
                <w:lang w:eastAsia="zh-CN"/>
              </w:rPr>
            </w:pPr>
            <w:r>
              <w:rPr>
                <w:rFonts w:hint="eastAsia"/>
                <w:color w:val="FF0000"/>
                <w:lang w:eastAsia="zh-CN"/>
              </w:rPr>
              <w:t>支持手写签名板管理，统计显示所有使用的手写板硬件信息，记录和存储手写签名板使用日志，方便手写签名板统一管理。支持根据证书唯一项、证书状态、设备MAC地址、设备注册时间等进行查询。（提供系统功能截图佐证）</w:t>
            </w:r>
          </w:p>
        </w:tc>
      </w:tr>
      <w:tr w14:paraId="63B37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3E08FE8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215" w:type="dxa"/>
          </w:tcPr>
          <w:p w14:paraId="7A1A72D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支持手写签名板APP版本管理功能，可以上传和管理最新的APP软件包，下发升级指令，显示所有手写板的升级情况。</w:t>
            </w:r>
          </w:p>
        </w:tc>
      </w:tr>
      <w:tr w14:paraId="17AC4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780D19F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6</w:t>
            </w:r>
          </w:p>
        </w:tc>
        <w:tc>
          <w:tcPr>
            <w:tcW w:w="7215" w:type="dxa"/>
          </w:tcPr>
          <w:p w14:paraId="29AAC74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支持手写签名板数字证书自动更新延期功能。</w:t>
            </w:r>
          </w:p>
        </w:tc>
      </w:tr>
      <w:tr w14:paraId="58391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482DDAD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7</w:t>
            </w:r>
          </w:p>
        </w:tc>
        <w:tc>
          <w:tcPr>
            <w:tcW w:w="7215" w:type="dxa"/>
          </w:tcPr>
          <w:p w14:paraId="22314BE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支持Windows server2000/2003/2008;Linux;Unix等应用环境；</w:t>
            </w:r>
          </w:p>
        </w:tc>
      </w:tr>
      <w:tr w14:paraId="42BC5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2262684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8</w:t>
            </w:r>
          </w:p>
        </w:tc>
        <w:tc>
          <w:tcPr>
            <w:tcW w:w="7215" w:type="dxa"/>
          </w:tcPr>
          <w:p w14:paraId="3447D4D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支持Java、C等主流应用接口。</w:t>
            </w:r>
          </w:p>
        </w:tc>
      </w:tr>
      <w:tr w14:paraId="2528D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96" w:type="dxa"/>
            <w:gridSpan w:val="2"/>
            <w:vAlign w:val="center"/>
          </w:tcPr>
          <w:p w14:paraId="4DB1482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产品规格参数</w:t>
            </w:r>
          </w:p>
        </w:tc>
      </w:tr>
      <w:tr w14:paraId="3C6CD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1" w:type="dxa"/>
            <w:vAlign w:val="center"/>
          </w:tcPr>
          <w:p w14:paraId="2B70081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215" w:type="dxa"/>
          </w:tcPr>
          <w:p w14:paraId="03F3D63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2U设备；</w:t>
            </w:r>
            <w:r>
              <w:rPr>
                <w:rFonts w:hint="eastAsia"/>
                <w:lang w:eastAsia="zh-CN"/>
              </w:rPr>
              <w:t>至少</w:t>
            </w:r>
            <w:r>
              <w:rPr>
                <w:rFonts w:hint="default"/>
                <w:lang w:eastAsia="zh-CN"/>
              </w:rPr>
              <w:t>2个千兆网口；220V双电源；工作环境：温度0－40摄氏度，湿度0%-90%（无冷凝）</w:t>
            </w:r>
          </w:p>
        </w:tc>
      </w:tr>
    </w:tbl>
    <w:p w14:paraId="5A6E6825">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等线 Light" w:hAnsi="等线 Light" w:eastAsia="等线 Light" w:cs="Times New Roman"/>
          <w:b/>
          <w:bCs/>
          <w:kern w:val="2"/>
          <w:sz w:val="24"/>
          <w:szCs w:val="32"/>
          <w:lang w:val="en-US" w:eastAsia="zh-CN" w:bidi="ar-SA"/>
        </w:rPr>
        <w:t>移动手写签字板</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8"/>
        <w:gridCol w:w="7558"/>
      </w:tblGrid>
      <w:tr w14:paraId="2E4AD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589E488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558" w:type="dxa"/>
          </w:tcPr>
          <w:p w14:paraId="4B5245C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1163E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077E67D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558" w:type="dxa"/>
          </w:tcPr>
          <w:p w14:paraId="176178C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手写签字采集：通过专用显示屏采集手写签字笔迹，逼真图像轨迹显示和采集</w:t>
            </w:r>
          </w:p>
        </w:tc>
      </w:tr>
      <w:tr w14:paraId="39D8B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3FF92C8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558" w:type="dxa"/>
          </w:tcPr>
          <w:p w14:paraId="552CFC5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指纹采集：集成指纹采集模块，获取签字人指纹，用以标识签字人身份特征，且用作事后的责任认定</w:t>
            </w:r>
          </w:p>
        </w:tc>
      </w:tr>
      <w:tr w14:paraId="5FF9D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4ADBEDE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558" w:type="dxa"/>
          </w:tcPr>
          <w:p w14:paraId="7241C39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内置安卓独立操作系统；用户客户机免驱动安装，部署简单快捷</w:t>
            </w:r>
          </w:p>
        </w:tc>
      </w:tr>
      <w:tr w14:paraId="75EB1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0E9CE69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558" w:type="dxa"/>
          </w:tcPr>
          <w:p w14:paraId="3445D43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内置 APP 手写签字软件，显示待签文件，支持 PDF 格式手写签字，实现不同格式的文书数据转换为 PDF 文件，支持翻页、缩放等常用的 PDF 文档浏览操作。支持多页签名。</w:t>
            </w:r>
          </w:p>
        </w:tc>
      </w:tr>
      <w:tr w14:paraId="696A7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576EDAC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558" w:type="dxa"/>
          </w:tcPr>
          <w:p w14:paraId="52CBA44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支持手写签字笔迹回放，真实还原签字过程</w:t>
            </w:r>
          </w:p>
        </w:tc>
      </w:tr>
      <w:tr w14:paraId="475AD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33EBBBF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6</w:t>
            </w:r>
          </w:p>
        </w:tc>
        <w:tc>
          <w:tcPr>
            <w:tcW w:w="7558" w:type="dxa"/>
          </w:tcPr>
          <w:p w14:paraId="759745B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提供文件传输接口，能够与各业务系统对接，自动批量产生待签文件</w:t>
            </w:r>
          </w:p>
        </w:tc>
      </w:tr>
      <w:tr w14:paraId="2436D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03F3CEC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7</w:t>
            </w:r>
          </w:p>
        </w:tc>
        <w:tc>
          <w:tcPr>
            <w:tcW w:w="7558" w:type="dxa"/>
          </w:tcPr>
          <w:p w14:paraId="3B50C23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具备电磁压感技术，至少 2048 级压感，实现对签名人手写生物特征的完整真实采集；</w:t>
            </w:r>
          </w:p>
        </w:tc>
      </w:tr>
      <w:tr w14:paraId="19D98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66A77C1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8</w:t>
            </w:r>
          </w:p>
        </w:tc>
        <w:tc>
          <w:tcPr>
            <w:tcW w:w="7558" w:type="dxa"/>
          </w:tcPr>
          <w:p w14:paraId="425033A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内置国产密码安全芯片，并可发放 SM2 算法数字证书，完成对电子文档及笔迹</w:t>
            </w:r>
          </w:p>
        </w:tc>
      </w:tr>
      <w:tr w14:paraId="440DE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491ADB7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9</w:t>
            </w:r>
          </w:p>
        </w:tc>
        <w:tc>
          <w:tcPr>
            <w:tcW w:w="7558" w:type="dxa"/>
          </w:tcPr>
          <w:p w14:paraId="266321A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具备 USB 及无线（WIFI）连接两种通信方式，满足医院不同签名场景要求；满足医院移动签名场景要求；</w:t>
            </w:r>
          </w:p>
        </w:tc>
      </w:tr>
      <w:tr w14:paraId="1ADD3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638EC8F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10</w:t>
            </w:r>
          </w:p>
        </w:tc>
        <w:tc>
          <w:tcPr>
            <w:tcW w:w="7558" w:type="dxa"/>
          </w:tcPr>
          <w:p w14:paraId="77BFF9C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无源电磁笔，4D 数据格式，支持手写笔迹可擦除，灵活擦除指定位置手写笔迹后，继续书写</w:t>
            </w:r>
          </w:p>
        </w:tc>
      </w:tr>
      <w:tr w14:paraId="351D4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33485E8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11</w:t>
            </w:r>
          </w:p>
        </w:tc>
        <w:tc>
          <w:tcPr>
            <w:tcW w:w="7558" w:type="dxa"/>
          </w:tcPr>
          <w:p w14:paraId="7A5F4D1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支持和应用系统深层对接，实现用户评价、宣传等定制化需求，并且能够实现灵活切换</w:t>
            </w:r>
          </w:p>
        </w:tc>
      </w:tr>
      <w:tr w14:paraId="0EF72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3E8725D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12</w:t>
            </w:r>
          </w:p>
        </w:tc>
        <w:tc>
          <w:tcPr>
            <w:tcW w:w="7558" w:type="dxa"/>
          </w:tcPr>
          <w:p w14:paraId="61C2F32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支持手写签名软件自动升级</w:t>
            </w:r>
          </w:p>
        </w:tc>
      </w:tr>
      <w:tr w14:paraId="72332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3ABD42B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13</w:t>
            </w:r>
          </w:p>
        </w:tc>
        <w:tc>
          <w:tcPr>
            <w:tcW w:w="7558" w:type="dxa"/>
          </w:tcPr>
          <w:p w14:paraId="09B4A53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支持和时间戳服务器进行集成，保证手写签字时间的可信性。</w:t>
            </w:r>
          </w:p>
        </w:tc>
      </w:tr>
      <w:tr w14:paraId="44E43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88" w:type="dxa"/>
            <w:vAlign w:val="center"/>
          </w:tcPr>
          <w:p w14:paraId="2F725D9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558" w:type="dxa"/>
          </w:tcPr>
          <w:p w14:paraId="517D098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其他指标要求</w:t>
            </w:r>
          </w:p>
        </w:tc>
      </w:tr>
      <w:tr w14:paraId="75885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88" w:type="dxa"/>
            <w:vAlign w:val="center"/>
          </w:tcPr>
          <w:p w14:paraId="0286227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558" w:type="dxa"/>
            <w:vAlign w:val="top"/>
          </w:tcPr>
          <w:p w14:paraId="6EE580BA">
            <w:pPr>
              <w:keepNext w:val="0"/>
              <w:keepLines w:val="0"/>
              <w:widowControl/>
              <w:suppressLineNumbers w:val="0"/>
              <w:kinsoku w:val="0"/>
              <w:autoSpaceDE w:val="0"/>
              <w:autoSpaceDN w:val="0"/>
              <w:adjustRightInd w:val="0"/>
              <w:snapToGrid w:val="0"/>
              <w:spacing w:before="0" w:beforeAutospacing="0" w:after="0" w:afterAutospacing="0"/>
              <w:ind w:left="0" w:leftChars="0" w:right="0" w:rightChars="0"/>
              <w:jc w:val="left"/>
              <w:textAlignment w:val="baseline"/>
              <w:rPr>
                <w:rFonts w:hint="default"/>
                <w:lang w:eastAsia="zh-CN"/>
              </w:rPr>
            </w:pPr>
            <w:r>
              <w:rPr>
                <w:rFonts w:hint="default" w:ascii="Arial" w:hAnsi="Arial" w:eastAsia="Arial" w:cs="Arial"/>
                <w:snapToGrid w:val="0"/>
                <w:color w:val="000000"/>
                <w:kern w:val="0"/>
                <w:sz w:val="21"/>
                <w:szCs w:val="21"/>
                <w:lang w:val="en-US" w:eastAsia="zh-CN" w:bidi="ar"/>
              </w:rPr>
              <w:t>显示屏为≥</w:t>
            </w:r>
            <w:r>
              <w:rPr>
                <w:rFonts w:hint="default" w:ascii="Times New Roman" w:hAnsi="Times New Roman" w:eastAsia="Arial" w:cs="Times New Roman"/>
                <w:snapToGrid w:val="0"/>
                <w:color w:val="000000"/>
                <w:kern w:val="0"/>
                <w:sz w:val="21"/>
                <w:szCs w:val="21"/>
                <w:lang w:val="en-US" w:eastAsia="zh-CN" w:bidi="ar"/>
              </w:rPr>
              <w:t>10.1</w:t>
            </w:r>
            <w:r>
              <w:rPr>
                <w:rFonts w:hint="default" w:ascii="Arial" w:hAnsi="Arial" w:eastAsia="Arial" w:cs="Arial"/>
                <w:snapToGrid w:val="0"/>
                <w:color w:val="000000"/>
                <w:kern w:val="0"/>
                <w:sz w:val="21"/>
                <w:szCs w:val="21"/>
                <w:lang w:val="en-US" w:eastAsia="zh-CN" w:bidi="ar"/>
              </w:rPr>
              <w:t>寸液晶屏，</w:t>
            </w:r>
            <w:r>
              <w:rPr>
                <w:rFonts w:hint="default" w:ascii="Times New Roman" w:hAnsi="Times New Roman" w:eastAsia="Arial" w:cs="Times New Roman"/>
                <w:snapToGrid w:val="0"/>
                <w:color w:val="000000"/>
                <w:kern w:val="0"/>
                <w:sz w:val="21"/>
                <w:szCs w:val="21"/>
                <w:lang w:val="en-US" w:eastAsia="zh-CN" w:bidi="ar"/>
              </w:rPr>
              <w:t>1280X800</w:t>
            </w:r>
            <w:r>
              <w:rPr>
                <w:rFonts w:hint="default" w:ascii="Arial" w:hAnsi="Arial" w:eastAsia="Arial" w:cs="Arial"/>
                <w:snapToGrid w:val="0"/>
                <w:color w:val="000000"/>
                <w:kern w:val="0"/>
                <w:sz w:val="21"/>
                <w:szCs w:val="21"/>
                <w:lang w:val="en-US" w:eastAsia="zh-CN" w:bidi="ar"/>
              </w:rPr>
              <w:t>及以上分辨率</w:t>
            </w:r>
          </w:p>
        </w:tc>
      </w:tr>
      <w:tr w14:paraId="430A5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88" w:type="dxa"/>
            <w:vAlign w:val="center"/>
          </w:tcPr>
          <w:p w14:paraId="0B0BA06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558" w:type="dxa"/>
            <w:vAlign w:val="top"/>
          </w:tcPr>
          <w:p w14:paraId="58154524">
            <w:pPr>
              <w:keepNext w:val="0"/>
              <w:keepLines w:val="0"/>
              <w:widowControl/>
              <w:suppressLineNumbers w:val="0"/>
              <w:kinsoku w:val="0"/>
              <w:autoSpaceDE w:val="0"/>
              <w:autoSpaceDN w:val="0"/>
              <w:adjustRightInd w:val="0"/>
              <w:snapToGrid w:val="0"/>
              <w:spacing w:before="0" w:beforeAutospacing="0" w:after="0" w:afterAutospacing="0"/>
              <w:ind w:left="0" w:leftChars="0" w:right="0" w:rightChars="0"/>
              <w:jc w:val="left"/>
              <w:textAlignment w:val="baseline"/>
              <w:rPr>
                <w:rFonts w:hint="default"/>
                <w:lang w:eastAsia="zh-CN"/>
              </w:rPr>
            </w:pPr>
            <w:r>
              <w:rPr>
                <w:rFonts w:hint="default" w:ascii="Arial" w:hAnsi="Arial" w:eastAsia="Arial" w:cs="Arial"/>
                <w:snapToGrid w:val="0"/>
                <w:color w:val="000000"/>
                <w:kern w:val="0"/>
                <w:sz w:val="21"/>
                <w:szCs w:val="21"/>
                <w:lang w:val="en-US" w:eastAsia="zh-CN" w:bidi="ar"/>
              </w:rPr>
              <w:t>禁</w:t>
            </w:r>
            <w:r>
              <w:rPr>
                <w:rFonts w:hint="default" w:ascii="Times New Roman" w:hAnsi="Times New Roman" w:eastAsia="Arial" w:cs="Times New Roman"/>
                <w:snapToGrid w:val="0"/>
                <w:color w:val="000000"/>
                <w:kern w:val="0"/>
                <w:sz w:val="21"/>
                <w:szCs w:val="21"/>
                <w:lang w:val="en-US" w:eastAsia="zh-CN" w:bidi="ar"/>
              </w:rPr>
              <w:t>U</w:t>
            </w:r>
            <w:r>
              <w:rPr>
                <w:rFonts w:hint="default" w:ascii="Arial" w:hAnsi="Arial" w:eastAsia="Arial" w:cs="Arial"/>
                <w:snapToGrid w:val="0"/>
                <w:color w:val="000000"/>
                <w:kern w:val="0"/>
                <w:sz w:val="21"/>
                <w:szCs w:val="21"/>
                <w:lang w:val="en-US" w:eastAsia="zh-CN" w:bidi="ar"/>
              </w:rPr>
              <w:t>口协议下实现</w:t>
            </w:r>
            <w:r>
              <w:rPr>
                <w:rFonts w:hint="default" w:ascii="Times New Roman" w:hAnsi="Times New Roman" w:eastAsia="Arial" w:cs="Times New Roman"/>
                <w:snapToGrid w:val="0"/>
                <w:color w:val="000000"/>
                <w:kern w:val="0"/>
                <w:sz w:val="21"/>
                <w:szCs w:val="21"/>
                <w:lang w:val="en-US" w:eastAsia="zh-CN" w:bidi="ar"/>
              </w:rPr>
              <w:t>USB</w:t>
            </w:r>
            <w:r>
              <w:rPr>
                <w:rFonts w:hint="default" w:ascii="Arial" w:hAnsi="Arial" w:eastAsia="Arial" w:cs="Arial"/>
                <w:snapToGrid w:val="0"/>
                <w:color w:val="000000"/>
                <w:kern w:val="0"/>
                <w:sz w:val="21"/>
                <w:szCs w:val="21"/>
                <w:lang w:val="en-US" w:eastAsia="zh-CN" w:bidi="ar"/>
              </w:rPr>
              <w:t>口连接通信</w:t>
            </w:r>
          </w:p>
        </w:tc>
      </w:tr>
      <w:tr w14:paraId="25934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88" w:type="dxa"/>
            <w:vAlign w:val="center"/>
          </w:tcPr>
          <w:p w14:paraId="7F048C6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558" w:type="dxa"/>
            <w:vAlign w:val="top"/>
          </w:tcPr>
          <w:p w14:paraId="6C8AD827">
            <w:pPr>
              <w:keepNext w:val="0"/>
              <w:keepLines w:val="0"/>
              <w:widowControl/>
              <w:suppressLineNumbers w:val="0"/>
              <w:kinsoku w:val="0"/>
              <w:autoSpaceDE w:val="0"/>
              <w:autoSpaceDN w:val="0"/>
              <w:adjustRightInd w:val="0"/>
              <w:snapToGrid w:val="0"/>
              <w:spacing w:before="0" w:beforeAutospacing="0" w:after="0" w:afterAutospacing="0"/>
              <w:ind w:left="0" w:leftChars="0" w:right="0" w:rightChars="0"/>
              <w:jc w:val="left"/>
              <w:textAlignment w:val="baseline"/>
              <w:rPr>
                <w:rFonts w:hint="default"/>
                <w:lang w:eastAsia="zh-CN"/>
              </w:rPr>
            </w:pPr>
            <w:r>
              <w:rPr>
                <w:rFonts w:hint="default" w:ascii="Arial" w:hAnsi="Arial" w:eastAsia="Arial" w:cs="Arial"/>
                <w:snapToGrid w:val="0"/>
                <w:color w:val="000000"/>
                <w:kern w:val="0"/>
                <w:sz w:val="21"/>
                <w:szCs w:val="21"/>
                <w:lang w:val="en-US" w:eastAsia="zh-CN" w:bidi="ar"/>
              </w:rPr>
              <w:t>电源：聚合物锂电供电及电源供电两种模式</w:t>
            </w:r>
          </w:p>
        </w:tc>
      </w:tr>
      <w:tr w14:paraId="0388A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88" w:type="dxa"/>
            <w:vAlign w:val="center"/>
          </w:tcPr>
          <w:p w14:paraId="1ED2A60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558" w:type="dxa"/>
            <w:vAlign w:val="top"/>
          </w:tcPr>
          <w:p w14:paraId="1237D8E6">
            <w:pPr>
              <w:keepNext w:val="0"/>
              <w:keepLines w:val="0"/>
              <w:widowControl/>
              <w:suppressLineNumbers w:val="0"/>
              <w:kinsoku w:val="0"/>
              <w:autoSpaceDE w:val="0"/>
              <w:autoSpaceDN w:val="0"/>
              <w:adjustRightInd w:val="0"/>
              <w:snapToGrid w:val="0"/>
              <w:spacing w:before="0" w:beforeAutospacing="0" w:after="0" w:afterAutospacing="0"/>
              <w:ind w:left="0" w:leftChars="0" w:right="0" w:rightChars="0"/>
              <w:jc w:val="left"/>
              <w:textAlignment w:val="baseline"/>
              <w:rPr>
                <w:rFonts w:hint="default"/>
                <w:lang w:eastAsia="zh-CN"/>
              </w:rPr>
            </w:pPr>
            <w:r>
              <w:rPr>
                <w:rFonts w:hint="default" w:ascii="Arial" w:hAnsi="Arial" w:eastAsia="Arial" w:cs="Arial"/>
                <w:snapToGrid w:val="0"/>
                <w:color w:val="000000"/>
                <w:kern w:val="0"/>
                <w:sz w:val="21"/>
                <w:szCs w:val="21"/>
                <w:lang w:val="en-US" w:eastAsia="zh-CN" w:bidi="ar"/>
              </w:rPr>
              <w:t>核心设备：配置不低于</w:t>
            </w:r>
            <w:r>
              <w:rPr>
                <w:rFonts w:hint="default" w:ascii="Times New Roman" w:hAnsi="Times New Roman" w:eastAsia="Arial" w:cs="Times New Roman"/>
                <w:snapToGrid w:val="0"/>
                <w:color w:val="000000"/>
                <w:kern w:val="0"/>
                <w:sz w:val="21"/>
                <w:szCs w:val="21"/>
                <w:lang w:val="en-US" w:eastAsia="zh-CN" w:bidi="ar"/>
              </w:rPr>
              <w:t>8</w:t>
            </w:r>
            <w:r>
              <w:rPr>
                <w:rFonts w:hint="default" w:ascii="Arial" w:hAnsi="Arial" w:eastAsia="Arial" w:cs="Arial"/>
                <w:snapToGrid w:val="0"/>
                <w:color w:val="000000"/>
                <w:kern w:val="0"/>
                <w:sz w:val="21"/>
                <w:szCs w:val="21"/>
                <w:lang w:val="en-US" w:eastAsia="zh-CN" w:bidi="ar"/>
              </w:rPr>
              <w:t>核</w:t>
            </w:r>
            <w:r>
              <w:rPr>
                <w:rFonts w:hint="default" w:ascii="Times New Roman" w:hAnsi="Times New Roman" w:eastAsia="Arial" w:cs="Times New Roman"/>
                <w:snapToGrid w:val="0"/>
                <w:color w:val="000000"/>
                <w:kern w:val="0"/>
                <w:sz w:val="21"/>
                <w:szCs w:val="21"/>
                <w:lang w:val="en-US" w:eastAsia="zh-CN" w:bidi="ar"/>
              </w:rPr>
              <w:t>CPU</w:t>
            </w:r>
            <w:r>
              <w:rPr>
                <w:rFonts w:hint="default" w:ascii="Arial" w:hAnsi="Arial" w:eastAsia="Arial" w:cs="Arial"/>
                <w:snapToGrid w:val="0"/>
                <w:color w:val="000000"/>
                <w:kern w:val="0"/>
                <w:sz w:val="21"/>
                <w:szCs w:val="21"/>
                <w:lang w:val="en-US" w:eastAsia="zh-CN" w:bidi="ar"/>
              </w:rPr>
              <w:t>，频率≥</w:t>
            </w:r>
            <w:r>
              <w:rPr>
                <w:rFonts w:hint="default" w:ascii="Times New Roman" w:hAnsi="Times New Roman" w:eastAsia="Arial" w:cs="Times New Roman"/>
                <w:snapToGrid w:val="0"/>
                <w:color w:val="000000"/>
                <w:kern w:val="0"/>
                <w:sz w:val="21"/>
                <w:szCs w:val="21"/>
                <w:lang w:val="en-US" w:eastAsia="zh-CN" w:bidi="ar"/>
              </w:rPr>
              <w:t>2.0GHz</w:t>
            </w:r>
            <w:r>
              <w:rPr>
                <w:rFonts w:hint="default" w:ascii="Arial" w:hAnsi="Arial" w:eastAsia="Arial" w:cs="Arial"/>
                <w:snapToGrid w:val="0"/>
                <w:color w:val="000000"/>
                <w:kern w:val="0"/>
                <w:sz w:val="21"/>
                <w:szCs w:val="21"/>
                <w:lang w:val="en-US" w:eastAsia="zh-CN" w:bidi="ar"/>
              </w:rPr>
              <w:t>，低功耗平板处理器，内存≥</w:t>
            </w:r>
            <w:r>
              <w:rPr>
                <w:rFonts w:hint="default" w:ascii="Times New Roman" w:hAnsi="Times New Roman" w:eastAsia="Arial" w:cs="Times New Roman"/>
                <w:snapToGrid w:val="0"/>
                <w:color w:val="000000"/>
                <w:kern w:val="0"/>
                <w:sz w:val="21"/>
                <w:szCs w:val="21"/>
                <w:lang w:val="en-US" w:eastAsia="zh-CN" w:bidi="ar"/>
              </w:rPr>
              <w:t>2G</w:t>
            </w:r>
            <w:r>
              <w:rPr>
                <w:rFonts w:hint="default" w:ascii="Arial" w:hAnsi="Arial" w:eastAsia="Arial" w:cs="Arial"/>
                <w:snapToGrid w:val="0"/>
                <w:color w:val="000000"/>
                <w:kern w:val="0"/>
                <w:sz w:val="21"/>
                <w:szCs w:val="21"/>
                <w:lang w:val="en-US" w:eastAsia="zh-CN" w:bidi="ar"/>
              </w:rPr>
              <w:t>，</w:t>
            </w:r>
            <w:r>
              <w:rPr>
                <w:rFonts w:hint="default" w:ascii="Times New Roman" w:hAnsi="Times New Roman" w:eastAsia="Arial" w:cs="Times New Roman"/>
                <w:snapToGrid w:val="0"/>
                <w:color w:val="000000"/>
                <w:kern w:val="0"/>
                <w:sz w:val="21"/>
                <w:szCs w:val="21"/>
                <w:lang w:val="en-US" w:eastAsia="zh-CN" w:bidi="ar"/>
              </w:rPr>
              <w:t>FLASH</w:t>
            </w:r>
            <w:r>
              <w:rPr>
                <w:rFonts w:hint="default" w:ascii="Arial" w:hAnsi="Arial" w:eastAsia="Arial" w:cs="Arial"/>
                <w:snapToGrid w:val="0"/>
                <w:color w:val="000000"/>
                <w:kern w:val="0"/>
                <w:sz w:val="21"/>
                <w:szCs w:val="21"/>
                <w:lang w:val="en-US" w:eastAsia="zh-CN" w:bidi="ar"/>
              </w:rPr>
              <w:t>存储≥</w:t>
            </w:r>
            <w:r>
              <w:rPr>
                <w:rFonts w:hint="default" w:ascii="Times New Roman" w:hAnsi="Times New Roman" w:eastAsia="Arial" w:cs="Times New Roman"/>
                <w:snapToGrid w:val="0"/>
                <w:color w:val="000000"/>
                <w:kern w:val="0"/>
                <w:sz w:val="21"/>
                <w:szCs w:val="21"/>
                <w:lang w:val="en-US" w:eastAsia="zh-CN" w:bidi="ar"/>
              </w:rPr>
              <w:t>8G</w:t>
            </w:r>
            <w:r>
              <w:rPr>
                <w:rFonts w:hint="default" w:ascii="Arial" w:hAnsi="Arial" w:eastAsia="Arial" w:cs="Arial"/>
                <w:snapToGrid w:val="0"/>
                <w:color w:val="000000"/>
                <w:kern w:val="0"/>
                <w:sz w:val="21"/>
                <w:szCs w:val="21"/>
                <w:lang w:val="en-US" w:eastAsia="zh-CN" w:bidi="ar"/>
              </w:rPr>
              <w:t>，</w:t>
            </w:r>
          </w:p>
        </w:tc>
      </w:tr>
      <w:tr w14:paraId="6D674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88" w:type="dxa"/>
            <w:vAlign w:val="center"/>
          </w:tcPr>
          <w:p w14:paraId="2BE8FB5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558" w:type="dxa"/>
            <w:vAlign w:val="top"/>
          </w:tcPr>
          <w:p w14:paraId="23FE49F0">
            <w:pPr>
              <w:keepNext w:val="0"/>
              <w:keepLines w:val="0"/>
              <w:widowControl/>
              <w:suppressLineNumbers w:val="0"/>
              <w:kinsoku w:val="0"/>
              <w:autoSpaceDE w:val="0"/>
              <w:autoSpaceDN w:val="0"/>
              <w:adjustRightInd w:val="0"/>
              <w:snapToGrid w:val="0"/>
              <w:spacing w:before="0" w:beforeAutospacing="0" w:after="0" w:afterAutospacing="0"/>
              <w:ind w:left="0" w:leftChars="0" w:right="0" w:rightChars="0"/>
              <w:jc w:val="left"/>
              <w:textAlignment w:val="baseline"/>
              <w:rPr>
                <w:rFonts w:hint="default"/>
                <w:lang w:eastAsia="zh-CN"/>
              </w:rPr>
            </w:pPr>
            <w:r>
              <w:rPr>
                <w:rFonts w:hint="default" w:ascii="Arial" w:hAnsi="Arial" w:eastAsia="Arial" w:cs="Arial"/>
                <w:snapToGrid w:val="0"/>
                <w:color w:val="000000"/>
                <w:kern w:val="0"/>
                <w:sz w:val="21"/>
                <w:szCs w:val="21"/>
                <w:lang w:val="en-US" w:eastAsia="zh-CN" w:bidi="ar"/>
              </w:rPr>
              <w:t>电容指纹：采集图像分辨率为≥</w:t>
            </w:r>
            <w:r>
              <w:rPr>
                <w:rFonts w:hint="default" w:ascii="Times New Roman" w:hAnsi="Times New Roman" w:eastAsia="Arial" w:cs="Times New Roman"/>
                <w:snapToGrid w:val="0"/>
                <w:color w:val="000000"/>
                <w:kern w:val="0"/>
                <w:sz w:val="21"/>
                <w:szCs w:val="21"/>
                <w:lang w:val="en-US" w:eastAsia="zh-CN" w:bidi="ar"/>
              </w:rPr>
              <w:t>508DPI</w:t>
            </w:r>
          </w:p>
        </w:tc>
      </w:tr>
      <w:tr w14:paraId="11F5D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jc w:val="center"/>
        </w:trPr>
        <w:tc>
          <w:tcPr>
            <w:tcW w:w="788" w:type="dxa"/>
            <w:vAlign w:val="center"/>
          </w:tcPr>
          <w:p w14:paraId="2EBB4EF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6</w:t>
            </w:r>
          </w:p>
        </w:tc>
        <w:tc>
          <w:tcPr>
            <w:tcW w:w="7558" w:type="dxa"/>
            <w:vAlign w:val="top"/>
          </w:tcPr>
          <w:p w14:paraId="62D1494C">
            <w:pPr>
              <w:keepNext/>
              <w:keepLines w:val="0"/>
              <w:widowControl/>
              <w:suppressLineNumbers w:val="0"/>
              <w:kinsoku w:val="0"/>
              <w:autoSpaceDE w:val="0"/>
              <w:autoSpaceDN w:val="0"/>
              <w:adjustRightInd w:val="0"/>
              <w:snapToGrid w:val="0"/>
              <w:spacing w:before="0" w:beforeAutospacing="0" w:after="0" w:afterAutospacing="0"/>
              <w:ind w:left="0" w:leftChars="0" w:right="0" w:rightChars="0"/>
              <w:jc w:val="left"/>
              <w:textAlignment w:val="baseline"/>
              <w:rPr>
                <w:rFonts w:hint="default"/>
                <w:lang w:eastAsia="zh-CN"/>
              </w:rPr>
            </w:pPr>
            <w:r>
              <w:rPr>
                <w:rFonts w:hint="default" w:ascii="Arial" w:hAnsi="Arial" w:eastAsia="Arial" w:cs="Arial"/>
                <w:snapToGrid w:val="0"/>
                <w:color w:val="000000"/>
                <w:kern w:val="0"/>
                <w:sz w:val="21"/>
                <w:szCs w:val="21"/>
                <w:lang w:val="en-US" w:eastAsia="zh-CN" w:bidi="ar"/>
              </w:rPr>
              <w:t>具备单笔触摸、声音播放、语音录入等功能</w:t>
            </w:r>
          </w:p>
        </w:tc>
      </w:tr>
    </w:tbl>
    <w:p w14:paraId="1EDAC8CD">
      <w:pPr>
        <w:widowControl w:val="0"/>
        <w:spacing w:line="360" w:lineRule="auto"/>
        <w:ind w:firstLine="400" w:firstLineChars="200"/>
        <w:jc w:val="both"/>
        <w:rPr>
          <w:rFonts w:ascii="Times New Roman" w:hAnsi="Times New Roman" w:eastAsia="宋体" w:cs="Times New Roman"/>
          <w:kern w:val="2"/>
          <w:sz w:val="20"/>
          <w:szCs w:val="20"/>
          <w:lang w:val="en-US" w:eastAsia="zh-CN" w:bidi="ar-SA"/>
        </w:rPr>
      </w:pPr>
    </w:p>
    <w:p w14:paraId="49CAE130">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等线 Light" w:hAnsi="等线 Light" w:eastAsia="等线 Light" w:cs="Times New Roman"/>
          <w:b/>
          <w:bCs/>
          <w:kern w:val="2"/>
          <w:sz w:val="24"/>
          <w:szCs w:val="32"/>
          <w:lang w:val="en-US" w:eastAsia="zh-CN" w:bidi="ar-SA"/>
        </w:rPr>
        <w:t>个人数字证书</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7431"/>
      </w:tblGrid>
      <w:tr w14:paraId="2F2F9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072DC94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431" w:type="dxa"/>
          </w:tcPr>
          <w:p w14:paraId="028E7BC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79B86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4FEEAFA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431" w:type="dxa"/>
          </w:tcPr>
          <w:p w14:paraId="12D4687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标识个人用户网络身份</w:t>
            </w:r>
          </w:p>
        </w:tc>
      </w:tr>
      <w:tr w14:paraId="7C1D7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3167059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431" w:type="dxa"/>
          </w:tcPr>
          <w:p w14:paraId="584F7A8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符合卫生部《卫生系统数字证书格式规范（试行）》</w:t>
            </w:r>
          </w:p>
        </w:tc>
      </w:tr>
      <w:tr w14:paraId="5F801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10C24FB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431" w:type="dxa"/>
          </w:tcPr>
          <w:p w14:paraId="097819B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符合卫生部《卫生系统电子认证服务规范（试行）》</w:t>
            </w:r>
          </w:p>
        </w:tc>
      </w:tr>
      <w:tr w14:paraId="48D97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4F4D8E8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431" w:type="dxa"/>
          </w:tcPr>
          <w:p w14:paraId="6D614D2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证书格式标准遵循ITU X.509 Version3标准</w:t>
            </w:r>
          </w:p>
        </w:tc>
      </w:tr>
      <w:tr w14:paraId="405BB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59331D2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431" w:type="dxa"/>
          </w:tcPr>
          <w:p w14:paraId="18F3143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支持存放介质： USBKey</w:t>
            </w:r>
          </w:p>
        </w:tc>
      </w:tr>
      <w:tr w14:paraId="147B2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19747C7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6</w:t>
            </w:r>
          </w:p>
        </w:tc>
        <w:tc>
          <w:tcPr>
            <w:tcW w:w="7431" w:type="dxa"/>
          </w:tcPr>
          <w:p w14:paraId="24D82E7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支持自定义证书扩展域管理</w:t>
            </w:r>
          </w:p>
        </w:tc>
      </w:tr>
      <w:tr w14:paraId="7B87D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5455B7A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7</w:t>
            </w:r>
          </w:p>
        </w:tc>
        <w:tc>
          <w:tcPr>
            <w:tcW w:w="7431" w:type="dxa"/>
          </w:tcPr>
          <w:p w14:paraId="77726B3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数字签名算法使用SM2</w:t>
            </w:r>
          </w:p>
        </w:tc>
      </w:tr>
      <w:tr w14:paraId="55F29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25DBD8A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8</w:t>
            </w:r>
          </w:p>
        </w:tc>
        <w:tc>
          <w:tcPr>
            <w:tcW w:w="7431" w:type="dxa"/>
          </w:tcPr>
          <w:p w14:paraId="7E13BAC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证书及私钥的存储格式采用国际标准的DER、PEM和PKCS#7、PKCS#12格式；</w:t>
            </w:r>
          </w:p>
        </w:tc>
      </w:tr>
      <w:tr w14:paraId="2CD87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5739B5A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9</w:t>
            </w:r>
          </w:p>
        </w:tc>
        <w:tc>
          <w:tcPr>
            <w:tcW w:w="7431" w:type="dxa"/>
          </w:tcPr>
          <w:p w14:paraId="5BFA4FE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证书请求支持PKCS#10格式</w:t>
            </w:r>
          </w:p>
        </w:tc>
      </w:tr>
      <w:tr w14:paraId="1B34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4203E7D5">
            <w:pPr>
              <w:keepNext w:val="0"/>
              <w:keepLines w:val="0"/>
              <w:widowControl/>
              <w:suppressLineNumbers w:val="0"/>
              <w:bidi w:val="0"/>
              <w:spacing w:before="0" w:beforeAutospacing="0" w:after="0" w:afterAutospacing="0"/>
              <w:ind w:left="0" w:right="0"/>
              <w:rPr>
                <w:rFonts w:hint="default"/>
                <w:color w:val="FF0000"/>
                <w:lang w:val="en-US" w:eastAsia="zh-CN"/>
              </w:rPr>
            </w:pPr>
            <w:r>
              <w:rPr>
                <w:rFonts w:hint="eastAsia"/>
                <w:color w:val="FF0000"/>
                <w:lang w:val="en-US" w:eastAsia="zh-CN"/>
              </w:rPr>
              <w:t>★10</w:t>
            </w:r>
          </w:p>
        </w:tc>
        <w:tc>
          <w:tcPr>
            <w:tcW w:w="7431" w:type="dxa"/>
          </w:tcPr>
          <w:p w14:paraId="4EAE94BD">
            <w:pPr>
              <w:keepNext w:val="0"/>
              <w:keepLines w:val="0"/>
              <w:widowControl/>
              <w:suppressLineNumbers w:val="0"/>
              <w:bidi w:val="0"/>
              <w:spacing w:before="0" w:beforeAutospacing="0" w:after="0" w:afterAutospacing="0"/>
              <w:ind w:left="0" w:right="0"/>
              <w:rPr>
                <w:rFonts w:hint="default"/>
                <w:color w:val="FF0000"/>
                <w:lang w:val="en-US" w:eastAsia="zh-CN"/>
              </w:rPr>
            </w:pPr>
            <w:r>
              <w:rPr>
                <w:rFonts w:hint="eastAsia"/>
                <w:color w:val="FF0000"/>
                <w:lang w:eastAsia="zh-CN"/>
              </w:rPr>
              <w:t>证书由具备《电子认证服务许可证》的权威</w:t>
            </w:r>
            <w:r>
              <w:rPr>
                <w:rFonts w:hint="eastAsia"/>
                <w:color w:val="FF0000"/>
                <w:lang w:val="en-US" w:eastAsia="zh-CN"/>
              </w:rPr>
              <w:t>CA机构颁发（提供有效期内的证书扫描件佐证）</w:t>
            </w:r>
          </w:p>
        </w:tc>
      </w:tr>
    </w:tbl>
    <w:p w14:paraId="074FE304">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等线 Light" w:hAnsi="等线 Light" w:eastAsia="等线 Light" w:cs="Times New Roman"/>
          <w:b/>
          <w:bCs/>
          <w:kern w:val="2"/>
          <w:sz w:val="24"/>
          <w:szCs w:val="32"/>
          <w:lang w:val="en-US" w:eastAsia="zh-CN" w:bidi="ar-SA"/>
        </w:rPr>
        <w:t>单位数字证书</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7431"/>
      </w:tblGrid>
      <w:tr w14:paraId="60585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1EC4C65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431" w:type="dxa"/>
          </w:tcPr>
          <w:p w14:paraId="7DF94EF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6E3AE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37CB05D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431" w:type="dxa"/>
          </w:tcPr>
          <w:p w14:paraId="02AAD1A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标识单位用户网络身份</w:t>
            </w:r>
          </w:p>
        </w:tc>
      </w:tr>
      <w:tr w14:paraId="14512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64C5DFA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431" w:type="dxa"/>
          </w:tcPr>
          <w:p w14:paraId="16213DEB">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符合卫生部《卫生系统数字证书格式规范（试行）》</w:t>
            </w:r>
          </w:p>
        </w:tc>
      </w:tr>
      <w:tr w14:paraId="7D451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0787059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431" w:type="dxa"/>
          </w:tcPr>
          <w:p w14:paraId="61EDDD0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符合卫生部《卫生系统电子认证服务规范（试行）》</w:t>
            </w:r>
          </w:p>
        </w:tc>
      </w:tr>
      <w:tr w14:paraId="359A25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5F5D751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431" w:type="dxa"/>
          </w:tcPr>
          <w:p w14:paraId="1F630A9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证书格式标准遵循ITU X.509 Version3标准</w:t>
            </w:r>
          </w:p>
        </w:tc>
      </w:tr>
      <w:tr w14:paraId="3567A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758ABBF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431" w:type="dxa"/>
          </w:tcPr>
          <w:p w14:paraId="665A687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支持存放介质：智能USBKey</w:t>
            </w:r>
          </w:p>
        </w:tc>
      </w:tr>
      <w:tr w14:paraId="3DA9C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63AEBBFA">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6</w:t>
            </w:r>
          </w:p>
        </w:tc>
        <w:tc>
          <w:tcPr>
            <w:tcW w:w="7431" w:type="dxa"/>
          </w:tcPr>
          <w:p w14:paraId="416E406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数字签名算法使用SM2</w:t>
            </w:r>
          </w:p>
        </w:tc>
      </w:tr>
      <w:tr w14:paraId="4ADBB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353B7079">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7</w:t>
            </w:r>
          </w:p>
        </w:tc>
        <w:tc>
          <w:tcPr>
            <w:tcW w:w="7431" w:type="dxa"/>
          </w:tcPr>
          <w:p w14:paraId="4456A3E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证书及私钥的存储格式采用国际标准的DER、PEM和PKCS#7、PKCS#12格式；</w:t>
            </w:r>
          </w:p>
        </w:tc>
      </w:tr>
      <w:tr w14:paraId="11BD4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69099D8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8</w:t>
            </w:r>
          </w:p>
        </w:tc>
        <w:tc>
          <w:tcPr>
            <w:tcW w:w="7431" w:type="dxa"/>
          </w:tcPr>
          <w:p w14:paraId="30ED114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证书请求支持PKCS#10格式</w:t>
            </w:r>
          </w:p>
        </w:tc>
      </w:tr>
      <w:tr w14:paraId="1E763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7930BB6C">
            <w:pPr>
              <w:keepNext w:val="0"/>
              <w:keepLines w:val="0"/>
              <w:widowControl/>
              <w:suppressLineNumbers w:val="0"/>
              <w:bidi w:val="0"/>
              <w:spacing w:before="0" w:beforeAutospacing="0" w:after="0" w:afterAutospacing="0"/>
              <w:ind w:left="0" w:right="0"/>
              <w:rPr>
                <w:rFonts w:hint="default"/>
                <w:color w:val="FF0000"/>
                <w:lang w:val="en-US" w:eastAsia="zh-CN"/>
              </w:rPr>
            </w:pPr>
            <w:r>
              <w:rPr>
                <w:rFonts w:hint="default"/>
                <w:color w:val="FF0000"/>
                <w:lang w:eastAsia="zh-CN"/>
              </w:rPr>
              <w:t>★</w:t>
            </w:r>
            <w:r>
              <w:rPr>
                <w:rFonts w:hint="eastAsia"/>
                <w:color w:val="FF0000"/>
                <w:lang w:val="en-US" w:eastAsia="zh-CN"/>
              </w:rPr>
              <w:t>9</w:t>
            </w:r>
          </w:p>
        </w:tc>
        <w:tc>
          <w:tcPr>
            <w:tcW w:w="7431" w:type="dxa"/>
          </w:tcPr>
          <w:p w14:paraId="7409C16A">
            <w:pPr>
              <w:keepNext w:val="0"/>
              <w:keepLines w:val="0"/>
              <w:widowControl/>
              <w:suppressLineNumbers w:val="0"/>
              <w:bidi w:val="0"/>
              <w:spacing w:before="0" w:beforeAutospacing="0" w:after="0" w:afterAutospacing="0"/>
              <w:ind w:left="0" w:right="0"/>
              <w:rPr>
                <w:rFonts w:hint="default"/>
                <w:color w:val="FF0000"/>
                <w:lang w:eastAsia="zh-CN"/>
              </w:rPr>
            </w:pPr>
            <w:r>
              <w:rPr>
                <w:rFonts w:hint="default"/>
                <w:color w:val="FF0000"/>
                <w:lang w:eastAsia="zh-CN"/>
              </w:rPr>
              <w:t>证书由具备《电子认证服务许可证》的权威CA机构颁发（提供有效期内的证书扫描件佐证）</w:t>
            </w:r>
          </w:p>
        </w:tc>
      </w:tr>
    </w:tbl>
    <w:p w14:paraId="26795FB1">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等线 Light" w:hAnsi="等线 Light" w:eastAsia="等线 Light" w:cs="Times New Roman"/>
          <w:b/>
          <w:bCs/>
          <w:kern w:val="2"/>
          <w:sz w:val="24"/>
          <w:szCs w:val="32"/>
          <w:lang w:val="en-US" w:eastAsia="zh-CN" w:bidi="ar-SA"/>
        </w:rPr>
        <w:t>设备证书</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7431"/>
      </w:tblGrid>
      <w:tr w14:paraId="7952A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1958BEF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431" w:type="dxa"/>
          </w:tcPr>
          <w:p w14:paraId="7CA24C3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658C2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740E798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431" w:type="dxa"/>
          </w:tcPr>
          <w:p w14:paraId="6A58A3A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标识设备网络身份</w:t>
            </w:r>
          </w:p>
        </w:tc>
      </w:tr>
      <w:tr w14:paraId="55901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4C7DD65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431" w:type="dxa"/>
          </w:tcPr>
          <w:p w14:paraId="1294125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符合卫生部《卫生系统数字证书格式规范（试行）》</w:t>
            </w:r>
          </w:p>
        </w:tc>
      </w:tr>
      <w:tr w14:paraId="3BDA1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146C6E3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431" w:type="dxa"/>
          </w:tcPr>
          <w:p w14:paraId="1ECD0F8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符合卫生部《卫生系统电子认证服务规范（试行）》</w:t>
            </w:r>
          </w:p>
        </w:tc>
      </w:tr>
      <w:tr w14:paraId="31FF6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3A09F43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431" w:type="dxa"/>
          </w:tcPr>
          <w:p w14:paraId="2AEBC55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证书格式标准遵循ITU X.509 Version3标准</w:t>
            </w:r>
          </w:p>
        </w:tc>
      </w:tr>
      <w:tr w14:paraId="716EA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2F43FB4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431" w:type="dxa"/>
          </w:tcPr>
          <w:p w14:paraId="5E0B454E">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数字签名算法支持RSA、SM2</w:t>
            </w:r>
          </w:p>
        </w:tc>
      </w:tr>
      <w:tr w14:paraId="7B2F0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3D044AD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6</w:t>
            </w:r>
          </w:p>
        </w:tc>
        <w:tc>
          <w:tcPr>
            <w:tcW w:w="7431" w:type="dxa"/>
          </w:tcPr>
          <w:p w14:paraId="68B8234C">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证书及私钥的存储格式采用国际标准的DER、PEM和PKCS#7、PKCS#12格式；</w:t>
            </w:r>
          </w:p>
        </w:tc>
      </w:tr>
      <w:tr w14:paraId="25FF6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56C02AC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7</w:t>
            </w:r>
          </w:p>
        </w:tc>
        <w:tc>
          <w:tcPr>
            <w:tcW w:w="7431" w:type="dxa"/>
          </w:tcPr>
          <w:p w14:paraId="25360F8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证书请求支持PKCS#10格式</w:t>
            </w:r>
          </w:p>
        </w:tc>
      </w:tr>
      <w:tr w14:paraId="7D1F4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58D8AA5E">
            <w:pPr>
              <w:keepNext w:val="0"/>
              <w:keepLines w:val="0"/>
              <w:widowControl/>
              <w:suppressLineNumbers w:val="0"/>
              <w:bidi w:val="0"/>
              <w:spacing w:before="0" w:beforeAutospacing="0" w:after="0" w:afterAutospacing="0"/>
              <w:ind w:left="0" w:right="0"/>
              <w:rPr>
                <w:rFonts w:hint="default"/>
                <w:color w:val="FF0000"/>
                <w:lang w:eastAsia="zh-CN"/>
              </w:rPr>
            </w:pPr>
            <w:r>
              <w:rPr>
                <w:rFonts w:hint="default"/>
                <w:color w:val="FF0000"/>
                <w:lang w:eastAsia="zh-CN"/>
              </w:rPr>
              <w:t>★</w:t>
            </w:r>
            <w:r>
              <w:rPr>
                <w:rFonts w:hint="eastAsia"/>
                <w:color w:val="FF0000"/>
                <w:lang w:val="en-US" w:eastAsia="zh-CN"/>
              </w:rPr>
              <w:t>8</w:t>
            </w:r>
          </w:p>
        </w:tc>
        <w:tc>
          <w:tcPr>
            <w:tcW w:w="7431" w:type="dxa"/>
          </w:tcPr>
          <w:p w14:paraId="3A90F554">
            <w:pPr>
              <w:keepNext w:val="0"/>
              <w:keepLines w:val="0"/>
              <w:widowControl/>
              <w:suppressLineNumbers w:val="0"/>
              <w:bidi w:val="0"/>
              <w:spacing w:before="0" w:beforeAutospacing="0" w:after="0" w:afterAutospacing="0"/>
              <w:ind w:left="0" w:right="0"/>
              <w:rPr>
                <w:rFonts w:hint="default"/>
                <w:color w:val="FF0000"/>
                <w:lang w:eastAsia="zh-CN"/>
              </w:rPr>
            </w:pPr>
            <w:r>
              <w:rPr>
                <w:rFonts w:hint="default"/>
                <w:color w:val="FF0000"/>
                <w:lang w:eastAsia="zh-CN"/>
              </w:rPr>
              <w:t>证书由具备《电子认证服务许可证》的权威CA机构颁发（提供有效期内的证书扫描件佐证）</w:t>
            </w:r>
          </w:p>
        </w:tc>
      </w:tr>
    </w:tbl>
    <w:p w14:paraId="52061ACE">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bCs/>
          <w:kern w:val="2"/>
          <w:sz w:val="24"/>
          <w:szCs w:val="32"/>
          <w:lang w:val="en-US" w:eastAsia="zh-CN" w:bidi="ar-SA"/>
        </w:rPr>
      </w:pPr>
      <w:r>
        <w:rPr>
          <w:rFonts w:ascii="等线 Light" w:hAnsi="等线 Light" w:eastAsia="等线 Light" w:cs="Times New Roman"/>
          <w:b/>
          <w:bCs/>
          <w:kern w:val="2"/>
          <w:sz w:val="24"/>
          <w:szCs w:val="32"/>
          <w:lang w:val="en-US" w:eastAsia="zh-CN" w:bidi="ar-SA"/>
        </w:rPr>
        <w:t>手写签字板证书</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7431"/>
      </w:tblGrid>
      <w:tr w14:paraId="0A6EF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4F3F2CB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431" w:type="dxa"/>
          </w:tcPr>
          <w:p w14:paraId="45A29D0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2F8C9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5D63AE74">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431" w:type="dxa"/>
          </w:tcPr>
          <w:p w14:paraId="542877E6">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标识手写签字电子板设备网络身份</w:t>
            </w:r>
          </w:p>
        </w:tc>
      </w:tr>
      <w:tr w14:paraId="6BB7C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3EBC075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2</w:t>
            </w:r>
          </w:p>
        </w:tc>
        <w:tc>
          <w:tcPr>
            <w:tcW w:w="7431" w:type="dxa"/>
          </w:tcPr>
          <w:p w14:paraId="4E714D85">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符合卫生部《卫生系统数字证书格式规范（试行）》</w:t>
            </w:r>
          </w:p>
        </w:tc>
      </w:tr>
      <w:tr w14:paraId="16C73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05AA73FD">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3</w:t>
            </w:r>
          </w:p>
        </w:tc>
        <w:tc>
          <w:tcPr>
            <w:tcW w:w="7431" w:type="dxa"/>
          </w:tcPr>
          <w:p w14:paraId="7730660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符合卫生部《卫生系统电子认证服务规范（试行）》</w:t>
            </w:r>
          </w:p>
        </w:tc>
      </w:tr>
      <w:tr w14:paraId="7EEC9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73DA8F32">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4</w:t>
            </w:r>
          </w:p>
        </w:tc>
        <w:tc>
          <w:tcPr>
            <w:tcW w:w="7431" w:type="dxa"/>
          </w:tcPr>
          <w:p w14:paraId="22B46DF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证书格式标准遵循ITU X.509 Version3标准</w:t>
            </w:r>
          </w:p>
        </w:tc>
      </w:tr>
      <w:tr w14:paraId="165A3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55FB185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5</w:t>
            </w:r>
          </w:p>
        </w:tc>
        <w:tc>
          <w:tcPr>
            <w:tcW w:w="7431" w:type="dxa"/>
          </w:tcPr>
          <w:p w14:paraId="1CE19D3F">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数字签名算法支持RSA、SM2</w:t>
            </w:r>
          </w:p>
        </w:tc>
      </w:tr>
      <w:tr w14:paraId="70634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1D62B0C3">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6</w:t>
            </w:r>
          </w:p>
        </w:tc>
        <w:tc>
          <w:tcPr>
            <w:tcW w:w="7431" w:type="dxa"/>
          </w:tcPr>
          <w:p w14:paraId="6E23D9B1">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证书及私钥的存储格式采用国际标准的DER、PEM和PKCS#7、PKCS#12格式；</w:t>
            </w:r>
          </w:p>
        </w:tc>
      </w:tr>
      <w:tr w14:paraId="4A2B9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2B72DB60">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7</w:t>
            </w:r>
          </w:p>
        </w:tc>
        <w:tc>
          <w:tcPr>
            <w:tcW w:w="7431" w:type="dxa"/>
          </w:tcPr>
          <w:p w14:paraId="7056BA0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证书请求支持PKCS#10格式</w:t>
            </w:r>
          </w:p>
        </w:tc>
      </w:tr>
      <w:tr w14:paraId="5AC1E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0B0DAA69">
            <w:pPr>
              <w:keepNext w:val="0"/>
              <w:keepLines w:val="0"/>
              <w:widowControl/>
              <w:suppressLineNumbers w:val="0"/>
              <w:bidi w:val="0"/>
              <w:spacing w:before="0" w:beforeAutospacing="0" w:after="0" w:afterAutospacing="0"/>
              <w:ind w:left="0" w:right="0"/>
              <w:rPr>
                <w:rFonts w:hint="default"/>
                <w:color w:val="FF0000"/>
                <w:lang w:eastAsia="zh-CN"/>
              </w:rPr>
            </w:pPr>
            <w:r>
              <w:rPr>
                <w:rFonts w:hint="default"/>
                <w:color w:val="FF0000"/>
                <w:lang w:eastAsia="zh-CN"/>
              </w:rPr>
              <w:t>★8</w:t>
            </w:r>
          </w:p>
        </w:tc>
        <w:tc>
          <w:tcPr>
            <w:tcW w:w="7431" w:type="dxa"/>
          </w:tcPr>
          <w:p w14:paraId="2025F02E">
            <w:pPr>
              <w:keepNext w:val="0"/>
              <w:keepLines w:val="0"/>
              <w:widowControl/>
              <w:suppressLineNumbers w:val="0"/>
              <w:bidi w:val="0"/>
              <w:spacing w:before="0" w:beforeAutospacing="0" w:after="0" w:afterAutospacing="0"/>
              <w:ind w:left="0" w:right="0"/>
              <w:rPr>
                <w:rFonts w:hint="default"/>
                <w:color w:val="FF0000"/>
                <w:lang w:eastAsia="zh-CN"/>
              </w:rPr>
            </w:pPr>
            <w:r>
              <w:rPr>
                <w:rFonts w:hint="default"/>
                <w:color w:val="FF0000"/>
                <w:lang w:eastAsia="zh-CN"/>
              </w:rPr>
              <w:t>证书由具备《电子认证服务许可证》的权威CA机构颁发（提供有效期内的证书扫描件佐证）</w:t>
            </w:r>
          </w:p>
        </w:tc>
      </w:tr>
    </w:tbl>
    <w:p w14:paraId="05FFFC84">
      <w:pPr>
        <w:keepNext/>
        <w:keepLines/>
        <w:widowControl w:val="0"/>
        <w:numPr>
          <w:ilvl w:val="1"/>
          <w:numId w:val="1"/>
        </w:numPr>
        <w:spacing w:line="360" w:lineRule="auto"/>
        <w:ind w:left="1160" w:hanging="440" w:firstLineChars="0"/>
        <w:jc w:val="both"/>
        <w:outlineLvl w:val="1"/>
        <w:rPr>
          <w:rFonts w:ascii="等线 Light" w:hAnsi="等线 Light" w:eastAsia="等线 Light" w:cs="Times New Roman"/>
          <w:b w:val="0"/>
          <w:bCs w:val="0"/>
          <w:kern w:val="2"/>
          <w:sz w:val="24"/>
          <w:szCs w:val="32"/>
          <w:lang w:val="en-US" w:eastAsia="zh-CN" w:bidi="ar-SA"/>
        </w:rPr>
      </w:pPr>
      <w:r>
        <w:rPr>
          <w:rFonts w:hint="eastAsia" w:ascii="等线 Light" w:hAnsi="等线 Light" w:eastAsia="等线 Light" w:cs="Times New Roman"/>
          <w:b w:val="0"/>
          <w:bCs w:val="0"/>
          <w:kern w:val="2"/>
          <w:sz w:val="24"/>
          <w:szCs w:val="32"/>
          <w:lang w:val="en-US" w:eastAsia="zh-CN" w:bidi="ar-SA"/>
        </w:rPr>
        <w:t>系统集成</w:t>
      </w: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7431"/>
      </w:tblGrid>
      <w:tr w14:paraId="4D9E3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1F7298A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序号</w:t>
            </w:r>
          </w:p>
        </w:tc>
        <w:tc>
          <w:tcPr>
            <w:tcW w:w="7431" w:type="dxa"/>
          </w:tcPr>
          <w:p w14:paraId="0A572E77">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产品功能</w:t>
            </w:r>
          </w:p>
        </w:tc>
      </w:tr>
      <w:tr w14:paraId="33A21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8" w:type="dxa"/>
            <w:vAlign w:val="center"/>
          </w:tcPr>
          <w:p w14:paraId="4AE3F6E8">
            <w:pPr>
              <w:keepNext w:val="0"/>
              <w:keepLines w:val="0"/>
              <w:widowControl/>
              <w:suppressLineNumbers w:val="0"/>
              <w:bidi w:val="0"/>
              <w:spacing w:before="0" w:beforeAutospacing="0" w:after="0" w:afterAutospacing="0"/>
              <w:ind w:left="0" w:right="0"/>
              <w:rPr>
                <w:rFonts w:hint="default"/>
                <w:lang w:eastAsia="zh-CN"/>
              </w:rPr>
            </w:pPr>
            <w:r>
              <w:rPr>
                <w:rFonts w:hint="default"/>
                <w:lang w:eastAsia="zh-CN"/>
              </w:rPr>
              <w:t>1</w:t>
            </w:r>
          </w:p>
        </w:tc>
        <w:tc>
          <w:tcPr>
            <w:tcW w:w="7431" w:type="dxa"/>
          </w:tcPr>
          <w:p w14:paraId="2684118D">
            <w:pPr>
              <w:keepNext w:val="0"/>
              <w:keepLines w:val="0"/>
              <w:widowControl/>
              <w:suppressLineNumbers w:val="0"/>
              <w:bidi w:val="0"/>
              <w:spacing w:before="0" w:beforeAutospacing="0" w:after="0" w:afterAutospacing="0"/>
              <w:ind w:left="0" w:right="0"/>
              <w:rPr>
                <w:rFonts w:hint="eastAsia"/>
                <w:lang w:eastAsia="zh-CN"/>
              </w:rPr>
            </w:pPr>
            <w:r>
              <w:rPr>
                <w:rFonts w:hint="eastAsia"/>
                <w:lang w:eastAsia="zh-CN"/>
              </w:rPr>
              <w:t>完成与医院HIS、EMR系统的集成对接，实现用户基于数字证书的登录验证及电子签名应用。</w:t>
            </w:r>
          </w:p>
        </w:tc>
      </w:tr>
    </w:tbl>
    <w:p w14:paraId="1FC485F4">
      <w:pPr>
        <w:ind w:firstLine="480"/>
        <w:rPr>
          <w:rFonts w:hint="eastAsia"/>
          <w:lang w:eastAsia="zh-CN"/>
        </w:rPr>
      </w:pPr>
    </w:p>
    <w:p w14:paraId="5B2B8FE8">
      <w:pPr>
        <w:ind w:firstLine="480"/>
        <w:rPr>
          <w:rFonts w:hint="eastAsia"/>
          <w:lang w:eastAsia="zh-CN"/>
        </w:rPr>
      </w:pPr>
      <w:r>
        <w:rPr>
          <w:rFonts w:hint="eastAsia"/>
          <w:lang w:eastAsia="zh-CN"/>
        </w:rPr>
        <w:t>注：以上标“★”项目为重点参数。重点参数要求中证明材料有具体要求的，须按照招标文件具体要求提供，未提供的视为</w:t>
      </w:r>
      <w:r>
        <w:rPr>
          <w:rFonts w:hint="eastAsia"/>
          <w:lang w:val="en-US" w:eastAsia="zh-CN"/>
        </w:rPr>
        <w:t>无效投标</w:t>
      </w:r>
      <w:r>
        <w:rPr>
          <w:rFonts w:hint="eastAsia"/>
          <w:lang w:eastAsia="zh-CN"/>
        </w:rPr>
        <w:t>。</w:t>
      </w:r>
    </w:p>
    <w:p w14:paraId="0D40A415">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707E7D"/>
    <w:multiLevelType w:val="multilevel"/>
    <w:tmpl w:val="0E707E7D"/>
    <w:lvl w:ilvl="0" w:tentative="0">
      <w:start w:val="1"/>
      <w:numFmt w:val="decimal"/>
      <w:lvlText w:val="%1."/>
      <w:lvlJc w:val="left"/>
      <w:pPr>
        <w:tabs>
          <w:tab w:val="left" w:pos="720"/>
        </w:tabs>
        <w:ind w:left="720" w:hanging="720"/>
      </w:pPr>
      <w:rPr>
        <w:rFonts w:hint="eastAsia"/>
      </w:rPr>
    </w:lvl>
    <w:lvl w:ilvl="1" w:tentative="0">
      <w:start w:val="1"/>
      <w:numFmt w:val="decimal"/>
      <w:suff w:val="nothing"/>
      <w:lvlText w:val="%2）."/>
      <w:lvlJc w:val="left"/>
      <w:pPr>
        <w:ind w:left="1160" w:hanging="440"/>
      </w:pPr>
      <w:rPr>
        <w:rFonts w:hint="eastAsia"/>
      </w:rPr>
    </w:lvl>
    <w:lvl w:ilvl="2" w:tentative="0">
      <w:start w:val="1"/>
      <w:numFmt w:val="decimal"/>
      <w:lvlText w:val="%3."/>
      <w:lvlJc w:val="left"/>
      <w:pPr>
        <w:tabs>
          <w:tab w:val="left" w:pos="2160"/>
        </w:tabs>
        <w:ind w:left="2160" w:hanging="720"/>
      </w:pPr>
      <w:rPr>
        <w:rFonts w:hint="eastAsia"/>
      </w:rPr>
    </w:lvl>
    <w:lvl w:ilvl="3" w:tentative="0">
      <w:start w:val="1"/>
      <w:numFmt w:val="decimal"/>
      <w:lvlText w:val="%4."/>
      <w:lvlJc w:val="left"/>
      <w:pPr>
        <w:tabs>
          <w:tab w:val="left" w:pos="2880"/>
        </w:tabs>
        <w:ind w:left="2880" w:hanging="720"/>
      </w:pPr>
      <w:rPr>
        <w:rFonts w:hint="eastAsia"/>
      </w:rPr>
    </w:lvl>
    <w:lvl w:ilvl="4" w:tentative="0">
      <w:start w:val="1"/>
      <w:numFmt w:val="decimal"/>
      <w:lvlText w:val="%5."/>
      <w:lvlJc w:val="left"/>
      <w:pPr>
        <w:tabs>
          <w:tab w:val="left" w:pos="3600"/>
        </w:tabs>
        <w:ind w:left="3600" w:hanging="720"/>
      </w:pPr>
      <w:rPr>
        <w:rFonts w:hint="eastAsia"/>
      </w:rPr>
    </w:lvl>
    <w:lvl w:ilvl="5" w:tentative="0">
      <w:start w:val="1"/>
      <w:numFmt w:val="decimal"/>
      <w:lvlText w:val="%6."/>
      <w:lvlJc w:val="left"/>
      <w:pPr>
        <w:tabs>
          <w:tab w:val="left" w:pos="4320"/>
        </w:tabs>
        <w:ind w:left="4320" w:hanging="720"/>
      </w:pPr>
      <w:rPr>
        <w:rFonts w:hint="eastAsia"/>
      </w:rPr>
    </w:lvl>
    <w:lvl w:ilvl="6" w:tentative="0">
      <w:start w:val="1"/>
      <w:numFmt w:val="decimal"/>
      <w:lvlText w:val="%7."/>
      <w:lvlJc w:val="left"/>
      <w:pPr>
        <w:tabs>
          <w:tab w:val="left" w:pos="5040"/>
        </w:tabs>
        <w:ind w:left="5040" w:hanging="720"/>
      </w:pPr>
      <w:rPr>
        <w:rFonts w:hint="eastAsia"/>
      </w:rPr>
    </w:lvl>
    <w:lvl w:ilvl="7" w:tentative="0">
      <w:start w:val="1"/>
      <w:numFmt w:val="decimal"/>
      <w:lvlText w:val="%8."/>
      <w:lvlJc w:val="left"/>
      <w:pPr>
        <w:tabs>
          <w:tab w:val="left" w:pos="5760"/>
        </w:tabs>
        <w:ind w:left="5760" w:hanging="720"/>
      </w:pPr>
      <w:rPr>
        <w:rFonts w:hint="eastAsia"/>
      </w:rPr>
    </w:lvl>
    <w:lvl w:ilvl="8" w:tentative="0">
      <w:start w:val="1"/>
      <w:numFmt w:val="decimal"/>
      <w:lvlText w:val="%9."/>
      <w:lvlJc w:val="left"/>
      <w:pPr>
        <w:tabs>
          <w:tab w:val="left" w:pos="6480"/>
        </w:tabs>
        <w:ind w:left="6480" w:hanging="7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832827"/>
    <w:rsid w:val="738328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2026-06-23T03:35:00Z</dcterms:created>
  <dc:creator>Administrator</dc:creator>
  <cp:lastModifiedBy>Administrator</cp:lastModifiedBy>
  <dcterms:modified xsi:type="dcterms:W3CDTF">2026-06-23T03:35:55Z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F9C44B1677D34F4DA8812BC8CADCB5E7_11</vt:lpwstr>
  </property>
  <property fmtid="{D5CDD505-2E9C-101B-9397-08002B2CF9AE}" pid="4" name="KSOTemplateDocerSaveRecord">
    <vt:lpwstr>eyJoZGlkIjoiMjJjYjg1NmJkNmNjZWMyN2M5NmNhYTlhZDE3MzI4NWQiLCJ1c2VySWQiOiI2NTk5MjMzNTAifQ==</vt:lpwstr>
  </property>
</Properties>
</file>