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8487DF">
      <w:pPr>
        <w:pStyle w:val="4"/>
        <w:numPr>
          <w:ilvl w:val="0"/>
          <w:numId w:val="0"/>
        </w:numPr>
        <w:spacing w:before="0" w:after="0" w:line="400" w:lineRule="exact"/>
        <w:jc w:val="left"/>
        <w:rPr>
          <w:rFonts w:ascii="宋体" w:hAnsi="宋体" w:eastAsia="宋体" w:cs="宋体"/>
          <w:color w:val="auto"/>
          <w:sz w:val="28"/>
          <w:szCs w:val="28"/>
          <w:highlight w:val="none"/>
        </w:rPr>
      </w:pPr>
      <w:bookmarkStart w:id="2" w:name="_GoBack"/>
      <w:bookmarkEnd w:id="2"/>
      <w:bookmarkStart w:id="0" w:name="_Toc5718"/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采购需求</w:t>
      </w: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highlight w:val="none"/>
        </w:rPr>
        <w:t>（总体</w:t>
      </w: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highlight w:val="none"/>
          <w:lang w:eastAsia="zh-CN"/>
        </w:rPr>
        <w:t>技术</w:t>
      </w: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highlight w:val="none"/>
        </w:rPr>
        <w:t>要求及</w:t>
      </w: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highlight w:val="none"/>
          <w:lang w:eastAsia="zh-CN"/>
        </w:rPr>
        <w:t>分项</w:t>
      </w:r>
      <w:r>
        <w:rPr>
          <w:rFonts w:hint="eastAsia" w:cs="仿宋" w:asciiTheme="minorEastAsia" w:hAnsiTheme="minorEastAsia" w:eastAsiaTheme="minorEastAsia"/>
          <w:color w:val="auto"/>
          <w:sz w:val="24"/>
          <w:szCs w:val="24"/>
          <w:highlight w:val="none"/>
        </w:rPr>
        <w:t>技术要求均须完全响应，否则做无效投标处理）</w:t>
      </w:r>
      <w:bookmarkEnd w:id="0"/>
    </w:p>
    <w:p w14:paraId="699C58F1">
      <w:pPr>
        <w:spacing w:line="5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/>
          <w:sz w:val="24"/>
        </w:rPr>
        <w:t>（一）采购条目名称及数量：</w:t>
      </w:r>
    </w:p>
    <w:tbl>
      <w:tblPr>
        <w:tblStyle w:val="6"/>
        <w:tblW w:w="498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1281"/>
        <w:gridCol w:w="1317"/>
        <w:gridCol w:w="1191"/>
        <w:gridCol w:w="1183"/>
        <w:gridCol w:w="1142"/>
        <w:gridCol w:w="1883"/>
      </w:tblGrid>
      <w:tr w14:paraId="40FD1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294" w:type="pct"/>
            <w:noWrap w:val="0"/>
            <w:vAlign w:val="center"/>
          </w:tcPr>
          <w:p w14:paraId="14F08ACE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序号</w:t>
            </w:r>
          </w:p>
        </w:tc>
        <w:tc>
          <w:tcPr>
            <w:tcW w:w="754" w:type="pct"/>
            <w:noWrap w:val="0"/>
            <w:vAlign w:val="center"/>
          </w:tcPr>
          <w:p w14:paraId="1AB78C51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采购条目</w:t>
            </w:r>
          </w:p>
        </w:tc>
        <w:tc>
          <w:tcPr>
            <w:tcW w:w="775" w:type="pct"/>
            <w:noWrap w:val="0"/>
            <w:vAlign w:val="center"/>
          </w:tcPr>
          <w:p w14:paraId="43DE89BD">
            <w:pPr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政府采购品目分类编码</w:t>
            </w:r>
          </w:p>
        </w:tc>
        <w:tc>
          <w:tcPr>
            <w:tcW w:w="701" w:type="pct"/>
            <w:noWrap w:val="0"/>
            <w:vAlign w:val="center"/>
          </w:tcPr>
          <w:p w14:paraId="2C41B55B">
            <w:pPr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数量/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696" w:type="pct"/>
            <w:noWrap w:val="0"/>
            <w:vAlign w:val="center"/>
          </w:tcPr>
          <w:p w14:paraId="78D2ADF9">
            <w:pPr>
              <w:spacing w:line="400" w:lineRule="exact"/>
              <w:jc w:val="center"/>
              <w:rPr>
                <w:rFonts w:hint="eastAsia" w:ascii="宋体" w:hAnsi="宋体" w:cs="宋体"/>
                <w:w w:val="90"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预算金额</w:t>
            </w:r>
          </w:p>
        </w:tc>
        <w:tc>
          <w:tcPr>
            <w:tcW w:w="672" w:type="pct"/>
            <w:noWrap w:val="0"/>
            <w:vAlign w:val="center"/>
          </w:tcPr>
          <w:p w14:paraId="24851C21">
            <w:pPr>
              <w:spacing w:line="400" w:lineRule="exact"/>
              <w:jc w:val="center"/>
              <w:rPr>
                <w:rFonts w:hint="eastAsia" w:ascii="宋体" w:hAnsi="宋体" w:cs="宋体"/>
                <w:w w:val="90"/>
                <w:sz w:val="24"/>
              </w:rPr>
            </w:pPr>
            <w:r>
              <w:rPr>
                <w:rFonts w:hint="eastAsia" w:ascii="宋体" w:hAnsi="宋体" w:cs="宋体"/>
                <w:w w:val="90"/>
                <w:sz w:val="24"/>
              </w:rPr>
              <w:t>进口/国产</w:t>
            </w:r>
          </w:p>
        </w:tc>
        <w:tc>
          <w:tcPr>
            <w:tcW w:w="1103" w:type="pct"/>
            <w:noWrap w:val="0"/>
            <w:vAlign w:val="center"/>
          </w:tcPr>
          <w:p w14:paraId="40880053">
            <w:pPr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所属行业</w:t>
            </w:r>
          </w:p>
        </w:tc>
      </w:tr>
      <w:tr w14:paraId="7DB9D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  <w:jc w:val="center"/>
        </w:trPr>
        <w:tc>
          <w:tcPr>
            <w:tcW w:w="294" w:type="pct"/>
            <w:noWrap w:val="0"/>
            <w:vAlign w:val="center"/>
          </w:tcPr>
          <w:p w14:paraId="3A3C65DE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</w:t>
            </w:r>
          </w:p>
        </w:tc>
        <w:tc>
          <w:tcPr>
            <w:tcW w:w="754" w:type="pct"/>
            <w:noWrap w:val="0"/>
            <w:vAlign w:val="center"/>
          </w:tcPr>
          <w:p w14:paraId="4FBB097B"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空调类</w:t>
            </w:r>
          </w:p>
        </w:tc>
        <w:tc>
          <w:tcPr>
            <w:tcW w:w="775" w:type="pct"/>
            <w:noWrap w:val="0"/>
            <w:vAlign w:val="center"/>
          </w:tcPr>
          <w:p w14:paraId="2384131F">
            <w:pPr>
              <w:widowControl/>
              <w:spacing w:line="400" w:lineRule="exac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A02061804</w:t>
            </w:r>
          </w:p>
        </w:tc>
        <w:tc>
          <w:tcPr>
            <w:tcW w:w="701" w:type="pct"/>
            <w:noWrap w:val="0"/>
            <w:vAlign w:val="center"/>
          </w:tcPr>
          <w:p w14:paraId="14377E42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1批</w:t>
            </w:r>
          </w:p>
        </w:tc>
        <w:tc>
          <w:tcPr>
            <w:tcW w:w="696" w:type="pct"/>
            <w:noWrap w:val="0"/>
            <w:vAlign w:val="center"/>
          </w:tcPr>
          <w:p w14:paraId="05297210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124.2</w:t>
            </w:r>
            <w:r>
              <w:rPr>
                <w:rFonts w:hint="eastAsia" w:ascii="宋体" w:hAnsi="宋体" w:cs="宋体"/>
                <w:sz w:val="24"/>
              </w:rPr>
              <w:t>万元</w:t>
            </w:r>
          </w:p>
        </w:tc>
        <w:tc>
          <w:tcPr>
            <w:tcW w:w="672" w:type="pct"/>
            <w:noWrap w:val="0"/>
            <w:vAlign w:val="center"/>
          </w:tcPr>
          <w:p w14:paraId="34C5B371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国产</w:t>
            </w:r>
          </w:p>
        </w:tc>
        <w:tc>
          <w:tcPr>
            <w:tcW w:w="1103" w:type="pct"/>
            <w:noWrap w:val="0"/>
            <w:vAlign w:val="center"/>
          </w:tcPr>
          <w:p w14:paraId="361D3025">
            <w:pPr>
              <w:widowControl/>
              <w:spacing w:line="400" w:lineRule="exact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本采购标的对应的中小企业划分标准所属行业:</w:t>
            </w:r>
            <w:r>
              <w:rPr>
                <w:rFonts w:hint="eastAsia" w:ascii="宋体" w:hAnsi="宋体" w:cs="宋体"/>
                <w:sz w:val="24"/>
                <w:u w:val="single"/>
              </w:rPr>
              <w:t>工业</w:t>
            </w:r>
          </w:p>
        </w:tc>
      </w:tr>
      <w:tr w14:paraId="0EB9D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000" w:type="pct"/>
            <w:gridSpan w:val="7"/>
            <w:noWrap w:val="0"/>
            <w:vAlign w:val="top"/>
          </w:tcPr>
          <w:p w14:paraId="60B61C75">
            <w:pPr>
              <w:spacing w:line="560" w:lineRule="exact"/>
              <w:rPr>
                <w:rFonts w:hint="eastAsia" w:ascii="宋体" w:hAnsi="宋体" w:cs="宋体"/>
                <w:b/>
                <w:sz w:val="24"/>
                <w:highlight w:val="yellow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核心产品：</w:t>
            </w:r>
            <w:r>
              <w:rPr>
                <w:rFonts w:hint="eastAsia" w:ascii="宋体" w:hAnsi="宋体" w:cs="宋体"/>
                <w:b/>
                <w:color w:val="0000FF"/>
                <w:sz w:val="24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b/>
                <w:color w:val="0000FF"/>
                <w:sz w:val="24"/>
                <w:u w:val="single"/>
                <w:lang w:val="en-US" w:eastAsia="zh-CN"/>
              </w:rPr>
              <w:t>2匹</w:t>
            </w:r>
            <w:r>
              <w:rPr>
                <w:rFonts w:hint="eastAsia" w:ascii="宋体" w:hAnsi="宋体" w:eastAsia="宋体" w:cs="宋体"/>
                <w:color w:val="0000FF"/>
                <w:spacing w:val="-2"/>
                <w:sz w:val="24"/>
                <w:szCs w:val="24"/>
                <w:highlight w:val="none"/>
                <w:u w:val="single"/>
                <w:lang w:eastAsia="zh-CN"/>
              </w:rPr>
              <w:t>挂机空调</w:t>
            </w:r>
          </w:p>
        </w:tc>
      </w:tr>
    </w:tbl>
    <w:p w14:paraId="042CABC5">
      <w:pPr>
        <w:spacing w:line="5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 xml:space="preserve">  </w:t>
      </w:r>
      <w:r>
        <w:rPr>
          <w:rFonts w:hint="eastAsia" w:ascii="宋体" w:hAnsi="宋体" w:cs="宋体"/>
          <w:b/>
          <w:sz w:val="24"/>
        </w:rPr>
        <w:t>（二）采购标的</w:t>
      </w:r>
      <w:r>
        <w:rPr>
          <w:rFonts w:hint="eastAsia" w:ascii="宋体" w:hAnsi="宋体" w:cs="宋体"/>
          <w:b/>
          <w:sz w:val="24"/>
          <w:lang w:eastAsia="zh-CN"/>
        </w:rPr>
        <w:t>设备</w:t>
      </w:r>
      <w:r>
        <w:rPr>
          <w:rFonts w:hint="eastAsia" w:ascii="宋体" w:hAnsi="宋体" w:cs="宋体"/>
          <w:b/>
          <w:sz w:val="24"/>
        </w:rPr>
        <w:t>清单</w:t>
      </w:r>
    </w:p>
    <w:tbl>
      <w:tblPr>
        <w:tblStyle w:val="6"/>
        <w:tblW w:w="499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8"/>
        <w:gridCol w:w="4502"/>
        <w:gridCol w:w="3044"/>
      </w:tblGrid>
      <w:tr w14:paraId="4A288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63" w:type="pct"/>
            <w:noWrap w:val="0"/>
            <w:vAlign w:val="center"/>
          </w:tcPr>
          <w:p w14:paraId="4E3D17FC">
            <w:pPr>
              <w:pStyle w:val="10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646" w:type="pct"/>
            <w:noWrap w:val="0"/>
            <w:vAlign w:val="center"/>
          </w:tcPr>
          <w:p w14:paraId="72BEF230">
            <w:pPr>
              <w:pStyle w:val="10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货物名称</w:t>
            </w:r>
          </w:p>
        </w:tc>
        <w:tc>
          <w:tcPr>
            <w:tcW w:w="1789" w:type="pct"/>
            <w:noWrap w:val="0"/>
            <w:vAlign w:val="center"/>
          </w:tcPr>
          <w:p w14:paraId="6A892F48">
            <w:pPr>
              <w:pStyle w:val="10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szCs w:val="24"/>
              </w:rPr>
              <w:t>数量/单位</w:t>
            </w:r>
          </w:p>
        </w:tc>
      </w:tr>
      <w:tr w14:paraId="72B7C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63" w:type="pct"/>
            <w:noWrap w:val="0"/>
            <w:vAlign w:val="center"/>
          </w:tcPr>
          <w:p w14:paraId="16040A34">
            <w:pPr>
              <w:adjustRightInd w:val="0"/>
              <w:snapToGrid w:val="0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</w:t>
            </w:r>
          </w:p>
        </w:tc>
        <w:tc>
          <w:tcPr>
            <w:tcW w:w="2646" w:type="pct"/>
            <w:noWrap w:val="0"/>
            <w:vAlign w:val="center"/>
          </w:tcPr>
          <w:p w14:paraId="2B8FBAFB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2匹挂机空调</w:t>
            </w:r>
          </w:p>
        </w:tc>
        <w:tc>
          <w:tcPr>
            <w:tcW w:w="1789" w:type="pct"/>
            <w:noWrap w:val="0"/>
            <w:vAlign w:val="center"/>
          </w:tcPr>
          <w:p w14:paraId="243668B2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110</w:t>
            </w:r>
            <w:r>
              <w:rPr>
                <w:rFonts w:hint="eastAsia" w:ascii="宋体" w:hAnsi="宋体" w:cs="宋体"/>
                <w:sz w:val="24"/>
              </w:rPr>
              <w:t>套</w:t>
            </w:r>
          </w:p>
        </w:tc>
      </w:tr>
      <w:tr w14:paraId="32095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63" w:type="pct"/>
            <w:noWrap w:val="0"/>
            <w:vAlign w:val="center"/>
          </w:tcPr>
          <w:p w14:paraId="130D0F21">
            <w:pPr>
              <w:adjustRightInd w:val="0"/>
              <w:snapToGrid w:val="0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</w:t>
            </w:r>
          </w:p>
        </w:tc>
        <w:tc>
          <w:tcPr>
            <w:tcW w:w="2646" w:type="pct"/>
            <w:noWrap w:val="0"/>
            <w:vAlign w:val="center"/>
          </w:tcPr>
          <w:p w14:paraId="10030413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3匹挂机空调</w:t>
            </w:r>
          </w:p>
        </w:tc>
        <w:tc>
          <w:tcPr>
            <w:tcW w:w="1789" w:type="pct"/>
            <w:noWrap w:val="0"/>
            <w:vAlign w:val="center"/>
          </w:tcPr>
          <w:p w14:paraId="314059EC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 w:cs="宋体"/>
                <w:sz w:val="24"/>
              </w:rPr>
              <w:t>5套</w:t>
            </w:r>
          </w:p>
        </w:tc>
      </w:tr>
      <w:tr w14:paraId="6C03D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63" w:type="pct"/>
            <w:noWrap w:val="0"/>
            <w:vAlign w:val="center"/>
          </w:tcPr>
          <w:p w14:paraId="18F67BFB">
            <w:pPr>
              <w:adjustRightInd w:val="0"/>
              <w:snapToGrid w:val="0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</w:t>
            </w:r>
          </w:p>
        </w:tc>
        <w:tc>
          <w:tcPr>
            <w:tcW w:w="2646" w:type="pct"/>
            <w:noWrap w:val="0"/>
            <w:vAlign w:val="center"/>
          </w:tcPr>
          <w:p w14:paraId="175A8A52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3匹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柜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机空调</w:t>
            </w:r>
          </w:p>
        </w:tc>
        <w:tc>
          <w:tcPr>
            <w:tcW w:w="1789" w:type="pct"/>
            <w:noWrap w:val="0"/>
            <w:vAlign w:val="center"/>
          </w:tcPr>
          <w:p w14:paraId="11B28883"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套</w:t>
            </w:r>
          </w:p>
        </w:tc>
      </w:tr>
      <w:tr w14:paraId="6CB54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563" w:type="pct"/>
            <w:noWrap w:val="0"/>
            <w:vAlign w:val="center"/>
          </w:tcPr>
          <w:p w14:paraId="7990CDAA">
            <w:pPr>
              <w:pStyle w:val="10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2646" w:type="pct"/>
            <w:noWrap w:val="0"/>
            <w:vAlign w:val="center"/>
          </w:tcPr>
          <w:p w14:paraId="00B598F6"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匹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天井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机空调</w:t>
            </w:r>
          </w:p>
        </w:tc>
        <w:tc>
          <w:tcPr>
            <w:tcW w:w="1789" w:type="pct"/>
            <w:noWrap w:val="0"/>
            <w:vAlign w:val="center"/>
          </w:tcPr>
          <w:p w14:paraId="4745C329">
            <w:pPr>
              <w:pStyle w:val="10"/>
              <w:ind w:firstLine="0" w:firstLineChars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套</w:t>
            </w:r>
          </w:p>
        </w:tc>
      </w:tr>
    </w:tbl>
    <w:p w14:paraId="441101DF">
      <w:pPr>
        <w:spacing w:line="360" w:lineRule="exact"/>
        <w:ind w:firstLine="482" w:firstLineChars="200"/>
        <w:rPr>
          <w:rFonts w:hint="eastAsia" w:ascii="宋体" w:hAnsi="宋体" w:eastAsia="宋体" w:cs="宋体"/>
          <w:bCs/>
          <w:sz w:val="24"/>
          <w:lang w:eastAsia="zh-CN"/>
        </w:rPr>
      </w:pPr>
      <w:r>
        <w:rPr>
          <w:rFonts w:hint="eastAsia" w:ascii="宋体" w:hAnsi="宋体" w:cs="宋体"/>
          <w:b/>
          <w:sz w:val="24"/>
        </w:rPr>
        <w:t>（三）技术要求</w:t>
      </w:r>
      <w:r>
        <w:rPr>
          <w:rFonts w:hint="eastAsia" w:ascii="宋体" w:hAnsi="宋体" w:cs="宋体"/>
          <w:b/>
          <w:sz w:val="24"/>
          <w:lang w:eastAsia="zh-CN"/>
        </w:rPr>
        <w:t>及需求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8"/>
        <w:gridCol w:w="7208"/>
      </w:tblGrid>
      <w:tr w14:paraId="576CFC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768" w:type="pct"/>
            <w:noWrap/>
            <w:vAlign w:val="center"/>
          </w:tcPr>
          <w:p w14:paraId="2E380A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货物名称</w:t>
            </w:r>
          </w:p>
        </w:tc>
        <w:tc>
          <w:tcPr>
            <w:tcW w:w="4231" w:type="pct"/>
            <w:noWrap/>
            <w:vAlign w:val="center"/>
          </w:tcPr>
          <w:p w14:paraId="6B63DA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auto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</w:rPr>
              <w:t>技术要求</w:t>
            </w:r>
          </w:p>
        </w:tc>
      </w:tr>
      <w:tr w14:paraId="057DA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68" w:type="pct"/>
            <w:noWrap/>
            <w:vAlign w:val="center"/>
          </w:tcPr>
          <w:p w14:paraId="5AEA7CF8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49C17E2D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2匹挂机空调</w:t>
            </w:r>
          </w:p>
          <w:p w14:paraId="6DDC2337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4231" w:type="pct"/>
            <w:noWrap/>
            <w:vAlign w:val="top"/>
          </w:tcPr>
          <w:p w14:paraId="0C0B64B4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1、冷暖两用、220V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，能效等级：2级及以上；</w:t>
            </w:r>
          </w:p>
          <w:p w14:paraId="43D379C1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2、能效比APF≥4.00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47BB487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3、额定制冷量≥5000W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40601AF9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4、额定制热量≥6600W( 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08DE903A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5、额定制冷功率≤16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7C647DA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6、额定制热功率≤2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05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0W(不含电辅加热)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13C431BD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7、循环风量≥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00m³/h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0C14F62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8、空调室内机噪音最大档≤45dB(A)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4203EE86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9、空调室外机噪音最大值≤54dB(A)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1DC3D085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10、空调材质要求：空调输送制冷剂的所有液管、气管均采用铜材质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9AB952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、标配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3米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内外机连接铜管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和不锈钢支架。</w:t>
            </w:r>
          </w:p>
          <w:p w14:paraId="5507190A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firstLine="0"/>
              <w:textAlignment w:val="auto"/>
              <w:rPr>
                <w:rFonts w:hint="default" w:ascii="宋体" w:hAnsi="宋体" w:eastAsia="宋体" w:cs="宋体"/>
                <w:color w:val="000000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备注：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2-6项提供检测报告原件扫描件，并加盖投标人公章。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如发现中标人提供虚假材料，中标人须承担相应法律责任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 w:bidi="ar"/>
              </w:rPr>
              <w:t>。</w:t>
            </w:r>
          </w:p>
        </w:tc>
      </w:tr>
      <w:tr w14:paraId="4B622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768" w:type="pct"/>
            <w:noWrap/>
            <w:vAlign w:val="center"/>
          </w:tcPr>
          <w:p w14:paraId="1B427291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2B066FF8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3匹挂机空调</w:t>
            </w:r>
          </w:p>
          <w:p w14:paraId="74DB5385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4231" w:type="pct"/>
            <w:noWrap/>
            <w:vAlign w:val="top"/>
          </w:tcPr>
          <w:p w14:paraId="1C253A51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1、冷暖两用、220V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，能效等级：2级及以上；</w:t>
            </w:r>
          </w:p>
          <w:p w14:paraId="73DBCC20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2、能效比APF≥3.70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ED759C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3、额定制冷量≥7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DEE6D10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4、额定制热量≥9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0W( 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988EDF9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5、额定制冷功率≤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20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3323C825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6、额定制热功率≤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00W(不含电辅加热)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EDC8378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7、循环风量≥1200m³/h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700D63A5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8、空调室内机噪音最大值≤4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228D06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9、空调室外机噪音最大值≤5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5CFBB30D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10、空调材质要求：空调输送制冷剂的所有液管、气管均采用铜材质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79648187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、标配4米内外机连接铜管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和不锈钢支架。</w:t>
            </w:r>
          </w:p>
          <w:p w14:paraId="5BD737A0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备注：2-6项提供检测报告原件扫描件，并加盖投标人公章。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如发现中标人提供虚假材料，中标人须承担相应法律责任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。</w:t>
            </w:r>
          </w:p>
        </w:tc>
      </w:tr>
      <w:tr w14:paraId="52133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768" w:type="pct"/>
            <w:noWrap/>
            <w:vAlign w:val="center"/>
          </w:tcPr>
          <w:p w14:paraId="7C030F3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2FC53BE8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3匹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柜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机空调</w:t>
            </w:r>
          </w:p>
          <w:p w14:paraId="72DA615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231" w:type="pct"/>
            <w:noWrap/>
            <w:vAlign w:val="top"/>
          </w:tcPr>
          <w:p w14:paraId="0DF33D1B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冷暖两用、220V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，能效等级：2级及以上；</w:t>
            </w:r>
          </w:p>
          <w:p w14:paraId="01E00014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2、能效比APF≥3.70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3FBDCA4B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3、额定制冷量≥7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7E9C22E0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4、额定制热量≥9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00W( 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7E3F75F6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5、额定制冷功率≤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2300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555CA0BE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6、额定制热功率≤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3000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W(不含电辅加热)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04A8CDA7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7、循环风量≥1200m³/h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622FDF3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8、空调室内机噪音最大值≤49dB(A)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39BF6F19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9、空调室外机噪音最大值≤58dB(A)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051B2237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10、空调材质要求：空调输送制冷剂的所有液管、气管均采用铜材质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5762861E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leftChars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、标配4米内外机连接铜管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和不锈钢支架。</w:t>
            </w:r>
          </w:p>
          <w:p w14:paraId="3D1525C1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leftChars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备注：2-6项提供检测报告原件扫描件，并加盖投标人公章。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如发现中标人提供虚假材料，中标人须承担相应法律责任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。</w:t>
            </w:r>
          </w:p>
        </w:tc>
      </w:tr>
      <w:tr w14:paraId="33D50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768" w:type="pct"/>
            <w:noWrap/>
            <w:vAlign w:val="center"/>
          </w:tcPr>
          <w:p w14:paraId="508BD1A0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  <w:p w14:paraId="2F10BD66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firstLine="0"/>
              <w:jc w:val="center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匹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天井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机空调</w:t>
            </w:r>
          </w:p>
          <w:p w14:paraId="2209C283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4231" w:type="pct"/>
            <w:noWrap/>
            <w:vAlign w:val="top"/>
          </w:tcPr>
          <w:p w14:paraId="54DA94F4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1、冷暖两用、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38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0V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 xml:space="preserve"> ，能效等级：2级及以上；</w:t>
            </w:r>
          </w:p>
          <w:p w14:paraId="30F3DFBA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2、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全年性能系数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AP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F≥3.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20；</w:t>
            </w:r>
          </w:p>
          <w:p w14:paraId="7F05D03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3、额定制冷量≥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12000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42DD1923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4、额定制热量≥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500W( 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301A07AE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5、额定制冷功率≤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4950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BB78D3E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6、额定制热功率≤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4950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W(不含电辅加热)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22DC316C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7、循环风量≥1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00m³/h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48A640A3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8、空调室内机噪音最大值≤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0E882F66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9、空调室外机噪音最大值≤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dB(A)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；</w:t>
            </w:r>
          </w:p>
          <w:p w14:paraId="6F314B52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/>
              </w:rPr>
              <w:t>、标配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不锈钢支架；</w:t>
            </w:r>
          </w:p>
          <w:p w14:paraId="1DBA845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40" w:lineRule="auto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备注：2-6项提供检测报告原件扫描件，并加盖投标人公章。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如发现中标人提供虚假材料，中标人须承担相应法律责任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 w:bidi="ar"/>
              </w:rPr>
              <w:t>。</w:t>
            </w:r>
          </w:p>
        </w:tc>
      </w:tr>
      <w:tr w14:paraId="4834A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5000" w:type="pct"/>
            <w:gridSpan w:val="2"/>
            <w:noWrap/>
            <w:vAlign w:val="center"/>
          </w:tcPr>
          <w:p w14:paraId="17EAF8AD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40" w:lineRule="auto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lang w:val="en-US" w:eastAsia="zh-CN"/>
              </w:rPr>
              <w:t>材料需求</w:t>
            </w:r>
          </w:p>
        </w:tc>
      </w:tr>
      <w:tr w14:paraId="6CD93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768" w:type="pct"/>
            <w:noWrap/>
            <w:vAlign w:val="center"/>
          </w:tcPr>
          <w:p w14:paraId="17B71265">
            <w:pPr>
              <w:pStyle w:val="2"/>
              <w:keepNext w:val="0"/>
              <w:keepLines w:val="0"/>
              <w:pageBreakBefore w:val="0"/>
              <w:widowControl/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12" w:lineRule="auto"/>
              <w:ind w:left="0" w:leftChars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安装材料</w:t>
            </w:r>
          </w:p>
        </w:tc>
        <w:tc>
          <w:tcPr>
            <w:tcW w:w="4231" w:type="pct"/>
            <w:noWrap/>
            <w:vAlign w:val="center"/>
          </w:tcPr>
          <w:p w14:paraId="45D2A880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增加2匹空调铜管550米；</w:t>
            </w:r>
          </w:p>
          <w:p w14:paraId="0FEF7FAC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增加3匹空调铜管350米；</w:t>
            </w:r>
          </w:p>
          <w:p w14:paraId="540716E0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增加5匹空调铜管600米；</w:t>
            </w:r>
          </w:p>
          <w:p w14:paraId="0BE49F32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水钻开孔280个；</w:t>
            </w:r>
          </w:p>
          <w:p w14:paraId="25AF5D33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漏电保护开关226个；</w:t>
            </w:r>
          </w:p>
          <w:p w14:paraId="4B5DA711">
            <w:pPr>
              <w:pStyle w:val="2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tabs>
                <w:tab w:val="left" w:pos="284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="0" w:line="240" w:lineRule="auto"/>
              <w:ind w:left="0" w:firstLine="0"/>
              <w:jc w:val="both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增加本次采购的246台空调正常运行制冷剂的量。</w:t>
            </w:r>
          </w:p>
        </w:tc>
      </w:tr>
    </w:tbl>
    <w:p w14:paraId="5FE1C084">
      <w:pPr>
        <w:pStyle w:val="4"/>
        <w:numPr>
          <w:ilvl w:val="0"/>
          <w:numId w:val="0"/>
        </w:numPr>
        <w:spacing w:before="0" w:after="0" w:line="400" w:lineRule="exact"/>
        <w:ind w:leftChars="0"/>
        <w:jc w:val="left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</w:rPr>
      </w:pPr>
    </w:p>
    <w:p w14:paraId="5AB927D3">
      <w:pPr>
        <w:pStyle w:val="4"/>
        <w:numPr>
          <w:ilvl w:val="0"/>
          <w:numId w:val="0"/>
        </w:numPr>
        <w:spacing w:before="0" w:after="0" w:line="400" w:lineRule="exact"/>
        <w:ind w:left="570" w:leftChars="0" w:hanging="570" w:firstLineChars="0"/>
        <w:jc w:val="left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</w:rPr>
      </w:pPr>
      <w:bookmarkStart w:id="1" w:name="_Toc4458"/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8"/>
          <w:szCs w:val="28"/>
          <w:lang w:val="en-US" w:eastAsia="zh-CN" w:bidi="ar-SA"/>
        </w:rPr>
        <w:t>二</w:t>
      </w:r>
      <w:r>
        <w:rPr>
          <w:rFonts w:hint="default" w:asciiTheme="minorEastAsia" w:hAnsiTheme="minorEastAsia" w:eastAsiaTheme="minorEastAsia" w:cstheme="minorEastAsia"/>
          <w:b/>
          <w:bCs/>
          <w:color w:val="auto"/>
          <w:kern w:val="0"/>
          <w:sz w:val="28"/>
          <w:szCs w:val="28"/>
          <w:lang w:val="en-US" w:eastAsia="zh-CN" w:bidi="ar-SA"/>
        </w:rPr>
        <w:t>、</w:t>
      </w:r>
      <w:r>
        <w:rPr>
          <w:rFonts w:hint="eastAsia" w:asciiTheme="minorEastAsia" w:hAnsiTheme="minorEastAsia" w:eastAsiaTheme="minorEastAsia" w:cstheme="minorEastAsia"/>
          <w:b/>
          <w:bCs/>
          <w:color w:val="auto"/>
          <w:kern w:val="0"/>
          <w:sz w:val="28"/>
          <w:szCs w:val="28"/>
          <w:lang w:val="en-US" w:eastAsia="zh-CN" w:bidi="ar-SA"/>
        </w:rPr>
        <w:t>商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</w:rPr>
        <w:t>务条款（商务条款须完全响应，否则投标无效）</w:t>
      </w:r>
      <w:bookmarkEnd w:id="1"/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276"/>
        <w:gridCol w:w="7571"/>
      </w:tblGrid>
      <w:tr w14:paraId="4B683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704" w:type="dxa"/>
            <w:noWrap w:val="0"/>
            <w:vAlign w:val="center"/>
          </w:tcPr>
          <w:p w14:paraId="5A5C3295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1276" w:type="dxa"/>
            <w:noWrap w:val="0"/>
            <w:vAlign w:val="center"/>
          </w:tcPr>
          <w:p w14:paraId="2A9DB40A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商务条款名称</w:t>
            </w:r>
          </w:p>
        </w:tc>
        <w:tc>
          <w:tcPr>
            <w:tcW w:w="7571" w:type="dxa"/>
            <w:noWrap w:val="0"/>
            <w:vAlign w:val="center"/>
          </w:tcPr>
          <w:p w14:paraId="2BFD1EC1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需求说明</w:t>
            </w:r>
          </w:p>
        </w:tc>
      </w:tr>
      <w:tr w14:paraId="55A72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  <w:jc w:val="center"/>
        </w:trPr>
        <w:tc>
          <w:tcPr>
            <w:tcW w:w="704" w:type="dxa"/>
            <w:noWrap w:val="0"/>
            <w:vAlign w:val="center"/>
          </w:tcPr>
          <w:p w14:paraId="564B5CC0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noWrap w:val="0"/>
            <w:vAlign w:val="center"/>
          </w:tcPr>
          <w:p w14:paraId="604C45C1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交货地点</w:t>
            </w:r>
          </w:p>
        </w:tc>
        <w:tc>
          <w:tcPr>
            <w:tcW w:w="7571" w:type="dxa"/>
            <w:noWrap w:val="0"/>
            <w:vAlign w:val="top"/>
          </w:tcPr>
          <w:p w14:paraId="4B48F4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南昌市第一中学（华侨城校区）</w:t>
            </w:r>
          </w:p>
        </w:tc>
      </w:tr>
      <w:tr w14:paraId="18E82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  <w:jc w:val="center"/>
        </w:trPr>
        <w:tc>
          <w:tcPr>
            <w:tcW w:w="704" w:type="dxa"/>
            <w:noWrap w:val="0"/>
            <w:vAlign w:val="center"/>
          </w:tcPr>
          <w:p w14:paraId="4A82BF45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1276" w:type="dxa"/>
            <w:noWrap w:val="0"/>
            <w:vAlign w:val="center"/>
          </w:tcPr>
          <w:p w14:paraId="3E4BA55C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交货期</w:t>
            </w:r>
          </w:p>
        </w:tc>
        <w:tc>
          <w:tcPr>
            <w:tcW w:w="7571" w:type="dxa"/>
            <w:noWrap w:val="0"/>
            <w:vAlign w:val="top"/>
          </w:tcPr>
          <w:p w14:paraId="05DC2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自合同签订生效后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30日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内交货并完成安装调试。</w:t>
            </w:r>
          </w:p>
        </w:tc>
      </w:tr>
      <w:tr w14:paraId="0DCBA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704" w:type="dxa"/>
            <w:noWrap w:val="0"/>
            <w:vAlign w:val="center"/>
          </w:tcPr>
          <w:p w14:paraId="2CBC5E63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276" w:type="dxa"/>
            <w:noWrap w:val="0"/>
            <w:vAlign w:val="center"/>
          </w:tcPr>
          <w:p w14:paraId="4CC83743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付款方式</w:t>
            </w:r>
          </w:p>
        </w:tc>
        <w:tc>
          <w:tcPr>
            <w:tcW w:w="7571" w:type="dxa"/>
            <w:noWrap w:val="0"/>
            <w:vAlign w:val="top"/>
          </w:tcPr>
          <w:p w14:paraId="6E6D5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本项目合同签订后，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预付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30%合同款，</w:t>
            </w: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eastAsia="zh-CN"/>
              </w:rPr>
              <w:t>空调设备全部</w:t>
            </w: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val="en-US" w:eastAsia="zh-CN"/>
              </w:rPr>
              <w:t>到达安装地点</w:t>
            </w:r>
            <w:r>
              <w:rPr>
                <w:rFonts w:hint="eastAsia" w:ascii="宋体" w:hAnsi="宋体" w:eastAsia="宋体" w:cs="宋体"/>
                <w:b w:val="0"/>
                <w:color w:val="auto"/>
                <w:sz w:val="24"/>
                <w:szCs w:val="24"/>
                <w:lang w:eastAsia="zh-CN"/>
              </w:rPr>
              <w:t>后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eastAsia="zh-CN"/>
              </w:rPr>
              <w:t>采购方支付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40%合同款，剩余30%合同款安装调试完毕并通过验收后支付。</w:t>
            </w:r>
          </w:p>
        </w:tc>
      </w:tr>
      <w:tr w14:paraId="25C8B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704" w:type="dxa"/>
            <w:noWrap w:val="0"/>
            <w:vAlign w:val="center"/>
          </w:tcPr>
          <w:p w14:paraId="376E4889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6" w:type="dxa"/>
            <w:noWrap w:val="0"/>
            <w:vAlign w:val="center"/>
          </w:tcPr>
          <w:p w14:paraId="3278BDEB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安装调试</w:t>
            </w:r>
          </w:p>
        </w:tc>
        <w:tc>
          <w:tcPr>
            <w:tcW w:w="7571" w:type="dxa"/>
            <w:noWrap w:val="0"/>
            <w:vAlign w:val="top"/>
          </w:tcPr>
          <w:p w14:paraId="0257E6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产品的施工由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成交供应商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按照投标产品的主要说明书的规定进行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安装调试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，若发生任一项指标不符合技术规范书要求，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成交供应商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应免费更换其不合格产品，使之达到技术规范书要求，所有费用由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成交供应商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负担。项目施工和产品安装调试技术要求必须满足国家有关规定和标准。</w:t>
            </w:r>
          </w:p>
        </w:tc>
      </w:tr>
      <w:tr w14:paraId="426BA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704" w:type="dxa"/>
            <w:noWrap w:val="0"/>
            <w:vAlign w:val="center"/>
          </w:tcPr>
          <w:p w14:paraId="773CCFB9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noWrap w:val="0"/>
            <w:vAlign w:val="center"/>
          </w:tcPr>
          <w:p w14:paraId="1DB65099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验收</w:t>
            </w:r>
          </w:p>
        </w:tc>
        <w:tc>
          <w:tcPr>
            <w:tcW w:w="7571" w:type="dxa"/>
            <w:noWrap w:val="0"/>
            <w:vAlign w:val="top"/>
          </w:tcPr>
          <w:p w14:paraId="7D48E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交货时，成交供应商先将所有产品送至采购人指定地点，采购人对产品的数量及运行效果进行预验收，验收合格后并出具一份详细收货清单，再由成交供应商派专业人员进行安装调试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验收费用由中标方支付。预验收不合格，采购人有权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终止合同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。</w:t>
            </w:r>
          </w:p>
        </w:tc>
      </w:tr>
      <w:tr w14:paraId="443FB2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704" w:type="dxa"/>
            <w:noWrap w:val="0"/>
            <w:vAlign w:val="center"/>
          </w:tcPr>
          <w:p w14:paraId="2AFD70D2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76" w:type="dxa"/>
            <w:noWrap w:val="0"/>
            <w:vAlign w:val="center"/>
          </w:tcPr>
          <w:p w14:paraId="263B19F5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售后服务要求</w:t>
            </w:r>
          </w:p>
        </w:tc>
        <w:tc>
          <w:tcPr>
            <w:tcW w:w="7571" w:type="dxa"/>
            <w:noWrap w:val="0"/>
            <w:vAlign w:val="top"/>
          </w:tcPr>
          <w:p w14:paraId="7C7C6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1）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响应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供应商必须提供所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响应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产品质量保证期为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年的免费质量保证期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；质量保证期均由最终验收合格之日起计算。在质量保证期内，如设备经过维修更换部件，则该部件质量保证期应以维修后正常工作之日起（以维修记录日期为准）重新计算；</w:t>
            </w:r>
          </w:p>
          <w:p w14:paraId="0C0740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成交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供应商在接到采购人维修通知后服务响应时间为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小时，对所提出的维修要求做出实质性反应，提供应急策略，通过电话或网络可以解决的故障必须在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小时内处理完毕，需要到达现场才能处理的故障必须在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48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小时内到达现场并解决问题（节假日照常服务）。如到达现场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48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小时仍不能排除故障，应在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</w:rPr>
              <w:t>个日历日内提供同类替代产品或配件，保证采购人正常使用。</w:t>
            </w:r>
          </w:p>
          <w:p w14:paraId="55247D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3）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/>
              </w:rPr>
              <w:t>成交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供应商须承诺所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响应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产品的售后服务均由售后服务团队提供，采购人直接与中标供应商对接一切售后问题。</w:t>
            </w:r>
          </w:p>
          <w:p w14:paraId="52CDB0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4）为确保用户正确安全使用本产品，对产品提供完善的产品售后服务。在产品安装、调试、验收过程中，必须派专业技术人员进行现场服务，确保产品能正确安装、调试和使用。</w:t>
            </w:r>
          </w:p>
          <w:p w14:paraId="631B2F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5）为保证施工安全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snapToGrid/>
                <w:color w:val="000000"/>
                <w:sz w:val="24"/>
                <w:szCs w:val="24"/>
                <w:u w:val="none"/>
                <w:lang w:eastAsia="zh-CN"/>
              </w:rPr>
              <w:t>，安装工人需持制冷与空调作业、</w:t>
            </w:r>
            <w:r>
              <w:rPr>
                <w:rStyle w:val="8"/>
                <w:rFonts w:hint="eastAsia" w:ascii="宋体" w:hAnsi="宋体" w:eastAsia="宋体" w:cs="宋体"/>
                <w:b/>
                <w:bCs/>
                <w:i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高</w:t>
            </w:r>
            <w:r>
              <w:rPr>
                <w:rStyle w:val="8"/>
                <w:rFonts w:hint="eastAsia" w:ascii="宋体" w:hAnsi="宋体" w:eastAsia="宋体" w:cs="宋体"/>
                <w:b/>
                <w:bCs/>
                <w:i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eastAsia="zh-CN"/>
              </w:rPr>
              <w:t>处</w:t>
            </w:r>
            <w:r>
              <w:rPr>
                <w:rStyle w:val="8"/>
                <w:rFonts w:hint="eastAsia" w:ascii="宋体" w:hAnsi="宋体" w:eastAsia="宋体" w:cs="宋体"/>
                <w:b/>
                <w:bCs/>
                <w:i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作业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snapToGrid/>
                <w:color w:val="000000"/>
                <w:sz w:val="24"/>
                <w:szCs w:val="24"/>
                <w:u w:val="none"/>
                <w:lang w:eastAsia="zh-CN"/>
              </w:rPr>
              <w:t>证、电工作业证、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</w:rPr>
              <w:t>焊接与热切割作业证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caps w:val="0"/>
                <w:color w:val="333333"/>
                <w:spacing w:val="0"/>
                <w:sz w:val="24"/>
                <w:szCs w:val="24"/>
                <w:shd w:val="clear" w:color="auto" w:fill="FFFFFF"/>
                <w:lang w:eastAsia="zh-CN"/>
              </w:rPr>
              <w:t>作业</w:t>
            </w:r>
          </w:p>
        </w:tc>
      </w:tr>
      <w:tr w14:paraId="37C71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704" w:type="dxa"/>
            <w:noWrap w:val="0"/>
            <w:vAlign w:val="center"/>
          </w:tcPr>
          <w:p w14:paraId="79BF5857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76" w:type="dxa"/>
            <w:noWrap w:val="0"/>
            <w:vAlign w:val="center"/>
          </w:tcPr>
          <w:p w14:paraId="02483B1B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履约保证金</w:t>
            </w:r>
          </w:p>
        </w:tc>
        <w:tc>
          <w:tcPr>
            <w:tcW w:w="7571" w:type="dxa"/>
            <w:noWrap w:val="0"/>
            <w:vAlign w:val="top"/>
          </w:tcPr>
          <w:p w14:paraId="628B94D0">
            <w:pPr>
              <w:keepNext w:val="0"/>
              <w:keepLines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312" w:lineRule="auto"/>
              <w:ind w:left="0" w:right="0"/>
              <w:jc w:val="left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.履约保证金金额：合同金额的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%；</w:t>
            </w:r>
          </w:p>
          <w:p w14:paraId="7FCFD4B9">
            <w:pPr>
              <w:keepNext w:val="0"/>
              <w:keepLines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312" w:lineRule="auto"/>
              <w:ind w:left="0" w:right="0"/>
              <w:jc w:val="left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2.履约保证金递交方式：合同签订后5个工作日内，成交供应商应以金融机构、担保机构出具的保函等非现金形式向采购人递交履约保证金。</w:t>
            </w:r>
          </w:p>
          <w:p w14:paraId="36EC437C">
            <w:pPr>
              <w:keepNext w:val="0"/>
              <w:keepLines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312" w:lineRule="auto"/>
              <w:ind w:left="0" w:right="0"/>
              <w:jc w:val="left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3.履约保证金退还方式、时间、条件：履约保证金在本合同履行完毕并验收合格后，由成交供应商向采购人提出退还履约保证金申请，采购人收到成交供应商申请后15个工作日内一次性退还。</w:t>
            </w:r>
          </w:p>
          <w:p w14:paraId="7CE15E18">
            <w:pPr>
              <w:keepNext w:val="0"/>
              <w:keepLines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312" w:lineRule="auto"/>
              <w:ind w:left="0" w:right="0"/>
              <w:jc w:val="left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4.履约保证金不予退还情形：签订合同后，如成交供应商不按双方签订的合同规定履约，则没收其全部履约保证金，履约保证金不足以赔偿损失的，按实际损失赔偿。</w:t>
            </w:r>
          </w:p>
          <w:p w14:paraId="447CED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5.逾期退还履约保证金违约责任：采购人逾期退还履约保证金的，应按银行同期存款利率支付逾期利息，但因成交供应商原因造成除外。</w:t>
            </w:r>
          </w:p>
        </w:tc>
      </w:tr>
      <w:tr w14:paraId="58789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704" w:type="dxa"/>
            <w:noWrap w:val="0"/>
            <w:vAlign w:val="center"/>
          </w:tcPr>
          <w:p w14:paraId="13C0BAB4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76" w:type="dxa"/>
            <w:noWrap w:val="0"/>
            <w:vAlign w:val="center"/>
          </w:tcPr>
          <w:p w14:paraId="537EAF31">
            <w:pPr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培训</w:t>
            </w:r>
          </w:p>
        </w:tc>
        <w:tc>
          <w:tcPr>
            <w:tcW w:w="7571" w:type="dxa"/>
            <w:noWrap w:val="0"/>
            <w:vAlign w:val="top"/>
          </w:tcPr>
          <w:p w14:paraId="7FC0EF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12" w:lineRule="auto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产品安装、调试后，根据用户要求，免费在用户工作地为用户（不限人数）培训。确保用户熟练及独立操作使用设备，承诺不限时间，直到用户完全掌握设备操作、使用为止。培训费用包含在项目总价内，由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成交供应商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承担。</w:t>
            </w:r>
          </w:p>
        </w:tc>
      </w:tr>
    </w:tbl>
    <w:p w14:paraId="69D5A632">
      <w:pPr>
        <w:rPr>
          <w:rFonts w:ascii="宋体" w:hAnsi="宋体" w:cs="宋体"/>
          <w:color w:val="auto"/>
        </w:rPr>
      </w:pPr>
    </w:p>
    <w:p w14:paraId="33022B14"/>
    <w:sectPr>
      <w:footerReference r:id="rId3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FF52CB">
    <w:pPr>
      <w:pStyle w:val="5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69</w:t>
    </w:r>
    <w:r>
      <w:fldChar w:fldCharType="end"/>
    </w:r>
  </w:p>
  <w:p w14:paraId="5C4573A4">
    <w:pPr>
      <w:pStyle w:val="5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8333B7D"/>
    <w:multiLevelType w:val="singleLevel"/>
    <w:tmpl w:val="A8333B7D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2BEA927"/>
    <w:multiLevelType w:val="singleLevel"/>
    <w:tmpl w:val="52BEA927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ZmYTcyNTBiOTc2MTdlNTgzMTQyYWFmNDY4Yjc4YTkifQ=="/>
  </w:docVars>
  <w:rsids>
    <w:rsidRoot w:val="00000000"/>
    <w:rsid w:val="2C690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kern w:val="0"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  <w:rPr>
      <w:kern w:val="0"/>
      <w:sz w:val="20"/>
    </w:rPr>
  </w:style>
  <w:style w:type="paragraph" w:styleId="3">
    <w:name w:val="Body Text First Indent"/>
    <w:basedOn w:val="2"/>
    <w:unhideWhenUsed/>
    <w:qFormat/>
    <w:uiPriority w:val="99"/>
    <w:pPr>
      <w:tabs>
        <w:tab w:val="left" w:pos="567"/>
      </w:tabs>
      <w:ind w:firstLine="420" w:firstLineChars="10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page number"/>
    <w:qFormat/>
    <w:uiPriority w:val="0"/>
  </w:style>
  <w:style w:type="paragraph" w:styleId="10">
    <w:name w:val="List Paragraph"/>
    <w:basedOn w:val="1"/>
    <w:qFormat/>
    <w:uiPriority w:val="34"/>
    <w:pPr>
      <w:ind w:firstLine="420" w:firstLineChars="200"/>
    </w:pPr>
    <w:rPr>
      <w:rFonts w:ascii="Calibri" w:hAnsi="Calibri" w:eastAsia="黑体"/>
      <w:bCs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2026-06-23T02:08:01Z</dcterms:created>
  <dc:creator>admin</dc:creator>
  <cp:lastModifiedBy>admin</cp:lastModifiedBy>
  <dcterms:modified xsi:type="dcterms:W3CDTF">2026-06-23T02:08:15Z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2B4610EFF83E4B9FA53D84034262F5EC_12</vt:lpwstr>
  </property>
</Properties>
</file>