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C56FD4">
      <w:pPr>
        <w:widowControl w:val="0"/>
        <w:spacing w:line="242" w:lineRule="auto"/>
        <w:rPr>
          <w:rFonts w:eastAsiaTheme="minorEastAsia"/>
          <w:color w:val="auto"/>
          <w:lang w:eastAsia="zh-CN"/>
        </w:rPr>
      </w:pPr>
    </w:p>
    <w:p w14:paraId="63DC6B1B">
      <w:pPr>
        <w:pStyle w:val="7"/>
        <w:jc w:val="both"/>
        <w:rPr>
          <w:rFonts w:hint="eastAsia"/>
          <w:color w:val="auto"/>
          <w:lang w:eastAsia="zh-CN"/>
        </w:rPr>
      </w:pPr>
      <w:bookmarkStart w:id="33" w:name="_GoBack"/>
      <w:bookmarkEnd w:id="33"/>
    </w:p>
    <w:p w14:paraId="1A05E3BF">
      <w:pPr>
        <w:jc w:val="center"/>
        <w:rPr>
          <w:rFonts w:hint="eastAsia" w:ascii="宋体" w:hAnsi="宋体" w:eastAsia="宋体" w:cs="宋体"/>
          <w:bCs/>
          <w:sz w:val="36"/>
          <w:szCs w:val="36"/>
          <w:lang w:eastAsia="zh-CN"/>
        </w:rPr>
      </w:pPr>
    </w:p>
    <w:p w14:paraId="6EFED04E">
      <w:pPr>
        <w:jc w:val="center"/>
        <w:rPr>
          <w:rFonts w:hint="eastAsia" w:ascii="宋体" w:hAnsi="宋体" w:eastAsia="宋体" w:cs="宋体"/>
          <w:bCs/>
          <w:sz w:val="36"/>
          <w:szCs w:val="36"/>
          <w:lang w:eastAsia="zh-CN"/>
        </w:rPr>
      </w:pPr>
    </w:p>
    <w:p w14:paraId="408A29D6">
      <w:pPr>
        <w:jc w:val="center"/>
        <w:rPr>
          <w:rFonts w:hint="eastAsia" w:ascii="宋体" w:hAnsi="宋体" w:eastAsia="宋体" w:cs="宋体"/>
          <w:bCs/>
          <w:sz w:val="36"/>
          <w:szCs w:val="36"/>
          <w:lang w:eastAsia="zh-CN"/>
        </w:rPr>
      </w:pPr>
    </w:p>
    <w:p w14:paraId="0F73C6FE">
      <w:pPr>
        <w:spacing w:line="360" w:lineRule="auto"/>
        <w:rPr>
          <w:rFonts w:hint="eastAsia" w:ascii="宋体" w:hAnsi="宋体" w:eastAsia="宋体" w:cs="宋体"/>
          <w:sz w:val="24"/>
          <w:szCs w:val="24"/>
          <w:lang w:eastAsia="zh-CN"/>
        </w:rPr>
      </w:pPr>
    </w:p>
    <w:p w14:paraId="67A5C65A">
      <w:pPr>
        <w:spacing w:line="360" w:lineRule="auto"/>
        <w:rPr>
          <w:rFonts w:hint="eastAsia" w:ascii="宋体" w:hAnsi="宋体" w:eastAsia="宋体" w:cs="宋体"/>
          <w:color w:val="auto"/>
          <w:spacing w:val="8"/>
          <w:sz w:val="24"/>
          <w:szCs w:val="24"/>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8"/>
          <w:sz w:val="24"/>
          <w:szCs w:val="24"/>
          <w:lang w:eastAsia="zh-CN"/>
          <w14:textOutline w14:w="5791" w14:cap="sq" w14:cmpd="sng" w14:algn="ctr">
            <w14:solidFill>
              <w14:srgbClr w14:val="000000"/>
            </w14:solidFill>
            <w14:prstDash w14:val="solid"/>
            <w14:bevel/>
          </w14:textOutline>
        </w:rPr>
        <w:br w:type="page"/>
      </w:r>
    </w:p>
    <w:p w14:paraId="5DB760DB">
      <w:pPr>
        <w:spacing w:line="360" w:lineRule="auto"/>
        <w:jc w:val="center"/>
        <w:rPr>
          <w:rFonts w:hint="eastAsia" w:ascii="宋体" w:hAnsi="宋体" w:eastAsia="宋体" w:cs="宋体"/>
          <w:color w:val="auto"/>
          <w:sz w:val="31"/>
          <w:szCs w:val="31"/>
          <w:lang w:eastAsia="zh-CN"/>
        </w:rPr>
      </w:pPr>
      <w:r>
        <w:rPr>
          <w:rFonts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8"/>
          <w:sz w:val="31"/>
          <w:szCs w:val="31"/>
          <w:lang w:eastAsia="zh-CN"/>
        </w:rPr>
        <w:t xml:space="preserve">  </w:t>
      </w:r>
      <w:r>
        <w:rPr>
          <w:rFonts w:hint="eastAsia"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响应文件</w:t>
      </w:r>
      <w:r>
        <w:rPr>
          <w:rFonts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格式</w:t>
      </w:r>
    </w:p>
    <w:p w14:paraId="5F0B9C8E">
      <w:pPr>
        <w:widowControl w:val="0"/>
        <w:spacing w:line="269" w:lineRule="auto"/>
        <w:jc w:val="center"/>
        <w:rPr>
          <w:color w:val="auto"/>
          <w:lang w:eastAsia="zh-CN"/>
        </w:rPr>
      </w:pPr>
    </w:p>
    <w:p w14:paraId="5B81DC1C">
      <w:pPr>
        <w:widowControl w:val="0"/>
        <w:spacing w:line="269" w:lineRule="auto"/>
        <w:jc w:val="center"/>
        <w:rPr>
          <w:color w:val="auto"/>
          <w:lang w:eastAsia="zh-CN"/>
        </w:rPr>
      </w:pPr>
    </w:p>
    <w:p w14:paraId="1FE606ED">
      <w:pPr>
        <w:widowControl w:val="0"/>
        <w:spacing w:line="269" w:lineRule="auto"/>
        <w:jc w:val="center"/>
        <w:rPr>
          <w:color w:val="auto"/>
          <w:lang w:eastAsia="zh-CN"/>
        </w:rPr>
      </w:pPr>
    </w:p>
    <w:p w14:paraId="56A46306">
      <w:pPr>
        <w:widowControl w:val="0"/>
        <w:spacing w:line="269" w:lineRule="auto"/>
        <w:jc w:val="center"/>
        <w:rPr>
          <w:color w:val="auto"/>
          <w:lang w:eastAsia="zh-CN"/>
        </w:rPr>
      </w:pPr>
    </w:p>
    <w:p w14:paraId="7B77CE78">
      <w:pPr>
        <w:widowControl w:val="0"/>
        <w:spacing w:before="100" w:line="225" w:lineRule="auto"/>
        <w:jc w:val="center"/>
        <w:rPr>
          <w:rFonts w:hint="eastAsia" w:ascii="宋体" w:hAnsi="宋体" w:eastAsia="宋体" w:cs="宋体"/>
          <w:color w:val="auto"/>
          <w:sz w:val="31"/>
          <w:szCs w:val="31"/>
          <w:lang w:eastAsia="zh-CN"/>
        </w:rPr>
      </w:pPr>
      <w:r>
        <w:rPr>
          <w:rFonts w:hint="eastAsia" w:ascii="宋体" w:hAnsi="宋体" w:eastAsia="宋体" w:cs="宋体"/>
          <w:color w:val="auto"/>
          <w:spacing w:val="-5"/>
          <w:sz w:val="31"/>
          <w:szCs w:val="31"/>
          <w:lang w:eastAsia="zh-CN"/>
          <w14:textOutline w14:w="5791" w14:cap="sq" w14:cmpd="sng" w14:algn="ctr">
            <w14:solidFill>
              <w14:srgbClr w14:val="000000"/>
            </w14:solidFill>
            <w14:prstDash w14:val="solid"/>
            <w14:bevel/>
          </w14:textOutline>
        </w:rPr>
        <w:t>谈 判 响 应</w:t>
      </w:r>
      <w:r>
        <w:rPr>
          <w:rFonts w:ascii="宋体" w:hAnsi="宋体" w:eastAsia="宋体" w:cs="宋体"/>
          <w:color w:val="auto"/>
          <w:spacing w:val="21"/>
          <w:sz w:val="31"/>
          <w:szCs w:val="31"/>
          <w:lang w:eastAsia="zh-CN"/>
        </w:rPr>
        <w:t xml:space="preserve"> </w:t>
      </w:r>
      <w:r>
        <w:rPr>
          <w:rFonts w:ascii="宋体" w:hAnsi="宋体" w:eastAsia="宋体" w:cs="宋体"/>
          <w:color w:val="auto"/>
          <w:spacing w:val="-5"/>
          <w:sz w:val="31"/>
          <w:szCs w:val="31"/>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19"/>
          <w:sz w:val="31"/>
          <w:szCs w:val="31"/>
          <w:lang w:eastAsia="zh-CN"/>
        </w:rPr>
        <w:t xml:space="preserve"> </w:t>
      </w:r>
      <w:r>
        <w:rPr>
          <w:rFonts w:ascii="宋体" w:hAnsi="宋体" w:eastAsia="宋体" w:cs="宋体"/>
          <w:color w:val="auto"/>
          <w:spacing w:val="-5"/>
          <w:sz w:val="31"/>
          <w:szCs w:val="31"/>
          <w:lang w:eastAsia="zh-CN"/>
          <w14:textOutline w14:w="5791" w14:cap="sq" w14:cmpd="sng" w14:algn="ctr">
            <w14:solidFill>
              <w14:srgbClr w14:val="000000"/>
            </w14:solidFill>
            <w14:prstDash w14:val="solid"/>
            <w14:bevel/>
          </w14:textOutline>
        </w:rPr>
        <w:t>件</w:t>
      </w:r>
    </w:p>
    <w:p w14:paraId="3E38C402">
      <w:pPr>
        <w:widowControl w:val="0"/>
        <w:jc w:val="center"/>
        <w:rPr>
          <w:color w:val="auto"/>
          <w:lang w:eastAsia="zh-CN"/>
        </w:rPr>
      </w:pPr>
    </w:p>
    <w:p w14:paraId="22C468A7">
      <w:pPr>
        <w:widowControl w:val="0"/>
        <w:rPr>
          <w:color w:val="auto"/>
          <w:lang w:eastAsia="zh-CN"/>
        </w:rPr>
      </w:pPr>
    </w:p>
    <w:p w14:paraId="63EFA608">
      <w:pPr>
        <w:widowControl w:val="0"/>
        <w:rPr>
          <w:color w:val="auto"/>
          <w:lang w:eastAsia="zh-CN"/>
        </w:rPr>
      </w:pPr>
    </w:p>
    <w:p w14:paraId="7BC1792A">
      <w:pPr>
        <w:widowControl w:val="0"/>
        <w:rPr>
          <w:color w:val="auto"/>
          <w:lang w:eastAsia="zh-CN"/>
        </w:rPr>
      </w:pPr>
    </w:p>
    <w:p w14:paraId="48522E8D">
      <w:pPr>
        <w:widowControl w:val="0"/>
        <w:rPr>
          <w:color w:val="auto"/>
          <w:lang w:eastAsia="zh-CN"/>
        </w:rPr>
      </w:pPr>
    </w:p>
    <w:p w14:paraId="13D0BF73">
      <w:pPr>
        <w:widowControl w:val="0"/>
        <w:rPr>
          <w:color w:val="auto"/>
          <w:lang w:eastAsia="zh-CN"/>
        </w:rPr>
      </w:pPr>
    </w:p>
    <w:p w14:paraId="4A4D6BA7">
      <w:pPr>
        <w:widowControl w:val="0"/>
        <w:rPr>
          <w:color w:val="auto"/>
          <w:lang w:eastAsia="zh-CN"/>
        </w:rPr>
      </w:pPr>
    </w:p>
    <w:p w14:paraId="1727CD72">
      <w:pPr>
        <w:widowControl w:val="0"/>
        <w:rPr>
          <w:color w:val="auto"/>
          <w:lang w:eastAsia="zh-CN"/>
        </w:rPr>
      </w:pPr>
    </w:p>
    <w:p w14:paraId="6D0157D7">
      <w:pPr>
        <w:widowControl w:val="0"/>
        <w:spacing w:line="241" w:lineRule="auto"/>
        <w:rPr>
          <w:color w:val="auto"/>
          <w:lang w:eastAsia="zh-CN"/>
        </w:rPr>
      </w:pPr>
    </w:p>
    <w:p w14:paraId="6793D39B">
      <w:pPr>
        <w:widowControl w:val="0"/>
        <w:spacing w:line="241" w:lineRule="auto"/>
        <w:rPr>
          <w:color w:val="auto"/>
          <w:lang w:eastAsia="zh-CN"/>
        </w:rPr>
      </w:pPr>
    </w:p>
    <w:p w14:paraId="2D29CEEE">
      <w:pPr>
        <w:widowControl w:val="0"/>
        <w:spacing w:line="241" w:lineRule="auto"/>
        <w:rPr>
          <w:color w:val="auto"/>
          <w:lang w:eastAsia="zh-CN"/>
        </w:rPr>
      </w:pPr>
    </w:p>
    <w:p w14:paraId="37F45056">
      <w:pPr>
        <w:widowControl w:val="0"/>
        <w:spacing w:line="241" w:lineRule="auto"/>
        <w:rPr>
          <w:color w:val="auto"/>
          <w:lang w:eastAsia="zh-CN"/>
        </w:rPr>
      </w:pPr>
    </w:p>
    <w:p w14:paraId="32BABED9">
      <w:pPr>
        <w:widowControl w:val="0"/>
        <w:spacing w:line="241" w:lineRule="auto"/>
        <w:rPr>
          <w:color w:val="auto"/>
          <w:lang w:eastAsia="zh-CN"/>
        </w:rPr>
      </w:pPr>
    </w:p>
    <w:p w14:paraId="413848DF">
      <w:pPr>
        <w:widowControl w:val="0"/>
        <w:spacing w:line="241" w:lineRule="auto"/>
        <w:rPr>
          <w:color w:val="auto"/>
          <w:lang w:eastAsia="zh-CN"/>
        </w:rPr>
      </w:pPr>
    </w:p>
    <w:p w14:paraId="27507C23">
      <w:pPr>
        <w:widowControl w:val="0"/>
        <w:spacing w:line="241" w:lineRule="auto"/>
        <w:rPr>
          <w:color w:val="auto"/>
          <w:lang w:eastAsia="zh-CN"/>
        </w:rPr>
      </w:pPr>
    </w:p>
    <w:p w14:paraId="55B71E7C">
      <w:pPr>
        <w:widowControl w:val="0"/>
        <w:spacing w:line="241" w:lineRule="auto"/>
        <w:rPr>
          <w:color w:val="auto"/>
          <w:lang w:eastAsia="zh-CN"/>
        </w:rPr>
      </w:pPr>
    </w:p>
    <w:p w14:paraId="6D1957BB">
      <w:pPr>
        <w:widowControl w:val="0"/>
        <w:spacing w:before="78" w:line="220" w:lineRule="auto"/>
        <w:ind w:left="1445"/>
        <w:rPr>
          <w:rFonts w:hint="eastAsia" w:ascii="宋体" w:hAnsi="宋体" w:eastAsia="宋体" w:cs="宋体"/>
          <w:color w:val="auto"/>
          <w:sz w:val="24"/>
          <w:szCs w:val="24"/>
          <w:lang w:eastAsia="zh-CN"/>
        </w:rPr>
      </w:pPr>
      <w:r>
        <w:rPr>
          <w:rFonts w:ascii="宋体" w:hAnsi="宋体" w:eastAsia="宋体" w:cs="宋体"/>
          <w:color w:val="auto"/>
          <w:spacing w:val="-3"/>
          <w:sz w:val="24"/>
          <w:szCs w:val="24"/>
          <w:lang w:eastAsia="zh-CN"/>
        </w:rPr>
        <w:t>项目名称：</w:t>
      </w:r>
    </w:p>
    <w:p w14:paraId="0047953A">
      <w:pPr>
        <w:widowControl w:val="0"/>
        <w:spacing w:line="258" w:lineRule="auto"/>
        <w:rPr>
          <w:color w:val="auto"/>
          <w:lang w:eastAsia="zh-CN"/>
        </w:rPr>
      </w:pPr>
    </w:p>
    <w:p w14:paraId="553481F3">
      <w:pPr>
        <w:widowControl w:val="0"/>
        <w:spacing w:line="258" w:lineRule="auto"/>
        <w:rPr>
          <w:color w:val="auto"/>
          <w:lang w:eastAsia="zh-CN"/>
        </w:rPr>
      </w:pPr>
    </w:p>
    <w:p w14:paraId="5A6A23BD">
      <w:pPr>
        <w:widowControl w:val="0"/>
        <w:spacing w:line="258" w:lineRule="auto"/>
        <w:rPr>
          <w:color w:val="auto"/>
          <w:lang w:eastAsia="zh-CN"/>
        </w:rPr>
      </w:pPr>
    </w:p>
    <w:p w14:paraId="34E9F76E">
      <w:pPr>
        <w:widowControl w:val="0"/>
        <w:spacing w:line="259" w:lineRule="auto"/>
        <w:rPr>
          <w:color w:val="auto"/>
          <w:lang w:eastAsia="zh-CN"/>
        </w:rPr>
      </w:pPr>
    </w:p>
    <w:p w14:paraId="0EC614C6">
      <w:pPr>
        <w:widowControl w:val="0"/>
        <w:spacing w:before="79" w:line="219" w:lineRule="auto"/>
        <w:ind w:left="1445"/>
        <w:rPr>
          <w:rFonts w:hint="eastAsia" w:ascii="宋体" w:hAnsi="宋体" w:eastAsia="宋体" w:cs="宋体"/>
          <w:color w:val="auto"/>
          <w:sz w:val="24"/>
          <w:szCs w:val="24"/>
          <w:lang w:eastAsia="zh-CN"/>
        </w:rPr>
      </w:pPr>
      <w:r>
        <w:rPr>
          <w:rFonts w:ascii="宋体" w:hAnsi="宋体" w:eastAsia="宋体" w:cs="宋体"/>
          <w:color w:val="auto"/>
          <w:spacing w:val="-3"/>
          <w:sz w:val="24"/>
          <w:szCs w:val="24"/>
          <w:lang w:eastAsia="zh-CN"/>
        </w:rPr>
        <w:t>项目编号：</w:t>
      </w:r>
    </w:p>
    <w:p w14:paraId="6017B34A">
      <w:pPr>
        <w:widowControl w:val="0"/>
        <w:spacing w:line="245" w:lineRule="auto"/>
        <w:rPr>
          <w:color w:val="auto"/>
          <w:lang w:eastAsia="zh-CN"/>
        </w:rPr>
      </w:pPr>
    </w:p>
    <w:p w14:paraId="0846030A">
      <w:pPr>
        <w:widowControl w:val="0"/>
        <w:spacing w:line="245" w:lineRule="auto"/>
        <w:rPr>
          <w:color w:val="auto"/>
          <w:lang w:eastAsia="zh-CN"/>
        </w:rPr>
      </w:pPr>
    </w:p>
    <w:p w14:paraId="00EF525B">
      <w:pPr>
        <w:widowControl w:val="0"/>
        <w:spacing w:line="245" w:lineRule="auto"/>
        <w:rPr>
          <w:color w:val="auto"/>
          <w:lang w:eastAsia="zh-CN"/>
        </w:rPr>
      </w:pPr>
    </w:p>
    <w:p w14:paraId="7837179D">
      <w:pPr>
        <w:widowControl w:val="0"/>
        <w:spacing w:line="245" w:lineRule="auto"/>
        <w:rPr>
          <w:color w:val="auto"/>
          <w:lang w:eastAsia="zh-CN"/>
        </w:rPr>
      </w:pPr>
    </w:p>
    <w:p w14:paraId="7491E8D4">
      <w:pPr>
        <w:widowControl w:val="0"/>
        <w:spacing w:line="246" w:lineRule="auto"/>
        <w:rPr>
          <w:color w:val="auto"/>
          <w:lang w:eastAsia="zh-CN"/>
        </w:rPr>
      </w:pPr>
    </w:p>
    <w:p w14:paraId="1C9E1011">
      <w:pPr>
        <w:widowControl w:val="0"/>
        <w:spacing w:line="246" w:lineRule="auto"/>
        <w:rPr>
          <w:color w:val="auto"/>
          <w:lang w:eastAsia="zh-CN"/>
        </w:rPr>
      </w:pPr>
    </w:p>
    <w:p w14:paraId="76DB2A2C">
      <w:pPr>
        <w:widowControl w:val="0"/>
        <w:spacing w:line="246" w:lineRule="auto"/>
        <w:rPr>
          <w:color w:val="auto"/>
          <w:lang w:eastAsia="zh-CN"/>
        </w:rPr>
      </w:pPr>
    </w:p>
    <w:p w14:paraId="50EDDD8F">
      <w:pPr>
        <w:widowControl w:val="0"/>
        <w:spacing w:line="246" w:lineRule="auto"/>
        <w:rPr>
          <w:color w:val="auto"/>
          <w:lang w:eastAsia="zh-CN"/>
        </w:rPr>
      </w:pPr>
    </w:p>
    <w:p w14:paraId="50598F4A">
      <w:pPr>
        <w:widowControl w:val="0"/>
        <w:spacing w:before="78" w:line="219" w:lineRule="auto"/>
        <w:ind w:left="3362"/>
        <w:rPr>
          <w:rFonts w:hint="eastAsia" w:ascii="宋体" w:hAnsi="宋体" w:eastAsia="宋体" w:cs="宋体"/>
          <w:color w:val="auto"/>
          <w:sz w:val="24"/>
          <w:szCs w:val="24"/>
          <w:lang w:eastAsia="zh-CN"/>
        </w:rPr>
      </w:pPr>
      <w:r>
        <w:rPr>
          <w:rFonts w:hint="eastAsia" w:ascii="宋体" w:hAnsi="宋体" w:eastAsia="宋体" w:cs="宋体"/>
          <w:color w:val="auto"/>
          <w:spacing w:val="-2"/>
          <w:sz w:val="24"/>
          <w:szCs w:val="24"/>
          <w:lang w:eastAsia="zh-CN"/>
        </w:rPr>
        <w:t>供应商</w:t>
      </w:r>
      <w:r>
        <w:rPr>
          <w:rFonts w:ascii="宋体" w:hAnsi="宋体" w:eastAsia="宋体" w:cs="宋体"/>
          <w:color w:val="auto"/>
          <w:spacing w:val="-2"/>
          <w:sz w:val="24"/>
          <w:szCs w:val="24"/>
          <w:lang w:eastAsia="zh-CN"/>
        </w:rPr>
        <w:t>（签章）</w:t>
      </w:r>
    </w:p>
    <w:p w14:paraId="16DAE9A5">
      <w:pPr>
        <w:widowControl w:val="0"/>
        <w:spacing w:line="285" w:lineRule="auto"/>
        <w:rPr>
          <w:color w:val="auto"/>
          <w:lang w:eastAsia="zh-CN"/>
        </w:rPr>
      </w:pPr>
    </w:p>
    <w:p w14:paraId="674217A9">
      <w:pPr>
        <w:widowControl w:val="0"/>
        <w:spacing w:line="285" w:lineRule="auto"/>
        <w:rPr>
          <w:color w:val="auto"/>
          <w:lang w:eastAsia="zh-CN"/>
        </w:rPr>
      </w:pPr>
    </w:p>
    <w:p w14:paraId="6D929B7D">
      <w:pPr>
        <w:widowControl w:val="0"/>
        <w:spacing w:before="79" w:line="219" w:lineRule="auto"/>
        <w:jc w:val="center"/>
        <w:rPr>
          <w:rFonts w:hint="eastAsia" w:ascii="宋体" w:hAnsi="宋体" w:eastAsia="宋体" w:cs="宋体"/>
          <w:color w:val="auto"/>
          <w:sz w:val="24"/>
          <w:szCs w:val="24"/>
          <w:lang w:eastAsia="zh-CN"/>
        </w:rPr>
      </w:pPr>
      <w:r>
        <w:rPr>
          <w:rFonts w:ascii="宋体" w:hAnsi="宋体" w:eastAsia="宋体" w:cs="宋体"/>
          <w:color w:val="auto"/>
          <w:spacing w:val="-9"/>
          <w:sz w:val="24"/>
          <w:szCs w:val="24"/>
          <w:lang w:eastAsia="zh-CN"/>
        </w:rPr>
        <w:t>年</w:t>
      </w:r>
      <w:r>
        <w:rPr>
          <w:rFonts w:ascii="宋体" w:hAnsi="宋体" w:eastAsia="宋体" w:cs="宋体"/>
          <w:color w:val="auto"/>
          <w:spacing w:val="5"/>
          <w:sz w:val="24"/>
          <w:szCs w:val="24"/>
          <w:lang w:eastAsia="zh-CN"/>
        </w:rPr>
        <w:t xml:space="preserve">  </w:t>
      </w:r>
      <w:r>
        <w:rPr>
          <w:rFonts w:hint="eastAsia" w:ascii="宋体" w:hAnsi="宋体" w:eastAsia="宋体" w:cs="宋体"/>
          <w:color w:val="auto"/>
          <w:spacing w:val="5"/>
          <w:sz w:val="24"/>
          <w:szCs w:val="24"/>
          <w:lang w:eastAsia="zh-CN"/>
        </w:rPr>
        <w:t xml:space="preserve"> </w:t>
      </w:r>
      <w:r>
        <w:rPr>
          <w:rFonts w:ascii="宋体" w:hAnsi="宋体" w:eastAsia="宋体" w:cs="宋体"/>
          <w:color w:val="auto"/>
          <w:spacing w:val="5"/>
          <w:sz w:val="24"/>
          <w:szCs w:val="24"/>
          <w:lang w:eastAsia="zh-CN"/>
        </w:rPr>
        <w:t xml:space="preserve"> </w:t>
      </w:r>
      <w:r>
        <w:rPr>
          <w:rFonts w:ascii="宋体" w:hAnsi="宋体" w:eastAsia="宋体" w:cs="宋体"/>
          <w:color w:val="auto"/>
          <w:spacing w:val="-9"/>
          <w:sz w:val="24"/>
          <w:szCs w:val="24"/>
          <w:lang w:eastAsia="zh-CN"/>
        </w:rPr>
        <w:t>月</w:t>
      </w:r>
      <w:r>
        <w:rPr>
          <w:rFonts w:ascii="宋体" w:hAnsi="宋体" w:eastAsia="宋体" w:cs="宋体"/>
          <w:color w:val="auto"/>
          <w:spacing w:val="17"/>
          <w:sz w:val="24"/>
          <w:szCs w:val="24"/>
          <w:lang w:eastAsia="zh-CN"/>
        </w:rPr>
        <w:t xml:space="preserve">   </w:t>
      </w:r>
      <w:r>
        <w:rPr>
          <w:rFonts w:ascii="宋体" w:hAnsi="宋体" w:eastAsia="宋体" w:cs="宋体"/>
          <w:color w:val="auto"/>
          <w:spacing w:val="-9"/>
          <w:sz w:val="24"/>
          <w:szCs w:val="24"/>
          <w:lang w:eastAsia="zh-CN"/>
        </w:rPr>
        <w:t>日</w:t>
      </w:r>
    </w:p>
    <w:p w14:paraId="2C63F63C">
      <w:pPr>
        <w:widowControl w:val="0"/>
        <w:spacing w:line="219" w:lineRule="auto"/>
        <w:rPr>
          <w:rFonts w:hint="eastAsia" w:ascii="宋体" w:hAnsi="宋体" w:eastAsia="宋体" w:cs="宋体"/>
          <w:color w:val="auto"/>
          <w:sz w:val="24"/>
          <w:szCs w:val="24"/>
          <w:lang w:eastAsia="zh-CN"/>
        </w:rPr>
        <w:sectPr>
          <w:footerReference r:id="rId3" w:type="default"/>
          <w:pgSz w:w="11906" w:h="16839"/>
          <w:pgMar w:top="1429" w:right="1287" w:bottom="1429" w:left="1287" w:header="0" w:footer="1200" w:gutter="0"/>
          <w:cols w:space="720" w:num="1"/>
        </w:sectPr>
      </w:pPr>
    </w:p>
    <w:p w14:paraId="11EA1DF6">
      <w:pPr>
        <w:widowControl w:val="0"/>
        <w:spacing w:before="47" w:after="360" w:afterLines="150" w:line="219" w:lineRule="auto"/>
        <w:jc w:val="center"/>
        <w:rPr>
          <w:rFonts w:hint="eastAsia" w:ascii="宋体" w:hAnsi="宋体" w:eastAsia="宋体" w:cs="宋体"/>
          <w:color w:val="auto"/>
          <w:sz w:val="24"/>
          <w:szCs w:val="24"/>
          <w:lang w:eastAsia="zh-CN"/>
        </w:rPr>
      </w:pPr>
      <w:bookmarkStart w:id="0" w:name="bookmark54"/>
      <w:bookmarkEnd w:id="0"/>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1"/>
          <w:sz w:val="24"/>
          <w:szCs w:val="24"/>
          <w:lang w:eastAsia="zh-CN"/>
        </w:rPr>
        <w:t xml:space="preserve"> </w:t>
      </w: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谈判响应</w:t>
      </w: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书</w:t>
      </w:r>
    </w:p>
    <w:p w14:paraId="5D8C28C1">
      <w:pPr>
        <w:widowControl w:val="0"/>
        <w:spacing w:line="220" w:lineRule="auto"/>
        <w:ind w:left="1"/>
        <w:rPr>
          <w:rFonts w:hint="eastAsia" w:ascii="宋体" w:hAnsi="宋体" w:eastAsia="宋体" w:cs="宋体"/>
          <w:color w:val="auto"/>
          <w:sz w:val="24"/>
          <w:szCs w:val="24"/>
          <w:lang w:eastAsia="zh-CN"/>
        </w:rPr>
      </w:pP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致：</w:t>
      </w:r>
      <w:r>
        <w:rPr>
          <w:rFonts w:ascii="宋体" w:hAnsi="宋体" w:eastAsia="宋体" w:cs="宋体"/>
          <w:color w:val="auto"/>
          <w:spacing w:val="-69"/>
          <w:sz w:val="24"/>
          <w:szCs w:val="24"/>
          <w:lang w:eastAsia="zh-CN"/>
        </w:rPr>
        <w:t xml:space="preserve"> </w:t>
      </w:r>
      <w:r>
        <w:rPr>
          <w:rFonts w:hint="eastAsia" w:ascii="宋体" w:hAnsi="宋体" w:eastAsia="宋体" w:cs="宋体"/>
          <w:color w:val="auto"/>
          <w:spacing w:val="-5"/>
          <w:sz w:val="24"/>
          <w:szCs w:val="24"/>
          <w:u w:val="single"/>
          <w:lang w:eastAsia="zh-CN"/>
          <w14:textOutline w14:w="4356" w14:cap="sq" w14:cmpd="sng" w14:algn="ctr">
            <w14:solidFill>
              <w14:srgbClr w14:val="000000"/>
            </w14:solidFill>
            <w14:prstDash w14:val="solid"/>
            <w14:bevel/>
          </w14:textOutline>
        </w:rPr>
        <w:t xml:space="preserve">                       </w:t>
      </w:r>
    </w:p>
    <w:p w14:paraId="65044B67">
      <w:pPr>
        <w:spacing w:line="400" w:lineRule="exact"/>
        <w:ind w:firstLine="480"/>
        <w:rPr>
          <w:rFonts w:hint="eastAsia" w:ascii="宋体" w:hAnsi="宋体" w:eastAsia="宋体" w:cs="宋体"/>
          <w:color w:val="auto"/>
          <w:sz w:val="24"/>
          <w:szCs w:val="24"/>
          <w:lang w:eastAsia="zh-CN"/>
        </w:rPr>
      </w:pPr>
      <w:r>
        <w:rPr>
          <w:rFonts w:hint="eastAsia" w:ascii="宋体" w:hAnsi="宋体" w:cs="宋体"/>
          <w:color w:val="auto"/>
          <w:sz w:val="24"/>
          <w:lang w:eastAsia="zh-CN"/>
        </w:rPr>
        <w:t>根据贵方为(</w:t>
      </w:r>
      <w:r>
        <w:rPr>
          <w:rFonts w:hint="eastAsia" w:ascii="宋体" w:hAnsi="宋体" w:cs="宋体"/>
          <w:color w:val="auto"/>
          <w:sz w:val="24"/>
          <w:u w:val="single"/>
          <w:lang w:eastAsia="zh-CN"/>
        </w:rPr>
        <w:t>项目名称</w:t>
      </w:r>
      <w:r>
        <w:rPr>
          <w:rFonts w:hint="eastAsia" w:ascii="宋体" w:hAnsi="宋体" w:cs="宋体"/>
          <w:color w:val="auto"/>
          <w:sz w:val="24"/>
          <w:lang w:eastAsia="zh-CN"/>
        </w:rPr>
        <w:t>)项目谈判采购货物及有关服务的谈判邀请</w:t>
      </w:r>
      <w:r>
        <w:rPr>
          <w:rFonts w:hint="eastAsia" w:ascii="宋体" w:hAnsi="宋体" w:cs="宋体"/>
          <w:color w:val="auto"/>
          <w:sz w:val="24"/>
          <w:u w:val="single"/>
          <w:lang w:eastAsia="zh-CN"/>
        </w:rPr>
        <w:t>(项目编号)</w:t>
      </w:r>
      <w:r>
        <w:rPr>
          <w:rFonts w:hint="eastAsia" w:ascii="宋体" w:hAnsi="宋体" w:cs="宋体"/>
          <w:color w:val="auto"/>
          <w:sz w:val="24"/>
          <w:lang w:eastAsia="zh-CN"/>
        </w:rPr>
        <w:t>，签字代表(</w:t>
      </w:r>
      <w:r>
        <w:rPr>
          <w:rFonts w:hint="eastAsia" w:ascii="宋体" w:hAnsi="宋体" w:cs="宋体"/>
          <w:color w:val="auto"/>
          <w:sz w:val="24"/>
          <w:u w:val="single"/>
          <w:lang w:eastAsia="zh-CN"/>
        </w:rPr>
        <w:t>姓名、职务</w:t>
      </w:r>
      <w:r>
        <w:rPr>
          <w:rFonts w:hint="eastAsia" w:ascii="宋体" w:hAnsi="宋体" w:cs="宋体"/>
          <w:color w:val="auto"/>
          <w:sz w:val="24"/>
          <w:lang w:eastAsia="zh-CN"/>
        </w:rPr>
        <w:t>)经正式授权并代表我方</w:t>
      </w:r>
      <w:r>
        <w:rPr>
          <w:rFonts w:hint="eastAsia" w:ascii="宋体" w:hAnsi="宋体" w:cs="宋体"/>
          <w:color w:val="auto"/>
          <w:sz w:val="24"/>
          <w:u w:val="single"/>
          <w:lang w:eastAsia="zh-CN"/>
        </w:rPr>
        <w:t>(</w:t>
      </w:r>
      <w:r>
        <w:rPr>
          <w:rFonts w:hint="eastAsia" w:ascii="宋体" w:hAnsi="宋体" w:eastAsia="宋体" w:cs="宋体"/>
          <w:color w:val="auto"/>
          <w:spacing w:val="-1"/>
          <w:sz w:val="24"/>
          <w:szCs w:val="24"/>
          <w:u w:val="single"/>
          <w:lang w:eastAsia="zh-CN"/>
        </w:rPr>
        <w:t>单位名称、地址)</w:t>
      </w:r>
      <w:r>
        <w:rPr>
          <w:rFonts w:hint="eastAsia" w:ascii="宋体" w:hAnsi="宋体" w:eastAsia="宋体" w:cs="宋体"/>
          <w:color w:val="auto"/>
          <w:spacing w:val="-1"/>
          <w:sz w:val="24"/>
          <w:szCs w:val="24"/>
          <w:lang w:eastAsia="zh-CN"/>
        </w:rPr>
        <w:t>提交下述文件:</w:t>
      </w:r>
      <w:r>
        <w:rPr>
          <w:rFonts w:ascii="宋体" w:hAnsi="宋体" w:eastAsia="宋体" w:cs="宋体"/>
          <w:color w:val="auto"/>
          <w:spacing w:val="-1"/>
          <w:sz w:val="24"/>
          <w:szCs w:val="24"/>
          <w:lang w:eastAsia="zh-CN"/>
        </w:rPr>
        <w:t>（电子版上传到江西省公共资源交易</w:t>
      </w:r>
      <w:r>
        <w:rPr>
          <w:rFonts w:hint="eastAsia" w:ascii="宋体" w:hAnsi="宋体" w:eastAsia="宋体" w:cs="宋体"/>
          <w:color w:val="auto"/>
          <w:spacing w:val="-1"/>
          <w:sz w:val="24"/>
          <w:szCs w:val="24"/>
          <w:lang w:eastAsia="zh-CN"/>
        </w:rPr>
        <w:t>平台</w:t>
      </w:r>
      <w:r>
        <w:rPr>
          <w:rFonts w:ascii="宋体" w:hAnsi="宋体" w:eastAsia="宋体" w:cs="宋体"/>
          <w:color w:val="auto"/>
          <w:spacing w:val="-1"/>
          <w:sz w:val="24"/>
          <w:szCs w:val="24"/>
          <w:lang w:eastAsia="zh-CN"/>
        </w:rPr>
        <w:t>）:</w:t>
      </w:r>
    </w:p>
    <w:p w14:paraId="70CD9FB5">
      <w:pPr>
        <w:widowControl w:val="0"/>
        <w:spacing w:line="218" w:lineRule="auto"/>
        <w:ind w:left="444"/>
        <w:rPr>
          <w:rFonts w:hint="eastAsia" w:ascii="宋体" w:hAnsi="宋体" w:eastAsia="宋体" w:cs="宋体"/>
          <w:color w:val="auto"/>
          <w:sz w:val="24"/>
          <w:szCs w:val="24"/>
          <w:lang w:eastAsia="zh-CN"/>
        </w:rPr>
      </w:pPr>
      <w:r>
        <w:rPr>
          <w:rFonts w:ascii="宋体" w:hAnsi="宋体" w:eastAsia="宋体" w:cs="宋体"/>
          <w:color w:val="auto"/>
          <w:spacing w:val="-6"/>
          <w:sz w:val="24"/>
          <w:szCs w:val="24"/>
          <w:lang w:eastAsia="zh-CN"/>
        </w:rPr>
        <w:t>1、</w:t>
      </w:r>
      <w:r>
        <w:rPr>
          <w:rFonts w:hint="eastAsia" w:ascii="宋体" w:hAnsi="宋体" w:eastAsia="宋体" w:cs="宋体"/>
          <w:color w:val="auto"/>
          <w:spacing w:val="-6"/>
          <w:sz w:val="24"/>
          <w:szCs w:val="24"/>
          <w:lang w:eastAsia="zh-CN"/>
        </w:rPr>
        <w:t>响应</w:t>
      </w:r>
      <w:r>
        <w:rPr>
          <w:rFonts w:ascii="宋体" w:hAnsi="宋体" w:eastAsia="宋体" w:cs="宋体"/>
          <w:color w:val="auto"/>
          <w:spacing w:val="-6"/>
          <w:sz w:val="24"/>
          <w:szCs w:val="24"/>
          <w:lang w:eastAsia="zh-CN"/>
        </w:rPr>
        <w:t>书</w:t>
      </w:r>
    </w:p>
    <w:p w14:paraId="1B74D52C">
      <w:pPr>
        <w:widowControl w:val="0"/>
        <w:spacing w:before="117" w:line="220" w:lineRule="auto"/>
        <w:ind w:left="429"/>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2、</w:t>
      </w:r>
      <w:r>
        <w:rPr>
          <w:rFonts w:hint="eastAsia" w:ascii="宋体" w:hAnsi="宋体" w:eastAsia="宋体" w:cs="宋体"/>
          <w:color w:val="auto"/>
          <w:spacing w:val="-2"/>
          <w:sz w:val="24"/>
          <w:szCs w:val="24"/>
          <w:lang w:eastAsia="zh-CN"/>
        </w:rPr>
        <w:t>报价</w:t>
      </w:r>
      <w:r>
        <w:rPr>
          <w:rFonts w:ascii="宋体" w:hAnsi="宋体" w:eastAsia="宋体" w:cs="宋体"/>
          <w:color w:val="auto"/>
          <w:spacing w:val="-2"/>
          <w:sz w:val="24"/>
          <w:szCs w:val="24"/>
          <w:lang w:eastAsia="zh-CN"/>
        </w:rPr>
        <w:t>一览表</w:t>
      </w:r>
    </w:p>
    <w:p w14:paraId="6C22BA8B">
      <w:pPr>
        <w:widowControl w:val="0"/>
        <w:spacing w:before="112" w:line="218" w:lineRule="auto"/>
        <w:ind w:left="431"/>
        <w:rPr>
          <w:rFonts w:hint="eastAsia" w:ascii="宋体" w:hAnsi="宋体" w:eastAsia="宋体" w:cs="宋体"/>
          <w:color w:val="auto"/>
          <w:sz w:val="24"/>
          <w:szCs w:val="24"/>
          <w:lang w:eastAsia="zh-CN"/>
        </w:rPr>
      </w:pPr>
      <w:r>
        <w:rPr>
          <w:rFonts w:ascii="宋体" w:hAnsi="宋体" w:eastAsia="宋体" w:cs="宋体"/>
          <w:color w:val="auto"/>
          <w:spacing w:val="-3"/>
          <w:sz w:val="24"/>
          <w:szCs w:val="24"/>
          <w:lang w:eastAsia="zh-CN"/>
        </w:rPr>
        <w:t>3、分项报价表</w:t>
      </w:r>
    </w:p>
    <w:p w14:paraId="0B5B643B">
      <w:pPr>
        <w:widowControl w:val="0"/>
        <w:spacing w:before="118" w:line="219" w:lineRule="auto"/>
        <w:ind w:left="425"/>
        <w:rPr>
          <w:rFonts w:hint="eastAsia" w:ascii="宋体" w:hAnsi="宋体" w:eastAsia="宋体" w:cs="宋体"/>
          <w:color w:val="auto"/>
          <w:sz w:val="24"/>
          <w:szCs w:val="24"/>
          <w:lang w:eastAsia="zh-CN"/>
        </w:rPr>
      </w:pPr>
      <w:r>
        <w:rPr>
          <w:rFonts w:ascii="宋体" w:hAnsi="宋体" w:eastAsia="宋体" w:cs="宋体"/>
          <w:color w:val="auto"/>
          <w:spacing w:val="-1"/>
          <w:sz w:val="24"/>
          <w:szCs w:val="24"/>
          <w:lang w:eastAsia="zh-CN"/>
        </w:rPr>
        <w:t>4、</w:t>
      </w:r>
      <w:r>
        <w:rPr>
          <w:rFonts w:hint="eastAsia" w:ascii="宋体" w:hAnsi="宋体" w:eastAsia="宋体" w:cs="宋体"/>
          <w:color w:val="auto"/>
          <w:spacing w:val="-1"/>
          <w:sz w:val="24"/>
          <w:szCs w:val="24"/>
          <w:lang w:eastAsia="zh-CN"/>
        </w:rPr>
        <w:t>报价</w:t>
      </w:r>
      <w:r>
        <w:rPr>
          <w:rFonts w:ascii="宋体" w:hAnsi="宋体" w:eastAsia="宋体" w:cs="宋体"/>
          <w:color w:val="auto"/>
          <w:spacing w:val="-1"/>
          <w:sz w:val="24"/>
          <w:szCs w:val="24"/>
          <w:lang w:eastAsia="zh-CN"/>
        </w:rPr>
        <w:t>一览明细表</w:t>
      </w:r>
    </w:p>
    <w:p w14:paraId="4C20D71E">
      <w:pPr>
        <w:widowControl w:val="0"/>
        <w:spacing w:before="116" w:line="398" w:lineRule="exact"/>
        <w:ind w:left="431"/>
        <w:rPr>
          <w:rFonts w:hint="eastAsia" w:ascii="宋体" w:hAnsi="宋体" w:eastAsia="宋体" w:cs="宋体"/>
          <w:color w:val="auto"/>
          <w:sz w:val="24"/>
          <w:szCs w:val="24"/>
          <w:lang w:eastAsia="zh-CN"/>
        </w:rPr>
      </w:pPr>
      <w:r>
        <w:rPr>
          <w:rFonts w:ascii="宋体" w:hAnsi="宋体" w:eastAsia="宋体" w:cs="宋体"/>
          <w:color w:val="auto"/>
          <w:spacing w:val="-2"/>
          <w:position w:val="11"/>
          <w:sz w:val="24"/>
          <w:szCs w:val="24"/>
          <w:lang w:eastAsia="zh-CN"/>
        </w:rPr>
        <w:t>5、技术</w:t>
      </w:r>
      <w:r>
        <w:rPr>
          <w:rFonts w:hint="eastAsia" w:ascii="宋体" w:hAnsi="宋体" w:eastAsia="宋体" w:cs="宋体"/>
          <w:color w:val="auto"/>
          <w:spacing w:val="-2"/>
          <w:position w:val="11"/>
          <w:sz w:val="24"/>
          <w:szCs w:val="24"/>
          <w:lang w:eastAsia="zh-CN"/>
        </w:rPr>
        <w:t>规格（工程规格）</w:t>
      </w:r>
      <w:r>
        <w:rPr>
          <w:rFonts w:ascii="宋体" w:hAnsi="宋体" w:eastAsia="宋体" w:cs="宋体"/>
          <w:color w:val="auto"/>
          <w:spacing w:val="-2"/>
          <w:position w:val="11"/>
          <w:sz w:val="24"/>
          <w:szCs w:val="24"/>
          <w:lang w:eastAsia="zh-CN"/>
        </w:rPr>
        <w:t>响应/偏离表</w:t>
      </w:r>
    </w:p>
    <w:p w14:paraId="22E96FC5">
      <w:pPr>
        <w:widowControl w:val="0"/>
        <w:spacing w:before="1" w:line="219" w:lineRule="auto"/>
        <w:ind w:left="428"/>
        <w:rPr>
          <w:rFonts w:hint="eastAsia" w:ascii="宋体" w:hAnsi="宋体" w:eastAsia="宋体" w:cs="宋体"/>
          <w:color w:val="auto"/>
          <w:sz w:val="24"/>
          <w:szCs w:val="24"/>
          <w:lang w:eastAsia="zh-CN"/>
        </w:rPr>
      </w:pPr>
      <w:r>
        <w:rPr>
          <w:rFonts w:ascii="宋体" w:hAnsi="宋体" w:eastAsia="宋体" w:cs="宋体"/>
          <w:color w:val="auto"/>
          <w:spacing w:val="-1"/>
          <w:sz w:val="24"/>
          <w:szCs w:val="24"/>
          <w:lang w:eastAsia="zh-CN"/>
        </w:rPr>
        <w:t>6、商务条件响应/偏离表</w:t>
      </w:r>
    </w:p>
    <w:p w14:paraId="7071922F">
      <w:pPr>
        <w:widowControl w:val="0"/>
        <w:spacing w:before="116" w:line="219" w:lineRule="auto"/>
        <w:ind w:left="432"/>
        <w:rPr>
          <w:rFonts w:hint="eastAsia" w:ascii="宋体" w:hAnsi="宋体" w:eastAsia="宋体" w:cs="宋体"/>
          <w:color w:val="auto"/>
          <w:sz w:val="24"/>
          <w:szCs w:val="24"/>
          <w:lang w:eastAsia="zh-CN"/>
        </w:rPr>
      </w:pPr>
      <w:r>
        <w:rPr>
          <w:rFonts w:ascii="宋体" w:hAnsi="宋体" w:eastAsia="宋体" w:cs="宋体"/>
          <w:color w:val="auto"/>
          <w:spacing w:val="-1"/>
          <w:sz w:val="24"/>
          <w:szCs w:val="24"/>
          <w:lang w:eastAsia="zh-CN"/>
        </w:rPr>
        <w:t>7、</w:t>
      </w:r>
      <w:r>
        <w:rPr>
          <w:rFonts w:hint="eastAsia" w:ascii="宋体" w:hAnsi="宋体" w:eastAsia="宋体" w:cs="宋体"/>
          <w:color w:val="auto"/>
          <w:spacing w:val="-1"/>
          <w:sz w:val="24"/>
          <w:szCs w:val="24"/>
          <w:lang w:eastAsia="zh-CN"/>
        </w:rPr>
        <w:t>供应商</w:t>
      </w:r>
      <w:r>
        <w:rPr>
          <w:rFonts w:ascii="宋体" w:hAnsi="宋体" w:eastAsia="宋体" w:cs="宋体"/>
          <w:color w:val="auto"/>
          <w:spacing w:val="-1"/>
          <w:sz w:val="24"/>
          <w:szCs w:val="24"/>
          <w:lang w:eastAsia="zh-CN"/>
        </w:rPr>
        <w:t>应当提交的资格、资信证明文件</w:t>
      </w:r>
    </w:p>
    <w:p w14:paraId="50020910">
      <w:pPr>
        <w:widowControl w:val="0"/>
        <w:spacing w:before="115" w:line="399" w:lineRule="exact"/>
        <w:ind w:left="427"/>
        <w:rPr>
          <w:rFonts w:hint="eastAsia" w:ascii="宋体" w:hAnsi="宋体" w:eastAsia="宋体" w:cs="宋体"/>
          <w:color w:val="auto"/>
          <w:sz w:val="24"/>
          <w:szCs w:val="24"/>
          <w:lang w:eastAsia="zh-CN"/>
        </w:rPr>
      </w:pPr>
      <w:r>
        <w:rPr>
          <w:rFonts w:ascii="宋体" w:hAnsi="宋体" w:eastAsia="宋体" w:cs="宋体"/>
          <w:color w:val="auto"/>
          <w:spacing w:val="-1"/>
          <w:position w:val="11"/>
          <w:sz w:val="24"/>
          <w:szCs w:val="24"/>
          <w:lang w:eastAsia="zh-CN"/>
        </w:rPr>
        <w:t>8、为落实政府采购政策</w:t>
      </w:r>
      <w:r>
        <w:rPr>
          <w:rFonts w:hint="eastAsia" w:ascii="宋体" w:hAnsi="宋体" w:eastAsia="宋体" w:cs="宋体"/>
          <w:color w:val="auto"/>
          <w:spacing w:val="-1"/>
          <w:position w:val="11"/>
          <w:sz w:val="24"/>
          <w:szCs w:val="24"/>
          <w:lang w:eastAsia="zh-CN"/>
        </w:rPr>
        <w:t>供应商</w:t>
      </w:r>
      <w:r>
        <w:rPr>
          <w:rFonts w:ascii="宋体" w:hAnsi="宋体" w:eastAsia="宋体" w:cs="宋体"/>
          <w:color w:val="auto"/>
          <w:spacing w:val="-1"/>
          <w:position w:val="11"/>
          <w:sz w:val="24"/>
          <w:szCs w:val="24"/>
          <w:lang w:eastAsia="zh-CN"/>
        </w:rPr>
        <w:t>须提供的证明材料</w:t>
      </w:r>
    </w:p>
    <w:p w14:paraId="79228B8B">
      <w:pPr>
        <w:widowControl w:val="0"/>
        <w:spacing w:line="219" w:lineRule="auto"/>
        <w:ind w:left="427"/>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9、技术文件</w:t>
      </w:r>
    </w:p>
    <w:p w14:paraId="3D504071">
      <w:pPr>
        <w:widowControl w:val="0"/>
        <w:spacing w:before="116" w:line="220" w:lineRule="auto"/>
        <w:ind w:left="420" w:leftChars="200"/>
        <w:rPr>
          <w:rFonts w:hint="eastAsia" w:ascii="宋体" w:hAnsi="宋体" w:eastAsia="宋体" w:cs="宋体"/>
          <w:color w:val="auto"/>
          <w:sz w:val="24"/>
          <w:szCs w:val="24"/>
          <w:lang w:eastAsia="zh-CN"/>
        </w:rPr>
      </w:pPr>
      <w:r>
        <w:rPr>
          <w:rFonts w:ascii="宋体" w:hAnsi="宋体" w:eastAsia="宋体" w:cs="宋体"/>
          <w:color w:val="auto"/>
          <w:spacing w:val="-4"/>
          <w:sz w:val="24"/>
          <w:szCs w:val="24"/>
          <w:lang w:eastAsia="zh-CN"/>
        </w:rPr>
        <w:t>10、其他资料</w:t>
      </w:r>
    </w:p>
    <w:p w14:paraId="4AC50D16">
      <w:pPr>
        <w:widowControl w:val="0"/>
        <w:spacing w:before="115" w:line="306" w:lineRule="auto"/>
        <w:ind w:left="444"/>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11、提交的</w:t>
      </w:r>
      <w:r>
        <w:rPr>
          <w:rFonts w:hint="eastAsia" w:ascii="宋体" w:hAnsi="宋体" w:eastAsia="宋体" w:cs="宋体"/>
          <w:color w:val="auto"/>
          <w:spacing w:val="-2"/>
          <w:sz w:val="24"/>
          <w:szCs w:val="24"/>
          <w:lang w:eastAsia="zh-CN"/>
        </w:rPr>
        <w:t>谈判保证金</w:t>
      </w:r>
      <w:r>
        <w:rPr>
          <w:rFonts w:ascii="宋体" w:hAnsi="宋体" w:eastAsia="宋体" w:cs="宋体"/>
          <w:color w:val="auto"/>
          <w:spacing w:val="-2"/>
          <w:sz w:val="24"/>
          <w:szCs w:val="24"/>
          <w:lang w:eastAsia="zh-CN"/>
        </w:rPr>
        <w:t>，金额为</w:t>
      </w:r>
      <w:r>
        <w:rPr>
          <w:rFonts w:ascii="宋体" w:hAnsi="宋体" w:eastAsia="宋体" w:cs="宋体"/>
          <w:color w:val="auto"/>
          <w:spacing w:val="-2"/>
          <w:sz w:val="24"/>
          <w:szCs w:val="24"/>
          <w:u w:val="single"/>
          <w:lang w:eastAsia="zh-CN"/>
        </w:rPr>
        <w:t xml:space="preserve">    </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w:t>
      </w:r>
    </w:p>
    <w:p w14:paraId="0493DD43">
      <w:pPr>
        <w:widowControl w:val="0"/>
        <w:spacing w:before="1" w:line="216" w:lineRule="auto"/>
        <w:ind w:left="425"/>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据此函,签字代表宣布同意如下:</w:t>
      </w:r>
    </w:p>
    <w:p w14:paraId="379C05C4">
      <w:pPr>
        <w:keepLines/>
        <w:kinsoku/>
        <w:wordWrap w:val="0"/>
        <w:spacing w:before="119" w:line="401" w:lineRule="exact"/>
        <w:ind w:left="424" w:leftChars="202"/>
        <w:rPr>
          <w:rFonts w:hint="eastAsia" w:ascii="宋体" w:hAnsi="宋体" w:eastAsia="宋体" w:cs="宋体"/>
          <w:color w:val="auto"/>
          <w:sz w:val="24"/>
          <w:szCs w:val="24"/>
          <w:lang w:eastAsia="zh-CN"/>
        </w:rPr>
      </w:pPr>
      <w:r>
        <w:rPr>
          <w:rFonts w:ascii="宋体" w:hAnsi="宋体" w:eastAsia="宋体" w:cs="宋体"/>
          <w:color w:val="auto"/>
          <w:spacing w:val="-3"/>
          <w:position w:val="11"/>
          <w:sz w:val="24"/>
          <w:szCs w:val="24"/>
          <w:lang w:eastAsia="zh-CN"/>
        </w:rPr>
        <w:t>1. 所附</w:t>
      </w:r>
      <w:r>
        <w:rPr>
          <w:rFonts w:hint="eastAsia" w:ascii="宋体" w:hAnsi="宋体" w:eastAsia="宋体" w:cs="宋体"/>
          <w:color w:val="auto"/>
          <w:spacing w:val="-3"/>
          <w:position w:val="11"/>
          <w:sz w:val="24"/>
          <w:szCs w:val="24"/>
          <w:lang w:eastAsia="zh-CN"/>
        </w:rPr>
        <w:t>报价</w:t>
      </w:r>
      <w:r>
        <w:rPr>
          <w:rFonts w:ascii="宋体" w:hAnsi="宋体" w:eastAsia="宋体" w:cs="宋体"/>
          <w:color w:val="auto"/>
          <w:spacing w:val="-3"/>
          <w:position w:val="11"/>
          <w:sz w:val="24"/>
          <w:szCs w:val="24"/>
          <w:lang w:eastAsia="zh-CN"/>
        </w:rPr>
        <w:t>一览表中规定的应提交和交付的</w:t>
      </w:r>
      <w:r>
        <w:rPr>
          <w:rFonts w:hint="eastAsia" w:ascii="宋体" w:hAnsi="宋体" w:eastAsia="宋体" w:cs="宋体"/>
          <w:color w:val="auto"/>
          <w:spacing w:val="-3"/>
          <w:position w:val="11"/>
          <w:sz w:val="24"/>
          <w:szCs w:val="24"/>
          <w:lang w:eastAsia="zh-CN"/>
        </w:rPr>
        <w:t>工程</w:t>
      </w:r>
      <w:r>
        <w:rPr>
          <w:rFonts w:hint="eastAsia" w:ascii="宋体" w:hAnsi="宋体" w:eastAsia="宋体" w:cs="宋体"/>
          <w:color w:val="auto"/>
          <w:spacing w:val="-3"/>
          <w:position w:val="11"/>
          <w:sz w:val="24"/>
          <w:szCs w:val="24"/>
          <w:lang w:val="en-US" w:eastAsia="zh-CN"/>
        </w:rPr>
        <w:t>折扣率</w:t>
      </w:r>
      <w:r>
        <w:rPr>
          <w:rFonts w:ascii="宋体" w:hAnsi="宋体" w:eastAsia="宋体" w:cs="宋体"/>
          <w:color w:val="auto"/>
          <w:spacing w:val="-3"/>
          <w:position w:val="11"/>
          <w:sz w:val="24"/>
          <w:szCs w:val="24"/>
          <w:lang w:eastAsia="zh-CN"/>
        </w:rPr>
        <w:t>为</w:t>
      </w:r>
      <w:r>
        <w:rPr>
          <w:rFonts w:hint="eastAsia" w:ascii="宋体" w:hAnsi="宋体" w:eastAsia="宋体" w:cs="宋体"/>
          <w:color w:val="auto"/>
          <w:spacing w:val="-3"/>
          <w:position w:val="11"/>
          <w:sz w:val="24"/>
          <w:szCs w:val="24"/>
          <w:u w:val="single"/>
          <w:lang w:eastAsia="zh-CN"/>
        </w:rPr>
        <w:t xml:space="preserve">        </w:t>
      </w:r>
      <w:r>
        <w:rPr>
          <w:rFonts w:hint="eastAsia" w:ascii="宋体" w:hAnsi="宋体" w:eastAsia="宋体" w:cs="宋体"/>
          <w:color w:val="auto"/>
          <w:spacing w:val="-3"/>
          <w:position w:val="11"/>
          <w:sz w:val="24"/>
          <w:szCs w:val="24"/>
          <w:u w:val="single"/>
          <w:lang w:val="en-US" w:eastAsia="zh-CN"/>
        </w:rPr>
        <w:t>%。</w:t>
      </w:r>
    </w:p>
    <w:p w14:paraId="77961368">
      <w:pPr>
        <w:widowControl w:val="0"/>
        <w:spacing w:after="165" w:afterLines="69" w:line="219" w:lineRule="auto"/>
        <w:ind w:left="420" w:leftChars="200"/>
        <w:rPr>
          <w:rFonts w:hint="eastAsia" w:ascii="宋体" w:hAnsi="宋体" w:eastAsia="宋体" w:cs="宋体"/>
          <w:color w:val="auto"/>
          <w:sz w:val="24"/>
          <w:szCs w:val="24"/>
          <w:lang w:eastAsia="zh-CN"/>
        </w:rPr>
      </w:pPr>
      <w:r>
        <w:rPr>
          <w:rFonts w:ascii="宋体" w:hAnsi="宋体" w:eastAsia="宋体" w:cs="宋体"/>
          <w:color w:val="auto"/>
          <w:spacing w:val="-1"/>
          <w:sz w:val="24"/>
          <w:szCs w:val="24"/>
          <w:lang w:eastAsia="zh-CN"/>
        </w:rPr>
        <w:t xml:space="preserve">2. </w:t>
      </w:r>
      <w:r>
        <w:rPr>
          <w:rFonts w:hint="eastAsia" w:ascii="宋体" w:hAnsi="宋体" w:eastAsia="宋体" w:cs="宋体"/>
          <w:color w:val="auto"/>
          <w:spacing w:val="-1"/>
          <w:sz w:val="24"/>
          <w:szCs w:val="24"/>
          <w:lang w:eastAsia="zh-CN"/>
        </w:rPr>
        <w:t>供应商</w:t>
      </w:r>
      <w:r>
        <w:rPr>
          <w:rFonts w:ascii="宋体" w:hAnsi="宋体" w:eastAsia="宋体" w:cs="宋体"/>
          <w:color w:val="auto"/>
          <w:spacing w:val="-1"/>
          <w:sz w:val="24"/>
          <w:szCs w:val="24"/>
          <w:lang w:eastAsia="zh-CN"/>
        </w:rPr>
        <w:t>将按</w:t>
      </w:r>
      <w:r>
        <w:rPr>
          <w:rFonts w:hint="eastAsia" w:ascii="宋体" w:hAnsi="宋体" w:eastAsia="宋体" w:cs="宋体"/>
          <w:color w:val="auto"/>
          <w:spacing w:val="-1"/>
          <w:sz w:val="24"/>
          <w:szCs w:val="24"/>
          <w:lang w:eastAsia="zh-CN"/>
        </w:rPr>
        <w:t>谈判文件</w:t>
      </w:r>
      <w:r>
        <w:rPr>
          <w:rFonts w:ascii="宋体" w:hAnsi="宋体" w:eastAsia="宋体" w:cs="宋体"/>
          <w:color w:val="auto"/>
          <w:spacing w:val="-1"/>
          <w:sz w:val="24"/>
          <w:szCs w:val="24"/>
          <w:lang w:eastAsia="zh-CN"/>
        </w:rPr>
        <w:t>的规定履行合同责任和义务。</w:t>
      </w:r>
    </w:p>
    <w:p w14:paraId="53736980">
      <w:pPr>
        <w:widowControl w:val="0"/>
        <w:spacing w:line="401" w:lineRule="exact"/>
        <w:ind w:left="464" w:leftChars="221"/>
        <w:rPr>
          <w:rFonts w:hint="eastAsia" w:ascii="宋体" w:hAnsi="宋体" w:eastAsia="宋体" w:cs="宋体"/>
          <w:color w:val="auto"/>
          <w:sz w:val="24"/>
          <w:szCs w:val="24"/>
          <w:lang w:eastAsia="zh-CN"/>
        </w:rPr>
      </w:pPr>
      <w:r>
        <w:rPr>
          <w:rFonts w:ascii="宋体" w:hAnsi="宋体" w:eastAsia="宋体" w:cs="宋体"/>
          <w:color w:val="auto"/>
          <w:spacing w:val="-2"/>
          <w:position w:val="11"/>
          <w:sz w:val="24"/>
          <w:szCs w:val="24"/>
          <w:lang w:eastAsia="zh-CN"/>
        </w:rPr>
        <w:t xml:space="preserve">3. </w:t>
      </w:r>
      <w:r>
        <w:rPr>
          <w:rFonts w:hint="eastAsia" w:ascii="宋体" w:hAnsi="宋体" w:eastAsia="宋体" w:cs="宋体"/>
          <w:color w:val="auto"/>
          <w:spacing w:val="-2"/>
          <w:position w:val="11"/>
          <w:sz w:val="24"/>
          <w:szCs w:val="24"/>
          <w:lang w:eastAsia="zh-CN"/>
        </w:rPr>
        <w:t>供应商</w:t>
      </w:r>
      <w:r>
        <w:rPr>
          <w:rFonts w:ascii="宋体" w:hAnsi="宋体" w:eastAsia="宋体" w:cs="宋体"/>
          <w:color w:val="auto"/>
          <w:spacing w:val="-2"/>
          <w:position w:val="11"/>
          <w:sz w:val="24"/>
          <w:szCs w:val="24"/>
          <w:lang w:eastAsia="zh-CN"/>
        </w:rPr>
        <w:t>已详细审查全部</w:t>
      </w:r>
      <w:r>
        <w:rPr>
          <w:rFonts w:hint="eastAsia" w:ascii="宋体" w:hAnsi="宋体" w:eastAsia="宋体" w:cs="宋体"/>
          <w:color w:val="auto"/>
          <w:spacing w:val="-2"/>
          <w:position w:val="11"/>
          <w:sz w:val="24"/>
          <w:szCs w:val="24"/>
          <w:lang w:eastAsia="zh-CN"/>
        </w:rPr>
        <w:t>谈判文件</w:t>
      </w:r>
      <w:r>
        <w:rPr>
          <w:rFonts w:ascii="宋体" w:hAnsi="宋体" w:eastAsia="宋体" w:cs="宋体"/>
          <w:color w:val="auto"/>
          <w:spacing w:val="-2"/>
          <w:position w:val="11"/>
          <w:sz w:val="24"/>
          <w:szCs w:val="24"/>
          <w:lang w:eastAsia="zh-CN"/>
        </w:rPr>
        <w:t>，包括其他相关澄清、更正</w:t>
      </w:r>
      <w:r>
        <w:rPr>
          <w:rFonts w:ascii="宋体" w:hAnsi="宋体" w:eastAsia="宋体" w:cs="宋体"/>
          <w:color w:val="auto"/>
          <w:spacing w:val="-3"/>
          <w:position w:val="11"/>
          <w:sz w:val="24"/>
          <w:szCs w:val="24"/>
          <w:lang w:eastAsia="zh-CN"/>
        </w:rPr>
        <w:t>等相关资料。我们完全</w:t>
      </w:r>
      <w:r>
        <w:rPr>
          <w:rFonts w:hint="eastAsia" w:ascii="宋体" w:hAnsi="宋体" w:eastAsia="宋体" w:cs="宋体"/>
          <w:color w:val="auto"/>
          <w:spacing w:val="-3"/>
          <w:position w:val="11"/>
          <w:sz w:val="24"/>
          <w:szCs w:val="24"/>
          <w:lang w:eastAsia="zh-CN"/>
        </w:rPr>
        <w:t>理解并同意放弃对这方面有不明及误解的权利。</w:t>
      </w:r>
    </w:p>
    <w:p w14:paraId="0DA342EC">
      <w:pPr>
        <w:widowControl w:val="0"/>
        <w:spacing w:before="52" w:line="360" w:lineRule="auto"/>
        <w:ind w:left="464" w:leftChars="221"/>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4. 本</w:t>
      </w:r>
      <w:r>
        <w:rPr>
          <w:rFonts w:hint="eastAsia" w:ascii="宋体" w:hAnsi="宋体" w:eastAsia="宋体" w:cs="宋体"/>
          <w:color w:val="auto"/>
          <w:sz w:val="24"/>
          <w:szCs w:val="24"/>
          <w:lang w:eastAsia="zh-CN"/>
        </w:rPr>
        <w:t>谈判有效期</w:t>
      </w:r>
      <w:r>
        <w:rPr>
          <w:rFonts w:ascii="宋体" w:hAnsi="宋体" w:eastAsia="宋体" w:cs="宋体"/>
          <w:color w:val="auto"/>
          <w:sz w:val="24"/>
          <w:szCs w:val="24"/>
          <w:lang w:eastAsia="zh-CN"/>
        </w:rPr>
        <w:t>为</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从提交</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截止</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之日起</w:t>
      </w:r>
      <w:r>
        <w:rPr>
          <w:rFonts w:ascii="宋体" w:hAnsi="宋体" w:eastAsia="宋体" w:cs="宋体"/>
          <w:color w:val="auto"/>
          <w:spacing w:val="-1"/>
          <w:sz w:val="24"/>
          <w:szCs w:val="24"/>
          <w:lang w:eastAsia="zh-CN"/>
        </w:rPr>
        <w:t xml:space="preserve"> </w:t>
      </w:r>
      <w:r>
        <w:rPr>
          <w:rFonts w:ascii="宋体" w:hAnsi="宋体" w:eastAsia="宋体" w:cs="宋体"/>
          <w:color w:val="auto"/>
          <w:spacing w:val="-1"/>
          <w:sz w:val="24"/>
          <w:szCs w:val="24"/>
          <w:u w:val="single"/>
          <w:lang w:eastAsia="zh-CN"/>
        </w:rPr>
        <w:t xml:space="preserve">  90  </w:t>
      </w:r>
      <w:r>
        <w:rPr>
          <w:rFonts w:ascii="宋体" w:hAnsi="宋体" w:eastAsia="宋体" w:cs="宋体"/>
          <w:color w:val="auto"/>
          <w:spacing w:val="-106"/>
          <w:sz w:val="24"/>
          <w:szCs w:val="24"/>
          <w:lang w:eastAsia="zh-CN"/>
        </w:rPr>
        <w:t xml:space="preserve"> </w:t>
      </w:r>
      <w:r>
        <w:rPr>
          <w:rFonts w:ascii="宋体" w:hAnsi="宋体" w:eastAsia="宋体" w:cs="宋体"/>
          <w:color w:val="auto"/>
          <w:spacing w:val="-1"/>
          <w:sz w:val="24"/>
          <w:szCs w:val="24"/>
          <w:lang w:eastAsia="zh-CN"/>
        </w:rPr>
        <w:t>天。</w:t>
      </w:r>
    </w:p>
    <w:p w14:paraId="4B4B0F08">
      <w:pPr>
        <w:widowControl w:val="0"/>
        <w:spacing w:line="360" w:lineRule="auto"/>
        <w:ind w:left="428"/>
        <w:rPr>
          <w:rFonts w:hint="eastAsia" w:ascii="宋体" w:hAnsi="宋体" w:eastAsia="宋体" w:cs="宋体"/>
          <w:color w:val="auto"/>
          <w:spacing w:val="-2"/>
          <w:sz w:val="24"/>
          <w:szCs w:val="24"/>
          <w:lang w:eastAsia="zh-CN"/>
        </w:rPr>
      </w:pPr>
      <w:r>
        <w:rPr>
          <w:rFonts w:ascii="宋体" w:hAnsi="宋体" w:eastAsia="宋体" w:cs="宋体"/>
          <w:color w:val="auto"/>
          <w:spacing w:val="-2"/>
          <w:sz w:val="24"/>
          <w:szCs w:val="24"/>
          <w:lang w:eastAsia="zh-CN"/>
        </w:rPr>
        <w:t>5. 如果在规定的</w:t>
      </w:r>
      <w:r>
        <w:rPr>
          <w:rFonts w:hint="eastAsia" w:ascii="宋体" w:hAnsi="宋体" w:eastAsia="宋体" w:cs="宋体"/>
          <w:color w:val="auto"/>
          <w:spacing w:val="-2"/>
          <w:sz w:val="24"/>
          <w:szCs w:val="24"/>
          <w:lang w:eastAsia="zh-CN"/>
        </w:rPr>
        <w:t>谈判</w:t>
      </w:r>
      <w:r>
        <w:rPr>
          <w:rFonts w:ascii="宋体" w:hAnsi="宋体" w:eastAsia="宋体" w:cs="宋体"/>
          <w:color w:val="auto"/>
          <w:spacing w:val="-2"/>
          <w:sz w:val="24"/>
          <w:szCs w:val="24"/>
          <w:lang w:eastAsia="zh-CN"/>
        </w:rPr>
        <w:t>时间后，</w:t>
      </w:r>
      <w:r>
        <w:rPr>
          <w:rFonts w:hint="eastAsia" w:ascii="宋体" w:hAnsi="宋体" w:eastAsia="宋体" w:cs="宋体"/>
          <w:color w:val="auto"/>
          <w:spacing w:val="-2"/>
          <w:sz w:val="24"/>
          <w:szCs w:val="24"/>
          <w:lang w:eastAsia="zh-CN"/>
        </w:rPr>
        <w:t>供应商</w:t>
      </w:r>
      <w:r>
        <w:rPr>
          <w:rFonts w:ascii="宋体" w:hAnsi="宋体" w:eastAsia="宋体" w:cs="宋体"/>
          <w:color w:val="auto"/>
          <w:spacing w:val="-2"/>
          <w:sz w:val="24"/>
          <w:szCs w:val="24"/>
          <w:lang w:eastAsia="zh-CN"/>
        </w:rPr>
        <w:t>在</w:t>
      </w:r>
      <w:r>
        <w:rPr>
          <w:rFonts w:hint="eastAsia" w:ascii="宋体" w:hAnsi="宋体" w:eastAsia="宋体" w:cs="宋体"/>
          <w:color w:val="auto"/>
          <w:spacing w:val="-2"/>
          <w:sz w:val="24"/>
          <w:szCs w:val="24"/>
          <w:lang w:eastAsia="zh-CN"/>
        </w:rPr>
        <w:t>谈判有效期</w:t>
      </w:r>
      <w:r>
        <w:rPr>
          <w:rFonts w:ascii="宋体" w:hAnsi="宋体" w:eastAsia="宋体" w:cs="宋体"/>
          <w:color w:val="auto"/>
          <w:spacing w:val="-2"/>
          <w:sz w:val="24"/>
          <w:szCs w:val="24"/>
          <w:lang w:eastAsia="zh-CN"/>
        </w:rPr>
        <w:t>内撤</w:t>
      </w:r>
      <w:r>
        <w:rPr>
          <w:rFonts w:hint="eastAsia" w:ascii="宋体" w:hAnsi="宋体" w:eastAsia="宋体" w:cs="宋体"/>
          <w:color w:val="auto"/>
          <w:spacing w:val="-2"/>
          <w:sz w:val="24"/>
          <w:szCs w:val="24"/>
          <w:lang w:eastAsia="zh-CN"/>
        </w:rPr>
        <w:t>回响应文件的</w:t>
      </w:r>
      <w:r>
        <w:rPr>
          <w:rFonts w:ascii="宋体" w:hAnsi="宋体" w:eastAsia="宋体" w:cs="宋体"/>
          <w:color w:val="auto"/>
          <w:spacing w:val="-2"/>
          <w:sz w:val="24"/>
          <w:szCs w:val="24"/>
          <w:lang w:eastAsia="zh-CN"/>
        </w:rPr>
        <w:t>，</w:t>
      </w:r>
      <w:r>
        <w:rPr>
          <w:rFonts w:hint="eastAsia" w:ascii="宋体" w:hAnsi="宋体" w:eastAsia="宋体" w:cs="宋体"/>
          <w:color w:val="auto"/>
          <w:spacing w:val="-2"/>
          <w:sz w:val="24"/>
          <w:szCs w:val="24"/>
          <w:lang w:eastAsia="zh-CN"/>
        </w:rPr>
        <w:t>谈判保证金</w:t>
      </w:r>
      <w:r>
        <w:rPr>
          <w:rFonts w:ascii="宋体" w:hAnsi="宋体" w:eastAsia="宋体" w:cs="宋体"/>
          <w:color w:val="auto"/>
          <w:spacing w:val="-2"/>
          <w:sz w:val="24"/>
          <w:szCs w:val="24"/>
          <w:lang w:eastAsia="zh-CN"/>
        </w:rPr>
        <w:t>不予</w:t>
      </w:r>
      <w:r>
        <w:rPr>
          <w:rFonts w:hint="eastAsia" w:ascii="宋体" w:hAnsi="宋体" w:eastAsia="宋体" w:cs="宋体"/>
          <w:color w:val="auto"/>
          <w:spacing w:val="-2"/>
          <w:sz w:val="24"/>
          <w:szCs w:val="24"/>
          <w:lang w:eastAsia="zh-CN"/>
        </w:rPr>
        <w:t>退</w:t>
      </w:r>
      <w:r>
        <w:rPr>
          <w:rFonts w:ascii="宋体" w:hAnsi="宋体" w:eastAsia="宋体" w:cs="宋体"/>
          <w:color w:val="auto"/>
          <w:spacing w:val="-2"/>
          <w:sz w:val="24"/>
          <w:szCs w:val="24"/>
          <w:lang w:eastAsia="zh-CN"/>
        </w:rPr>
        <w:t>还。</w:t>
      </w:r>
    </w:p>
    <w:p w14:paraId="198C81B2">
      <w:pPr>
        <w:widowControl w:val="0"/>
        <w:spacing w:line="401" w:lineRule="exact"/>
        <w:ind w:left="420" w:leftChars="200"/>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 xml:space="preserve">6. </w:t>
      </w:r>
      <w:r>
        <w:rPr>
          <w:rFonts w:hint="eastAsia" w:ascii="宋体" w:hAnsi="宋体" w:eastAsia="宋体" w:cs="宋体"/>
          <w:color w:val="auto"/>
          <w:spacing w:val="-2"/>
          <w:sz w:val="24"/>
          <w:szCs w:val="24"/>
          <w:lang w:eastAsia="zh-CN"/>
        </w:rPr>
        <w:t>供应商</w:t>
      </w:r>
      <w:r>
        <w:rPr>
          <w:rFonts w:ascii="宋体" w:hAnsi="宋体" w:eastAsia="宋体" w:cs="宋体"/>
          <w:color w:val="auto"/>
          <w:spacing w:val="-2"/>
          <w:sz w:val="24"/>
          <w:szCs w:val="24"/>
          <w:lang w:eastAsia="zh-CN"/>
        </w:rPr>
        <w:t>同意提供按照贵方可能要求的与其</w:t>
      </w:r>
      <w:r>
        <w:rPr>
          <w:rFonts w:hint="eastAsia" w:ascii="宋体" w:hAnsi="宋体" w:eastAsia="宋体" w:cs="宋体"/>
          <w:color w:val="auto"/>
          <w:spacing w:val="-2"/>
          <w:sz w:val="24"/>
          <w:szCs w:val="24"/>
          <w:lang w:eastAsia="zh-CN"/>
        </w:rPr>
        <w:t>谈判</w:t>
      </w:r>
      <w:r>
        <w:rPr>
          <w:rFonts w:ascii="宋体" w:hAnsi="宋体" w:eastAsia="宋体" w:cs="宋体"/>
          <w:color w:val="auto"/>
          <w:spacing w:val="-2"/>
          <w:sz w:val="24"/>
          <w:szCs w:val="24"/>
          <w:lang w:eastAsia="zh-CN"/>
        </w:rPr>
        <w:t>有关的一切数据或资</w:t>
      </w:r>
      <w:r>
        <w:rPr>
          <w:rFonts w:ascii="宋体" w:hAnsi="宋体" w:eastAsia="宋体" w:cs="宋体"/>
          <w:color w:val="auto"/>
          <w:spacing w:val="-3"/>
          <w:sz w:val="24"/>
          <w:szCs w:val="24"/>
          <w:lang w:eastAsia="zh-CN"/>
        </w:rPr>
        <w:t>料</w:t>
      </w:r>
      <w:r>
        <w:rPr>
          <w:rFonts w:hint="eastAsia" w:ascii="宋体" w:hAnsi="宋体" w:eastAsia="宋体" w:cs="宋体"/>
          <w:color w:val="auto"/>
          <w:spacing w:val="-3"/>
          <w:sz w:val="24"/>
          <w:szCs w:val="24"/>
          <w:lang w:eastAsia="zh-CN"/>
        </w:rPr>
        <w:t>。</w:t>
      </w:r>
    </w:p>
    <w:p w14:paraId="3E5850B2">
      <w:pPr>
        <w:widowControl w:val="0"/>
        <w:spacing w:before="79" w:beforeLines="33" w:line="218" w:lineRule="auto"/>
        <w:ind w:left="432"/>
        <w:rPr>
          <w:color w:val="auto"/>
          <w:lang w:eastAsia="zh-CN"/>
        </w:rPr>
      </w:pPr>
      <w:r>
        <w:rPr>
          <w:rFonts w:ascii="宋体" w:hAnsi="宋体" w:eastAsia="宋体" w:cs="宋体"/>
          <w:color w:val="auto"/>
          <w:spacing w:val="1"/>
          <w:sz w:val="24"/>
          <w:szCs w:val="24"/>
          <w:lang w:eastAsia="zh-CN"/>
        </w:rPr>
        <w:t>7. 与本</w:t>
      </w:r>
      <w:r>
        <w:rPr>
          <w:rFonts w:hint="eastAsia" w:ascii="宋体" w:hAnsi="宋体" w:eastAsia="宋体" w:cs="宋体"/>
          <w:color w:val="auto"/>
          <w:spacing w:val="1"/>
          <w:sz w:val="24"/>
          <w:szCs w:val="24"/>
          <w:lang w:eastAsia="zh-CN"/>
        </w:rPr>
        <w:t>谈判</w:t>
      </w:r>
      <w:r>
        <w:rPr>
          <w:rFonts w:ascii="宋体" w:hAnsi="宋体" w:eastAsia="宋体" w:cs="宋体"/>
          <w:color w:val="auto"/>
          <w:spacing w:val="1"/>
          <w:sz w:val="24"/>
          <w:szCs w:val="24"/>
          <w:lang w:eastAsia="zh-CN"/>
        </w:rPr>
        <w:t>有关的一切正式往来信函请寄:</w:t>
      </w:r>
    </w:p>
    <w:p w14:paraId="5D1C9DFF">
      <w:pPr>
        <w:widowControl w:val="0"/>
        <w:spacing w:before="169" w:line="401" w:lineRule="exact"/>
        <w:ind w:left="420" w:leftChars="200"/>
        <w:rPr>
          <w:rFonts w:hint="eastAsia" w:ascii="宋体" w:hAnsi="宋体" w:eastAsia="宋体" w:cs="宋体"/>
          <w:color w:val="auto"/>
          <w:sz w:val="24"/>
          <w:szCs w:val="24"/>
          <w:u w:val="single"/>
          <w:lang w:eastAsia="zh-CN"/>
        </w:rPr>
      </w:pPr>
      <w:r>
        <w:rPr>
          <w:rFonts w:ascii="宋体" w:hAnsi="宋体" w:eastAsia="宋体" w:cs="宋体"/>
          <w:color w:val="auto"/>
          <w:spacing w:val="-4"/>
          <w:position w:val="11"/>
          <w:sz w:val="24"/>
          <w:szCs w:val="24"/>
          <w:lang w:eastAsia="zh-CN"/>
        </w:rPr>
        <w:t>地址：</w:t>
      </w:r>
      <w:r>
        <w:rPr>
          <w:rFonts w:hint="eastAsia" w:ascii="宋体" w:hAnsi="宋体" w:eastAsia="宋体" w:cs="宋体"/>
          <w:color w:val="auto"/>
          <w:spacing w:val="-4"/>
          <w:position w:val="11"/>
          <w:sz w:val="24"/>
          <w:szCs w:val="24"/>
          <w:u w:val="single"/>
          <w:lang w:eastAsia="zh-CN"/>
        </w:rPr>
        <w:t xml:space="preserve">                               </w:t>
      </w:r>
    </w:p>
    <w:p w14:paraId="2DE6179B">
      <w:pPr>
        <w:widowControl w:val="0"/>
        <w:spacing w:line="221" w:lineRule="auto"/>
        <w:ind w:left="464" w:leftChars="221"/>
        <w:rPr>
          <w:rFonts w:hint="eastAsia" w:ascii="宋体" w:hAnsi="宋体" w:eastAsia="宋体" w:cs="宋体"/>
          <w:color w:val="auto"/>
          <w:sz w:val="24"/>
          <w:szCs w:val="24"/>
          <w:u w:val="single"/>
          <w:lang w:eastAsia="zh-CN"/>
        </w:rPr>
      </w:pPr>
      <w:r>
        <w:rPr>
          <w:rFonts w:ascii="宋体" w:hAnsi="宋体" w:eastAsia="宋体" w:cs="宋体"/>
          <w:color w:val="auto"/>
          <w:spacing w:val="-13"/>
          <w:sz w:val="24"/>
          <w:szCs w:val="24"/>
          <w:lang w:eastAsia="zh-CN"/>
        </w:rPr>
        <w:t>电话：</w:t>
      </w:r>
      <w:r>
        <w:rPr>
          <w:rFonts w:hint="eastAsia" w:ascii="宋体" w:hAnsi="宋体" w:eastAsia="宋体" w:cs="宋体"/>
          <w:color w:val="auto"/>
          <w:spacing w:val="-13"/>
          <w:sz w:val="24"/>
          <w:szCs w:val="24"/>
          <w:u w:val="single"/>
          <w:lang w:eastAsia="zh-CN"/>
        </w:rPr>
        <w:t xml:space="preserve">                                  </w:t>
      </w:r>
    </w:p>
    <w:p w14:paraId="6F245239">
      <w:pPr>
        <w:widowControl w:val="0"/>
        <w:spacing w:before="192" w:line="219" w:lineRule="auto"/>
        <w:ind w:left="464" w:leftChars="221"/>
        <w:rPr>
          <w:rFonts w:hint="eastAsia" w:ascii="宋体" w:hAnsi="宋体" w:eastAsia="宋体" w:cs="宋体"/>
          <w:color w:val="auto"/>
          <w:sz w:val="24"/>
          <w:szCs w:val="24"/>
          <w:u w:val="single"/>
          <w:lang w:eastAsia="zh-CN"/>
        </w:rPr>
      </w:pPr>
      <w:r>
        <w:rPr>
          <w:rFonts w:ascii="宋体" w:hAnsi="宋体" w:eastAsia="宋体" w:cs="宋体"/>
          <w:color w:val="auto"/>
          <w:spacing w:val="-8"/>
          <w:sz w:val="24"/>
          <w:szCs w:val="24"/>
          <w:lang w:eastAsia="zh-CN"/>
        </w:rPr>
        <w:t>电子邮件：</w:t>
      </w:r>
      <w:r>
        <w:rPr>
          <w:rFonts w:hint="eastAsia" w:ascii="宋体" w:hAnsi="宋体" w:eastAsia="宋体" w:cs="宋体"/>
          <w:color w:val="auto"/>
          <w:spacing w:val="-8"/>
          <w:sz w:val="24"/>
          <w:szCs w:val="24"/>
          <w:u w:val="single"/>
          <w:lang w:eastAsia="zh-CN"/>
        </w:rPr>
        <w:t xml:space="preserve">                            </w:t>
      </w:r>
    </w:p>
    <w:p w14:paraId="5F734865">
      <w:pPr>
        <w:widowControl w:val="0"/>
        <w:spacing w:before="192" w:line="219" w:lineRule="auto"/>
        <w:ind w:left="464" w:leftChars="221"/>
        <w:rPr>
          <w:rFonts w:hint="eastAsia"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r>
        <w:rPr>
          <w:rFonts w:hint="eastAsia" w:ascii="宋体" w:hAnsi="宋体" w:eastAsia="宋体" w:cs="宋体"/>
          <w:color w:val="auto"/>
          <w:spacing w:val="-3"/>
          <w:sz w:val="24"/>
          <w:szCs w:val="24"/>
          <w:u w:val="single"/>
          <w:lang w:eastAsia="zh-CN"/>
        </w:rPr>
        <w:t xml:space="preserve">                         </w:t>
      </w:r>
    </w:p>
    <w:p w14:paraId="64AD35E9">
      <w:pPr>
        <w:widowControl w:val="0"/>
        <w:spacing w:before="192" w:line="401" w:lineRule="exact"/>
        <w:ind w:left="464" w:leftChars="221"/>
        <w:rPr>
          <w:rFonts w:hint="eastAsia" w:ascii="宋体" w:hAnsi="宋体" w:eastAsia="宋体" w:cs="宋体"/>
          <w:color w:val="auto"/>
          <w:sz w:val="24"/>
          <w:szCs w:val="24"/>
          <w:u w:val="single"/>
          <w:lang w:eastAsia="zh-CN"/>
        </w:rPr>
      </w:pPr>
      <w:r>
        <w:rPr>
          <w:rFonts w:ascii="宋体" w:hAnsi="宋体" w:eastAsia="宋体" w:cs="宋体"/>
          <w:color w:val="auto"/>
          <w:spacing w:val="-1"/>
          <w:position w:val="11"/>
          <w:sz w:val="24"/>
          <w:szCs w:val="24"/>
          <w:lang w:eastAsia="zh-CN"/>
        </w:rPr>
        <w:t>法定代表人或授权代表签字或签章：</w:t>
      </w:r>
      <w:r>
        <w:rPr>
          <w:rFonts w:hint="eastAsia" w:ascii="宋体" w:hAnsi="宋体" w:eastAsia="宋体" w:cs="宋体"/>
          <w:color w:val="auto"/>
          <w:spacing w:val="-1"/>
          <w:position w:val="11"/>
          <w:sz w:val="24"/>
          <w:szCs w:val="24"/>
          <w:u w:val="single"/>
          <w:lang w:eastAsia="zh-CN"/>
        </w:rPr>
        <w:t xml:space="preserve">               </w:t>
      </w:r>
    </w:p>
    <w:p w14:paraId="63FA2913">
      <w:pPr>
        <w:widowControl w:val="0"/>
        <w:spacing w:before="120" w:beforeLines="50" w:line="220" w:lineRule="auto"/>
        <w:ind w:left="420" w:leftChars="200"/>
        <w:rPr>
          <w:rFonts w:hint="eastAsia" w:ascii="宋体" w:hAnsi="宋体" w:eastAsia="宋体" w:cs="宋体"/>
          <w:color w:val="auto"/>
          <w:sz w:val="24"/>
          <w:szCs w:val="24"/>
          <w:u w:val="single"/>
          <w:lang w:eastAsia="zh-CN"/>
        </w:rPr>
      </w:pPr>
      <w:r>
        <w:rPr>
          <w:rFonts w:ascii="宋体" w:hAnsi="宋体" w:eastAsia="宋体" w:cs="宋体"/>
          <w:color w:val="auto"/>
          <w:spacing w:val="-17"/>
          <w:sz w:val="24"/>
          <w:szCs w:val="24"/>
          <w:lang w:eastAsia="zh-CN"/>
        </w:rPr>
        <w:t>日期：</w:t>
      </w:r>
      <w:r>
        <w:rPr>
          <w:rFonts w:hint="eastAsia" w:ascii="宋体" w:hAnsi="宋体" w:eastAsia="宋体" w:cs="宋体"/>
          <w:color w:val="auto"/>
          <w:spacing w:val="-17"/>
          <w:sz w:val="24"/>
          <w:szCs w:val="24"/>
          <w:u w:val="single"/>
          <w:lang w:eastAsia="zh-CN"/>
        </w:rPr>
        <w:t xml:space="preserve">      </w:t>
      </w:r>
      <w:r>
        <w:rPr>
          <w:rFonts w:hint="eastAsia" w:ascii="宋体" w:hAnsi="宋体" w:eastAsia="宋体" w:cs="宋体"/>
          <w:color w:val="auto"/>
          <w:spacing w:val="-17"/>
          <w:sz w:val="24"/>
          <w:szCs w:val="24"/>
          <w:lang w:eastAsia="zh-CN"/>
        </w:rPr>
        <w:t>年</w:t>
      </w:r>
      <w:r>
        <w:rPr>
          <w:rFonts w:hint="eastAsia" w:ascii="宋体" w:hAnsi="宋体" w:eastAsia="宋体" w:cs="宋体"/>
          <w:color w:val="auto"/>
          <w:spacing w:val="-17"/>
          <w:sz w:val="24"/>
          <w:szCs w:val="24"/>
          <w:u w:val="single"/>
          <w:lang w:eastAsia="zh-CN"/>
        </w:rPr>
        <w:t xml:space="preserve">       </w:t>
      </w:r>
      <w:r>
        <w:rPr>
          <w:rFonts w:hint="eastAsia" w:ascii="宋体" w:hAnsi="宋体" w:eastAsia="宋体" w:cs="宋体"/>
          <w:color w:val="auto"/>
          <w:spacing w:val="-17"/>
          <w:sz w:val="24"/>
          <w:szCs w:val="24"/>
          <w:lang w:eastAsia="zh-CN"/>
        </w:rPr>
        <w:t>月</w:t>
      </w:r>
      <w:r>
        <w:rPr>
          <w:rFonts w:hint="eastAsia" w:ascii="宋体" w:hAnsi="宋体" w:eastAsia="宋体" w:cs="宋体"/>
          <w:color w:val="auto"/>
          <w:spacing w:val="-17"/>
          <w:sz w:val="24"/>
          <w:szCs w:val="24"/>
          <w:u w:val="single"/>
          <w:lang w:eastAsia="zh-CN"/>
        </w:rPr>
        <w:t xml:space="preserve">       </w:t>
      </w:r>
      <w:r>
        <w:rPr>
          <w:rFonts w:hint="eastAsia" w:ascii="宋体" w:hAnsi="宋体" w:eastAsia="宋体" w:cs="宋体"/>
          <w:color w:val="auto"/>
          <w:spacing w:val="-17"/>
          <w:sz w:val="24"/>
          <w:szCs w:val="24"/>
          <w:lang w:eastAsia="zh-CN"/>
        </w:rPr>
        <w:t>日</w:t>
      </w:r>
    </w:p>
    <w:p w14:paraId="0F069A4B">
      <w:pPr>
        <w:widowControl w:val="0"/>
        <w:spacing w:line="220" w:lineRule="auto"/>
        <w:rPr>
          <w:rFonts w:hint="eastAsia" w:ascii="宋体" w:hAnsi="宋体" w:eastAsia="宋体" w:cs="宋体"/>
          <w:color w:val="auto"/>
          <w:sz w:val="24"/>
          <w:szCs w:val="24"/>
          <w:lang w:eastAsia="zh-CN"/>
        </w:rPr>
        <w:sectPr>
          <w:footerReference r:id="rId4" w:type="default"/>
          <w:pgSz w:w="11906" w:h="16839"/>
          <w:pgMar w:top="1426" w:right="1054" w:bottom="1362" w:left="1425" w:header="0" w:footer="1200" w:gutter="0"/>
          <w:cols w:space="720" w:num="1"/>
        </w:sectPr>
      </w:pPr>
    </w:p>
    <w:p w14:paraId="0B59E14D">
      <w:pPr>
        <w:widowControl w:val="0"/>
        <w:spacing w:before="48" w:line="219" w:lineRule="auto"/>
        <w:ind w:left="3323"/>
        <w:outlineLvl w:val="1"/>
        <w:rPr>
          <w:rFonts w:hint="eastAsia" w:ascii="宋体" w:hAnsi="宋体" w:eastAsia="宋体" w:cs="宋体"/>
          <w:color w:val="auto"/>
          <w:sz w:val="24"/>
          <w:szCs w:val="24"/>
          <w:lang w:eastAsia="zh-CN"/>
        </w:rPr>
      </w:pPr>
      <w:bookmarkStart w:id="1" w:name="bookmark55"/>
      <w:bookmarkEnd w:id="1"/>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一览表</w:t>
      </w:r>
    </w:p>
    <w:p w14:paraId="12250757">
      <w:pPr>
        <w:widowControl w:val="0"/>
        <w:spacing w:line="276" w:lineRule="auto"/>
        <w:rPr>
          <w:color w:val="auto"/>
          <w:lang w:eastAsia="zh-CN"/>
        </w:rPr>
      </w:pPr>
    </w:p>
    <w:p w14:paraId="31974935">
      <w:pPr>
        <w:widowControl w:val="0"/>
        <w:spacing w:line="276" w:lineRule="auto"/>
        <w:rPr>
          <w:color w:val="auto"/>
          <w:lang w:eastAsia="zh-CN"/>
        </w:rPr>
      </w:pPr>
    </w:p>
    <w:p w14:paraId="13E03D5D">
      <w:pPr>
        <w:widowControl w:val="0"/>
        <w:spacing w:before="78" w:line="219" w:lineRule="auto"/>
        <w:ind w:left="2152"/>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lang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式编制</w:t>
      </w:r>
    </w:p>
    <w:p w14:paraId="1C9EDAB9">
      <w:pPr>
        <w:widowControl w:val="0"/>
        <w:rPr>
          <w:color w:val="auto"/>
          <w:lang w:eastAsia="zh-CN"/>
        </w:rPr>
      </w:pPr>
    </w:p>
    <w:p w14:paraId="1539BF0E">
      <w:pPr>
        <w:widowControl w:val="0"/>
        <w:rPr>
          <w:color w:val="auto"/>
          <w:lang w:eastAsia="zh-CN"/>
        </w:rPr>
      </w:pPr>
    </w:p>
    <w:p w14:paraId="63633960">
      <w:pPr>
        <w:widowControl w:val="0"/>
        <w:rPr>
          <w:color w:val="auto"/>
          <w:lang w:eastAsia="zh-CN"/>
        </w:rPr>
      </w:pPr>
    </w:p>
    <w:p w14:paraId="709D080A">
      <w:pPr>
        <w:widowControl w:val="0"/>
        <w:rPr>
          <w:color w:val="auto"/>
          <w:lang w:eastAsia="zh-CN"/>
        </w:rPr>
      </w:pPr>
    </w:p>
    <w:p w14:paraId="534A649D">
      <w:pPr>
        <w:widowControl w:val="0"/>
        <w:rPr>
          <w:color w:val="auto"/>
          <w:lang w:eastAsia="zh-CN"/>
        </w:rPr>
      </w:pPr>
    </w:p>
    <w:p w14:paraId="6802B3F9">
      <w:pPr>
        <w:widowControl w:val="0"/>
        <w:rPr>
          <w:color w:val="auto"/>
          <w:lang w:eastAsia="zh-CN"/>
        </w:rPr>
      </w:pPr>
    </w:p>
    <w:p w14:paraId="4ABF4899">
      <w:pPr>
        <w:widowControl w:val="0"/>
        <w:rPr>
          <w:color w:val="auto"/>
          <w:lang w:eastAsia="zh-CN"/>
        </w:rPr>
      </w:pPr>
    </w:p>
    <w:p w14:paraId="2750FA10">
      <w:pPr>
        <w:widowControl w:val="0"/>
        <w:rPr>
          <w:color w:val="auto"/>
          <w:lang w:eastAsia="zh-CN"/>
        </w:rPr>
      </w:pPr>
    </w:p>
    <w:p w14:paraId="6896018A">
      <w:pPr>
        <w:widowControl w:val="0"/>
        <w:rPr>
          <w:color w:val="auto"/>
          <w:lang w:eastAsia="zh-CN"/>
        </w:rPr>
      </w:pPr>
    </w:p>
    <w:p w14:paraId="5DC60125">
      <w:pPr>
        <w:widowControl w:val="0"/>
        <w:rPr>
          <w:color w:val="auto"/>
          <w:lang w:eastAsia="zh-CN"/>
        </w:rPr>
      </w:pPr>
    </w:p>
    <w:p w14:paraId="1026C581">
      <w:pPr>
        <w:widowControl w:val="0"/>
        <w:rPr>
          <w:color w:val="auto"/>
          <w:lang w:eastAsia="zh-CN"/>
        </w:rPr>
      </w:pPr>
    </w:p>
    <w:p w14:paraId="3A73B045">
      <w:pPr>
        <w:widowControl w:val="0"/>
        <w:rPr>
          <w:color w:val="auto"/>
          <w:lang w:eastAsia="zh-CN"/>
        </w:rPr>
      </w:pPr>
    </w:p>
    <w:p w14:paraId="033E08B5">
      <w:pPr>
        <w:widowControl w:val="0"/>
        <w:rPr>
          <w:color w:val="auto"/>
          <w:lang w:eastAsia="zh-CN"/>
        </w:rPr>
      </w:pPr>
    </w:p>
    <w:p w14:paraId="7DE0BFB9">
      <w:pPr>
        <w:widowControl w:val="0"/>
        <w:rPr>
          <w:color w:val="auto"/>
          <w:lang w:eastAsia="zh-CN"/>
        </w:rPr>
      </w:pPr>
    </w:p>
    <w:p w14:paraId="32281059">
      <w:pPr>
        <w:widowControl w:val="0"/>
        <w:spacing w:line="241" w:lineRule="auto"/>
        <w:rPr>
          <w:color w:val="auto"/>
          <w:lang w:eastAsia="zh-CN"/>
        </w:rPr>
      </w:pPr>
    </w:p>
    <w:p w14:paraId="460805B7">
      <w:pPr>
        <w:widowControl w:val="0"/>
        <w:spacing w:line="241" w:lineRule="auto"/>
        <w:rPr>
          <w:color w:val="auto"/>
          <w:lang w:eastAsia="zh-CN"/>
        </w:rPr>
      </w:pPr>
    </w:p>
    <w:p w14:paraId="3CD02016">
      <w:pPr>
        <w:widowControl w:val="0"/>
        <w:spacing w:line="241" w:lineRule="auto"/>
        <w:rPr>
          <w:color w:val="auto"/>
          <w:lang w:eastAsia="zh-CN"/>
        </w:rPr>
      </w:pPr>
    </w:p>
    <w:p w14:paraId="176BC755">
      <w:pPr>
        <w:widowControl w:val="0"/>
        <w:spacing w:before="78" w:line="218" w:lineRule="auto"/>
        <w:ind w:left="3323"/>
        <w:outlineLvl w:val="1"/>
        <w:rPr>
          <w:rFonts w:hint="eastAsia" w:ascii="宋体" w:hAnsi="宋体" w:eastAsia="宋体" w:cs="宋体"/>
          <w:color w:val="auto"/>
          <w:sz w:val="24"/>
          <w:szCs w:val="24"/>
          <w:lang w:eastAsia="zh-CN"/>
        </w:rPr>
      </w:pPr>
      <w:bookmarkStart w:id="2" w:name="bookmark56"/>
      <w:bookmarkEnd w:id="2"/>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3.分项报价表</w:t>
      </w:r>
    </w:p>
    <w:p w14:paraId="1CCACB77">
      <w:pPr>
        <w:widowControl w:val="0"/>
        <w:spacing w:line="363" w:lineRule="auto"/>
        <w:rPr>
          <w:color w:val="auto"/>
          <w:lang w:eastAsia="zh-CN"/>
        </w:rPr>
      </w:pPr>
    </w:p>
    <w:p w14:paraId="437A3E23">
      <w:pPr>
        <w:keepNext w:val="0"/>
        <w:keepLines w:val="0"/>
        <w:widowControl/>
        <w:suppressLineNumbers w:val="0"/>
        <w:jc w:val="left"/>
        <w:rPr>
          <w:highlight w:val="none"/>
        </w:rPr>
      </w:pPr>
      <w:r>
        <w:rPr>
          <w:rFonts w:hint="eastAsia" w:ascii="宋体" w:hAnsi="宋体" w:eastAsia="宋体" w:cs="宋体"/>
          <w:b/>
          <w:bCs/>
          <w:snapToGrid w:val="0"/>
          <w:color w:val="000000"/>
          <w:kern w:val="0"/>
          <w:sz w:val="24"/>
          <w:szCs w:val="24"/>
          <w:highlight w:val="none"/>
          <w:lang w:val="en-US" w:eastAsia="zh-CN" w:bidi="ar"/>
        </w:rPr>
        <w:t xml:space="preserve">注：本项目为折扣报价，因系统格式无法修改，各投标人在填写分项报价表时 </w:t>
      </w:r>
    </w:p>
    <w:p w14:paraId="5715941E">
      <w:pPr>
        <w:keepNext w:val="0"/>
        <w:keepLines w:val="0"/>
        <w:widowControl/>
        <w:suppressLineNumbers w:val="0"/>
        <w:jc w:val="left"/>
        <w:rPr>
          <w:rFonts w:hint="eastAsia" w:ascii="宋体" w:hAnsi="宋体" w:eastAsia="宋体" w:cs="宋体"/>
          <w:b/>
          <w:bCs/>
          <w:snapToGrid w:val="0"/>
          <w:color w:val="000000"/>
          <w:kern w:val="0"/>
          <w:sz w:val="24"/>
          <w:szCs w:val="24"/>
          <w:highlight w:val="none"/>
          <w:lang w:val="en-US" w:eastAsia="zh-CN" w:bidi="ar"/>
        </w:rPr>
      </w:pPr>
      <w:r>
        <w:rPr>
          <w:rFonts w:hint="eastAsia" w:ascii="宋体" w:hAnsi="宋体" w:eastAsia="宋体" w:cs="宋体"/>
          <w:b/>
          <w:bCs/>
          <w:snapToGrid w:val="0"/>
          <w:color w:val="000000"/>
          <w:kern w:val="0"/>
          <w:sz w:val="24"/>
          <w:szCs w:val="24"/>
          <w:highlight w:val="none"/>
          <w:lang w:val="en-US" w:eastAsia="zh-CN" w:bidi="ar"/>
        </w:rPr>
        <w:t xml:space="preserve">，单价、总价均填写本项目最高限价（1133270）即可（该分项报价表不作为 </w:t>
      </w:r>
    </w:p>
    <w:p w14:paraId="5BF31E20">
      <w:pPr>
        <w:keepNext w:val="0"/>
        <w:keepLines w:val="0"/>
        <w:widowControl/>
        <w:suppressLineNumbers w:val="0"/>
        <w:jc w:val="left"/>
        <w:rPr>
          <w:rFonts w:hint="eastAsia" w:ascii="宋体" w:hAnsi="宋体" w:eastAsia="宋体" w:cs="宋体"/>
          <w:b/>
          <w:bCs/>
          <w:snapToGrid w:val="0"/>
          <w:color w:val="000000"/>
          <w:kern w:val="0"/>
          <w:sz w:val="24"/>
          <w:szCs w:val="24"/>
          <w:highlight w:val="none"/>
          <w:lang w:val="en-US" w:eastAsia="zh-CN" w:bidi="ar"/>
        </w:rPr>
      </w:pPr>
      <w:r>
        <w:rPr>
          <w:rFonts w:hint="eastAsia" w:ascii="宋体" w:hAnsi="宋体" w:eastAsia="宋体" w:cs="宋体"/>
          <w:b/>
          <w:bCs/>
          <w:snapToGrid w:val="0"/>
          <w:color w:val="000000"/>
          <w:kern w:val="0"/>
          <w:sz w:val="24"/>
          <w:szCs w:val="24"/>
          <w:highlight w:val="none"/>
          <w:lang w:val="en-US" w:eastAsia="zh-CN" w:bidi="ar"/>
        </w:rPr>
        <w:t>报价评分的评审依据）。</w:t>
      </w:r>
    </w:p>
    <w:p w14:paraId="71EE7683">
      <w:pPr>
        <w:widowControl w:val="0"/>
        <w:spacing w:line="219" w:lineRule="auto"/>
        <w:rPr>
          <w:rFonts w:hint="eastAsia" w:ascii="宋体" w:hAnsi="宋体" w:eastAsia="宋体" w:cs="宋体"/>
          <w:color w:val="auto"/>
          <w:sz w:val="24"/>
          <w:szCs w:val="24"/>
          <w:lang w:eastAsia="zh-CN"/>
        </w:rPr>
        <w:sectPr>
          <w:footerReference r:id="rId5" w:type="default"/>
          <w:pgSz w:w="11906" w:h="16839"/>
          <w:pgMar w:top="1426" w:right="1785" w:bottom="1362" w:left="1785" w:header="0" w:footer="1200" w:gutter="0"/>
          <w:cols w:space="720" w:num="1"/>
        </w:sectPr>
      </w:pPr>
    </w:p>
    <w:p w14:paraId="3D9A57F9">
      <w:pPr>
        <w:widowControl w:val="0"/>
        <w:spacing w:before="78" w:after="482" w:afterLines="201" w:line="219" w:lineRule="auto"/>
        <w:jc w:val="center"/>
        <w:outlineLvl w:val="1"/>
        <w:rPr>
          <w:rFonts w:hint="eastAsia" w:ascii="宋体" w:hAnsi="宋体" w:eastAsia="宋体" w:cs="宋体"/>
          <w:color w:val="auto"/>
          <w:sz w:val="24"/>
          <w:szCs w:val="24"/>
          <w:lang w:eastAsia="zh-CN"/>
        </w:rPr>
      </w:pPr>
      <w:bookmarkStart w:id="3" w:name="bookmark57"/>
      <w:bookmarkEnd w:id="3"/>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50"/>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一览明细表</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（工程量清单）</w:t>
      </w:r>
    </w:p>
    <w:p w14:paraId="6C8DA557">
      <w:pPr>
        <w:widowControl w:val="0"/>
        <w:spacing w:line="68" w:lineRule="exact"/>
        <w:rPr>
          <w:color w:val="auto"/>
          <w:lang w:eastAsia="zh-CN"/>
        </w:rPr>
      </w:pPr>
    </w:p>
    <w:tbl>
      <w:tblPr>
        <w:tblStyle w:val="19"/>
        <w:tblW w:w="8759" w:type="dxa"/>
        <w:tblInd w:w="-3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9"/>
        <w:gridCol w:w="2360"/>
        <w:gridCol w:w="3337"/>
        <w:gridCol w:w="2183"/>
      </w:tblGrid>
      <w:tr w14:paraId="4B4BE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exact"/>
        </w:trPr>
        <w:tc>
          <w:tcPr>
            <w:tcW w:w="879" w:type="dxa"/>
            <w:noWrap w:val="0"/>
            <w:vAlign w:val="center"/>
          </w:tcPr>
          <w:p w14:paraId="5BD7B68C">
            <w:pPr>
              <w:spacing w:beforeAutospacing="0"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序号</w:t>
            </w:r>
          </w:p>
        </w:tc>
        <w:tc>
          <w:tcPr>
            <w:tcW w:w="2360" w:type="dxa"/>
            <w:noWrap w:val="0"/>
            <w:vAlign w:val="center"/>
          </w:tcPr>
          <w:p w14:paraId="3E46598E">
            <w:pPr>
              <w:spacing w:line="400" w:lineRule="exact"/>
              <w:jc w:val="center"/>
              <w:rPr>
                <w:rFonts w:hint="default"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项目名称</w:t>
            </w:r>
          </w:p>
        </w:tc>
        <w:tc>
          <w:tcPr>
            <w:tcW w:w="3337" w:type="dxa"/>
            <w:noWrap w:val="0"/>
            <w:vAlign w:val="center"/>
          </w:tcPr>
          <w:p w14:paraId="2BD4BF04">
            <w:pPr>
              <w:spacing w:line="400" w:lineRule="exact"/>
              <w:jc w:val="center"/>
              <w:rPr>
                <w:rFonts w:hint="default"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投标报价</w:t>
            </w:r>
          </w:p>
        </w:tc>
        <w:tc>
          <w:tcPr>
            <w:tcW w:w="2183" w:type="dxa"/>
            <w:noWrap w:val="0"/>
            <w:vAlign w:val="center"/>
          </w:tcPr>
          <w:p w14:paraId="264B3C2E">
            <w:pPr>
              <w:spacing w:line="400" w:lineRule="exact"/>
              <w:jc w:val="center"/>
              <w:rPr>
                <w:rFonts w:hint="eastAsia"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备注</w:t>
            </w:r>
          </w:p>
        </w:tc>
      </w:tr>
      <w:tr w14:paraId="5F826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6" w:hRule="exact"/>
        </w:trPr>
        <w:tc>
          <w:tcPr>
            <w:tcW w:w="879" w:type="dxa"/>
            <w:shd w:val="clear" w:color="auto" w:fill="auto"/>
            <w:noWrap w:val="0"/>
            <w:vAlign w:val="center"/>
          </w:tcPr>
          <w:p w14:paraId="6B206855">
            <w:pPr>
              <w:spacing w:line="400" w:lineRule="exact"/>
              <w:jc w:val="center"/>
              <w:rPr>
                <w:rFonts w:hint="eastAsia" w:ascii="宋体" w:hAnsi="宋体" w:eastAsia="Arial" w:cs="宋体"/>
                <w:snapToGrid w:val="0"/>
                <w:color w:val="auto"/>
                <w:spacing w:val="0"/>
                <w:position w:val="0"/>
                <w:sz w:val="24"/>
                <w:szCs w:val="21"/>
                <w:highlight w:val="none"/>
                <w:lang w:val="en-US" w:eastAsia="en-US" w:bidi="ar-SA"/>
              </w:rPr>
            </w:pPr>
            <w:r>
              <w:rPr>
                <w:rFonts w:hint="eastAsia" w:ascii="宋体" w:hAnsi="宋体" w:cs="宋体"/>
                <w:color w:val="auto"/>
                <w:spacing w:val="0"/>
                <w:position w:val="0"/>
                <w:sz w:val="24"/>
                <w:highlight w:val="none"/>
              </w:rPr>
              <w:t>1</w:t>
            </w:r>
          </w:p>
        </w:tc>
        <w:tc>
          <w:tcPr>
            <w:tcW w:w="2360" w:type="dxa"/>
            <w:noWrap w:val="0"/>
            <w:vAlign w:val="center"/>
          </w:tcPr>
          <w:p w14:paraId="019EA25F">
            <w:pPr>
              <w:spacing w:line="400" w:lineRule="exact"/>
              <w:jc w:val="center"/>
              <w:rPr>
                <w:rFonts w:hint="eastAsia" w:ascii="宋体" w:hAnsi="宋体" w:cs="宋体"/>
                <w:color w:val="auto"/>
                <w:spacing w:val="0"/>
                <w:position w:val="0"/>
                <w:sz w:val="24"/>
                <w:highlight w:val="none"/>
              </w:rPr>
            </w:pPr>
          </w:p>
        </w:tc>
        <w:tc>
          <w:tcPr>
            <w:tcW w:w="3337" w:type="dxa"/>
            <w:noWrap w:val="0"/>
            <w:vAlign w:val="center"/>
          </w:tcPr>
          <w:p w14:paraId="0D21760A">
            <w:pPr>
              <w:keepNext w:val="0"/>
              <w:keepLines w:val="0"/>
              <w:widowControl/>
              <w:suppressLineNumbers w:val="0"/>
              <w:jc w:val="left"/>
            </w:pPr>
            <w:r>
              <w:rPr>
                <w:rFonts w:hint="eastAsia" w:ascii="宋体" w:hAnsi="宋体" w:eastAsia="宋体" w:cs="宋体"/>
                <w:snapToGrid w:val="0"/>
                <w:color w:val="000000"/>
                <w:kern w:val="0"/>
                <w:sz w:val="24"/>
                <w:szCs w:val="24"/>
                <w:lang w:val="en-US" w:eastAsia="zh-CN" w:bidi="ar"/>
              </w:rPr>
              <w:t>折扣率：</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w:t>
            </w:r>
          </w:p>
          <w:p w14:paraId="4761F26C">
            <w:pPr>
              <w:spacing w:line="400" w:lineRule="exact"/>
              <w:jc w:val="center"/>
              <w:rPr>
                <w:rFonts w:hint="eastAsia" w:ascii="宋体" w:hAnsi="宋体" w:cs="宋体"/>
                <w:color w:val="auto"/>
                <w:spacing w:val="0"/>
                <w:position w:val="0"/>
                <w:sz w:val="24"/>
                <w:highlight w:val="none"/>
              </w:rPr>
            </w:pPr>
          </w:p>
        </w:tc>
        <w:tc>
          <w:tcPr>
            <w:tcW w:w="2183" w:type="dxa"/>
            <w:noWrap w:val="0"/>
            <w:vAlign w:val="center"/>
          </w:tcPr>
          <w:p w14:paraId="03466937">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2"/>
                <w:szCs w:val="20"/>
                <w:highlight w:val="none"/>
                <w:lang w:val="en-US" w:eastAsia="zh-CN"/>
              </w:rPr>
              <w:t>此处</w:t>
            </w:r>
            <w:r>
              <w:rPr>
                <w:rFonts w:hint="eastAsia" w:ascii="宋体" w:hAnsi="宋体" w:cs="宋体"/>
                <w:color w:val="auto"/>
                <w:spacing w:val="0"/>
                <w:position w:val="0"/>
                <w:sz w:val="22"/>
                <w:szCs w:val="20"/>
                <w:highlight w:val="none"/>
              </w:rPr>
              <w:t>备注是否属于</w:t>
            </w:r>
            <w:r>
              <w:rPr>
                <w:rFonts w:hint="eastAsia" w:ascii="宋体" w:hAnsi="宋体" w:cs="宋体"/>
                <w:color w:val="auto"/>
                <w:spacing w:val="0"/>
                <w:position w:val="0"/>
                <w:sz w:val="22"/>
                <w:szCs w:val="20"/>
                <w:highlight w:val="none"/>
                <w:lang w:eastAsia="zh-CN"/>
              </w:rPr>
              <w:t>中、</w:t>
            </w:r>
            <w:r>
              <w:rPr>
                <w:rFonts w:hint="eastAsia" w:ascii="宋体" w:hAnsi="宋体" w:cs="宋体"/>
                <w:color w:val="auto"/>
                <w:spacing w:val="0"/>
                <w:position w:val="0"/>
                <w:sz w:val="22"/>
                <w:szCs w:val="20"/>
                <w:highlight w:val="none"/>
              </w:rPr>
              <w:t>小、微企业或监狱企业或残疾人福利性单位</w:t>
            </w:r>
          </w:p>
        </w:tc>
      </w:tr>
    </w:tbl>
    <w:p w14:paraId="0F646891">
      <w:pPr>
        <w:widowControl w:val="0"/>
        <w:spacing w:line="68" w:lineRule="exact"/>
        <w:rPr>
          <w:color w:val="auto"/>
          <w:lang w:eastAsia="zh-CN"/>
        </w:rPr>
      </w:pPr>
    </w:p>
    <w:p w14:paraId="110CDB57">
      <w:pPr>
        <w:spacing w:line="360" w:lineRule="auto"/>
        <w:ind w:left="840" w:leftChars="228" w:hanging="361" w:hangingChars="150"/>
        <w:rPr>
          <w:rFonts w:hint="eastAsia" w:asciiTheme="minorEastAsia" w:hAnsiTheme="minorEastAsia" w:eastAsiaTheme="minorEastAsia" w:cstheme="minorEastAsia"/>
          <w:b/>
          <w:bCs/>
          <w:color w:val="auto"/>
          <w:sz w:val="24"/>
          <w:lang w:eastAsia="zh-CN"/>
        </w:rPr>
      </w:pPr>
      <w:r>
        <w:rPr>
          <w:rFonts w:hint="eastAsia" w:asciiTheme="minorEastAsia" w:hAnsiTheme="minorEastAsia" w:eastAsiaTheme="minorEastAsia" w:cstheme="minorEastAsia"/>
          <w:b/>
          <w:bCs/>
          <w:color w:val="auto"/>
          <w:sz w:val="24"/>
          <w:lang w:eastAsia="zh-CN"/>
        </w:rPr>
        <w:t>注:</w:t>
      </w:r>
    </w:p>
    <w:p w14:paraId="35475F44">
      <w:pPr>
        <w:spacing w:line="360" w:lineRule="auto"/>
        <w:ind w:left="839" w:leftChars="228" w:hanging="360" w:hangingChars="15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1、响应供应商为小、微企业、监狱企业或残疾人福利性单位须注明，并在响应文件中提供相应证明材料，否则产生的一切后果由供应商承担。</w:t>
      </w:r>
    </w:p>
    <w:p w14:paraId="3F035640">
      <w:pPr>
        <w:spacing w:line="360" w:lineRule="auto"/>
        <w:ind w:left="840" w:leftChars="228" w:hanging="361" w:hangingChars="150"/>
        <w:rPr>
          <w:rFonts w:hint="default" w:asciiTheme="minorEastAsia" w:hAnsiTheme="minorEastAsia" w:eastAsiaTheme="minorEastAsia" w:cstheme="minorEastAsia"/>
          <w:b/>
          <w:bCs/>
          <w:color w:val="auto"/>
          <w:sz w:val="24"/>
          <w:lang w:val="en-US" w:eastAsia="zh-CN"/>
        </w:rPr>
      </w:pPr>
      <w:r>
        <w:rPr>
          <w:rFonts w:hint="eastAsia" w:asciiTheme="minorEastAsia" w:hAnsiTheme="minorEastAsia" w:eastAsiaTheme="minorEastAsia" w:cstheme="minorEastAsia"/>
          <w:b/>
          <w:bCs/>
          <w:color w:val="auto"/>
          <w:sz w:val="24"/>
          <w:lang w:val="en-US" w:eastAsia="zh-CN"/>
        </w:rPr>
        <w:t>2、响应文件中可不提供</w:t>
      </w:r>
      <w:r>
        <w:rPr>
          <w:rFonts w:hint="eastAsia" w:asciiTheme="minorEastAsia" w:hAnsiTheme="minorEastAsia" w:eastAsiaTheme="minorEastAsia" w:cstheme="minorEastAsia"/>
          <w:b/>
          <w:bCs/>
          <w:color w:val="auto"/>
          <w:sz w:val="24"/>
          <w:lang w:eastAsia="zh-CN"/>
        </w:rPr>
        <w:t>工程量清单</w:t>
      </w:r>
      <w:r>
        <w:rPr>
          <w:rFonts w:hint="eastAsia" w:asciiTheme="minorEastAsia" w:hAnsiTheme="minorEastAsia" w:eastAsiaTheme="minorEastAsia" w:cstheme="minorEastAsia"/>
          <w:b/>
          <w:bCs/>
          <w:color w:val="auto"/>
          <w:sz w:val="24"/>
          <w:lang w:val="en-US" w:eastAsia="zh-CN"/>
        </w:rPr>
        <w:t>。</w:t>
      </w:r>
    </w:p>
    <w:p w14:paraId="256EC78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418" w:leftChars="-199" w:right="-486" w:rightChars="0" w:firstLine="964" w:firstLineChars="400"/>
        <w:jc w:val="both"/>
        <w:textAlignment w:val="baseline"/>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snapToGrid w:val="0"/>
          <w:color w:val="auto"/>
          <w:spacing w:val="0"/>
          <w:position w:val="0"/>
          <w:sz w:val="24"/>
          <w:szCs w:val="24"/>
          <w:lang w:val="en-US" w:eastAsia="zh-CN" w:bidi="ar-SA"/>
        </w:rPr>
        <w:t>3、</w:t>
      </w:r>
      <w:r>
        <w:rPr>
          <w:rFonts w:hint="eastAsia" w:ascii="宋体" w:hAnsi="宋体" w:eastAsia="宋体" w:cs="宋体"/>
          <w:b/>
          <w:bCs/>
          <w:color w:val="auto"/>
          <w:spacing w:val="0"/>
          <w:position w:val="0"/>
          <w:sz w:val="24"/>
          <w:szCs w:val="24"/>
          <w:lang w:eastAsia="zh-CN"/>
        </w:rPr>
        <w:t>本项目按折扣率报价，</w:t>
      </w:r>
      <w:r>
        <w:rPr>
          <w:rFonts w:hint="eastAsia" w:ascii="宋体" w:hAnsi="宋体" w:eastAsia="宋体" w:cs="宋体"/>
          <w:b/>
          <w:bCs/>
          <w:color w:val="auto"/>
          <w:spacing w:val="0"/>
          <w:position w:val="0"/>
          <w:sz w:val="24"/>
          <w:szCs w:val="24"/>
          <w:lang w:val="en-US" w:eastAsia="zh-CN"/>
        </w:rPr>
        <w:t>比如</w:t>
      </w:r>
      <w:r>
        <w:rPr>
          <w:rFonts w:hint="eastAsia" w:ascii="宋体" w:hAnsi="宋体" w:eastAsia="宋体" w:cs="宋体"/>
          <w:b/>
          <w:bCs/>
          <w:color w:val="auto"/>
          <w:spacing w:val="0"/>
          <w:position w:val="0"/>
          <w:sz w:val="24"/>
          <w:szCs w:val="24"/>
          <w:lang w:eastAsia="zh-CN"/>
        </w:rPr>
        <w:t>折扣率为9折即90%。投标报价只能有一个折扣率，不接受多个折扣率的报价方式。</w:t>
      </w:r>
    </w:p>
    <w:p w14:paraId="4148D9B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418" w:leftChars="-199" w:right="-486" w:rightChars="0" w:firstLine="964" w:firstLineChars="400"/>
        <w:jc w:val="both"/>
        <w:textAlignment w:val="baseline"/>
        <w:rPr>
          <w:rFonts w:hint="eastAsia" w:ascii="宋体" w:hAnsi="宋体" w:eastAsia="宋体" w:cs="宋体"/>
          <w:b/>
          <w:bCs/>
          <w:color w:val="auto"/>
          <w:spacing w:val="0"/>
          <w:position w:val="0"/>
          <w:sz w:val="24"/>
          <w:szCs w:val="24"/>
          <w:lang w:val="en-US" w:eastAsia="zh-CN"/>
        </w:rPr>
      </w:pPr>
    </w:p>
    <w:p w14:paraId="11E42DF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418" w:leftChars="-199" w:right="-486" w:rightChars="0" w:firstLine="964" w:firstLineChars="400"/>
        <w:jc w:val="both"/>
        <w:textAlignment w:val="baseline"/>
        <w:rPr>
          <w:rFonts w:hint="eastAsia" w:ascii="宋体" w:hAnsi="宋体" w:eastAsia="宋体" w:cs="宋体"/>
          <w:b/>
          <w:bCs/>
          <w:color w:val="auto"/>
          <w:spacing w:val="0"/>
          <w:position w:val="0"/>
          <w:sz w:val="24"/>
          <w:szCs w:val="24"/>
          <w:lang w:val="en-US" w:eastAsia="zh-CN"/>
        </w:rPr>
      </w:pPr>
    </w:p>
    <w:p w14:paraId="1D1EA6C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418" w:leftChars="-199" w:right="-486" w:rightChars="0" w:firstLine="964" w:firstLineChars="400"/>
        <w:jc w:val="both"/>
        <w:textAlignment w:val="baseline"/>
        <w:rPr>
          <w:rFonts w:hint="eastAsia" w:ascii="宋体" w:hAnsi="宋体" w:eastAsia="宋体" w:cs="宋体"/>
          <w:b/>
          <w:bCs/>
          <w:color w:val="auto"/>
          <w:spacing w:val="0"/>
          <w:position w:val="0"/>
          <w:sz w:val="24"/>
          <w:szCs w:val="24"/>
          <w:lang w:val="en-US" w:eastAsia="zh-CN"/>
        </w:rPr>
      </w:pPr>
    </w:p>
    <w:p w14:paraId="7DC5B87E">
      <w:pPr>
        <w:widowControl w:val="0"/>
        <w:spacing w:before="600" w:line="360" w:lineRule="auto"/>
        <w:ind w:left="129"/>
        <w:rPr>
          <w:rFonts w:hint="eastAsia" w:ascii="宋体" w:hAnsi="宋体" w:eastAsia="宋体" w:cs="宋体"/>
          <w:color w:val="auto"/>
          <w:sz w:val="24"/>
          <w:szCs w:val="24"/>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p>
    <w:p w14:paraId="2543ADFD">
      <w:pPr>
        <w:widowControl w:val="0"/>
        <w:spacing w:before="135" w:line="360" w:lineRule="auto"/>
        <w:ind w:left="127"/>
        <w:rPr>
          <w:rFonts w:hint="eastAsia" w:ascii="宋体" w:hAnsi="宋体" w:eastAsia="宋体" w:cs="宋体"/>
          <w:color w:val="auto"/>
          <w:sz w:val="24"/>
          <w:szCs w:val="24"/>
          <w:lang w:eastAsia="zh-CN"/>
        </w:rPr>
        <w:sectPr>
          <w:footerReference r:id="rId6" w:type="default"/>
          <w:pgSz w:w="11906" w:h="16839"/>
          <w:pgMar w:top="1429" w:right="1786" w:bottom="1429" w:left="1786" w:header="0" w:footer="1200" w:gutter="0"/>
          <w:cols w:space="720" w:num="1"/>
        </w:sectPr>
      </w:pPr>
      <w:r>
        <w:rPr>
          <w:rFonts w:ascii="宋体" w:hAnsi="宋体" w:eastAsia="宋体" w:cs="宋体"/>
          <w:color w:val="auto"/>
          <w:spacing w:val="-1"/>
          <w:sz w:val="24"/>
          <w:szCs w:val="24"/>
          <w:lang w:eastAsia="zh-CN"/>
        </w:rPr>
        <w:t>法定代表人或授权代表签字或签章：</w:t>
      </w:r>
    </w:p>
    <w:p w14:paraId="30769243">
      <w:pPr>
        <w:widowControl w:val="0"/>
        <w:spacing w:before="78" w:line="219" w:lineRule="auto"/>
        <w:jc w:val="center"/>
        <w:outlineLvl w:val="1"/>
        <w:rPr>
          <w:rFonts w:hint="eastAsia" w:ascii="宋体" w:hAnsi="宋体" w:eastAsia="宋体" w:cs="宋体"/>
          <w:color w:val="auto"/>
          <w:sz w:val="24"/>
          <w:szCs w:val="24"/>
          <w:lang w:eastAsia="zh-CN"/>
        </w:rPr>
      </w:pPr>
      <w:bookmarkStart w:id="4" w:name="bookmark58"/>
      <w:bookmarkEnd w:id="4"/>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5.技术</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规格（工程需求）</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响应/偏离表</w:t>
      </w:r>
    </w:p>
    <w:tbl>
      <w:tblPr>
        <w:tblStyle w:val="27"/>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68D7A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3" w:hRule="atLeast"/>
        </w:trPr>
        <w:tc>
          <w:tcPr>
            <w:tcW w:w="1356" w:type="dxa"/>
            <w:vAlign w:val="bottom"/>
          </w:tcPr>
          <w:p w14:paraId="4FD5D587">
            <w:pPr>
              <w:spacing w:line="432" w:lineRule="auto"/>
              <w:jc w:val="center"/>
              <w:rPr>
                <w:rFonts w:hint="eastAsia" w:ascii="宋体" w:hAnsi="宋体" w:eastAsia="宋体" w:cs="宋体"/>
                <w:color w:val="auto"/>
                <w:sz w:val="24"/>
                <w:szCs w:val="24"/>
              </w:rPr>
            </w:pPr>
            <w:r>
              <w:rPr>
                <w:rFonts w:hint="eastAsia" w:asciiTheme="minorEastAsia" w:hAnsiTheme="minorEastAsia" w:eastAsiaTheme="minorEastAsia" w:cstheme="minorEastAsia"/>
                <w:color w:val="auto"/>
                <w:sz w:val="24"/>
              </w:rPr>
              <w:t>序号</w:t>
            </w:r>
          </w:p>
        </w:tc>
        <w:tc>
          <w:tcPr>
            <w:tcW w:w="2256" w:type="dxa"/>
            <w:vAlign w:val="center"/>
          </w:tcPr>
          <w:p w14:paraId="596D76EE">
            <w:pPr>
              <w:jc w:val="center"/>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谈判文件中的技术</w:t>
            </w:r>
          </w:p>
          <w:p w14:paraId="57786EF6">
            <w:pPr>
              <w:jc w:val="center"/>
              <w:rPr>
                <w:rFonts w:hint="eastAsia" w:ascii="宋体" w:hAnsi="宋体" w:eastAsia="宋体" w:cs="宋体"/>
                <w:color w:val="auto"/>
                <w:sz w:val="24"/>
                <w:szCs w:val="24"/>
                <w:lang w:eastAsia="zh-CN"/>
              </w:rPr>
            </w:pPr>
            <w:r>
              <w:rPr>
                <w:rFonts w:hint="eastAsia" w:asciiTheme="minorEastAsia" w:hAnsiTheme="minorEastAsia" w:eastAsiaTheme="minorEastAsia" w:cstheme="minorEastAsia"/>
                <w:color w:val="auto"/>
                <w:sz w:val="24"/>
                <w:lang w:eastAsia="zh-CN"/>
              </w:rPr>
              <w:t>规格（工程需求）</w:t>
            </w:r>
          </w:p>
        </w:tc>
        <w:tc>
          <w:tcPr>
            <w:tcW w:w="2700" w:type="dxa"/>
            <w:vAlign w:val="center"/>
          </w:tcPr>
          <w:p w14:paraId="4245BFCA">
            <w:pPr>
              <w:jc w:val="center"/>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响应文件中响应</w:t>
            </w:r>
          </w:p>
          <w:p w14:paraId="08DB7BDB">
            <w:pPr>
              <w:jc w:val="center"/>
              <w:rPr>
                <w:rFonts w:hint="eastAsia" w:ascii="宋体" w:hAnsi="宋体" w:eastAsia="宋体" w:cs="宋体"/>
                <w:color w:val="auto"/>
                <w:sz w:val="24"/>
                <w:szCs w:val="24"/>
                <w:lang w:eastAsia="zh-CN"/>
              </w:rPr>
            </w:pPr>
            <w:r>
              <w:rPr>
                <w:rFonts w:hint="eastAsia" w:asciiTheme="minorEastAsia" w:hAnsiTheme="minorEastAsia" w:eastAsiaTheme="minorEastAsia" w:cstheme="minorEastAsia"/>
                <w:color w:val="auto"/>
                <w:sz w:val="24"/>
                <w:lang w:eastAsia="zh-CN"/>
              </w:rPr>
              <w:t>的具体内容</w:t>
            </w:r>
          </w:p>
        </w:tc>
        <w:tc>
          <w:tcPr>
            <w:tcW w:w="1559" w:type="dxa"/>
            <w:vAlign w:val="bottom"/>
          </w:tcPr>
          <w:p w14:paraId="672B415F">
            <w:pPr>
              <w:spacing w:line="432" w:lineRule="auto"/>
              <w:jc w:val="center"/>
              <w:rPr>
                <w:rFonts w:hint="eastAsia" w:ascii="宋体" w:hAnsi="宋体" w:eastAsia="宋体" w:cs="宋体"/>
                <w:color w:val="auto"/>
                <w:sz w:val="24"/>
                <w:szCs w:val="24"/>
              </w:rPr>
            </w:pPr>
            <w:r>
              <w:rPr>
                <w:rFonts w:hint="eastAsia" w:asciiTheme="minorEastAsia" w:hAnsiTheme="minorEastAsia" w:eastAsiaTheme="minorEastAsia" w:cstheme="minorEastAsia"/>
                <w:color w:val="auto"/>
                <w:sz w:val="24"/>
              </w:rPr>
              <w:t>响应/偏离</w:t>
            </w:r>
          </w:p>
        </w:tc>
        <w:tc>
          <w:tcPr>
            <w:tcW w:w="1421" w:type="dxa"/>
            <w:vAlign w:val="bottom"/>
          </w:tcPr>
          <w:p w14:paraId="0177B7ED">
            <w:pPr>
              <w:spacing w:line="432" w:lineRule="auto"/>
              <w:jc w:val="center"/>
              <w:rPr>
                <w:rFonts w:hint="eastAsia" w:ascii="宋体" w:hAnsi="宋体" w:eastAsia="宋体" w:cs="宋体"/>
                <w:color w:val="auto"/>
                <w:sz w:val="24"/>
                <w:szCs w:val="24"/>
              </w:rPr>
            </w:pPr>
            <w:r>
              <w:rPr>
                <w:rFonts w:hint="eastAsia" w:asciiTheme="minorEastAsia" w:hAnsiTheme="minorEastAsia" w:eastAsiaTheme="minorEastAsia" w:cstheme="minorEastAsia"/>
                <w:color w:val="auto"/>
                <w:sz w:val="24"/>
              </w:rPr>
              <w:t>说明</w:t>
            </w:r>
          </w:p>
        </w:tc>
      </w:tr>
      <w:tr w14:paraId="58F795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35270BDF">
            <w:pPr>
              <w:pStyle w:val="28"/>
              <w:widowControl w:val="0"/>
              <w:rPr>
                <w:color w:val="auto"/>
              </w:rPr>
            </w:pPr>
          </w:p>
        </w:tc>
        <w:tc>
          <w:tcPr>
            <w:tcW w:w="2256" w:type="dxa"/>
          </w:tcPr>
          <w:p w14:paraId="35FF3431">
            <w:pPr>
              <w:pStyle w:val="28"/>
              <w:widowControl w:val="0"/>
              <w:rPr>
                <w:color w:val="auto"/>
              </w:rPr>
            </w:pPr>
          </w:p>
        </w:tc>
        <w:tc>
          <w:tcPr>
            <w:tcW w:w="2700" w:type="dxa"/>
          </w:tcPr>
          <w:p w14:paraId="1A820EE6">
            <w:pPr>
              <w:pStyle w:val="28"/>
              <w:widowControl w:val="0"/>
              <w:rPr>
                <w:color w:val="auto"/>
              </w:rPr>
            </w:pPr>
          </w:p>
        </w:tc>
        <w:tc>
          <w:tcPr>
            <w:tcW w:w="1559" w:type="dxa"/>
          </w:tcPr>
          <w:p w14:paraId="0A8251E5">
            <w:pPr>
              <w:pStyle w:val="28"/>
              <w:widowControl w:val="0"/>
              <w:rPr>
                <w:color w:val="auto"/>
              </w:rPr>
            </w:pPr>
          </w:p>
        </w:tc>
        <w:tc>
          <w:tcPr>
            <w:tcW w:w="1421" w:type="dxa"/>
          </w:tcPr>
          <w:p w14:paraId="448C647B">
            <w:pPr>
              <w:pStyle w:val="28"/>
              <w:widowControl w:val="0"/>
              <w:rPr>
                <w:color w:val="auto"/>
              </w:rPr>
            </w:pPr>
          </w:p>
        </w:tc>
      </w:tr>
      <w:tr w14:paraId="6E4262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D313E61">
            <w:pPr>
              <w:pStyle w:val="28"/>
              <w:widowControl w:val="0"/>
              <w:rPr>
                <w:color w:val="auto"/>
              </w:rPr>
            </w:pPr>
          </w:p>
        </w:tc>
        <w:tc>
          <w:tcPr>
            <w:tcW w:w="2256" w:type="dxa"/>
          </w:tcPr>
          <w:p w14:paraId="5532E841">
            <w:pPr>
              <w:pStyle w:val="28"/>
              <w:widowControl w:val="0"/>
              <w:rPr>
                <w:color w:val="auto"/>
              </w:rPr>
            </w:pPr>
          </w:p>
        </w:tc>
        <w:tc>
          <w:tcPr>
            <w:tcW w:w="2700" w:type="dxa"/>
          </w:tcPr>
          <w:p w14:paraId="1D04D75D">
            <w:pPr>
              <w:pStyle w:val="28"/>
              <w:widowControl w:val="0"/>
              <w:rPr>
                <w:color w:val="auto"/>
              </w:rPr>
            </w:pPr>
          </w:p>
        </w:tc>
        <w:tc>
          <w:tcPr>
            <w:tcW w:w="1559" w:type="dxa"/>
          </w:tcPr>
          <w:p w14:paraId="5DC6C4C7">
            <w:pPr>
              <w:pStyle w:val="28"/>
              <w:widowControl w:val="0"/>
              <w:rPr>
                <w:color w:val="auto"/>
              </w:rPr>
            </w:pPr>
          </w:p>
        </w:tc>
        <w:tc>
          <w:tcPr>
            <w:tcW w:w="1421" w:type="dxa"/>
          </w:tcPr>
          <w:p w14:paraId="2D77F6C3">
            <w:pPr>
              <w:pStyle w:val="28"/>
              <w:widowControl w:val="0"/>
              <w:rPr>
                <w:color w:val="auto"/>
              </w:rPr>
            </w:pPr>
          </w:p>
        </w:tc>
      </w:tr>
      <w:tr w14:paraId="290EE4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03DB8C8E">
            <w:pPr>
              <w:pStyle w:val="28"/>
              <w:widowControl w:val="0"/>
              <w:rPr>
                <w:color w:val="auto"/>
              </w:rPr>
            </w:pPr>
          </w:p>
        </w:tc>
        <w:tc>
          <w:tcPr>
            <w:tcW w:w="2256" w:type="dxa"/>
          </w:tcPr>
          <w:p w14:paraId="18ABC994">
            <w:pPr>
              <w:pStyle w:val="28"/>
              <w:widowControl w:val="0"/>
              <w:rPr>
                <w:color w:val="auto"/>
              </w:rPr>
            </w:pPr>
          </w:p>
        </w:tc>
        <w:tc>
          <w:tcPr>
            <w:tcW w:w="2700" w:type="dxa"/>
          </w:tcPr>
          <w:p w14:paraId="1160E9C4">
            <w:pPr>
              <w:pStyle w:val="28"/>
              <w:widowControl w:val="0"/>
              <w:rPr>
                <w:color w:val="auto"/>
              </w:rPr>
            </w:pPr>
          </w:p>
        </w:tc>
        <w:tc>
          <w:tcPr>
            <w:tcW w:w="1559" w:type="dxa"/>
          </w:tcPr>
          <w:p w14:paraId="4DF4C41E">
            <w:pPr>
              <w:pStyle w:val="28"/>
              <w:widowControl w:val="0"/>
              <w:rPr>
                <w:color w:val="auto"/>
              </w:rPr>
            </w:pPr>
          </w:p>
        </w:tc>
        <w:tc>
          <w:tcPr>
            <w:tcW w:w="1421" w:type="dxa"/>
          </w:tcPr>
          <w:p w14:paraId="42148A6A">
            <w:pPr>
              <w:pStyle w:val="28"/>
              <w:widowControl w:val="0"/>
              <w:rPr>
                <w:color w:val="auto"/>
              </w:rPr>
            </w:pPr>
          </w:p>
        </w:tc>
      </w:tr>
      <w:tr w14:paraId="29A81B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3B5AC3A9">
            <w:pPr>
              <w:pStyle w:val="28"/>
              <w:widowControl w:val="0"/>
              <w:rPr>
                <w:color w:val="auto"/>
              </w:rPr>
            </w:pPr>
          </w:p>
        </w:tc>
        <w:tc>
          <w:tcPr>
            <w:tcW w:w="2256" w:type="dxa"/>
          </w:tcPr>
          <w:p w14:paraId="2410ED02">
            <w:pPr>
              <w:pStyle w:val="28"/>
              <w:widowControl w:val="0"/>
              <w:rPr>
                <w:color w:val="auto"/>
              </w:rPr>
            </w:pPr>
          </w:p>
        </w:tc>
        <w:tc>
          <w:tcPr>
            <w:tcW w:w="2700" w:type="dxa"/>
          </w:tcPr>
          <w:p w14:paraId="38612B8F">
            <w:pPr>
              <w:pStyle w:val="28"/>
              <w:widowControl w:val="0"/>
              <w:rPr>
                <w:color w:val="auto"/>
              </w:rPr>
            </w:pPr>
          </w:p>
        </w:tc>
        <w:tc>
          <w:tcPr>
            <w:tcW w:w="1559" w:type="dxa"/>
          </w:tcPr>
          <w:p w14:paraId="02D0F1E2">
            <w:pPr>
              <w:pStyle w:val="28"/>
              <w:widowControl w:val="0"/>
              <w:rPr>
                <w:color w:val="auto"/>
              </w:rPr>
            </w:pPr>
          </w:p>
        </w:tc>
        <w:tc>
          <w:tcPr>
            <w:tcW w:w="1421" w:type="dxa"/>
          </w:tcPr>
          <w:p w14:paraId="24DC11EB">
            <w:pPr>
              <w:pStyle w:val="28"/>
              <w:widowControl w:val="0"/>
              <w:rPr>
                <w:color w:val="auto"/>
              </w:rPr>
            </w:pPr>
          </w:p>
        </w:tc>
      </w:tr>
      <w:tr w14:paraId="1270AB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312C028F">
            <w:pPr>
              <w:pStyle w:val="28"/>
              <w:widowControl w:val="0"/>
              <w:rPr>
                <w:color w:val="auto"/>
              </w:rPr>
            </w:pPr>
          </w:p>
        </w:tc>
        <w:tc>
          <w:tcPr>
            <w:tcW w:w="2256" w:type="dxa"/>
          </w:tcPr>
          <w:p w14:paraId="006AFA86">
            <w:pPr>
              <w:pStyle w:val="28"/>
              <w:widowControl w:val="0"/>
              <w:rPr>
                <w:color w:val="auto"/>
              </w:rPr>
            </w:pPr>
          </w:p>
        </w:tc>
        <w:tc>
          <w:tcPr>
            <w:tcW w:w="2700" w:type="dxa"/>
          </w:tcPr>
          <w:p w14:paraId="2319A09A">
            <w:pPr>
              <w:pStyle w:val="28"/>
              <w:widowControl w:val="0"/>
              <w:rPr>
                <w:color w:val="auto"/>
              </w:rPr>
            </w:pPr>
          </w:p>
        </w:tc>
        <w:tc>
          <w:tcPr>
            <w:tcW w:w="1559" w:type="dxa"/>
          </w:tcPr>
          <w:p w14:paraId="2932F715">
            <w:pPr>
              <w:pStyle w:val="28"/>
              <w:widowControl w:val="0"/>
              <w:rPr>
                <w:color w:val="auto"/>
              </w:rPr>
            </w:pPr>
          </w:p>
        </w:tc>
        <w:tc>
          <w:tcPr>
            <w:tcW w:w="1421" w:type="dxa"/>
          </w:tcPr>
          <w:p w14:paraId="233DBC61">
            <w:pPr>
              <w:pStyle w:val="28"/>
              <w:widowControl w:val="0"/>
              <w:rPr>
                <w:color w:val="auto"/>
              </w:rPr>
            </w:pPr>
          </w:p>
        </w:tc>
      </w:tr>
      <w:tr w14:paraId="789B3A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0782194F">
            <w:pPr>
              <w:pStyle w:val="28"/>
              <w:widowControl w:val="0"/>
              <w:rPr>
                <w:color w:val="auto"/>
              </w:rPr>
            </w:pPr>
          </w:p>
        </w:tc>
        <w:tc>
          <w:tcPr>
            <w:tcW w:w="2256" w:type="dxa"/>
          </w:tcPr>
          <w:p w14:paraId="25119D1E">
            <w:pPr>
              <w:pStyle w:val="28"/>
              <w:widowControl w:val="0"/>
              <w:rPr>
                <w:color w:val="auto"/>
              </w:rPr>
            </w:pPr>
          </w:p>
        </w:tc>
        <w:tc>
          <w:tcPr>
            <w:tcW w:w="2700" w:type="dxa"/>
          </w:tcPr>
          <w:p w14:paraId="2FC54694">
            <w:pPr>
              <w:pStyle w:val="28"/>
              <w:widowControl w:val="0"/>
              <w:rPr>
                <w:color w:val="auto"/>
              </w:rPr>
            </w:pPr>
          </w:p>
        </w:tc>
        <w:tc>
          <w:tcPr>
            <w:tcW w:w="1559" w:type="dxa"/>
          </w:tcPr>
          <w:p w14:paraId="3E316037">
            <w:pPr>
              <w:pStyle w:val="28"/>
              <w:widowControl w:val="0"/>
              <w:rPr>
                <w:color w:val="auto"/>
              </w:rPr>
            </w:pPr>
          </w:p>
        </w:tc>
        <w:tc>
          <w:tcPr>
            <w:tcW w:w="1421" w:type="dxa"/>
          </w:tcPr>
          <w:p w14:paraId="0744E1E8">
            <w:pPr>
              <w:pStyle w:val="28"/>
              <w:widowControl w:val="0"/>
              <w:rPr>
                <w:color w:val="auto"/>
              </w:rPr>
            </w:pPr>
          </w:p>
        </w:tc>
      </w:tr>
      <w:tr w14:paraId="0A20C3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762C9DAC">
            <w:pPr>
              <w:pStyle w:val="28"/>
              <w:widowControl w:val="0"/>
              <w:rPr>
                <w:color w:val="auto"/>
              </w:rPr>
            </w:pPr>
          </w:p>
        </w:tc>
        <w:tc>
          <w:tcPr>
            <w:tcW w:w="2256" w:type="dxa"/>
          </w:tcPr>
          <w:p w14:paraId="28A9B46A">
            <w:pPr>
              <w:pStyle w:val="28"/>
              <w:widowControl w:val="0"/>
              <w:rPr>
                <w:color w:val="auto"/>
              </w:rPr>
            </w:pPr>
          </w:p>
        </w:tc>
        <w:tc>
          <w:tcPr>
            <w:tcW w:w="2700" w:type="dxa"/>
          </w:tcPr>
          <w:p w14:paraId="117B13C3">
            <w:pPr>
              <w:pStyle w:val="28"/>
              <w:widowControl w:val="0"/>
              <w:rPr>
                <w:color w:val="auto"/>
              </w:rPr>
            </w:pPr>
          </w:p>
        </w:tc>
        <w:tc>
          <w:tcPr>
            <w:tcW w:w="1559" w:type="dxa"/>
          </w:tcPr>
          <w:p w14:paraId="39B1DDBB">
            <w:pPr>
              <w:pStyle w:val="28"/>
              <w:widowControl w:val="0"/>
              <w:rPr>
                <w:color w:val="auto"/>
              </w:rPr>
            </w:pPr>
          </w:p>
        </w:tc>
        <w:tc>
          <w:tcPr>
            <w:tcW w:w="1421" w:type="dxa"/>
          </w:tcPr>
          <w:p w14:paraId="77942A1E">
            <w:pPr>
              <w:pStyle w:val="28"/>
              <w:widowControl w:val="0"/>
              <w:rPr>
                <w:color w:val="auto"/>
              </w:rPr>
            </w:pPr>
          </w:p>
        </w:tc>
      </w:tr>
      <w:tr w14:paraId="41C6C8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25F0305E">
            <w:pPr>
              <w:pStyle w:val="28"/>
              <w:widowControl w:val="0"/>
              <w:rPr>
                <w:color w:val="auto"/>
              </w:rPr>
            </w:pPr>
          </w:p>
        </w:tc>
        <w:tc>
          <w:tcPr>
            <w:tcW w:w="2256" w:type="dxa"/>
          </w:tcPr>
          <w:p w14:paraId="0A7C5B1F">
            <w:pPr>
              <w:pStyle w:val="28"/>
              <w:widowControl w:val="0"/>
              <w:rPr>
                <w:color w:val="auto"/>
              </w:rPr>
            </w:pPr>
          </w:p>
        </w:tc>
        <w:tc>
          <w:tcPr>
            <w:tcW w:w="2700" w:type="dxa"/>
          </w:tcPr>
          <w:p w14:paraId="5FC066FD">
            <w:pPr>
              <w:pStyle w:val="28"/>
              <w:widowControl w:val="0"/>
              <w:rPr>
                <w:color w:val="auto"/>
              </w:rPr>
            </w:pPr>
          </w:p>
        </w:tc>
        <w:tc>
          <w:tcPr>
            <w:tcW w:w="1559" w:type="dxa"/>
          </w:tcPr>
          <w:p w14:paraId="733BD09F">
            <w:pPr>
              <w:pStyle w:val="28"/>
              <w:widowControl w:val="0"/>
              <w:rPr>
                <w:color w:val="auto"/>
              </w:rPr>
            </w:pPr>
          </w:p>
        </w:tc>
        <w:tc>
          <w:tcPr>
            <w:tcW w:w="1421" w:type="dxa"/>
          </w:tcPr>
          <w:p w14:paraId="58BF665C">
            <w:pPr>
              <w:pStyle w:val="28"/>
              <w:widowControl w:val="0"/>
              <w:rPr>
                <w:color w:val="auto"/>
              </w:rPr>
            </w:pPr>
          </w:p>
        </w:tc>
      </w:tr>
    </w:tbl>
    <w:p w14:paraId="0200812F">
      <w:pPr>
        <w:widowControl w:val="0"/>
        <w:spacing w:line="252" w:lineRule="auto"/>
        <w:rPr>
          <w:color w:val="auto"/>
        </w:rPr>
      </w:pPr>
    </w:p>
    <w:p w14:paraId="686897CD">
      <w:pPr>
        <w:widowControl w:val="0"/>
        <w:spacing w:line="360" w:lineRule="exact"/>
        <w:ind w:left="-418" w:firstLine="480" w:firstLineChars="200"/>
        <w:rPr>
          <w:rFonts w:hint="eastAsia" w:ascii="宋体" w:hAnsi="宋体" w:eastAsia="宋体" w:cs="宋体"/>
          <w:color w:val="auto"/>
          <w:spacing w:val="-3"/>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注：</w:t>
      </w:r>
      <w:r>
        <w:rPr>
          <w:rFonts w:hint="eastAsia" w:ascii="宋体" w:hAnsi="宋体" w:cs="宋体"/>
          <w:color w:val="auto"/>
          <w:sz w:val="24"/>
          <w:lang w:eastAsia="zh-CN"/>
        </w:rPr>
        <w:t>有正负偏离须注明，如无偏离只须在上表中填入完全响应即可，不填视为完全响应，不需要把技术规格（工程需求）一一列到上表中。</w:t>
      </w:r>
    </w:p>
    <w:p w14:paraId="0F94885E">
      <w:pPr>
        <w:widowControl w:val="0"/>
        <w:spacing w:before="78" w:line="219" w:lineRule="auto"/>
        <w:ind w:left="125"/>
        <w:rPr>
          <w:rFonts w:hint="eastAsia" w:ascii="宋体" w:hAnsi="宋体" w:eastAsia="宋体" w:cs="宋体"/>
          <w:color w:val="auto"/>
          <w:spacing w:val="-3"/>
          <w:sz w:val="24"/>
          <w:szCs w:val="24"/>
          <w:lang w:eastAsia="zh-CN"/>
        </w:rPr>
      </w:pPr>
    </w:p>
    <w:p w14:paraId="5040300D">
      <w:pPr>
        <w:widowControl w:val="0"/>
        <w:spacing w:before="78" w:line="219" w:lineRule="auto"/>
        <w:ind w:left="125"/>
        <w:rPr>
          <w:rFonts w:hint="eastAsia"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p>
    <w:p w14:paraId="49803B83">
      <w:pPr>
        <w:widowControl w:val="0"/>
        <w:spacing w:before="79" w:line="219" w:lineRule="auto"/>
        <w:ind w:left="123"/>
        <w:rPr>
          <w:rFonts w:hint="eastAsia" w:ascii="宋体" w:hAnsi="宋体" w:eastAsia="宋体" w:cs="宋体"/>
          <w:color w:val="auto"/>
          <w:sz w:val="24"/>
          <w:szCs w:val="24"/>
          <w:u w:val="single"/>
          <w:lang w:eastAsia="zh-CN"/>
        </w:rPr>
      </w:pPr>
      <w:r>
        <w:rPr>
          <w:rFonts w:ascii="宋体" w:hAnsi="宋体" w:eastAsia="宋体" w:cs="宋体"/>
          <w:color w:val="auto"/>
          <w:spacing w:val="-1"/>
          <w:sz w:val="24"/>
          <w:szCs w:val="24"/>
          <w:lang w:eastAsia="zh-CN"/>
        </w:rPr>
        <w:t>法定代表人或授权代表签字或签章：</w:t>
      </w:r>
      <w:r>
        <w:rPr>
          <w:rFonts w:hint="eastAsia" w:ascii="宋体" w:hAnsi="宋体" w:eastAsia="宋体" w:cs="宋体"/>
          <w:color w:val="auto"/>
          <w:spacing w:val="-1"/>
          <w:sz w:val="24"/>
          <w:szCs w:val="24"/>
          <w:u w:val="single"/>
          <w:lang w:eastAsia="zh-CN"/>
        </w:rPr>
        <w:t xml:space="preserve">                    </w:t>
      </w:r>
    </w:p>
    <w:p w14:paraId="5777F3CB">
      <w:pPr>
        <w:widowControl w:val="0"/>
        <w:spacing w:line="219" w:lineRule="auto"/>
        <w:rPr>
          <w:rFonts w:hint="eastAsia" w:ascii="宋体" w:hAnsi="宋体" w:eastAsia="宋体" w:cs="宋体"/>
          <w:color w:val="auto"/>
          <w:sz w:val="24"/>
          <w:szCs w:val="24"/>
          <w:lang w:eastAsia="zh-CN"/>
        </w:rPr>
        <w:sectPr>
          <w:footerReference r:id="rId7" w:type="default"/>
          <w:pgSz w:w="11906" w:h="16839"/>
          <w:pgMar w:top="1431" w:right="873" w:bottom="1156" w:left="1701" w:header="0" w:footer="994" w:gutter="0"/>
          <w:cols w:space="720" w:num="1"/>
        </w:sectPr>
      </w:pPr>
    </w:p>
    <w:p w14:paraId="2FD09F78">
      <w:pPr>
        <w:widowControl w:val="0"/>
        <w:spacing w:before="101" w:after="240" w:afterLines="100" w:line="219" w:lineRule="auto"/>
        <w:jc w:val="center"/>
        <w:outlineLvl w:val="1"/>
        <w:rPr>
          <w:lang w:eastAsia="zh-CN"/>
        </w:rPr>
      </w:pPr>
      <w:bookmarkStart w:id="5" w:name="bookmark59"/>
      <w:bookmarkEnd w:id="5"/>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6.商务条件响应/偏离表</w:t>
      </w:r>
    </w:p>
    <w:tbl>
      <w:tblPr>
        <w:tblStyle w:val="27"/>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5C7D0F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 w:hRule="atLeast"/>
        </w:trPr>
        <w:tc>
          <w:tcPr>
            <w:tcW w:w="1297" w:type="dxa"/>
            <w:vAlign w:val="center"/>
          </w:tcPr>
          <w:p w14:paraId="71828792">
            <w:pPr>
              <w:widowControl w:val="0"/>
              <w:spacing w:line="221" w:lineRule="auto"/>
              <w:jc w:val="center"/>
              <w:rPr>
                <w:rFonts w:hint="eastAsia" w:ascii="宋体" w:hAnsi="宋体" w:eastAsia="宋体" w:cs="宋体"/>
                <w:color w:val="auto"/>
                <w:sz w:val="24"/>
                <w:szCs w:val="24"/>
              </w:rPr>
            </w:pPr>
            <w:r>
              <w:rPr>
                <w:rFonts w:ascii="宋体" w:hAnsi="宋体" w:eastAsia="宋体" w:cs="宋体"/>
                <w:color w:val="auto"/>
                <w:spacing w:val="-5"/>
                <w:sz w:val="24"/>
                <w:szCs w:val="24"/>
              </w:rPr>
              <w:t>序号</w:t>
            </w:r>
          </w:p>
        </w:tc>
        <w:tc>
          <w:tcPr>
            <w:tcW w:w="2556" w:type="dxa"/>
          </w:tcPr>
          <w:p w14:paraId="3797E918">
            <w:pPr>
              <w:widowControl w:val="0"/>
              <w:spacing w:before="301" w:line="219" w:lineRule="auto"/>
              <w:ind w:left="153"/>
              <w:rPr>
                <w:rFonts w:hint="eastAsia" w:ascii="宋体" w:hAnsi="宋体" w:eastAsia="宋体" w:cs="宋体"/>
                <w:color w:val="auto"/>
                <w:sz w:val="24"/>
                <w:szCs w:val="24"/>
                <w:lang w:eastAsia="zh-CN"/>
              </w:rPr>
            </w:pPr>
            <w:r>
              <w:rPr>
                <w:rFonts w:hint="eastAsia" w:asciiTheme="minorEastAsia" w:hAnsiTheme="minorEastAsia" w:eastAsiaTheme="minorEastAsia" w:cstheme="minorEastAsia"/>
                <w:color w:val="auto"/>
                <w:sz w:val="24"/>
                <w:lang w:eastAsia="zh-CN"/>
              </w:rPr>
              <w:t>谈判</w:t>
            </w:r>
            <w:r>
              <w:rPr>
                <w:rFonts w:hint="eastAsia" w:ascii="宋体" w:hAnsi="宋体" w:eastAsia="宋体" w:cs="宋体"/>
                <w:color w:val="auto"/>
                <w:spacing w:val="-2"/>
                <w:sz w:val="24"/>
                <w:szCs w:val="24"/>
                <w:lang w:eastAsia="zh-CN"/>
              </w:rPr>
              <w:t>文件</w:t>
            </w:r>
            <w:r>
              <w:rPr>
                <w:rFonts w:ascii="宋体" w:hAnsi="宋体" w:eastAsia="宋体" w:cs="宋体"/>
                <w:color w:val="auto"/>
                <w:spacing w:val="-2"/>
                <w:sz w:val="24"/>
                <w:szCs w:val="24"/>
              </w:rPr>
              <w:t>的商务</w:t>
            </w:r>
            <w:r>
              <w:rPr>
                <w:rFonts w:hint="eastAsia" w:ascii="宋体" w:hAnsi="宋体" w:eastAsia="宋体" w:cs="宋体"/>
                <w:color w:val="auto"/>
                <w:spacing w:val="-2"/>
                <w:sz w:val="24"/>
                <w:szCs w:val="24"/>
                <w:lang w:eastAsia="zh-CN"/>
              </w:rPr>
              <w:t>条件</w:t>
            </w:r>
          </w:p>
        </w:tc>
        <w:tc>
          <w:tcPr>
            <w:tcW w:w="2644" w:type="dxa"/>
            <w:vAlign w:val="center"/>
          </w:tcPr>
          <w:p w14:paraId="59D61DB3">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响应文件中响应</w:t>
            </w:r>
          </w:p>
          <w:p w14:paraId="063E5005">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的具体内容</w:t>
            </w:r>
          </w:p>
        </w:tc>
        <w:tc>
          <w:tcPr>
            <w:tcW w:w="1656" w:type="dxa"/>
            <w:vAlign w:val="center"/>
          </w:tcPr>
          <w:p w14:paraId="1F908A30">
            <w:pPr>
              <w:widowControl w:val="0"/>
              <w:spacing w:before="68"/>
              <w:jc w:val="center"/>
              <w:rPr>
                <w:rFonts w:hint="eastAsia" w:ascii="宋体" w:hAnsi="宋体" w:eastAsia="宋体" w:cs="宋体"/>
                <w:color w:val="auto"/>
                <w:sz w:val="24"/>
                <w:szCs w:val="24"/>
              </w:rPr>
            </w:pPr>
            <w:r>
              <w:rPr>
                <w:rFonts w:ascii="宋体" w:hAnsi="宋体" w:eastAsia="宋体" w:cs="宋体"/>
                <w:color w:val="auto"/>
                <w:sz w:val="24"/>
                <w:szCs w:val="24"/>
              </w:rPr>
              <w:t>响应/偏离</w:t>
            </w:r>
          </w:p>
        </w:tc>
        <w:tc>
          <w:tcPr>
            <w:tcW w:w="1389" w:type="dxa"/>
          </w:tcPr>
          <w:p w14:paraId="07121A06">
            <w:pPr>
              <w:widowControl w:val="0"/>
              <w:spacing w:before="301" w:line="219" w:lineRule="auto"/>
              <w:jc w:val="center"/>
              <w:rPr>
                <w:rFonts w:hint="eastAsia" w:ascii="宋体" w:hAnsi="宋体" w:eastAsia="宋体" w:cs="宋体"/>
                <w:color w:val="auto"/>
                <w:sz w:val="24"/>
                <w:szCs w:val="24"/>
              </w:rPr>
            </w:pPr>
            <w:r>
              <w:rPr>
                <w:rFonts w:ascii="宋体" w:hAnsi="宋体" w:eastAsia="宋体" w:cs="宋体"/>
                <w:color w:val="auto"/>
                <w:spacing w:val="-7"/>
                <w:sz w:val="24"/>
                <w:szCs w:val="24"/>
              </w:rPr>
              <w:t>说明</w:t>
            </w:r>
          </w:p>
        </w:tc>
      </w:tr>
      <w:tr w14:paraId="359C7E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44D036B8">
            <w:pPr>
              <w:pStyle w:val="28"/>
              <w:widowControl w:val="0"/>
              <w:rPr>
                <w:color w:val="auto"/>
              </w:rPr>
            </w:pPr>
          </w:p>
        </w:tc>
        <w:tc>
          <w:tcPr>
            <w:tcW w:w="2556" w:type="dxa"/>
          </w:tcPr>
          <w:p w14:paraId="02D011E1">
            <w:pPr>
              <w:pStyle w:val="28"/>
              <w:widowControl w:val="0"/>
              <w:rPr>
                <w:color w:val="auto"/>
              </w:rPr>
            </w:pPr>
          </w:p>
        </w:tc>
        <w:tc>
          <w:tcPr>
            <w:tcW w:w="2644" w:type="dxa"/>
          </w:tcPr>
          <w:p w14:paraId="034AA0D6">
            <w:pPr>
              <w:pStyle w:val="28"/>
              <w:widowControl w:val="0"/>
              <w:rPr>
                <w:color w:val="auto"/>
              </w:rPr>
            </w:pPr>
          </w:p>
        </w:tc>
        <w:tc>
          <w:tcPr>
            <w:tcW w:w="1656" w:type="dxa"/>
          </w:tcPr>
          <w:p w14:paraId="6108D8C8">
            <w:pPr>
              <w:pStyle w:val="28"/>
              <w:widowControl w:val="0"/>
              <w:rPr>
                <w:color w:val="auto"/>
              </w:rPr>
            </w:pPr>
          </w:p>
        </w:tc>
        <w:tc>
          <w:tcPr>
            <w:tcW w:w="1389" w:type="dxa"/>
          </w:tcPr>
          <w:p w14:paraId="2B71537C">
            <w:pPr>
              <w:pStyle w:val="28"/>
              <w:widowControl w:val="0"/>
              <w:rPr>
                <w:color w:val="auto"/>
              </w:rPr>
            </w:pPr>
          </w:p>
        </w:tc>
      </w:tr>
      <w:tr w14:paraId="724CAA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4FA57FE0">
            <w:pPr>
              <w:pStyle w:val="28"/>
              <w:widowControl w:val="0"/>
              <w:rPr>
                <w:color w:val="auto"/>
              </w:rPr>
            </w:pPr>
          </w:p>
        </w:tc>
        <w:tc>
          <w:tcPr>
            <w:tcW w:w="2556" w:type="dxa"/>
          </w:tcPr>
          <w:p w14:paraId="1B27878C">
            <w:pPr>
              <w:pStyle w:val="28"/>
              <w:widowControl w:val="0"/>
              <w:rPr>
                <w:color w:val="auto"/>
              </w:rPr>
            </w:pPr>
          </w:p>
        </w:tc>
        <w:tc>
          <w:tcPr>
            <w:tcW w:w="2644" w:type="dxa"/>
          </w:tcPr>
          <w:p w14:paraId="5687D129">
            <w:pPr>
              <w:pStyle w:val="28"/>
              <w:widowControl w:val="0"/>
              <w:rPr>
                <w:color w:val="auto"/>
              </w:rPr>
            </w:pPr>
          </w:p>
        </w:tc>
        <w:tc>
          <w:tcPr>
            <w:tcW w:w="1656" w:type="dxa"/>
          </w:tcPr>
          <w:p w14:paraId="337000CA">
            <w:pPr>
              <w:pStyle w:val="28"/>
              <w:widowControl w:val="0"/>
              <w:rPr>
                <w:color w:val="auto"/>
              </w:rPr>
            </w:pPr>
          </w:p>
        </w:tc>
        <w:tc>
          <w:tcPr>
            <w:tcW w:w="1389" w:type="dxa"/>
          </w:tcPr>
          <w:p w14:paraId="6ADB18A0">
            <w:pPr>
              <w:pStyle w:val="28"/>
              <w:widowControl w:val="0"/>
              <w:rPr>
                <w:color w:val="auto"/>
              </w:rPr>
            </w:pPr>
          </w:p>
        </w:tc>
      </w:tr>
      <w:tr w14:paraId="02873C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023FBF67">
            <w:pPr>
              <w:pStyle w:val="28"/>
              <w:widowControl w:val="0"/>
              <w:rPr>
                <w:color w:val="auto"/>
              </w:rPr>
            </w:pPr>
          </w:p>
        </w:tc>
        <w:tc>
          <w:tcPr>
            <w:tcW w:w="2556" w:type="dxa"/>
          </w:tcPr>
          <w:p w14:paraId="629E8DAF">
            <w:pPr>
              <w:pStyle w:val="28"/>
              <w:widowControl w:val="0"/>
              <w:rPr>
                <w:color w:val="auto"/>
              </w:rPr>
            </w:pPr>
          </w:p>
        </w:tc>
        <w:tc>
          <w:tcPr>
            <w:tcW w:w="2644" w:type="dxa"/>
          </w:tcPr>
          <w:p w14:paraId="77AE666A">
            <w:pPr>
              <w:pStyle w:val="28"/>
              <w:widowControl w:val="0"/>
              <w:rPr>
                <w:color w:val="auto"/>
              </w:rPr>
            </w:pPr>
          </w:p>
        </w:tc>
        <w:tc>
          <w:tcPr>
            <w:tcW w:w="1656" w:type="dxa"/>
          </w:tcPr>
          <w:p w14:paraId="789BDA4E">
            <w:pPr>
              <w:pStyle w:val="28"/>
              <w:widowControl w:val="0"/>
              <w:rPr>
                <w:color w:val="auto"/>
              </w:rPr>
            </w:pPr>
          </w:p>
        </w:tc>
        <w:tc>
          <w:tcPr>
            <w:tcW w:w="1389" w:type="dxa"/>
          </w:tcPr>
          <w:p w14:paraId="0E12CE76">
            <w:pPr>
              <w:pStyle w:val="28"/>
              <w:widowControl w:val="0"/>
              <w:rPr>
                <w:color w:val="auto"/>
              </w:rPr>
            </w:pPr>
          </w:p>
        </w:tc>
      </w:tr>
      <w:tr w14:paraId="0F953F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192A5267">
            <w:pPr>
              <w:pStyle w:val="28"/>
              <w:widowControl w:val="0"/>
              <w:rPr>
                <w:color w:val="auto"/>
              </w:rPr>
            </w:pPr>
          </w:p>
        </w:tc>
        <w:tc>
          <w:tcPr>
            <w:tcW w:w="2556" w:type="dxa"/>
          </w:tcPr>
          <w:p w14:paraId="07A7EBDA">
            <w:pPr>
              <w:pStyle w:val="28"/>
              <w:widowControl w:val="0"/>
              <w:rPr>
                <w:color w:val="auto"/>
              </w:rPr>
            </w:pPr>
          </w:p>
        </w:tc>
        <w:tc>
          <w:tcPr>
            <w:tcW w:w="2644" w:type="dxa"/>
          </w:tcPr>
          <w:p w14:paraId="500FB7AD">
            <w:pPr>
              <w:pStyle w:val="28"/>
              <w:widowControl w:val="0"/>
              <w:rPr>
                <w:color w:val="auto"/>
              </w:rPr>
            </w:pPr>
          </w:p>
        </w:tc>
        <w:tc>
          <w:tcPr>
            <w:tcW w:w="1656" w:type="dxa"/>
          </w:tcPr>
          <w:p w14:paraId="06064B82">
            <w:pPr>
              <w:pStyle w:val="28"/>
              <w:widowControl w:val="0"/>
              <w:rPr>
                <w:color w:val="auto"/>
              </w:rPr>
            </w:pPr>
          </w:p>
        </w:tc>
        <w:tc>
          <w:tcPr>
            <w:tcW w:w="1389" w:type="dxa"/>
          </w:tcPr>
          <w:p w14:paraId="3A8B5DAB">
            <w:pPr>
              <w:pStyle w:val="28"/>
              <w:widowControl w:val="0"/>
              <w:rPr>
                <w:color w:val="auto"/>
              </w:rPr>
            </w:pPr>
          </w:p>
        </w:tc>
      </w:tr>
      <w:tr w14:paraId="272E24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6BBB0E99">
            <w:pPr>
              <w:pStyle w:val="28"/>
              <w:widowControl w:val="0"/>
              <w:rPr>
                <w:color w:val="auto"/>
              </w:rPr>
            </w:pPr>
          </w:p>
        </w:tc>
        <w:tc>
          <w:tcPr>
            <w:tcW w:w="2556" w:type="dxa"/>
          </w:tcPr>
          <w:p w14:paraId="022BF4BA">
            <w:pPr>
              <w:pStyle w:val="28"/>
              <w:widowControl w:val="0"/>
              <w:rPr>
                <w:color w:val="auto"/>
              </w:rPr>
            </w:pPr>
          </w:p>
        </w:tc>
        <w:tc>
          <w:tcPr>
            <w:tcW w:w="2644" w:type="dxa"/>
          </w:tcPr>
          <w:p w14:paraId="6B5841D5">
            <w:pPr>
              <w:pStyle w:val="28"/>
              <w:widowControl w:val="0"/>
              <w:rPr>
                <w:color w:val="auto"/>
              </w:rPr>
            </w:pPr>
          </w:p>
        </w:tc>
        <w:tc>
          <w:tcPr>
            <w:tcW w:w="1656" w:type="dxa"/>
          </w:tcPr>
          <w:p w14:paraId="33E28669">
            <w:pPr>
              <w:pStyle w:val="28"/>
              <w:widowControl w:val="0"/>
              <w:rPr>
                <w:color w:val="auto"/>
              </w:rPr>
            </w:pPr>
          </w:p>
        </w:tc>
        <w:tc>
          <w:tcPr>
            <w:tcW w:w="1389" w:type="dxa"/>
          </w:tcPr>
          <w:p w14:paraId="144B48A2">
            <w:pPr>
              <w:pStyle w:val="28"/>
              <w:widowControl w:val="0"/>
              <w:rPr>
                <w:color w:val="auto"/>
              </w:rPr>
            </w:pPr>
          </w:p>
        </w:tc>
      </w:tr>
      <w:tr w14:paraId="45E36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302F9EF5">
            <w:pPr>
              <w:pStyle w:val="28"/>
              <w:widowControl w:val="0"/>
              <w:rPr>
                <w:color w:val="auto"/>
              </w:rPr>
            </w:pPr>
          </w:p>
        </w:tc>
        <w:tc>
          <w:tcPr>
            <w:tcW w:w="2556" w:type="dxa"/>
          </w:tcPr>
          <w:p w14:paraId="2DF1DC18">
            <w:pPr>
              <w:pStyle w:val="28"/>
              <w:widowControl w:val="0"/>
              <w:rPr>
                <w:color w:val="auto"/>
              </w:rPr>
            </w:pPr>
          </w:p>
        </w:tc>
        <w:tc>
          <w:tcPr>
            <w:tcW w:w="2644" w:type="dxa"/>
          </w:tcPr>
          <w:p w14:paraId="32955C50">
            <w:pPr>
              <w:pStyle w:val="28"/>
              <w:widowControl w:val="0"/>
              <w:rPr>
                <w:color w:val="auto"/>
              </w:rPr>
            </w:pPr>
          </w:p>
        </w:tc>
        <w:tc>
          <w:tcPr>
            <w:tcW w:w="1656" w:type="dxa"/>
          </w:tcPr>
          <w:p w14:paraId="27032981">
            <w:pPr>
              <w:pStyle w:val="28"/>
              <w:widowControl w:val="0"/>
              <w:rPr>
                <w:color w:val="auto"/>
              </w:rPr>
            </w:pPr>
          </w:p>
        </w:tc>
        <w:tc>
          <w:tcPr>
            <w:tcW w:w="1389" w:type="dxa"/>
          </w:tcPr>
          <w:p w14:paraId="3F5BF56F">
            <w:pPr>
              <w:pStyle w:val="28"/>
              <w:widowControl w:val="0"/>
              <w:rPr>
                <w:color w:val="auto"/>
              </w:rPr>
            </w:pPr>
          </w:p>
        </w:tc>
      </w:tr>
      <w:tr w14:paraId="1E1BDC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3FD8CD60">
            <w:pPr>
              <w:pStyle w:val="28"/>
              <w:widowControl w:val="0"/>
              <w:rPr>
                <w:color w:val="auto"/>
              </w:rPr>
            </w:pPr>
          </w:p>
        </w:tc>
        <w:tc>
          <w:tcPr>
            <w:tcW w:w="2556" w:type="dxa"/>
          </w:tcPr>
          <w:p w14:paraId="7B4BAC32">
            <w:pPr>
              <w:pStyle w:val="28"/>
              <w:widowControl w:val="0"/>
              <w:rPr>
                <w:color w:val="auto"/>
              </w:rPr>
            </w:pPr>
          </w:p>
        </w:tc>
        <w:tc>
          <w:tcPr>
            <w:tcW w:w="2644" w:type="dxa"/>
          </w:tcPr>
          <w:p w14:paraId="2119EF94">
            <w:pPr>
              <w:pStyle w:val="28"/>
              <w:widowControl w:val="0"/>
              <w:rPr>
                <w:color w:val="auto"/>
              </w:rPr>
            </w:pPr>
          </w:p>
        </w:tc>
        <w:tc>
          <w:tcPr>
            <w:tcW w:w="1656" w:type="dxa"/>
          </w:tcPr>
          <w:p w14:paraId="7B08CC84">
            <w:pPr>
              <w:pStyle w:val="28"/>
              <w:widowControl w:val="0"/>
              <w:rPr>
                <w:color w:val="auto"/>
              </w:rPr>
            </w:pPr>
          </w:p>
        </w:tc>
        <w:tc>
          <w:tcPr>
            <w:tcW w:w="1389" w:type="dxa"/>
          </w:tcPr>
          <w:p w14:paraId="1B9AD64C">
            <w:pPr>
              <w:pStyle w:val="28"/>
              <w:widowControl w:val="0"/>
              <w:rPr>
                <w:color w:val="auto"/>
              </w:rPr>
            </w:pPr>
          </w:p>
        </w:tc>
      </w:tr>
      <w:tr w14:paraId="1DE2C6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2DDE7240">
            <w:pPr>
              <w:pStyle w:val="28"/>
              <w:widowControl w:val="0"/>
              <w:rPr>
                <w:color w:val="auto"/>
              </w:rPr>
            </w:pPr>
          </w:p>
        </w:tc>
        <w:tc>
          <w:tcPr>
            <w:tcW w:w="2556" w:type="dxa"/>
          </w:tcPr>
          <w:p w14:paraId="49D1CEA7">
            <w:pPr>
              <w:pStyle w:val="28"/>
              <w:widowControl w:val="0"/>
              <w:rPr>
                <w:color w:val="auto"/>
              </w:rPr>
            </w:pPr>
          </w:p>
        </w:tc>
        <w:tc>
          <w:tcPr>
            <w:tcW w:w="2644" w:type="dxa"/>
          </w:tcPr>
          <w:p w14:paraId="10F1A880">
            <w:pPr>
              <w:pStyle w:val="28"/>
              <w:widowControl w:val="0"/>
              <w:rPr>
                <w:color w:val="auto"/>
              </w:rPr>
            </w:pPr>
          </w:p>
        </w:tc>
        <w:tc>
          <w:tcPr>
            <w:tcW w:w="1656" w:type="dxa"/>
          </w:tcPr>
          <w:p w14:paraId="21D9E316">
            <w:pPr>
              <w:pStyle w:val="28"/>
              <w:widowControl w:val="0"/>
              <w:rPr>
                <w:color w:val="auto"/>
              </w:rPr>
            </w:pPr>
          </w:p>
        </w:tc>
        <w:tc>
          <w:tcPr>
            <w:tcW w:w="1389" w:type="dxa"/>
          </w:tcPr>
          <w:p w14:paraId="3EE97964">
            <w:pPr>
              <w:pStyle w:val="28"/>
              <w:widowControl w:val="0"/>
              <w:rPr>
                <w:color w:val="auto"/>
              </w:rPr>
            </w:pPr>
          </w:p>
        </w:tc>
      </w:tr>
    </w:tbl>
    <w:p w14:paraId="1FDB4AD5">
      <w:pPr>
        <w:widowControl w:val="0"/>
        <w:spacing w:line="360" w:lineRule="exact"/>
        <w:ind w:left="-618" w:firstLine="480" w:firstLineChars="200"/>
        <w:rPr>
          <w:rFonts w:hint="eastAsia" w:ascii="宋体" w:hAnsi="宋体" w:eastAsia="宋体" w:cs="宋体"/>
          <w:color w:val="auto"/>
          <w:spacing w:val="-3"/>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注：</w:t>
      </w:r>
      <w:r>
        <w:rPr>
          <w:rFonts w:hint="eastAsia" w:ascii="宋体" w:hAnsi="宋体" w:cs="宋体"/>
          <w:color w:val="auto"/>
          <w:sz w:val="24"/>
          <w:lang w:eastAsia="zh-CN"/>
        </w:rPr>
        <w:t>有正负偏离须注明，如无偏离只须在上表中填入完全响应即可，不填视为完全响应，不需要把</w:t>
      </w:r>
      <w:r>
        <w:rPr>
          <w:rFonts w:hint="eastAsia" w:ascii="宋体" w:hAnsi="宋体" w:eastAsia="宋体" w:cs="宋体"/>
          <w:color w:val="auto"/>
          <w:sz w:val="24"/>
          <w:lang w:eastAsia="zh-CN"/>
        </w:rPr>
        <w:t>商务条款</w:t>
      </w:r>
      <w:r>
        <w:rPr>
          <w:rFonts w:hint="eastAsia" w:ascii="宋体" w:hAnsi="宋体" w:cs="宋体"/>
          <w:color w:val="auto"/>
          <w:sz w:val="24"/>
          <w:lang w:eastAsia="zh-CN"/>
        </w:rPr>
        <w:t>一一列到上表中。</w:t>
      </w:r>
    </w:p>
    <w:p w14:paraId="3AD283DA">
      <w:pPr>
        <w:widowControl w:val="0"/>
        <w:spacing w:before="78" w:line="219" w:lineRule="auto"/>
        <w:ind w:left="125"/>
        <w:rPr>
          <w:rFonts w:hint="eastAsia" w:ascii="宋体" w:hAnsi="宋体" w:eastAsia="宋体" w:cs="宋体"/>
          <w:color w:val="auto"/>
          <w:spacing w:val="-3"/>
          <w:sz w:val="24"/>
          <w:szCs w:val="24"/>
          <w:lang w:eastAsia="zh-CN"/>
        </w:rPr>
      </w:pPr>
    </w:p>
    <w:p w14:paraId="39191E0F">
      <w:pPr>
        <w:widowControl w:val="0"/>
        <w:spacing w:before="78" w:line="219" w:lineRule="auto"/>
        <w:rPr>
          <w:rFonts w:hint="eastAsia"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p>
    <w:p w14:paraId="13A2F374">
      <w:pPr>
        <w:widowControl w:val="0"/>
        <w:spacing w:line="360" w:lineRule="auto"/>
        <w:outlineLvl w:val="0"/>
        <w:rPr>
          <w:rFonts w:hint="eastAsia" w:ascii="宋体" w:hAnsi="宋体" w:eastAsia="宋体" w:cs="宋体"/>
          <w:color w:val="auto"/>
          <w:spacing w:val="-1"/>
          <w:sz w:val="24"/>
          <w:szCs w:val="24"/>
          <w:u w:val="single"/>
          <w:lang w:eastAsia="zh-CN"/>
        </w:rPr>
      </w:pPr>
      <w:r>
        <w:rPr>
          <w:rFonts w:ascii="宋体" w:hAnsi="宋体" w:eastAsia="宋体" w:cs="宋体"/>
          <w:color w:val="auto"/>
          <w:spacing w:val="-1"/>
          <w:sz w:val="24"/>
          <w:szCs w:val="24"/>
          <w:lang w:eastAsia="zh-CN"/>
        </w:rPr>
        <w:t>法定代表人或授权代表签字或签章：</w:t>
      </w:r>
      <w:r>
        <w:rPr>
          <w:rFonts w:hint="eastAsia" w:ascii="宋体" w:hAnsi="宋体" w:eastAsia="宋体" w:cs="宋体"/>
          <w:color w:val="auto"/>
          <w:spacing w:val="-1"/>
          <w:sz w:val="24"/>
          <w:szCs w:val="24"/>
          <w:u w:val="single"/>
          <w:lang w:eastAsia="zh-CN"/>
        </w:rPr>
        <w:t xml:space="preserve">                   </w:t>
      </w:r>
    </w:p>
    <w:p w14:paraId="6D625FFC">
      <w:pPr>
        <w:pStyle w:val="29"/>
        <w:keepNext/>
        <w:keepLines/>
        <w:spacing w:after="560" w:line="240" w:lineRule="auto"/>
        <w:ind w:firstLine="580"/>
        <w:rPr>
          <w:rFonts w:hint="eastAsia" w:ascii="方正小标宋简体" w:hAnsi="方正小标宋简体" w:eastAsia="方正小标宋简体" w:cs="方正小标宋简体"/>
          <w:b/>
          <w:bCs/>
          <w:color w:val="auto"/>
          <w:sz w:val="24"/>
          <w:szCs w:val="24"/>
        </w:rPr>
      </w:pPr>
      <w:r>
        <w:rPr>
          <w:rFonts w:hint="eastAsia"/>
          <w:color w:val="auto"/>
          <w:spacing w:val="-1"/>
          <w:sz w:val="24"/>
          <w:szCs w:val="24"/>
          <w:lang w:val="en-US" w:eastAsia="zh-CN"/>
          <w14:textOutline w14:w="4356" w14:cap="sq" w14:cmpd="sng" w14:algn="ctr">
            <w14:solidFill>
              <w14:srgbClr w14:val="000000"/>
            </w14:solidFill>
            <w14:prstDash w14:val="solid"/>
            <w14:bevel/>
          </w14:textOutline>
        </w:rPr>
        <w:t xml:space="preserve">格式7 </w:t>
      </w:r>
      <w:r>
        <w:rPr>
          <w:rFonts w:hint="eastAsia"/>
          <w:color w:val="auto"/>
          <w:spacing w:val="-1"/>
          <w:sz w:val="24"/>
          <w:szCs w:val="24"/>
          <w:lang w:eastAsia="zh-CN"/>
          <w14:textOutline w14:w="4356" w14:cap="sq" w14:cmpd="sng" w14:algn="ctr">
            <w14:solidFill>
              <w14:srgbClr w14:val="000000"/>
            </w14:solidFill>
            <w14:prstDash w14:val="solid"/>
            <w14:bevel/>
          </w14:textOutline>
        </w:rPr>
        <w:t>供应商</w:t>
      </w:r>
      <w:r>
        <w:rPr>
          <w:color w:val="auto"/>
          <w:spacing w:val="-1"/>
          <w:sz w:val="24"/>
          <w:szCs w:val="24"/>
          <w:lang w:eastAsia="zh-CN"/>
          <w14:textOutline w14:w="4356" w14:cap="sq" w14:cmpd="sng" w14:algn="ctr">
            <w14:solidFill>
              <w14:srgbClr w14:val="000000"/>
            </w14:solidFill>
            <w14:prstDash w14:val="solid"/>
            <w14:bevel/>
          </w14:textOutline>
        </w:rPr>
        <w:t>应当提交的资格证明文件</w:t>
      </w:r>
    </w:p>
    <w:p w14:paraId="7209453F">
      <w:pPr>
        <w:pStyle w:val="29"/>
        <w:keepNext/>
        <w:keepLines/>
        <w:spacing w:after="560" w:line="240" w:lineRule="auto"/>
        <w:ind w:firstLine="580"/>
        <w:rPr>
          <w:rFonts w:hint="eastAsia"/>
          <w:b/>
          <w:bCs/>
          <w:color w:val="auto"/>
          <w:sz w:val="24"/>
          <w:szCs w:val="24"/>
        </w:rPr>
      </w:pPr>
      <w:r>
        <w:rPr>
          <w:rFonts w:hint="eastAsia"/>
          <w:color w:val="auto"/>
          <w:spacing w:val="-1"/>
          <w:sz w:val="24"/>
          <w:szCs w:val="24"/>
          <w:lang w:val="en-US" w:eastAsia="zh-CN"/>
          <w14:textOutline w14:w="4356" w14:cap="sq" w14:cmpd="sng" w14:algn="ctr">
            <w14:solidFill>
              <w14:srgbClr w14:val="000000"/>
            </w14:solidFill>
            <w14:prstDash w14:val="solid"/>
            <w14:bevel/>
          </w14:textOutline>
        </w:rPr>
        <w:t xml:space="preserve">格式 </w:t>
      </w:r>
      <w:r>
        <w:rPr>
          <w:color w:val="auto"/>
          <w:spacing w:val="-2"/>
          <w:sz w:val="24"/>
          <w:szCs w:val="24"/>
          <w:lang w:eastAsia="zh-CN"/>
          <w14:textOutline w14:w="4356" w14:cap="sq" w14:cmpd="sng" w14:algn="ctr">
            <w14:solidFill>
              <w14:srgbClr w14:val="000000"/>
            </w14:solidFill>
            <w14:prstDash w14:val="solid"/>
            <w14:bevel/>
          </w14:textOutline>
        </w:rPr>
        <w:t>7-</w:t>
      </w:r>
      <w:r>
        <w:rPr>
          <w:rFonts w:hint="eastAsia"/>
          <w:color w:val="auto"/>
          <w:spacing w:val="-2"/>
          <w:sz w:val="24"/>
          <w:szCs w:val="24"/>
          <w:lang w:val="en-US" w:eastAsia="zh-CN"/>
          <w14:textOutline w14:w="4356" w14:cap="sq" w14:cmpd="sng" w14:algn="ctr">
            <w14:solidFill>
              <w14:srgbClr w14:val="000000"/>
            </w14:solidFill>
            <w14:prstDash w14:val="solid"/>
            <w14:bevel/>
          </w14:textOutline>
        </w:rPr>
        <w:t>1 江西省政府采购供应商资格信用承诺函</w:t>
      </w:r>
      <w:r>
        <w:rPr>
          <w:rFonts w:hint="eastAsia"/>
          <w:b/>
          <w:bCs/>
          <w:color w:val="auto"/>
          <w:sz w:val="24"/>
          <w:szCs w:val="24"/>
          <w:lang w:val="en-US" w:eastAsia="zh-CN"/>
        </w:rPr>
        <w:t xml:space="preserve"> </w:t>
      </w:r>
    </w:p>
    <w:p w14:paraId="68B28815">
      <w:pPr>
        <w:pStyle w:val="30"/>
        <w:spacing w:line="610" w:lineRule="exact"/>
        <w:ind w:firstLine="0"/>
        <w:jc w:val="both"/>
        <w:rPr>
          <w:rFonts w:hint="eastAsia"/>
          <w:color w:val="auto"/>
          <w:sz w:val="24"/>
          <w:szCs w:val="24"/>
          <w:u w:val="single"/>
          <w:lang w:val="en-US" w:eastAsia="zh-CN"/>
        </w:rPr>
      </w:pPr>
      <w:r>
        <w:rPr>
          <w:color w:val="auto"/>
          <w:sz w:val="24"/>
          <w:szCs w:val="24"/>
        </w:rPr>
        <w:t>致（采购人或政府采购代理机构）:</w:t>
      </w:r>
      <w:r>
        <w:rPr>
          <w:rFonts w:hint="eastAsia"/>
          <w:color w:val="auto"/>
          <w:sz w:val="24"/>
          <w:szCs w:val="24"/>
          <w:u w:val="single"/>
          <w:lang w:val="en-US" w:eastAsia="zh-CN"/>
        </w:rPr>
        <w:t xml:space="preserve">                          </w:t>
      </w:r>
    </w:p>
    <w:p w14:paraId="241B73C2">
      <w:pPr>
        <w:pStyle w:val="30"/>
        <w:spacing w:line="610" w:lineRule="exact"/>
        <w:ind w:firstLine="480" w:firstLineChars="200"/>
        <w:jc w:val="both"/>
        <w:rPr>
          <w:rFonts w:hint="eastAsia"/>
          <w:color w:val="auto"/>
          <w:sz w:val="24"/>
          <w:szCs w:val="24"/>
          <w:u w:val="single"/>
          <w:lang w:val="en-US" w:eastAsia="zh-CN"/>
        </w:rPr>
      </w:pPr>
      <w:r>
        <w:rPr>
          <w:color w:val="auto"/>
          <w:sz w:val="24"/>
          <w:szCs w:val="24"/>
        </w:rPr>
        <w:t>单位名称（自然人姓名）:</w:t>
      </w:r>
      <w:r>
        <w:rPr>
          <w:rFonts w:hint="eastAsia"/>
          <w:color w:val="auto"/>
          <w:sz w:val="24"/>
          <w:szCs w:val="24"/>
          <w:u w:val="single"/>
          <w:lang w:val="en-US" w:eastAsia="zh-CN"/>
        </w:rPr>
        <w:t xml:space="preserve">                              </w:t>
      </w:r>
    </w:p>
    <w:p w14:paraId="4C34A30E">
      <w:pPr>
        <w:pStyle w:val="30"/>
        <w:spacing w:line="610" w:lineRule="exact"/>
        <w:ind w:firstLine="480" w:firstLineChars="200"/>
        <w:jc w:val="both"/>
        <w:rPr>
          <w:rFonts w:hint="eastAsia"/>
          <w:color w:val="auto"/>
          <w:sz w:val="24"/>
          <w:szCs w:val="24"/>
          <w:u w:val="single"/>
          <w:lang w:val="en-US" w:eastAsia="zh-CN"/>
        </w:rPr>
      </w:pPr>
      <w:r>
        <w:rPr>
          <w:color w:val="auto"/>
          <w:sz w:val="24"/>
          <w:szCs w:val="24"/>
        </w:rPr>
        <w:t>统一社会信用代码（身份证号码）：</w:t>
      </w:r>
      <w:r>
        <w:rPr>
          <w:rFonts w:hint="eastAsia"/>
          <w:color w:val="auto"/>
          <w:sz w:val="24"/>
          <w:szCs w:val="24"/>
          <w:u w:val="single"/>
          <w:lang w:val="en-US" w:eastAsia="zh-CN"/>
        </w:rPr>
        <w:t xml:space="preserve">                              </w:t>
      </w:r>
    </w:p>
    <w:p w14:paraId="1A60382A">
      <w:pPr>
        <w:pStyle w:val="30"/>
        <w:spacing w:line="610" w:lineRule="exact"/>
        <w:ind w:firstLine="480" w:firstLineChars="200"/>
        <w:jc w:val="both"/>
        <w:rPr>
          <w:rFonts w:hint="eastAsia"/>
          <w:color w:val="auto"/>
          <w:sz w:val="24"/>
          <w:szCs w:val="24"/>
          <w:u w:val="single"/>
          <w:lang w:val="en-US" w:eastAsia="zh-CN"/>
        </w:rPr>
      </w:pPr>
      <w:r>
        <w:rPr>
          <w:color w:val="auto"/>
          <w:sz w:val="24"/>
          <w:szCs w:val="24"/>
        </w:rPr>
        <w:t>法定代表人（负责人）：</w:t>
      </w:r>
      <w:r>
        <w:rPr>
          <w:rFonts w:hint="eastAsia"/>
          <w:color w:val="auto"/>
          <w:sz w:val="24"/>
          <w:szCs w:val="24"/>
          <w:u w:val="single"/>
          <w:lang w:val="en-US" w:eastAsia="zh-CN"/>
        </w:rPr>
        <w:t xml:space="preserve">                        </w:t>
      </w:r>
    </w:p>
    <w:p w14:paraId="78576232">
      <w:pPr>
        <w:pStyle w:val="30"/>
        <w:spacing w:line="610" w:lineRule="exact"/>
        <w:ind w:firstLine="480" w:firstLineChars="200"/>
        <w:jc w:val="both"/>
        <w:rPr>
          <w:rFonts w:hint="eastAsia"/>
          <w:color w:val="auto"/>
          <w:sz w:val="24"/>
          <w:szCs w:val="24"/>
          <w:u w:val="single"/>
          <w:lang w:val="en-US" w:eastAsia="zh-CN"/>
        </w:rPr>
      </w:pPr>
      <w:r>
        <w:rPr>
          <w:color w:val="auto"/>
          <w:sz w:val="24"/>
          <w:szCs w:val="24"/>
        </w:rPr>
        <w:t>联系地址和电话：</w:t>
      </w:r>
      <w:r>
        <w:rPr>
          <w:rFonts w:hint="eastAsia"/>
          <w:color w:val="auto"/>
          <w:sz w:val="24"/>
          <w:szCs w:val="24"/>
          <w:u w:val="single"/>
          <w:lang w:val="en-US" w:eastAsia="zh-CN"/>
        </w:rPr>
        <w:t xml:space="preserve">                              </w:t>
      </w:r>
    </w:p>
    <w:p w14:paraId="4B5F082E">
      <w:pPr>
        <w:pStyle w:val="30"/>
        <w:spacing w:line="600" w:lineRule="exact"/>
        <w:ind w:firstLine="480" w:firstLineChars="200"/>
        <w:jc w:val="both"/>
        <w:rPr>
          <w:rFonts w:hint="eastAsia"/>
          <w:color w:val="auto"/>
          <w:sz w:val="24"/>
          <w:szCs w:val="24"/>
        </w:rPr>
      </w:pPr>
      <w:r>
        <w:rPr>
          <w:color w:val="auto"/>
          <w:sz w:val="24"/>
          <w:szCs w:val="24"/>
        </w:rPr>
        <w:t>我单位（本人）自愿参加本次政府采购活动，严格遵守《中华人民共和国政府采购法》及相关法律法规，坚守公开、公平、公正和诚实信用等原则，依法诚信经营，并郑重承诺：</w:t>
      </w:r>
    </w:p>
    <w:p w14:paraId="17C9BBD5">
      <w:pPr>
        <w:pStyle w:val="30"/>
        <w:spacing w:line="610" w:lineRule="exact"/>
        <w:ind w:firstLine="480" w:firstLineChars="200"/>
        <w:jc w:val="both"/>
        <w:rPr>
          <w:rFonts w:hint="eastAsia"/>
          <w:color w:val="auto"/>
          <w:sz w:val="24"/>
          <w:szCs w:val="24"/>
        </w:rPr>
      </w:pPr>
      <w:r>
        <w:rPr>
          <w:color w:val="auto"/>
          <w:sz w:val="24"/>
          <w:szCs w:val="24"/>
        </w:rPr>
        <w:t>（一）我单位（本人）符合采购文件要求以及《中华人民共和国政府采购法》第二十二条规定的条件：</w:t>
      </w:r>
    </w:p>
    <w:p w14:paraId="31379C2B">
      <w:pPr>
        <w:pStyle w:val="30"/>
        <w:tabs>
          <w:tab w:val="left" w:pos="977"/>
        </w:tabs>
        <w:spacing w:line="610" w:lineRule="exact"/>
        <w:ind w:left="580" w:firstLine="0"/>
        <w:jc w:val="both"/>
        <w:rPr>
          <w:rFonts w:hint="eastAsia"/>
          <w:color w:val="auto"/>
          <w:sz w:val="24"/>
          <w:szCs w:val="24"/>
        </w:rPr>
      </w:pPr>
      <w:r>
        <w:rPr>
          <w:rFonts w:hint="eastAsia"/>
          <w:color w:val="auto"/>
          <w:sz w:val="24"/>
          <w:szCs w:val="24"/>
          <w:lang w:val="en-US" w:eastAsia="zh-CN"/>
        </w:rPr>
        <w:t>1、</w:t>
      </w:r>
      <w:r>
        <w:rPr>
          <w:color w:val="auto"/>
          <w:sz w:val="24"/>
          <w:szCs w:val="24"/>
        </w:rPr>
        <w:t>具有独立承担民事责任的能力；</w:t>
      </w:r>
    </w:p>
    <w:p w14:paraId="3D6EE388">
      <w:pPr>
        <w:pStyle w:val="30"/>
        <w:tabs>
          <w:tab w:val="left" w:pos="977"/>
        </w:tabs>
        <w:spacing w:line="610" w:lineRule="exact"/>
        <w:ind w:left="580" w:firstLine="0"/>
        <w:jc w:val="both"/>
        <w:rPr>
          <w:rFonts w:hint="eastAsia"/>
          <w:color w:val="auto"/>
          <w:sz w:val="24"/>
          <w:szCs w:val="24"/>
        </w:rPr>
      </w:pPr>
      <w:r>
        <w:rPr>
          <w:rFonts w:hint="eastAsia"/>
          <w:color w:val="auto"/>
          <w:sz w:val="24"/>
          <w:szCs w:val="24"/>
          <w:lang w:val="en-US" w:eastAsia="zh-CN"/>
        </w:rPr>
        <w:t>2、</w:t>
      </w:r>
      <w:r>
        <w:rPr>
          <w:color w:val="auto"/>
          <w:sz w:val="24"/>
          <w:szCs w:val="24"/>
        </w:rPr>
        <w:t>具有良好的商业信誉和健全的财务会计制度；</w:t>
      </w:r>
    </w:p>
    <w:p w14:paraId="621B9DF0">
      <w:pPr>
        <w:pStyle w:val="30"/>
        <w:tabs>
          <w:tab w:val="left" w:pos="977"/>
        </w:tabs>
        <w:spacing w:line="610" w:lineRule="exact"/>
        <w:ind w:left="580" w:firstLine="0"/>
        <w:jc w:val="both"/>
        <w:rPr>
          <w:rFonts w:hint="eastAsia"/>
          <w:color w:val="auto"/>
          <w:sz w:val="24"/>
          <w:szCs w:val="24"/>
        </w:rPr>
      </w:pPr>
      <w:r>
        <w:rPr>
          <w:rFonts w:hint="eastAsia"/>
          <w:color w:val="auto"/>
          <w:sz w:val="24"/>
          <w:szCs w:val="24"/>
          <w:lang w:val="en-US" w:eastAsia="zh-CN"/>
        </w:rPr>
        <w:t>3、</w:t>
      </w:r>
      <w:r>
        <w:rPr>
          <w:color w:val="auto"/>
          <w:sz w:val="24"/>
          <w:szCs w:val="24"/>
        </w:rPr>
        <w:t>具有履行合同所必需的设备和专业技术能力；</w:t>
      </w:r>
    </w:p>
    <w:p w14:paraId="5886EF9B">
      <w:pPr>
        <w:pStyle w:val="30"/>
        <w:tabs>
          <w:tab w:val="left" w:pos="977"/>
        </w:tabs>
        <w:spacing w:line="610" w:lineRule="exact"/>
        <w:ind w:left="580" w:firstLine="0"/>
        <w:jc w:val="both"/>
        <w:rPr>
          <w:rFonts w:hint="eastAsia"/>
          <w:color w:val="auto"/>
          <w:sz w:val="24"/>
          <w:szCs w:val="24"/>
        </w:rPr>
      </w:pPr>
      <w:r>
        <w:rPr>
          <w:rFonts w:hint="eastAsia"/>
          <w:color w:val="auto"/>
          <w:sz w:val="24"/>
          <w:szCs w:val="24"/>
          <w:lang w:val="en-US" w:eastAsia="zh-CN"/>
        </w:rPr>
        <w:t>4、</w:t>
      </w:r>
      <w:r>
        <w:rPr>
          <w:color w:val="auto"/>
          <w:sz w:val="24"/>
          <w:szCs w:val="24"/>
        </w:rPr>
        <w:t>有依法缴纳税收和社会保障资金的良好记录；</w:t>
      </w:r>
    </w:p>
    <w:p w14:paraId="4BA2EAF8">
      <w:pPr>
        <w:pStyle w:val="30"/>
        <w:tabs>
          <w:tab w:val="left" w:pos="977"/>
        </w:tabs>
        <w:spacing w:line="610" w:lineRule="exact"/>
        <w:ind w:left="580" w:firstLine="0"/>
        <w:jc w:val="both"/>
        <w:rPr>
          <w:rFonts w:hint="eastAsia"/>
          <w:color w:val="auto"/>
          <w:sz w:val="24"/>
          <w:szCs w:val="24"/>
        </w:rPr>
      </w:pPr>
      <w:r>
        <w:rPr>
          <w:rFonts w:hint="eastAsia"/>
          <w:color w:val="auto"/>
          <w:sz w:val="24"/>
          <w:szCs w:val="24"/>
          <w:lang w:val="en-US" w:eastAsia="zh-CN"/>
        </w:rPr>
        <w:t>5、</w:t>
      </w:r>
      <w:r>
        <w:rPr>
          <w:color w:val="auto"/>
          <w:sz w:val="24"/>
          <w:szCs w:val="24"/>
        </w:rPr>
        <w:t>参加政府采购活动前三年内，在经营活动中没有重大违法记录；</w:t>
      </w:r>
    </w:p>
    <w:p w14:paraId="441D07E2">
      <w:pPr>
        <w:pStyle w:val="30"/>
        <w:tabs>
          <w:tab w:val="left" w:pos="977"/>
        </w:tabs>
        <w:spacing w:line="610" w:lineRule="exact"/>
        <w:ind w:left="580" w:firstLine="0"/>
        <w:jc w:val="both"/>
        <w:rPr>
          <w:rFonts w:hint="eastAsia"/>
          <w:color w:val="auto"/>
          <w:sz w:val="24"/>
          <w:szCs w:val="24"/>
        </w:rPr>
      </w:pPr>
      <w:r>
        <w:rPr>
          <w:rFonts w:hint="eastAsia"/>
          <w:color w:val="auto"/>
          <w:sz w:val="24"/>
          <w:szCs w:val="24"/>
          <w:lang w:val="en-US" w:eastAsia="zh-CN"/>
        </w:rPr>
        <w:t>6、</w:t>
      </w:r>
      <w:r>
        <w:rPr>
          <w:color w:val="auto"/>
          <w:sz w:val="24"/>
          <w:szCs w:val="24"/>
        </w:rPr>
        <w:t>符合法律、行政法规规定的其他条件。</w:t>
      </w:r>
    </w:p>
    <w:p w14:paraId="28C43023">
      <w:pPr>
        <w:pStyle w:val="30"/>
        <w:spacing w:line="653" w:lineRule="exact"/>
        <w:ind w:firstLine="480" w:firstLineChars="200"/>
        <w:jc w:val="both"/>
        <w:rPr>
          <w:rFonts w:hint="eastAsia"/>
          <w:color w:val="auto"/>
          <w:sz w:val="24"/>
          <w:szCs w:val="24"/>
        </w:rPr>
      </w:pPr>
      <w:r>
        <w:rPr>
          <w:color w:val="auto"/>
          <w:sz w:val="24"/>
          <w:szCs w:val="24"/>
        </w:rPr>
        <w:t>（二）我单位（本人）未被列入严重失信主体名单、失信被执行人、</w:t>
      </w:r>
      <w:r>
        <w:rPr>
          <w:rFonts w:hint="eastAsia"/>
          <w:color w:val="auto"/>
          <w:sz w:val="24"/>
          <w:szCs w:val="24"/>
          <w:lang w:val="en-US" w:eastAsia="zh-CN"/>
        </w:rPr>
        <w:t>税收违法黑名单</w:t>
      </w:r>
      <w:r>
        <w:rPr>
          <w:rFonts w:hint="eastAsia"/>
          <w:color w:val="auto"/>
          <w:sz w:val="24"/>
          <w:szCs w:val="24"/>
          <w:lang w:eastAsia="zh-CN"/>
        </w:rPr>
        <w:t>（</w:t>
      </w:r>
      <w:r>
        <w:rPr>
          <w:rFonts w:hint="eastAsia"/>
          <w:color w:val="auto"/>
          <w:sz w:val="24"/>
          <w:szCs w:val="24"/>
          <w:lang w:val="en-US" w:eastAsia="zh-CN"/>
        </w:rPr>
        <w:t>重大</w:t>
      </w:r>
      <w:r>
        <w:rPr>
          <w:color w:val="auto"/>
          <w:sz w:val="24"/>
          <w:szCs w:val="24"/>
        </w:rPr>
        <w:t>税收违法</w:t>
      </w:r>
      <w:r>
        <w:rPr>
          <w:rFonts w:hint="eastAsia"/>
          <w:color w:val="auto"/>
          <w:sz w:val="24"/>
          <w:szCs w:val="24"/>
          <w:lang w:val="en-US" w:eastAsia="zh-CN"/>
        </w:rPr>
        <w:t>失信主体）</w:t>
      </w:r>
      <w:r>
        <w:rPr>
          <w:color w:val="auto"/>
          <w:sz w:val="24"/>
          <w:szCs w:val="24"/>
        </w:rPr>
        <w:t>、政府采购严重违法失信行为记录名单。</w:t>
      </w:r>
    </w:p>
    <w:p w14:paraId="097769B0">
      <w:pPr>
        <w:pStyle w:val="30"/>
        <w:spacing w:after="580" w:line="605" w:lineRule="exact"/>
        <w:ind w:firstLine="480" w:firstLineChars="200"/>
        <w:jc w:val="both"/>
        <w:rPr>
          <w:rFonts w:hint="eastAsia"/>
          <w:color w:val="auto"/>
          <w:sz w:val="24"/>
          <w:szCs w:val="24"/>
        </w:rPr>
      </w:pPr>
      <w:r>
        <w:rPr>
          <w:color w:val="auto"/>
          <w:sz w:val="24"/>
          <w:szCs w:val="24"/>
        </w:rPr>
        <w:t xml:space="preserve">我单位（本人）对本承诺函及所承诺事项的真实性、合法性及有效性负责，并已知晓如所作信用承诺不实，可能涉嫌《中华人民共和国政府采购法》第七十七条第一款第（一）项规定的 </w:t>
      </w:r>
      <w:r>
        <w:rPr>
          <w:color w:val="auto"/>
          <w:sz w:val="24"/>
          <w:szCs w:val="24"/>
          <w:lang w:val="zh-CN" w:eastAsia="zh-CN" w:bidi="zh-CN"/>
        </w:rPr>
        <w:t>“提供</w:t>
      </w:r>
      <w:r>
        <w:rPr>
          <w:color w:val="auto"/>
          <w:sz w:val="24"/>
          <w:szCs w:val="24"/>
        </w:rPr>
        <w:t>虚假材料谋取中标、成交”违法情形。经调查属实的，自觉接受政府采购行政监管部门按照《中华人民共和国政府采购法》第七十七条：</w:t>
      </w:r>
      <w:r>
        <w:rPr>
          <w:color w:val="auto"/>
          <w:sz w:val="24"/>
          <w:szCs w:val="24"/>
          <w:lang w:val="zh-CN" w:eastAsia="zh-CN" w:bidi="zh-CN"/>
        </w:rPr>
        <w:t>“处</w:t>
      </w:r>
      <w:r>
        <w:rPr>
          <w:color w:val="auto"/>
          <w:sz w:val="24"/>
          <w:szCs w:val="24"/>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451E368A">
      <w:pPr>
        <w:pStyle w:val="30"/>
        <w:spacing w:line="605" w:lineRule="exact"/>
        <w:ind w:firstLine="0"/>
        <w:jc w:val="center"/>
        <w:rPr>
          <w:rFonts w:hint="eastAsia"/>
          <w:color w:val="auto"/>
          <w:sz w:val="24"/>
          <w:szCs w:val="24"/>
          <w:u w:val="single"/>
          <w:lang w:val="en-US" w:eastAsia="zh-CN"/>
        </w:rPr>
      </w:pPr>
      <w:r>
        <w:rPr>
          <w:color w:val="auto"/>
          <w:sz w:val="24"/>
          <w:szCs w:val="24"/>
        </w:rPr>
        <w:t>供应商名称（单位公章）：</w:t>
      </w:r>
      <w:r>
        <w:rPr>
          <w:rFonts w:hint="eastAsia"/>
          <w:color w:val="auto"/>
          <w:sz w:val="24"/>
          <w:szCs w:val="24"/>
          <w:u w:val="single"/>
          <w:lang w:val="en-US" w:eastAsia="zh-CN"/>
        </w:rPr>
        <w:t xml:space="preserve">                       </w:t>
      </w:r>
    </w:p>
    <w:p w14:paraId="331F2F6A">
      <w:pPr>
        <w:pStyle w:val="30"/>
        <w:spacing w:line="605" w:lineRule="exact"/>
        <w:ind w:firstLine="0"/>
        <w:jc w:val="center"/>
        <w:rPr>
          <w:rFonts w:hint="eastAsia"/>
          <w:color w:val="auto"/>
          <w:sz w:val="24"/>
          <w:szCs w:val="24"/>
          <w:u w:val="single"/>
          <w:lang w:val="en-US" w:eastAsia="zh-CN"/>
        </w:rPr>
      </w:pPr>
      <w:r>
        <w:rPr>
          <w:color w:val="auto"/>
          <w:sz w:val="24"/>
          <w:szCs w:val="24"/>
        </w:rPr>
        <w:t>或自然人（签字）：</w:t>
      </w:r>
      <w:r>
        <w:rPr>
          <w:rFonts w:hint="eastAsia"/>
          <w:color w:val="auto"/>
          <w:sz w:val="24"/>
          <w:szCs w:val="24"/>
          <w:u w:val="single"/>
          <w:lang w:val="en-US" w:eastAsia="zh-CN"/>
        </w:rPr>
        <w:t xml:space="preserve">                          </w:t>
      </w:r>
    </w:p>
    <w:p w14:paraId="4E6AC2D5">
      <w:pPr>
        <w:pStyle w:val="30"/>
        <w:spacing w:after="520" w:line="605" w:lineRule="exact"/>
        <w:ind w:firstLine="0"/>
        <w:jc w:val="right"/>
        <w:rPr>
          <w:rFonts w:hint="eastAsia"/>
          <w:color w:val="auto"/>
          <w:sz w:val="24"/>
          <w:szCs w:val="24"/>
          <w:lang w:val="en-US" w:eastAsia="zh-CN"/>
        </w:rPr>
      </w:pPr>
    </w:p>
    <w:p w14:paraId="70C15099">
      <w:pPr>
        <w:pStyle w:val="30"/>
        <w:spacing w:after="520" w:line="605" w:lineRule="exact"/>
        <w:ind w:firstLine="0"/>
        <w:jc w:val="center"/>
        <w:rPr>
          <w:rFonts w:hint="eastAsia"/>
          <w:color w:val="auto"/>
          <w:sz w:val="24"/>
          <w:szCs w:val="24"/>
        </w:rPr>
      </w:pPr>
      <w:r>
        <w:rPr>
          <w:rFonts w:hint="eastAsia"/>
          <w:color w:val="auto"/>
          <w:sz w:val="24"/>
          <w:szCs w:val="24"/>
          <w:lang w:val="en-US" w:eastAsia="zh-CN"/>
        </w:rPr>
        <w:t xml:space="preserve">                                                </w:t>
      </w:r>
      <w:r>
        <w:rPr>
          <w:rFonts w:hint="eastAsia"/>
          <w:color w:val="auto"/>
          <w:sz w:val="24"/>
          <w:szCs w:val="24"/>
          <w:u w:val="single"/>
          <w:lang w:val="en-US" w:eastAsia="zh-CN"/>
        </w:rPr>
        <w:t xml:space="preserve">      </w:t>
      </w:r>
      <w:r>
        <w:rPr>
          <w:color w:val="auto"/>
          <w:sz w:val="24"/>
          <w:szCs w:val="24"/>
        </w:rPr>
        <w:t>年</w:t>
      </w:r>
      <w:r>
        <w:rPr>
          <w:rFonts w:hint="eastAsia"/>
          <w:color w:val="auto"/>
          <w:sz w:val="24"/>
          <w:szCs w:val="24"/>
          <w:u w:val="single"/>
          <w:lang w:val="en-US" w:eastAsia="zh-CN"/>
        </w:rPr>
        <w:t xml:space="preserve">    </w:t>
      </w:r>
      <w:r>
        <w:rPr>
          <w:color w:val="auto"/>
          <w:sz w:val="24"/>
          <w:szCs w:val="24"/>
          <w:u w:val="single"/>
        </w:rPr>
        <w:t xml:space="preserve"> </w:t>
      </w:r>
      <w:r>
        <w:rPr>
          <w:color w:val="auto"/>
          <w:sz w:val="24"/>
          <w:szCs w:val="24"/>
        </w:rPr>
        <w:t>月</w:t>
      </w:r>
      <w:r>
        <w:rPr>
          <w:color w:val="auto"/>
          <w:sz w:val="24"/>
          <w:szCs w:val="24"/>
          <w:u w:val="single"/>
        </w:rPr>
        <w:t xml:space="preserve"> </w:t>
      </w:r>
      <w:r>
        <w:rPr>
          <w:rFonts w:hint="eastAsia"/>
          <w:color w:val="auto"/>
          <w:sz w:val="24"/>
          <w:szCs w:val="24"/>
          <w:u w:val="single"/>
          <w:lang w:val="en-US" w:eastAsia="zh-CN"/>
        </w:rPr>
        <w:t xml:space="preserve">   </w:t>
      </w:r>
      <w:r>
        <w:rPr>
          <w:color w:val="auto"/>
          <w:sz w:val="24"/>
          <w:szCs w:val="24"/>
        </w:rPr>
        <w:t>日</w:t>
      </w:r>
    </w:p>
    <w:p w14:paraId="433DFB03">
      <w:pPr>
        <w:pStyle w:val="31"/>
        <w:spacing w:line="602" w:lineRule="exact"/>
        <w:jc w:val="both"/>
        <w:rPr>
          <w:rFonts w:hint="eastAsia"/>
          <w:color w:val="auto"/>
          <w:sz w:val="24"/>
          <w:szCs w:val="24"/>
        </w:rPr>
      </w:pPr>
      <w:r>
        <w:rPr>
          <w:color w:val="auto"/>
          <w:sz w:val="24"/>
          <w:szCs w:val="24"/>
        </w:rPr>
        <w:t>注:</w:t>
      </w:r>
    </w:p>
    <w:p w14:paraId="3BD37EA0">
      <w:pPr>
        <w:pStyle w:val="31"/>
        <w:spacing w:line="602" w:lineRule="exact"/>
        <w:jc w:val="both"/>
        <w:rPr>
          <w:rFonts w:hint="eastAsia"/>
          <w:color w:val="auto"/>
          <w:sz w:val="24"/>
          <w:szCs w:val="24"/>
        </w:rPr>
      </w:pPr>
      <w:r>
        <w:rPr>
          <w:rFonts w:hint="eastAsia"/>
          <w:color w:val="auto"/>
          <w:sz w:val="24"/>
          <w:szCs w:val="24"/>
          <w:lang w:val="en-US" w:eastAsia="zh-CN"/>
        </w:rPr>
        <w:t>1、</w:t>
      </w:r>
      <w:r>
        <w:rPr>
          <w:color w:val="auto"/>
          <w:sz w:val="24"/>
          <w:szCs w:val="24"/>
        </w:rPr>
        <w:t>我单位（本人）专指参加政府采购活动的供应商（含自然人）</w:t>
      </w:r>
    </w:p>
    <w:p w14:paraId="3BADA67A">
      <w:pPr>
        <w:widowControl w:val="0"/>
        <w:spacing w:line="420" w:lineRule="exact"/>
        <w:ind w:left="12" w:hanging="12" w:hangingChars="5"/>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供应商须在</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文件中按此模板提供承诺函，既未提供</w:t>
      </w:r>
      <w:r>
        <w:rPr>
          <w:rFonts w:hint="eastAsia" w:ascii="宋体" w:hAnsi="宋体" w:eastAsia="宋体" w:cs="宋体"/>
          <w:color w:val="auto"/>
          <w:sz w:val="24"/>
          <w:szCs w:val="24"/>
          <w:lang w:eastAsia="zh-CN"/>
        </w:rPr>
        <w:t>上</w:t>
      </w:r>
      <w:r>
        <w:rPr>
          <w:rFonts w:ascii="宋体" w:hAnsi="宋体" w:eastAsia="宋体" w:cs="宋体"/>
          <w:color w:val="auto"/>
          <w:sz w:val="24"/>
          <w:szCs w:val="24"/>
          <w:lang w:eastAsia="zh-CN"/>
        </w:rPr>
        <w:t>述承诺函又未提供对应事项证明材料的，视为未实质响应</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文件要求，</w:t>
      </w:r>
      <w:r>
        <w:rPr>
          <w:rFonts w:ascii="宋体" w:hAnsi="宋体" w:eastAsia="宋体" w:cs="宋体"/>
          <w:b/>
          <w:bCs/>
          <w:color w:val="auto"/>
          <w:sz w:val="24"/>
          <w:szCs w:val="24"/>
          <w:lang w:eastAsia="zh-CN"/>
        </w:rPr>
        <w:t>按无效</w:t>
      </w:r>
      <w:r>
        <w:rPr>
          <w:rFonts w:hint="eastAsia" w:ascii="宋体" w:hAnsi="宋体" w:eastAsia="宋体" w:cs="宋体"/>
          <w:b/>
          <w:bCs/>
          <w:color w:val="auto"/>
          <w:sz w:val="24"/>
          <w:szCs w:val="24"/>
          <w:lang w:eastAsia="zh-CN"/>
        </w:rPr>
        <w:t>响应</w:t>
      </w:r>
      <w:r>
        <w:rPr>
          <w:rFonts w:ascii="宋体" w:hAnsi="宋体" w:eastAsia="宋体" w:cs="宋体"/>
          <w:b/>
          <w:bCs/>
          <w:color w:val="auto"/>
          <w:sz w:val="24"/>
          <w:szCs w:val="24"/>
          <w:lang w:eastAsia="zh-CN"/>
        </w:rPr>
        <w:t>处理</w:t>
      </w:r>
      <w:r>
        <w:rPr>
          <w:rFonts w:hint="eastAsia" w:ascii="宋体" w:hAnsi="宋体" w:eastAsia="宋体" w:cs="宋体"/>
          <w:b/>
          <w:bCs/>
          <w:color w:val="auto"/>
          <w:sz w:val="24"/>
          <w:szCs w:val="24"/>
          <w:lang w:eastAsia="zh-CN"/>
        </w:rPr>
        <w:t>。</w:t>
      </w:r>
    </w:p>
    <w:p w14:paraId="0FD874CF">
      <w:pPr>
        <w:widowControl w:val="0"/>
        <w:spacing w:line="420" w:lineRule="exact"/>
        <w:ind w:left="12" w:hanging="12" w:hangingChars="5"/>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3、采购人可以在公告中标结果后、签订政府采购合同前, 核实中标供应商所作信用承诺事项的真实性。</w:t>
      </w:r>
    </w:p>
    <w:p w14:paraId="7E05DE8B">
      <w:pPr>
        <w:widowControl w:val="0"/>
        <w:spacing w:line="219" w:lineRule="auto"/>
        <w:rPr>
          <w:rFonts w:hint="eastAsia" w:ascii="宋体" w:hAnsi="宋体" w:eastAsia="宋体" w:cs="宋体"/>
          <w:color w:val="auto"/>
          <w:sz w:val="24"/>
          <w:szCs w:val="24"/>
          <w:lang w:eastAsia="zh-CN"/>
        </w:rPr>
        <w:sectPr>
          <w:footerReference r:id="rId8" w:type="default"/>
          <w:pgSz w:w="11906" w:h="16839"/>
          <w:pgMar w:top="1431" w:right="1786" w:bottom="1429" w:left="1786" w:header="0" w:footer="994" w:gutter="0"/>
          <w:cols w:space="720" w:num="1"/>
        </w:sectPr>
      </w:pPr>
    </w:p>
    <w:p w14:paraId="42378749">
      <w:pPr>
        <w:widowControl w:val="0"/>
        <w:spacing w:before="78" w:line="360" w:lineRule="auto"/>
        <w:ind w:left="40"/>
        <w:jc w:val="both"/>
        <w:outlineLvl w:val="1"/>
        <w:rPr>
          <w:rFonts w:hint="eastAsia" w:ascii="宋体" w:hAnsi="宋体" w:eastAsia="宋体" w:cs="宋体"/>
          <w:b/>
          <w:bCs/>
          <w:color w:val="auto"/>
          <w:sz w:val="24"/>
          <w:szCs w:val="24"/>
          <w:lang w:eastAsia="zh-CN"/>
        </w:rPr>
      </w:pPr>
      <w:bookmarkStart w:id="6" w:name="bookmark61"/>
      <w:bookmarkEnd w:id="6"/>
      <w:bookmarkStart w:id="7" w:name="bookmark60"/>
      <w:bookmarkEnd w:id="7"/>
      <w:r>
        <w:rPr>
          <w:rFonts w:hint="eastAsia" w:ascii="宋体" w:hAnsi="宋体" w:eastAsia="宋体" w:cs="宋体"/>
          <w:b/>
          <w:bCs/>
          <w:color w:val="auto"/>
          <w:sz w:val="24"/>
          <w:szCs w:val="24"/>
          <w:lang w:eastAsia="zh-CN"/>
        </w:rPr>
        <w:t>说明：如供应商提供了《江西省政府采购供应商资格信用承诺函》的，视同提供了满足“《中华人民共和国政府采购法》第二十二条规定”的证明文件，未提供《江西省政府采购供应商资格信用承诺函》的，须提供下列项证明文件，证明其满足“《中华人民共和国政府采购法》第二十二条规定”。</w:t>
      </w:r>
    </w:p>
    <w:p w14:paraId="674DE10C">
      <w:pPr>
        <w:widowControl w:val="0"/>
        <w:spacing w:line="560" w:lineRule="exact"/>
        <w:ind w:left="40"/>
        <w:outlineLvl w:val="1"/>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1、</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具有独立承担民事责任的能力的资格证明文件</w:t>
      </w:r>
    </w:p>
    <w:p w14:paraId="31BF67EC">
      <w:pPr>
        <w:widowControl w:val="0"/>
        <w:spacing w:line="560" w:lineRule="exact"/>
        <w:ind w:left="476" w:right="99"/>
        <w:jc w:val="both"/>
        <w:rPr>
          <w:color w:val="auto"/>
          <w:lang w:eastAsia="zh-CN"/>
        </w:rPr>
      </w:pPr>
      <w:r>
        <w:rPr>
          <w:rFonts w:ascii="宋体" w:hAnsi="宋体" w:eastAsia="宋体" w:cs="宋体"/>
          <w:color w:val="auto"/>
          <w:sz w:val="24"/>
          <w:szCs w:val="24"/>
          <w:lang w:eastAsia="zh-CN"/>
        </w:rPr>
        <w:t>如</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是企业的（包括合伙企业）应提供有效的“企业法人营业执照 ”或“营业执照 ”；如</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是事业单位的应提供“事业单位法人证书 ”；如</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是非企业专业服务机构的应提供执业许可证等证明文件；</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是个体工商户的应提供有效的“个体工商户营业执照 ”、组织机构代码证证明文件（实行“统一社会信用代码 ”的不需单独提供组织机构代码证）；如</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是自然人的，应提供有效的自然人的身份证明(中国公民)。</w:t>
      </w:r>
      <w:r>
        <w:rPr>
          <w:rFonts w:hint="eastAsia" w:ascii="宋体" w:hAnsi="宋体" w:eastAsia="宋体" w:cs="宋体"/>
          <w:b/>
          <w:bCs/>
          <w:color w:val="auto"/>
          <w:spacing w:val="0"/>
          <w:sz w:val="24"/>
          <w:szCs w:val="24"/>
          <w:highlight w:val="none"/>
          <w:lang w:val="en-US" w:eastAsia="zh-CN"/>
        </w:rPr>
        <w:t>或提供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w:t>
      </w:r>
    </w:p>
    <w:p w14:paraId="1702850E">
      <w:pPr>
        <w:widowControl w:val="0"/>
        <w:spacing w:line="560" w:lineRule="exact"/>
        <w:ind w:left="37"/>
        <w:outlineLvl w:val="1"/>
        <w:rPr>
          <w:rFonts w:hint="eastAsia" w:ascii="宋体" w:hAnsi="宋体" w:eastAsia="宋体" w:cs="宋体"/>
          <w:color w:val="auto"/>
          <w:sz w:val="24"/>
          <w:szCs w:val="24"/>
          <w:lang w:eastAsia="zh-CN"/>
        </w:rPr>
      </w:pPr>
      <w:bookmarkStart w:id="8" w:name="bookmark62"/>
      <w:bookmarkEnd w:id="8"/>
      <w:r>
        <w:rPr>
          <w:rFonts w:hint="eastAsia" w:ascii="宋体" w:hAnsi="宋体" w:eastAsia="宋体" w:cs="宋体"/>
          <w:b/>
          <w:bCs/>
          <w:color w:val="auto"/>
          <w:sz w:val="24"/>
          <w:szCs w:val="24"/>
          <w:lang w:eastAsia="zh-CN"/>
        </w:rPr>
        <w:t>2、</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具有良好的商业信誉和健全的财务会计制度的证明文件</w:t>
      </w:r>
    </w:p>
    <w:p w14:paraId="56B72607">
      <w:pPr>
        <w:widowControl w:val="0"/>
        <w:spacing w:line="560" w:lineRule="exact"/>
        <w:ind w:left="399" w:right="99"/>
        <w:jc w:val="both"/>
        <w:rPr>
          <w:color w:val="auto"/>
          <w:lang w:eastAsia="zh-CN"/>
        </w:rPr>
      </w:pP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是法人的，提供</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前二个年度内任一年度经审计的财务状况报告，或在</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前三个月内其基本开户银行出具的资信证明；其他组织和自然人，没有经审计的财务报告，可以提供在</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前三个月内银行出具的资信证明；个体工商户提供</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前三个月中国人民银行征信中心开具个人信用报告。</w:t>
      </w:r>
      <w:r>
        <w:rPr>
          <w:rFonts w:hint="eastAsia" w:ascii="宋体" w:hAnsi="宋体" w:eastAsia="宋体" w:cs="宋体"/>
          <w:b/>
          <w:bCs/>
          <w:color w:val="auto"/>
          <w:spacing w:val="0"/>
          <w:sz w:val="24"/>
          <w:szCs w:val="24"/>
          <w:highlight w:val="none"/>
          <w:lang w:val="en-US" w:eastAsia="zh-CN"/>
        </w:rPr>
        <w:t>或提供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w:t>
      </w:r>
    </w:p>
    <w:p w14:paraId="4B3AC05F">
      <w:pPr>
        <w:widowControl w:val="0"/>
        <w:spacing w:line="560" w:lineRule="exact"/>
        <w:ind w:left="44" w:leftChars="21"/>
        <w:jc w:val="both"/>
        <w:outlineLvl w:val="1"/>
        <w:rPr>
          <w:rFonts w:hint="eastAsia" w:ascii="宋体" w:hAnsi="宋体" w:eastAsia="宋体" w:cs="宋体"/>
          <w:color w:val="auto"/>
          <w:sz w:val="24"/>
          <w:szCs w:val="24"/>
          <w:lang w:eastAsia="zh-CN"/>
        </w:rPr>
      </w:pPr>
      <w:bookmarkStart w:id="9" w:name="bookmark63"/>
      <w:bookmarkEnd w:id="9"/>
      <w:bookmarkStart w:id="10" w:name="_Toc17535"/>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具有履行合同所必需的设备和专业技术能力的证明文件</w:t>
      </w:r>
      <w:bookmarkEnd w:id="10"/>
    </w:p>
    <w:p w14:paraId="27F2D095">
      <w:pPr>
        <w:widowControl w:val="0"/>
        <w:spacing w:line="560" w:lineRule="exact"/>
        <w:ind w:firstLine="420"/>
        <w:jc w:val="both"/>
        <w:rPr>
          <w:color w:val="auto"/>
          <w:lang w:eastAsia="zh-CN"/>
        </w:rPr>
      </w:pP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提供具有履行合同所必</w:t>
      </w:r>
      <w:r>
        <w:rPr>
          <w:rFonts w:hint="eastAsia" w:ascii="宋体" w:hAnsi="宋体" w:eastAsia="宋体" w:cs="宋体"/>
          <w:color w:val="auto"/>
          <w:sz w:val="24"/>
          <w:szCs w:val="24"/>
          <w:lang w:eastAsia="zh-CN"/>
        </w:rPr>
        <w:t>需</w:t>
      </w:r>
      <w:r>
        <w:rPr>
          <w:rFonts w:ascii="宋体" w:hAnsi="宋体" w:eastAsia="宋体" w:cs="宋体"/>
          <w:color w:val="auto"/>
          <w:sz w:val="24"/>
          <w:szCs w:val="24"/>
          <w:lang w:eastAsia="zh-CN"/>
        </w:rPr>
        <w:t>的设备和专业技术能力的承诺函；</w:t>
      </w:r>
      <w:r>
        <w:rPr>
          <w:rFonts w:hint="eastAsia" w:ascii="宋体" w:hAnsi="宋体" w:eastAsia="宋体" w:cs="宋体"/>
          <w:b/>
          <w:bCs/>
          <w:color w:val="auto"/>
          <w:spacing w:val="0"/>
          <w:sz w:val="24"/>
          <w:szCs w:val="24"/>
          <w:highlight w:val="none"/>
          <w:lang w:val="en-US" w:eastAsia="zh-CN"/>
        </w:rPr>
        <w:t>或提供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w:t>
      </w:r>
    </w:p>
    <w:p w14:paraId="2938B654">
      <w:pPr>
        <w:widowControl w:val="0"/>
        <w:spacing w:line="560" w:lineRule="exact"/>
        <w:ind w:left="37"/>
        <w:jc w:val="both"/>
        <w:outlineLvl w:val="1"/>
        <w:rPr>
          <w:rFonts w:hint="eastAsia" w:ascii="宋体" w:hAnsi="宋体" w:eastAsia="宋体" w:cs="宋体"/>
          <w:color w:val="auto"/>
          <w:sz w:val="24"/>
          <w:szCs w:val="24"/>
          <w:lang w:eastAsia="zh-CN"/>
        </w:rPr>
      </w:pPr>
      <w:bookmarkStart w:id="11" w:name="bookmark64"/>
      <w:bookmarkEnd w:id="11"/>
      <w:bookmarkStart w:id="12" w:name="_Toc6925"/>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有依法缴纳税收和社会保障资金的良好记录的证明文件</w:t>
      </w:r>
      <w:bookmarkEnd w:id="12"/>
    </w:p>
    <w:p w14:paraId="7FB771F4">
      <w:pPr>
        <w:widowControl w:val="0"/>
        <w:spacing w:line="560" w:lineRule="exact"/>
        <w:ind w:left="365" w:right="99" w:firstLine="55"/>
        <w:jc w:val="both"/>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税务登记证（实行“统一社会信用代码 ”的不需单独提供）和</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前六个月内任 意一个月的企业缴税凭证或证明；</w:t>
      </w:r>
      <w:r>
        <w:rPr>
          <w:rFonts w:hint="eastAsia" w:ascii="宋体" w:hAnsi="宋体" w:eastAsia="宋体" w:cs="宋体"/>
          <w:b/>
          <w:bCs/>
          <w:color w:val="auto"/>
          <w:spacing w:val="0"/>
          <w:sz w:val="24"/>
          <w:szCs w:val="24"/>
          <w:highlight w:val="none"/>
          <w:lang w:val="en-US" w:eastAsia="zh-CN"/>
        </w:rPr>
        <w:t>或提供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w:t>
      </w:r>
    </w:p>
    <w:p w14:paraId="3B9B9BBF">
      <w:pPr>
        <w:widowControl w:val="0"/>
        <w:spacing w:line="560" w:lineRule="exact"/>
        <w:ind w:left="365" w:right="99"/>
        <w:jc w:val="both"/>
        <w:rPr>
          <w:color w:val="auto"/>
          <w:lang w:eastAsia="zh-CN"/>
        </w:rPr>
      </w:pP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前六个月内任意一个月的缴纳社会保障资金的凭证或当地社会保障局出具的缴纳明细。依法免税或不需要缴纳社会保障资金的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，应当提供相关文件证明其依法免税或不需要缴纳社会保障资金。</w:t>
      </w:r>
      <w:r>
        <w:rPr>
          <w:rFonts w:hint="eastAsia" w:ascii="宋体" w:hAnsi="宋体" w:eastAsia="宋体" w:cs="宋体"/>
          <w:b/>
          <w:bCs/>
          <w:color w:val="auto"/>
          <w:spacing w:val="0"/>
          <w:sz w:val="24"/>
          <w:szCs w:val="24"/>
          <w:highlight w:val="none"/>
          <w:lang w:val="en-US" w:eastAsia="zh-CN"/>
        </w:rPr>
        <w:t>或提供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w:t>
      </w:r>
    </w:p>
    <w:p w14:paraId="5BB2BCD6">
      <w:pPr>
        <w:widowControl w:val="0"/>
        <w:spacing w:line="560" w:lineRule="exact"/>
        <w:ind w:left="37"/>
        <w:jc w:val="both"/>
        <w:outlineLvl w:val="1"/>
        <w:rPr>
          <w:rFonts w:hint="eastAsia" w:ascii="宋体" w:hAnsi="宋体" w:eastAsia="宋体" w:cs="宋体"/>
          <w:color w:val="auto"/>
          <w:sz w:val="24"/>
          <w:szCs w:val="24"/>
          <w:lang w:eastAsia="zh-CN"/>
        </w:rPr>
      </w:pPr>
      <w:bookmarkStart w:id="13" w:name="bookmark65"/>
      <w:bookmarkEnd w:id="13"/>
      <w:bookmarkStart w:id="14" w:name="_Toc24004"/>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活动</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前三年内，在经营活动中没有重大违法记录的证明文件</w:t>
      </w:r>
      <w:bookmarkEnd w:id="14"/>
    </w:p>
    <w:p w14:paraId="73033E66">
      <w:pPr>
        <w:widowControl w:val="0"/>
        <w:spacing w:line="560" w:lineRule="exact"/>
        <w:ind w:left="323" w:leftChars="154" w:right="99"/>
        <w:jc w:val="both"/>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参加政府采购</w:t>
      </w:r>
      <w:r>
        <w:rPr>
          <w:rFonts w:hint="eastAsia" w:ascii="宋体" w:hAnsi="宋体" w:eastAsia="宋体" w:cs="宋体"/>
          <w:color w:val="auto"/>
          <w:sz w:val="24"/>
          <w:szCs w:val="24"/>
          <w:lang w:eastAsia="zh-CN"/>
        </w:rPr>
        <w:t>活动</w:t>
      </w:r>
      <w:r>
        <w:rPr>
          <w:rFonts w:ascii="宋体" w:hAnsi="宋体" w:eastAsia="宋体" w:cs="宋体"/>
          <w:color w:val="auto"/>
          <w:sz w:val="24"/>
          <w:szCs w:val="24"/>
          <w:lang w:eastAsia="zh-CN"/>
        </w:rPr>
        <w:t>前三年内,在经营活动中没有重大违法记录承诺函；重大违法记录，是指</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因违法经营受到刑事处罚或者责令停产停业、吊销许可证或者执照、较大罚款等行政处罚。</w:t>
      </w:r>
      <w:r>
        <w:rPr>
          <w:rFonts w:hint="eastAsia" w:ascii="宋体" w:hAnsi="宋体" w:eastAsia="宋体" w:cs="宋体"/>
          <w:b/>
          <w:bCs/>
          <w:color w:val="auto"/>
          <w:spacing w:val="0"/>
          <w:sz w:val="24"/>
          <w:szCs w:val="24"/>
          <w:highlight w:val="none"/>
          <w:lang w:val="en-US" w:eastAsia="zh-CN"/>
        </w:rPr>
        <w:t>或提供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w:t>
      </w:r>
    </w:p>
    <w:p w14:paraId="5E7DB508">
      <w:pPr>
        <w:widowControl w:val="0"/>
        <w:spacing w:line="560" w:lineRule="exact"/>
        <w:ind w:left="37"/>
        <w:jc w:val="both"/>
        <w:outlineLvl w:val="1"/>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6、法律、行政法规规定的其他条件的证明文件</w:t>
      </w:r>
    </w:p>
    <w:p w14:paraId="1796D5FD">
      <w:pPr>
        <w:widowControl w:val="0"/>
        <w:spacing w:line="560" w:lineRule="exact"/>
        <w:ind w:left="323" w:leftChars="154" w:right="99"/>
        <w:jc w:val="both"/>
        <w:rPr>
          <w:rFonts w:hint="eastAsia" w:ascii="宋体" w:hAnsi="宋体" w:eastAsia="宋体" w:cs="宋体"/>
          <w:color w:val="auto"/>
          <w:sz w:val="24"/>
          <w:szCs w:val="24"/>
          <w:lang w:val="zh-CN" w:eastAsia="zh-CN"/>
        </w:rPr>
      </w:pPr>
      <w:r>
        <w:rPr>
          <w:rFonts w:hint="eastAsia" w:ascii="宋体" w:hAnsi="宋体" w:eastAsia="宋体" w:cs="宋体"/>
          <w:color w:val="auto"/>
          <w:sz w:val="24"/>
          <w:szCs w:val="24"/>
          <w:lang w:eastAsia="zh-CN"/>
        </w:rPr>
        <w:t>提供材料说明：</w:t>
      </w:r>
      <w:r>
        <w:rPr>
          <w:rFonts w:hint="eastAsia" w:ascii="宋体" w:hAnsi="宋体" w:eastAsia="宋体" w:cs="宋体"/>
          <w:color w:val="auto"/>
          <w:sz w:val="24"/>
          <w:szCs w:val="24"/>
          <w:lang w:val="zh-CN" w:eastAsia="zh-CN"/>
        </w:rPr>
        <w:t>提供</w:t>
      </w:r>
      <w:r>
        <w:rPr>
          <w:rFonts w:hint="eastAsia" w:ascii="宋体" w:hAnsi="宋体" w:eastAsia="宋体" w:cs="宋体"/>
          <w:color w:val="auto"/>
          <w:sz w:val="24"/>
          <w:szCs w:val="24"/>
          <w:lang w:eastAsia="zh-CN"/>
        </w:rPr>
        <w:t>满足法律、行政法规规定的其他条件的承诺函（格式自拟）</w:t>
      </w:r>
      <w:r>
        <w:rPr>
          <w:rFonts w:hint="eastAsia" w:ascii="宋体" w:hAnsi="宋体" w:eastAsia="宋体" w:cs="宋体"/>
          <w:color w:val="auto"/>
          <w:sz w:val="24"/>
          <w:szCs w:val="24"/>
          <w:lang w:val="zh-CN" w:eastAsia="zh-CN"/>
        </w:rPr>
        <w:t>。</w:t>
      </w:r>
      <w:r>
        <w:rPr>
          <w:rFonts w:hint="eastAsia" w:ascii="宋体" w:hAnsi="宋体" w:eastAsia="宋体" w:cs="宋体"/>
          <w:b/>
          <w:bCs/>
          <w:color w:val="auto"/>
          <w:spacing w:val="0"/>
          <w:sz w:val="24"/>
          <w:szCs w:val="24"/>
          <w:highlight w:val="none"/>
          <w:lang w:val="en-US" w:eastAsia="zh-CN"/>
        </w:rPr>
        <w:t>或提供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w:t>
      </w:r>
    </w:p>
    <w:p w14:paraId="109C1BD6">
      <w:pPr>
        <w:spacing w:line="400" w:lineRule="exact"/>
        <w:rPr>
          <w:rFonts w:ascii="宋体" w:hAnsi="宋体" w:cs="仿宋"/>
          <w:b/>
          <w:bCs/>
          <w:color w:val="auto"/>
          <w:sz w:val="24"/>
          <w:szCs w:val="24"/>
          <w:lang w:eastAsia="zh-CN"/>
        </w:rPr>
      </w:pPr>
      <w:r>
        <w:rPr>
          <w:rFonts w:hint="eastAsia" w:ascii="宋体" w:hAnsi="宋体" w:cs="仿宋"/>
          <w:b/>
          <w:bCs/>
          <w:color w:val="auto"/>
          <w:sz w:val="24"/>
          <w:szCs w:val="24"/>
          <w:lang w:eastAsia="zh-CN"/>
        </w:rPr>
        <w:t>注：以上1-</w:t>
      </w:r>
      <w:r>
        <w:rPr>
          <w:rFonts w:hint="eastAsia" w:ascii="宋体" w:hAnsi="宋体" w:eastAsia="宋体" w:cs="仿宋"/>
          <w:b/>
          <w:bCs/>
          <w:color w:val="auto"/>
          <w:sz w:val="24"/>
          <w:szCs w:val="24"/>
          <w:lang w:eastAsia="zh-CN"/>
        </w:rPr>
        <w:t>6</w:t>
      </w:r>
      <w:r>
        <w:rPr>
          <w:rFonts w:hint="eastAsia" w:ascii="宋体" w:hAnsi="宋体" w:cs="仿宋"/>
          <w:b/>
          <w:bCs/>
          <w:color w:val="auto"/>
          <w:sz w:val="24"/>
          <w:szCs w:val="24"/>
          <w:lang w:eastAsia="zh-CN"/>
        </w:rPr>
        <w:t>资格条件可不用提供证明文件，统一提供《江西省政府采购供应商资格信用承诺函》替代。</w:t>
      </w:r>
    </w:p>
    <w:p w14:paraId="4FE49AD0">
      <w:pPr>
        <w:widowControl w:val="0"/>
        <w:kinsoku/>
        <w:autoSpaceDE/>
        <w:autoSpaceDN/>
        <w:adjustRightInd/>
        <w:snapToGrid/>
        <w:spacing w:line="400" w:lineRule="exact"/>
        <w:ind w:firstLine="286" w:firstLineChars="119"/>
        <w:jc w:val="both"/>
        <w:textAlignment w:val="auto"/>
        <w:rPr>
          <w:rFonts w:ascii="宋体" w:hAnsi="宋体" w:cs="宋体"/>
          <w:b/>
          <w:color w:val="auto"/>
          <w:sz w:val="24"/>
          <w:szCs w:val="24"/>
          <w:lang w:eastAsia="zh-CN"/>
        </w:rPr>
      </w:pPr>
    </w:p>
    <w:p w14:paraId="1013EEA3">
      <w:pPr>
        <w:pStyle w:val="26"/>
        <w:widowControl w:val="0"/>
        <w:rPr>
          <w:color w:val="auto"/>
          <w:lang w:eastAsia="zh-CN"/>
        </w:rPr>
        <w:sectPr>
          <w:footerReference r:id="rId9" w:type="default"/>
          <w:pgSz w:w="11906" w:h="16839"/>
          <w:pgMar w:top="1440" w:right="1800" w:bottom="1440" w:left="1800" w:header="0" w:footer="994" w:gutter="0"/>
          <w:cols w:space="720" w:num="1"/>
        </w:sectPr>
      </w:pPr>
      <w:r>
        <w:rPr>
          <w:rFonts w:hint="eastAsia"/>
          <w:color w:val="auto"/>
          <w:lang w:eastAsia="zh-CN"/>
        </w:rPr>
        <w:t xml:space="preserve"> </w:t>
      </w:r>
    </w:p>
    <w:p w14:paraId="67B6AB38">
      <w:pPr>
        <w:widowControl w:val="0"/>
        <w:spacing w:before="100" w:line="219" w:lineRule="auto"/>
        <w:ind w:left="3013"/>
        <w:outlineLvl w:val="1"/>
        <w:rPr>
          <w:rFonts w:hint="eastAsia" w:ascii="宋体" w:hAnsi="宋体" w:eastAsia="宋体" w:cs="宋体"/>
          <w:color w:val="auto"/>
          <w:sz w:val="24"/>
          <w:szCs w:val="24"/>
          <w:lang w:eastAsia="zh-CN"/>
        </w:rPr>
      </w:pPr>
      <w:bookmarkStart w:id="15" w:name="bookmark66"/>
      <w:bookmarkEnd w:id="15"/>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2</w:t>
      </w:r>
      <w:r>
        <w:rPr>
          <w:rFonts w:ascii="宋体" w:hAnsi="宋体" w:eastAsia="宋体" w:cs="宋体"/>
          <w:color w:val="auto"/>
          <w:spacing w:val="-50"/>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法定代表人授权书</w:t>
      </w:r>
    </w:p>
    <w:p w14:paraId="65D37289">
      <w:pPr>
        <w:widowControl w:val="0"/>
        <w:spacing w:line="276" w:lineRule="auto"/>
        <w:rPr>
          <w:color w:val="auto"/>
          <w:lang w:eastAsia="zh-CN"/>
        </w:rPr>
      </w:pPr>
    </w:p>
    <w:p w14:paraId="7BDDE0E3">
      <w:pPr>
        <w:widowControl w:val="0"/>
        <w:spacing w:line="276" w:lineRule="auto"/>
        <w:rPr>
          <w:color w:val="auto"/>
          <w:lang w:eastAsia="zh-CN"/>
        </w:rPr>
      </w:pPr>
    </w:p>
    <w:p w14:paraId="0A094C9E">
      <w:pPr>
        <w:widowControl w:val="0"/>
        <w:spacing w:line="480" w:lineRule="auto"/>
        <w:rPr>
          <w:color w:val="auto"/>
          <w:sz w:val="24"/>
          <w:szCs w:val="24"/>
          <w:lang w:eastAsia="zh-CN"/>
        </w:rPr>
      </w:pPr>
      <w:r>
        <w:rPr>
          <w:rFonts w:ascii="宋体" w:hAnsi="宋体" w:eastAsia="宋体" w:cs="宋体"/>
          <w:color w:val="auto"/>
          <w:sz w:val="24"/>
          <w:szCs w:val="24"/>
          <w:lang w:eastAsia="zh-CN"/>
        </w:rPr>
        <w:t>致：</w:t>
      </w:r>
      <w:r>
        <w:rPr>
          <w:rFonts w:ascii="宋体" w:hAnsi="宋体" w:eastAsia="宋体" w:cs="宋体"/>
          <w:color w:val="auto"/>
          <w:sz w:val="24"/>
          <w:szCs w:val="24"/>
          <w:u w:val="single"/>
          <w:lang w:eastAsia="zh-CN"/>
        </w:rPr>
        <w:t>采购代理机构名称</w:t>
      </w:r>
      <w:r>
        <w:rPr>
          <w:rFonts w:hint="eastAsia" w:ascii="宋体" w:hAnsi="宋体" w:eastAsia="宋体" w:cs="宋体"/>
          <w:color w:val="auto"/>
          <w:sz w:val="24"/>
          <w:szCs w:val="24"/>
          <w:u w:val="single"/>
          <w:lang w:eastAsia="zh-CN"/>
        </w:rPr>
        <w:t xml:space="preserve">       </w:t>
      </w:r>
    </w:p>
    <w:p w14:paraId="21CD0F75">
      <w:pPr>
        <w:spacing w:line="480" w:lineRule="auto"/>
        <w:ind w:firstLine="480" w:firstLineChars="2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本人_______（姓名）系________________（供应商名称）的法定代表人（单位负责人），现委托_______（姓名）为我方代理人。代理人根据授权，以我方名义签署、澄清确认、提交、撤回、修改________________（项目名称）响应文件和处理有关事宜，其法律后果由我方承担。 </w:t>
      </w:r>
    </w:p>
    <w:p w14:paraId="52D6CEF9">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委托期限：自本授权委托书签署之日起至投标有效期届满之日止。 </w:t>
      </w:r>
    </w:p>
    <w:p w14:paraId="15CF0DA3">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代理人无转委托权。 </w:t>
      </w:r>
    </w:p>
    <w:p w14:paraId="434ADE43">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供应商名称（加盖公章）：________________ </w:t>
      </w:r>
    </w:p>
    <w:p w14:paraId="2A3D8516">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法定代表人（单位负责人）（签字或签章）：________________ </w:t>
      </w:r>
    </w:p>
    <w:p w14:paraId="1527612E">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委托代理人（签字或签章）：________________ </w:t>
      </w:r>
    </w:p>
    <w:p w14:paraId="22C7E06E">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日期：_____年______月______日 </w:t>
      </w:r>
    </w:p>
    <w:p w14:paraId="68F990B5">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附：法定代表人（单位负责人）及委托代理人的身份证扫描件（正、反面）</w:t>
      </w:r>
    </w:p>
    <w:p w14:paraId="49316B29">
      <w:pPr>
        <w:spacing w:line="360" w:lineRule="exact"/>
        <w:rPr>
          <w:rFonts w:hint="eastAsia" w:asciiTheme="minorEastAsia" w:hAnsiTheme="minorEastAsia" w:eastAsiaTheme="minorEastAsia" w:cstheme="minorEastAsia"/>
          <w:sz w:val="24"/>
          <w:szCs w:val="24"/>
          <w:lang w:eastAsia="zh-CN"/>
        </w:rPr>
      </w:pPr>
    </w:p>
    <w:p w14:paraId="07E8E3F5">
      <w:pPr>
        <w:spacing w:line="360" w:lineRule="exact"/>
        <w:rPr>
          <w:rFonts w:hint="eastAsia" w:asciiTheme="minorEastAsia" w:hAnsiTheme="minorEastAsia" w:eastAsiaTheme="minorEastAsia" w:cstheme="minorEastAsia"/>
          <w:sz w:val="24"/>
          <w:szCs w:val="24"/>
          <w:lang w:eastAsia="zh-CN"/>
        </w:rPr>
      </w:pPr>
    </w:p>
    <w:p w14:paraId="0C7DDC3D">
      <w:pPr>
        <w:spacing w:line="360" w:lineRule="exact"/>
        <w:rPr>
          <w:rFonts w:hint="eastAsia" w:asciiTheme="minorEastAsia" w:hAnsiTheme="minorEastAsia" w:eastAsiaTheme="minorEastAsia" w:cstheme="minorEastAsia"/>
          <w:sz w:val="24"/>
          <w:szCs w:val="24"/>
          <w:lang w:eastAsia="zh-CN"/>
        </w:rPr>
      </w:pPr>
    </w:p>
    <w:p w14:paraId="5376C668">
      <w:pPr>
        <w:spacing w:line="36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说明：</w:t>
      </w:r>
    </w:p>
    <w:p w14:paraId="0EA6711B">
      <w:pPr>
        <w:spacing w:line="360" w:lineRule="auto"/>
        <w:ind w:firstLine="480" w:firstLineChars="2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1.若响应文件中签字处为授权委托人签署，提供《法定代表人授权书》，若响应文件中签字之处均为法定代表人（单位负责人）本人签署，则提供《法定代表人（单位负责人）资格声明》。</w:t>
      </w:r>
    </w:p>
    <w:p w14:paraId="224DCCD0">
      <w:pPr>
        <w:spacing w:line="360" w:lineRule="auto"/>
        <w:ind w:firstLine="480" w:firstLineChars="2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2.若供应商为事业单位或其他组织或分支机构，则法定代表人（单位负责人）处的签署人为单位负责人。</w:t>
      </w:r>
    </w:p>
    <w:p w14:paraId="1DB6FD4A">
      <w:pPr>
        <w:spacing w:line="360" w:lineRule="auto"/>
        <w:ind w:firstLine="480" w:firstLineChars="2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3.供应商为自然人的情形，无需提供本《法定代表人授权书》。</w:t>
      </w:r>
    </w:p>
    <w:p w14:paraId="101FBC6E">
      <w:pPr>
        <w:rPr>
          <w:lang w:eastAsia="zh-CN"/>
        </w:rPr>
      </w:pPr>
      <w:r>
        <w:rPr>
          <w:lang w:eastAsia="zh-CN"/>
        </w:rPr>
        <w:br w:type="page"/>
      </w:r>
    </w:p>
    <w:p w14:paraId="2C8C7272">
      <w:pPr>
        <w:widowControl w:val="0"/>
        <w:spacing w:before="100" w:line="219" w:lineRule="auto"/>
        <w:ind w:left="12" w:hanging="12" w:hangingChars="5"/>
        <w:jc w:val="center"/>
        <w:outlineLvl w:val="1"/>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资格声明</w:t>
      </w:r>
    </w:p>
    <w:p w14:paraId="230F58E1">
      <w:pPr>
        <w:spacing w:line="480" w:lineRule="auto"/>
        <w:rPr>
          <w:rFonts w:hint="eastAsia" w:asciiTheme="minorEastAsia" w:hAnsiTheme="minorEastAsia" w:eastAsiaTheme="minorEastAsia" w:cstheme="minorEastAsia"/>
          <w:sz w:val="24"/>
          <w:szCs w:val="24"/>
          <w:lang w:eastAsia="zh-CN" w:bidi="ar"/>
        </w:rPr>
      </w:pPr>
    </w:p>
    <w:p w14:paraId="1ED184EF">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致：</w:t>
      </w:r>
      <w:r>
        <w:rPr>
          <w:rFonts w:hint="eastAsia" w:asciiTheme="minorEastAsia" w:hAnsiTheme="minorEastAsia" w:eastAsiaTheme="minorEastAsia" w:cstheme="minorEastAsia"/>
          <w:sz w:val="24"/>
          <w:szCs w:val="24"/>
          <w:u w:val="single"/>
          <w:lang w:eastAsia="zh-CN" w:bidi="ar"/>
        </w:rPr>
        <w:t xml:space="preserve">（采购代理机构名称） </w:t>
      </w:r>
    </w:p>
    <w:p w14:paraId="66E58C74">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兹证明： </w:t>
      </w:r>
    </w:p>
    <w:p w14:paraId="0F4A30DC">
      <w:pPr>
        <w:spacing w:line="480" w:lineRule="auto"/>
        <w:rPr>
          <w:rFonts w:hint="eastAsia" w:asciiTheme="minorEastAsia" w:hAnsiTheme="minorEastAsia" w:eastAsiaTheme="minorEastAsia" w:cstheme="minorEastAsia"/>
          <w:sz w:val="24"/>
          <w:szCs w:val="24"/>
          <w:u w:val="single"/>
          <w:lang w:eastAsia="zh-CN"/>
        </w:rPr>
      </w:pPr>
      <w:r>
        <w:rPr>
          <w:rFonts w:hint="eastAsia" w:asciiTheme="minorEastAsia" w:hAnsiTheme="minorEastAsia" w:eastAsiaTheme="minorEastAsia" w:cstheme="minorEastAsia"/>
          <w:sz w:val="24"/>
          <w:szCs w:val="24"/>
          <w:lang w:eastAsia="zh-CN" w:bidi="ar"/>
        </w:rPr>
        <w:t>姓名：</w:t>
      </w:r>
      <w:r>
        <w:rPr>
          <w:rFonts w:hint="eastAsia" w:asciiTheme="minorEastAsia" w:hAnsiTheme="minorEastAsia" w:eastAsiaTheme="minorEastAsia" w:cstheme="minorEastAsia"/>
          <w:sz w:val="24"/>
          <w:szCs w:val="24"/>
          <w:u w:val="single"/>
          <w:lang w:eastAsia="zh-CN" w:bidi="ar"/>
        </w:rPr>
        <w:t xml:space="preserve">           </w:t>
      </w:r>
      <w:r>
        <w:rPr>
          <w:rFonts w:hint="eastAsia" w:asciiTheme="minorEastAsia" w:hAnsiTheme="minorEastAsia" w:eastAsiaTheme="minorEastAsia" w:cstheme="minorEastAsia"/>
          <w:sz w:val="24"/>
          <w:szCs w:val="24"/>
          <w:lang w:eastAsia="zh-CN" w:bidi="ar"/>
        </w:rPr>
        <w:t>性别：</w:t>
      </w:r>
      <w:r>
        <w:rPr>
          <w:rFonts w:hint="eastAsia" w:asciiTheme="minorEastAsia" w:hAnsiTheme="minorEastAsia" w:eastAsiaTheme="minorEastAsia" w:cstheme="minorEastAsia"/>
          <w:sz w:val="24"/>
          <w:szCs w:val="24"/>
          <w:u w:val="single"/>
          <w:lang w:eastAsia="zh-CN" w:bidi="ar"/>
        </w:rPr>
        <w:t xml:space="preserve">           </w:t>
      </w:r>
      <w:r>
        <w:rPr>
          <w:rFonts w:hint="eastAsia" w:asciiTheme="minorEastAsia" w:hAnsiTheme="minorEastAsia" w:eastAsiaTheme="minorEastAsia" w:cstheme="minorEastAsia"/>
          <w:sz w:val="24"/>
          <w:szCs w:val="24"/>
          <w:lang w:eastAsia="zh-CN" w:bidi="ar"/>
        </w:rPr>
        <w:t>年龄：</w:t>
      </w:r>
      <w:r>
        <w:rPr>
          <w:rFonts w:hint="eastAsia" w:asciiTheme="minorEastAsia" w:hAnsiTheme="minorEastAsia" w:eastAsiaTheme="minorEastAsia" w:cstheme="minorEastAsia"/>
          <w:sz w:val="24"/>
          <w:szCs w:val="24"/>
          <w:u w:val="single"/>
          <w:lang w:eastAsia="zh-CN" w:bidi="ar"/>
        </w:rPr>
        <w:t xml:space="preserve">         </w:t>
      </w:r>
      <w:r>
        <w:rPr>
          <w:rFonts w:hint="eastAsia" w:asciiTheme="minorEastAsia" w:hAnsiTheme="minorEastAsia" w:eastAsiaTheme="minorEastAsia" w:cstheme="minorEastAsia"/>
          <w:sz w:val="24"/>
          <w:szCs w:val="24"/>
          <w:lang w:eastAsia="zh-CN" w:bidi="ar"/>
        </w:rPr>
        <w:t>职务：</w:t>
      </w:r>
      <w:r>
        <w:rPr>
          <w:rFonts w:hint="eastAsia" w:asciiTheme="minorEastAsia" w:hAnsiTheme="minorEastAsia" w:eastAsiaTheme="minorEastAsia" w:cstheme="minorEastAsia"/>
          <w:sz w:val="24"/>
          <w:szCs w:val="24"/>
          <w:u w:val="single"/>
          <w:lang w:eastAsia="zh-CN" w:bidi="ar"/>
        </w:rPr>
        <w:t xml:space="preserve">         </w:t>
      </w:r>
    </w:p>
    <w:p w14:paraId="2C411EEC">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系</w:t>
      </w:r>
      <w:r>
        <w:rPr>
          <w:rFonts w:hint="eastAsia" w:asciiTheme="minorEastAsia" w:hAnsiTheme="minorEastAsia" w:eastAsiaTheme="minorEastAsia" w:cstheme="minorEastAsia"/>
          <w:sz w:val="24"/>
          <w:szCs w:val="24"/>
          <w:u w:val="single"/>
          <w:lang w:eastAsia="zh-CN" w:bidi="ar"/>
        </w:rPr>
        <w:t xml:space="preserve">            （供应商名称）</w:t>
      </w:r>
      <w:r>
        <w:rPr>
          <w:rFonts w:hint="eastAsia" w:asciiTheme="minorEastAsia" w:hAnsiTheme="minorEastAsia" w:eastAsiaTheme="minorEastAsia" w:cstheme="minorEastAsia"/>
          <w:sz w:val="24"/>
          <w:szCs w:val="24"/>
          <w:lang w:eastAsia="zh-CN" w:bidi="ar"/>
        </w:rPr>
        <w:t xml:space="preserve">的法定代表人（单位负责人）。 </w:t>
      </w:r>
    </w:p>
    <w:p w14:paraId="594C03A6">
      <w:pPr>
        <w:spacing w:line="480" w:lineRule="auto"/>
        <w:rPr>
          <w:rFonts w:hint="eastAsia" w:asciiTheme="minorEastAsia" w:hAnsiTheme="minorEastAsia" w:eastAsiaTheme="minorEastAsia" w:cstheme="minorEastAsia"/>
          <w:sz w:val="24"/>
          <w:szCs w:val="24"/>
          <w:lang w:eastAsia="zh-CN" w:bidi="ar"/>
        </w:rPr>
      </w:pPr>
    </w:p>
    <w:p w14:paraId="5434CED2">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供应商名称（加盖公章）：________________ </w:t>
      </w:r>
    </w:p>
    <w:p w14:paraId="08EF2E20">
      <w:pPr>
        <w:spacing w:line="48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法定代表人（单位负责人）（签字或签章）：_______ </w:t>
      </w:r>
    </w:p>
    <w:p w14:paraId="5AC94150">
      <w:pPr>
        <w:spacing w:line="480" w:lineRule="auto"/>
        <w:rPr>
          <w:lang w:eastAsia="zh-CN"/>
        </w:rPr>
      </w:pPr>
      <w:r>
        <w:rPr>
          <w:rFonts w:hint="eastAsia" w:asciiTheme="minorEastAsia" w:hAnsiTheme="minorEastAsia" w:eastAsiaTheme="minorEastAsia" w:cstheme="minorEastAsia"/>
          <w:sz w:val="24"/>
          <w:szCs w:val="24"/>
          <w:lang w:eastAsia="zh-CN" w:bidi="ar"/>
        </w:rPr>
        <w:t>日期：_____年______月______日</w:t>
      </w:r>
    </w:p>
    <w:p w14:paraId="75DB8309">
      <w:pPr>
        <w:pStyle w:val="17"/>
        <w:ind w:firstLine="0" w:firstLineChars="0"/>
        <w:rPr>
          <w:rFonts w:hint="eastAsia"/>
          <w:lang w:eastAsia="zh-CN"/>
        </w:rPr>
      </w:pPr>
    </w:p>
    <w:p w14:paraId="013EDC78">
      <w:pPr>
        <w:pStyle w:val="17"/>
        <w:ind w:firstLine="0" w:firstLineChars="0"/>
        <w:rPr>
          <w:rFonts w:hint="eastAsia"/>
          <w:lang w:eastAsia="zh-CN"/>
        </w:rPr>
      </w:pPr>
    </w:p>
    <w:p w14:paraId="639CA628">
      <w:pPr>
        <w:widowControl w:val="0"/>
        <w:spacing w:before="78" w:line="360" w:lineRule="auto"/>
        <w:ind w:left="40"/>
        <w:rPr>
          <w:rFonts w:hint="eastAsia" w:ascii="宋体" w:hAnsi="宋体" w:eastAsia="宋体" w:cs="宋体"/>
          <w:color w:val="auto"/>
          <w:sz w:val="24"/>
          <w:szCs w:val="24"/>
          <w:lang w:eastAsia="zh-CN"/>
        </w:rPr>
      </w:pPr>
      <w:r>
        <w:rPr>
          <w:rFonts w:hint="eastAsia" w:asciiTheme="minorEastAsia" w:hAnsiTheme="minorEastAsia" w:eastAsiaTheme="minorEastAsia" w:cstheme="minorEastAsia"/>
          <w:sz w:val="24"/>
          <w:szCs w:val="24"/>
          <w:lang w:eastAsia="zh-CN" w:bidi="ar"/>
        </w:rPr>
        <w:t>附：法定代表人（单位负责人）身份证扫描件（正、反面）；</w:t>
      </w:r>
    </w:p>
    <w:p w14:paraId="0B9F4013">
      <w:pPr>
        <w:widowControl w:val="0"/>
        <w:spacing w:line="360" w:lineRule="auto"/>
        <w:rPr>
          <w:rFonts w:hint="eastAsia" w:ascii="宋体" w:hAnsi="宋体" w:eastAsia="宋体" w:cs="宋体"/>
          <w:color w:val="auto"/>
          <w:sz w:val="24"/>
          <w:szCs w:val="24"/>
          <w:lang w:eastAsia="zh-CN"/>
        </w:rPr>
        <w:sectPr>
          <w:footerReference r:id="rId10" w:type="default"/>
          <w:pgSz w:w="11906" w:h="16839"/>
          <w:pgMar w:top="1440" w:right="1800" w:bottom="1440" w:left="1800" w:header="0" w:footer="994" w:gutter="0"/>
          <w:cols w:space="720" w:num="1"/>
        </w:sectPr>
      </w:pPr>
    </w:p>
    <w:p w14:paraId="7769DB49">
      <w:pPr>
        <w:widowControl w:val="0"/>
        <w:spacing w:before="101" w:line="360" w:lineRule="auto"/>
        <w:ind w:left="3013"/>
        <w:outlineLvl w:val="1"/>
        <w:rPr>
          <w:color w:val="auto"/>
          <w:lang w:eastAsia="zh-CN"/>
        </w:rPr>
      </w:pPr>
      <w:bookmarkStart w:id="16" w:name="bookmark67"/>
      <w:bookmarkEnd w:id="16"/>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5"/>
          <w:sz w:val="24"/>
          <w:szCs w:val="24"/>
          <w:lang w:eastAsia="zh-CN"/>
        </w:rPr>
        <w:t xml:space="preserve"> </w:t>
      </w:r>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3</w:t>
      </w:r>
      <w:r>
        <w:rPr>
          <w:rFonts w:ascii="宋体" w:hAnsi="宋体" w:eastAsia="宋体" w:cs="宋体"/>
          <w:color w:val="auto"/>
          <w:spacing w:val="-47"/>
          <w:sz w:val="24"/>
          <w:szCs w:val="24"/>
          <w:lang w:eastAsia="zh-CN"/>
        </w:rPr>
        <w:t xml:space="preserve"> </w:t>
      </w:r>
      <w:r>
        <w:rPr>
          <w:rFonts w:hint="eastAsia"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的资格声明</w:t>
      </w:r>
    </w:p>
    <w:p w14:paraId="330E7D2D">
      <w:pPr>
        <w:widowControl w:val="0"/>
        <w:spacing w:before="78" w:line="360" w:lineRule="auto"/>
        <w:ind w:left="3750"/>
        <w:rPr>
          <w:rFonts w:hint="eastAsia" w:ascii="宋体" w:hAnsi="宋体" w:eastAsia="宋体" w:cs="宋体"/>
          <w:color w:val="auto"/>
          <w:spacing w:val="-4"/>
          <w:sz w:val="24"/>
          <w:szCs w:val="24"/>
          <w:lang w:eastAsia="zh-CN"/>
        </w:rPr>
      </w:pPr>
      <w:r>
        <w:rPr>
          <w:rFonts w:ascii="宋体" w:hAnsi="宋体" w:eastAsia="宋体" w:cs="宋体"/>
          <w:color w:val="auto"/>
          <w:spacing w:val="-4"/>
          <w:sz w:val="24"/>
          <w:szCs w:val="24"/>
          <w:lang w:eastAsia="zh-CN"/>
        </w:rPr>
        <w:t>（参考格式）</w:t>
      </w:r>
    </w:p>
    <w:p w14:paraId="4DE4F25A">
      <w:pPr>
        <w:pStyle w:val="3"/>
        <w:rPr>
          <w:lang w:eastAsia="zh-CN"/>
        </w:rPr>
      </w:pPr>
    </w:p>
    <w:p w14:paraId="633239B7">
      <w:pPr>
        <w:widowControl w:val="0"/>
        <w:spacing w:before="78" w:line="360" w:lineRule="auto"/>
        <w:ind w:left="37"/>
        <w:rPr>
          <w:color w:val="auto"/>
          <w:u w:val="single"/>
          <w:lang w:eastAsia="zh-CN"/>
        </w:rPr>
      </w:pPr>
      <w:r>
        <w:rPr>
          <w:rFonts w:ascii="宋体" w:hAnsi="宋体" w:eastAsia="宋体" w:cs="宋体"/>
          <w:color w:val="auto"/>
          <w:spacing w:val="-1"/>
          <w:sz w:val="24"/>
          <w:szCs w:val="24"/>
          <w:lang w:eastAsia="zh-CN"/>
        </w:rPr>
        <w:t>致：</w:t>
      </w:r>
      <w:r>
        <w:rPr>
          <w:rFonts w:ascii="宋体" w:hAnsi="宋体" w:eastAsia="宋体" w:cs="宋体"/>
          <w:color w:val="auto"/>
          <w:spacing w:val="-1"/>
          <w:sz w:val="24"/>
          <w:szCs w:val="24"/>
          <w:u w:val="single"/>
          <w:lang w:eastAsia="zh-CN"/>
        </w:rPr>
        <w:t>采购代理机构名称</w:t>
      </w:r>
      <w:r>
        <w:rPr>
          <w:rFonts w:hint="eastAsia" w:ascii="宋体" w:hAnsi="宋体" w:eastAsia="宋体" w:cs="宋体"/>
          <w:color w:val="auto"/>
          <w:spacing w:val="-1"/>
          <w:sz w:val="24"/>
          <w:szCs w:val="24"/>
          <w:u w:val="single"/>
          <w:lang w:eastAsia="zh-CN"/>
        </w:rPr>
        <w:t xml:space="preserve">   </w:t>
      </w:r>
    </w:p>
    <w:p w14:paraId="18DD0536">
      <w:pPr>
        <w:widowControl w:val="0"/>
        <w:spacing w:line="360" w:lineRule="auto"/>
        <w:rPr>
          <w:color w:val="auto"/>
          <w:lang w:eastAsia="zh-CN"/>
        </w:rPr>
      </w:pPr>
    </w:p>
    <w:p w14:paraId="721DB963">
      <w:pPr>
        <w:widowControl w:val="0"/>
        <w:spacing w:before="78" w:line="360" w:lineRule="auto"/>
        <w:ind w:firstLine="476" w:firstLineChars="200"/>
        <w:jc w:val="both"/>
        <w:rPr>
          <w:rFonts w:hint="eastAsia" w:ascii="宋体" w:hAnsi="宋体" w:eastAsia="宋体" w:cs="宋体"/>
          <w:color w:val="auto"/>
          <w:sz w:val="24"/>
          <w:szCs w:val="24"/>
          <w:lang w:eastAsia="zh-CN"/>
        </w:rPr>
      </w:pPr>
      <w:r>
        <w:rPr>
          <w:rFonts w:ascii="宋体" w:hAnsi="宋体" w:eastAsia="宋体" w:cs="宋体"/>
          <w:color w:val="auto"/>
          <w:spacing w:val="-1"/>
          <w:sz w:val="24"/>
          <w:szCs w:val="24"/>
          <w:lang w:eastAsia="zh-CN"/>
        </w:rPr>
        <w:t>为响应贵方</w:t>
      </w:r>
      <w:r>
        <w:rPr>
          <w:rFonts w:ascii="宋体" w:hAnsi="宋体" w:eastAsia="宋体" w:cs="宋体"/>
          <w:color w:val="auto"/>
          <w:spacing w:val="-1"/>
          <w:sz w:val="24"/>
          <w:szCs w:val="24"/>
          <w:u w:val="single"/>
          <w:lang w:eastAsia="zh-CN"/>
        </w:rPr>
        <w:t>（项目名称、项目编号）</w:t>
      </w:r>
      <w:r>
        <w:rPr>
          <w:rFonts w:hint="eastAsia" w:ascii="宋体" w:hAnsi="宋体" w:eastAsia="宋体" w:cs="宋体"/>
          <w:color w:val="auto"/>
          <w:spacing w:val="-1"/>
          <w:sz w:val="24"/>
          <w:szCs w:val="24"/>
          <w:lang w:eastAsia="zh-CN"/>
        </w:rPr>
        <w:t>谈判</w:t>
      </w:r>
      <w:r>
        <w:rPr>
          <w:rFonts w:ascii="宋体" w:hAnsi="宋体" w:eastAsia="宋体" w:cs="宋体"/>
          <w:color w:val="auto"/>
          <w:spacing w:val="-1"/>
          <w:sz w:val="24"/>
          <w:szCs w:val="24"/>
          <w:lang w:eastAsia="zh-CN"/>
        </w:rPr>
        <w:t>邀请，下述签字人愿</w:t>
      </w:r>
      <w:r>
        <w:rPr>
          <w:rFonts w:ascii="宋体" w:hAnsi="宋体" w:eastAsia="宋体" w:cs="宋体"/>
          <w:color w:val="auto"/>
          <w:spacing w:val="-2"/>
          <w:sz w:val="24"/>
          <w:szCs w:val="24"/>
          <w:lang w:eastAsia="zh-CN"/>
        </w:rPr>
        <w:t>参与</w:t>
      </w:r>
      <w:r>
        <w:rPr>
          <w:rFonts w:hint="eastAsia" w:ascii="宋体" w:hAnsi="宋体" w:eastAsia="宋体" w:cs="宋体"/>
          <w:color w:val="auto"/>
          <w:spacing w:val="-2"/>
          <w:sz w:val="24"/>
          <w:szCs w:val="24"/>
          <w:lang w:eastAsia="zh-CN"/>
        </w:rPr>
        <w:t>谈判</w:t>
      </w:r>
      <w:r>
        <w:rPr>
          <w:rFonts w:ascii="宋体" w:hAnsi="宋体" w:eastAsia="宋体" w:cs="宋体"/>
          <w:color w:val="auto"/>
          <w:spacing w:val="-2"/>
          <w:sz w:val="24"/>
          <w:szCs w:val="24"/>
          <w:lang w:eastAsia="zh-CN"/>
        </w:rPr>
        <w:t>，提供</w:t>
      </w:r>
      <w:r>
        <w:rPr>
          <w:rFonts w:hint="eastAsia" w:ascii="宋体" w:hAnsi="宋体" w:eastAsia="宋体" w:cs="宋体"/>
          <w:color w:val="auto"/>
          <w:spacing w:val="-2"/>
          <w:sz w:val="24"/>
          <w:szCs w:val="24"/>
          <w:lang w:eastAsia="zh-CN"/>
        </w:rPr>
        <w:t>本项目谈判文件第五章</w:t>
      </w:r>
      <w:r>
        <w:rPr>
          <w:rFonts w:ascii="宋体" w:hAnsi="宋体" w:eastAsia="宋体" w:cs="宋体"/>
          <w:color w:val="auto"/>
          <w:spacing w:val="-2"/>
          <w:sz w:val="24"/>
          <w:szCs w:val="24"/>
          <w:lang w:eastAsia="zh-CN"/>
        </w:rPr>
        <w:t>采</w:t>
      </w:r>
      <w:r>
        <w:rPr>
          <w:rFonts w:ascii="宋体" w:hAnsi="宋体" w:eastAsia="宋体" w:cs="宋体"/>
          <w:color w:val="auto"/>
          <w:spacing w:val="-1"/>
          <w:sz w:val="24"/>
          <w:szCs w:val="24"/>
          <w:lang w:eastAsia="zh-CN"/>
        </w:rPr>
        <w:t>购需求规定的</w:t>
      </w:r>
      <w:r>
        <w:rPr>
          <w:rFonts w:hint="eastAsia" w:ascii="宋体" w:hAnsi="宋体" w:eastAsia="宋体" w:cs="宋体"/>
          <w:color w:val="auto"/>
          <w:spacing w:val="-1"/>
          <w:sz w:val="24"/>
          <w:szCs w:val="24"/>
          <w:lang w:eastAsia="zh-CN"/>
        </w:rPr>
        <w:t>工程</w:t>
      </w:r>
      <w:r>
        <w:rPr>
          <w:rFonts w:ascii="宋体" w:hAnsi="宋体" w:eastAsia="宋体" w:cs="宋体"/>
          <w:color w:val="auto"/>
          <w:spacing w:val="-1"/>
          <w:sz w:val="24"/>
          <w:szCs w:val="24"/>
          <w:lang w:eastAsia="zh-CN"/>
        </w:rPr>
        <w:t>和有关服务，提交下述文</w:t>
      </w:r>
      <w:r>
        <w:rPr>
          <w:rFonts w:ascii="宋体" w:hAnsi="宋体" w:eastAsia="宋体" w:cs="宋体"/>
          <w:color w:val="auto"/>
          <w:spacing w:val="-2"/>
          <w:sz w:val="24"/>
          <w:szCs w:val="24"/>
          <w:lang w:eastAsia="zh-CN"/>
        </w:rPr>
        <w:t>件并声明全部说明是真</w:t>
      </w:r>
      <w:r>
        <w:rPr>
          <w:rFonts w:ascii="宋体" w:hAnsi="宋体" w:eastAsia="宋体" w:cs="宋体"/>
          <w:color w:val="auto"/>
          <w:spacing w:val="-3"/>
          <w:sz w:val="24"/>
          <w:szCs w:val="24"/>
          <w:lang w:eastAsia="zh-CN"/>
        </w:rPr>
        <w:t>实的和正确的。</w:t>
      </w:r>
    </w:p>
    <w:p w14:paraId="795E03D2">
      <w:pPr>
        <w:widowControl w:val="0"/>
        <w:spacing w:before="187" w:line="360" w:lineRule="auto"/>
        <w:ind w:firstLine="476"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pacing w:val="-1"/>
          <w:sz w:val="24"/>
          <w:szCs w:val="24"/>
          <w:lang w:eastAsia="zh-CN"/>
        </w:rPr>
        <w:t>1</w:t>
      </w:r>
      <w:r>
        <w:rPr>
          <w:rFonts w:ascii="宋体" w:hAnsi="宋体" w:eastAsia="宋体" w:cs="宋体"/>
          <w:color w:val="auto"/>
          <w:spacing w:val="-1"/>
          <w:sz w:val="24"/>
          <w:szCs w:val="24"/>
          <w:lang w:eastAsia="zh-CN"/>
        </w:rPr>
        <w:t>.下述签字人在证书中证明本资格文件中的内容是真实的和正确的；</w:t>
      </w:r>
    </w:p>
    <w:p w14:paraId="26C58F0B">
      <w:pPr>
        <w:widowControl w:val="0"/>
        <w:spacing w:before="183" w:line="360" w:lineRule="auto"/>
        <w:ind w:firstLine="476"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pacing w:val="-1"/>
          <w:position w:val="17"/>
          <w:sz w:val="24"/>
          <w:szCs w:val="24"/>
          <w:lang w:eastAsia="zh-CN"/>
        </w:rPr>
        <w:t>2</w:t>
      </w:r>
      <w:r>
        <w:rPr>
          <w:rFonts w:ascii="宋体" w:hAnsi="宋体" w:eastAsia="宋体" w:cs="宋体"/>
          <w:color w:val="auto"/>
          <w:spacing w:val="-1"/>
          <w:position w:val="17"/>
          <w:sz w:val="24"/>
          <w:szCs w:val="24"/>
          <w:lang w:eastAsia="zh-CN"/>
        </w:rPr>
        <w:t>.我方没有单位负责人为同一人或者存在直接控股、管理</w:t>
      </w:r>
      <w:r>
        <w:rPr>
          <w:rFonts w:ascii="宋体" w:hAnsi="宋体" w:eastAsia="宋体" w:cs="宋体"/>
          <w:color w:val="auto"/>
          <w:spacing w:val="-2"/>
          <w:position w:val="17"/>
          <w:sz w:val="24"/>
          <w:szCs w:val="24"/>
          <w:lang w:eastAsia="zh-CN"/>
        </w:rPr>
        <w:t>关系的不同供应商，参</w:t>
      </w:r>
      <w:r>
        <w:rPr>
          <w:rFonts w:hint="eastAsia" w:ascii="宋体" w:hAnsi="宋体" w:eastAsia="宋体" w:cs="宋体"/>
          <w:color w:val="auto"/>
          <w:spacing w:val="-2"/>
          <w:position w:val="17"/>
          <w:sz w:val="24"/>
          <w:szCs w:val="24"/>
          <w:lang w:eastAsia="zh-CN"/>
        </w:rPr>
        <w:t>加本项目采购活动的情形；</w:t>
      </w:r>
    </w:p>
    <w:p w14:paraId="040D674D">
      <w:pPr>
        <w:widowControl w:val="0"/>
        <w:spacing w:line="360" w:lineRule="auto"/>
        <w:ind w:firstLine="476"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pacing w:val="-1"/>
          <w:position w:val="17"/>
          <w:sz w:val="24"/>
          <w:szCs w:val="24"/>
          <w:lang w:eastAsia="zh-CN"/>
        </w:rPr>
        <w:t>3</w:t>
      </w:r>
      <w:r>
        <w:rPr>
          <w:rFonts w:ascii="宋体" w:hAnsi="宋体" w:eastAsia="宋体" w:cs="宋体"/>
          <w:color w:val="auto"/>
          <w:spacing w:val="-1"/>
          <w:position w:val="17"/>
          <w:sz w:val="24"/>
          <w:szCs w:val="24"/>
          <w:lang w:eastAsia="zh-CN"/>
        </w:rPr>
        <w:t>.我方没有为本项目提供整体设计、规范编</w:t>
      </w:r>
      <w:r>
        <w:rPr>
          <w:rFonts w:ascii="宋体" w:hAnsi="宋体" w:eastAsia="宋体" w:cs="宋体"/>
          <w:color w:val="auto"/>
          <w:spacing w:val="-2"/>
          <w:position w:val="17"/>
          <w:sz w:val="24"/>
          <w:szCs w:val="24"/>
          <w:lang w:eastAsia="zh-CN"/>
        </w:rPr>
        <w:t>制或者项目管理、监理、检测等服务</w:t>
      </w:r>
      <w:r>
        <w:rPr>
          <w:rFonts w:hint="eastAsia" w:ascii="宋体" w:hAnsi="宋体" w:eastAsia="宋体" w:cs="宋体"/>
          <w:color w:val="auto"/>
          <w:spacing w:val="-2"/>
          <w:position w:val="17"/>
          <w:sz w:val="24"/>
          <w:szCs w:val="24"/>
          <w:lang w:eastAsia="zh-CN"/>
        </w:rPr>
        <w:t>的情形。</w:t>
      </w:r>
    </w:p>
    <w:p w14:paraId="1140A155">
      <w:pPr>
        <w:widowControl w:val="0"/>
        <w:spacing w:line="360" w:lineRule="auto"/>
        <w:rPr>
          <w:color w:val="auto"/>
          <w:lang w:eastAsia="zh-CN"/>
        </w:rPr>
      </w:pPr>
    </w:p>
    <w:p w14:paraId="777A01BB">
      <w:pPr>
        <w:widowControl w:val="0"/>
        <w:spacing w:line="360" w:lineRule="auto"/>
        <w:rPr>
          <w:color w:val="auto"/>
          <w:lang w:eastAsia="zh-CN"/>
        </w:rPr>
      </w:pPr>
    </w:p>
    <w:p w14:paraId="1EA16A8E">
      <w:pPr>
        <w:widowControl w:val="0"/>
        <w:spacing w:line="360" w:lineRule="auto"/>
        <w:rPr>
          <w:color w:val="auto"/>
          <w:lang w:eastAsia="zh-CN"/>
        </w:rPr>
      </w:pPr>
    </w:p>
    <w:p w14:paraId="31819ABC">
      <w:pPr>
        <w:widowControl w:val="0"/>
        <w:spacing w:line="360" w:lineRule="auto"/>
        <w:rPr>
          <w:color w:val="auto"/>
          <w:lang w:eastAsia="zh-CN"/>
        </w:rPr>
      </w:pPr>
    </w:p>
    <w:p w14:paraId="5419ED45">
      <w:pPr>
        <w:widowControl w:val="0"/>
        <w:spacing w:before="78" w:line="480" w:lineRule="auto"/>
        <w:ind w:left="40"/>
        <w:rPr>
          <w:rFonts w:hint="eastAsia" w:ascii="宋体" w:hAnsi="宋体" w:eastAsia="宋体" w:cs="宋体"/>
          <w:color w:val="auto"/>
          <w:sz w:val="24"/>
          <w:szCs w:val="24"/>
          <w:lang w:eastAsia="zh-CN"/>
        </w:rPr>
      </w:pPr>
      <w:r>
        <w:rPr>
          <w:rFonts w:hint="eastAsia" w:ascii="宋体" w:hAnsi="宋体" w:eastAsia="宋体" w:cs="宋体"/>
          <w:color w:val="auto"/>
          <w:spacing w:val="-2"/>
          <w:sz w:val="24"/>
          <w:szCs w:val="24"/>
          <w:lang w:eastAsia="zh-CN"/>
        </w:rPr>
        <w:t>供应商</w:t>
      </w:r>
      <w:r>
        <w:rPr>
          <w:rFonts w:ascii="宋体" w:hAnsi="宋体" w:eastAsia="宋体" w:cs="宋体"/>
          <w:color w:val="auto"/>
          <w:spacing w:val="-2"/>
          <w:sz w:val="24"/>
          <w:szCs w:val="24"/>
          <w:lang w:eastAsia="zh-CN"/>
        </w:rPr>
        <w:t>代表签字或签章</w:t>
      </w:r>
      <w:r>
        <w:rPr>
          <w:rFonts w:hint="eastAsia" w:ascii="宋体" w:hAnsi="宋体" w:eastAsia="宋体" w:cs="宋体"/>
          <w:color w:val="auto"/>
          <w:spacing w:val="-2"/>
          <w:sz w:val="24"/>
          <w:szCs w:val="24"/>
          <w:lang w:eastAsia="zh-CN"/>
        </w:rPr>
        <w:t>：</w:t>
      </w:r>
      <w:r>
        <w:rPr>
          <w:rFonts w:ascii="宋体" w:hAnsi="宋体" w:eastAsia="宋体" w:cs="宋体"/>
          <w:color w:val="auto"/>
          <w:sz w:val="24"/>
          <w:szCs w:val="24"/>
          <w:u w:val="single"/>
          <w:lang w:eastAsia="zh-CN"/>
        </w:rPr>
        <w:t xml:space="preserve">                       </w:t>
      </w:r>
    </w:p>
    <w:p w14:paraId="01B05B25">
      <w:pPr>
        <w:widowControl w:val="0"/>
        <w:spacing w:before="1" w:line="480" w:lineRule="auto"/>
        <w:ind w:left="40"/>
        <w:rPr>
          <w:rFonts w:hint="eastAsia"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r>
        <w:rPr>
          <w:rFonts w:hint="eastAsia" w:ascii="宋体" w:hAnsi="宋体" w:eastAsia="宋体" w:cs="宋体"/>
          <w:color w:val="auto"/>
          <w:spacing w:val="-3"/>
          <w:sz w:val="24"/>
          <w:szCs w:val="24"/>
          <w:lang w:eastAsia="zh-CN"/>
        </w:rPr>
        <w:t>：</w:t>
      </w:r>
      <w:r>
        <w:rPr>
          <w:rFonts w:ascii="宋体" w:hAnsi="宋体" w:eastAsia="宋体" w:cs="宋体"/>
          <w:color w:val="auto"/>
          <w:sz w:val="24"/>
          <w:szCs w:val="24"/>
          <w:u w:val="single"/>
          <w:lang w:eastAsia="zh-CN"/>
        </w:rPr>
        <w:t xml:space="preserve">                                 </w:t>
      </w:r>
    </w:p>
    <w:p w14:paraId="65A53D35">
      <w:pPr>
        <w:widowControl w:val="0"/>
        <w:spacing w:before="1" w:line="480" w:lineRule="auto"/>
        <w:ind w:left="40"/>
        <w:rPr>
          <w:rFonts w:hint="eastAsia" w:ascii="宋体" w:hAnsi="宋体" w:eastAsia="宋体" w:cs="宋体"/>
          <w:color w:val="auto"/>
          <w:sz w:val="24"/>
          <w:szCs w:val="24"/>
          <w:lang w:eastAsia="zh-CN"/>
        </w:rPr>
      </w:pPr>
      <w:r>
        <w:rPr>
          <w:rFonts w:ascii="宋体" w:hAnsi="宋体" w:eastAsia="宋体" w:cs="宋体"/>
          <w:color w:val="auto"/>
          <w:spacing w:val="-26"/>
          <w:sz w:val="24"/>
          <w:szCs w:val="24"/>
          <w:lang w:eastAsia="zh-CN"/>
        </w:rPr>
        <w:t>日</w:t>
      </w:r>
      <w:r>
        <w:rPr>
          <w:rFonts w:hint="eastAsia" w:ascii="宋体" w:hAnsi="宋体" w:eastAsia="宋体" w:cs="宋体"/>
          <w:color w:val="auto"/>
          <w:spacing w:val="-26"/>
          <w:sz w:val="24"/>
          <w:szCs w:val="24"/>
          <w:lang w:eastAsia="zh-CN"/>
        </w:rPr>
        <w:t xml:space="preserve">     </w:t>
      </w:r>
      <w:r>
        <w:rPr>
          <w:rFonts w:ascii="宋体" w:hAnsi="宋体" w:eastAsia="宋体" w:cs="宋体"/>
          <w:color w:val="auto"/>
          <w:spacing w:val="-26"/>
          <w:sz w:val="24"/>
          <w:szCs w:val="24"/>
          <w:lang w:eastAsia="zh-CN"/>
        </w:rPr>
        <w:t>期</w:t>
      </w:r>
      <w:r>
        <w:rPr>
          <w:rFonts w:hint="eastAsia" w:ascii="宋体" w:hAnsi="宋体" w:eastAsia="宋体" w:cs="宋体"/>
          <w:color w:val="auto"/>
          <w:spacing w:val="-26"/>
          <w:sz w:val="24"/>
          <w:szCs w:val="24"/>
          <w:lang w:eastAsia="zh-CN"/>
        </w:rPr>
        <w:t>：</w:t>
      </w:r>
      <w:r>
        <w:rPr>
          <w:rFonts w:ascii="宋体" w:hAnsi="宋体" w:eastAsia="宋体" w:cs="宋体"/>
          <w:color w:val="auto"/>
          <w:sz w:val="24"/>
          <w:szCs w:val="24"/>
          <w:u w:val="single"/>
          <w:lang w:eastAsia="zh-CN"/>
        </w:rPr>
        <w:t xml:space="preserve">                                   </w:t>
      </w:r>
    </w:p>
    <w:p w14:paraId="0F29FEE3">
      <w:pPr>
        <w:widowControl w:val="0"/>
        <w:spacing w:line="480" w:lineRule="auto"/>
        <w:rPr>
          <w:rFonts w:hint="eastAsia" w:ascii="宋体" w:hAnsi="宋体" w:eastAsia="宋体" w:cs="宋体"/>
          <w:color w:val="auto"/>
          <w:sz w:val="24"/>
          <w:szCs w:val="24"/>
          <w:lang w:eastAsia="zh-CN"/>
        </w:rPr>
        <w:sectPr>
          <w:footerReference r:id="rId11" w:type="default"/>
          <w:pgSz w:w="11906" w:h="16839"/>
          <w:pgMar w:top="1431" w:right="1786" w:bottom="1429" w:left="1786" w:header="0" w:footer="994" w:gutter="0"/>
          <w:cols w:space="720" w:num="1"/>
        </w:sectPr>
      </w:pPr>
    </w:p>
    <w:p w14:paraId="592412C5">
      <w:pPr>
        <w:widowControl w:val="0"/>
        <w:spacing w:before="101" w:line="219" w:lineRule="auto"/>
        <w:ind w:left="3133"/>
        <w:outlineLvl w:val="1"/>
        <w:rPr>
          <w:rFonts w:hint="eastAsia" w:ascii="宋体" w:hAnsi="宋体" w:eastAsia="宋体" w:cs="宋体"/>
          <w:color w:val="auto"/>
          <w:sz w:val="24"/>
          <w:szCs w:val="24"/>
          <w:lang w:eastAsia="zh-CN"/>
        </w:rPr>
      </w:pPr>
      <w:bookmarkStart w:id="17" w:name="bookmark68"/>
      <w:bookmarkEnd w:id="17"/>
      <w:bookmarkStart w:id="18" w:name="bookmark73"/>
      <w:bookmarkEnd w:id="18"/>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lang w:eastAsia="zh-CN"/>
        </w:rPr>
        <w:t xml:space="preserve"> </w:t>
      </w:r>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4 谈判保证金</w:t>
      </w:r>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凭证</w:t>
      </w:r>
    </w:p>
    <w:p w14:paraId="57F0F445">
      <w:pPr>
        <w:widowControl w:val="0"/>
        <w:kinsoku/>
        <w:autoSpaceDE/>
        <w:autoSpaceDN/>
        <w:adjustRightInd/>
        <w:snapToGrid/>
        <w:spacing w:line="360" w:lineRule="auto"/>
        <w:jc w:val="both"/>
        <w:textAlignment w:val="auto"/>
        <w:rPr>
          <w:rFonts w:hint="eastAsia" w:ascii="宋体" w:hAnsi="宋体" w:eastAsia="宋体" w:cs="仿宋"/>
          <w:color w:val="auto"/>
          <w:sz w:val="24"/>
          <w:szCs w:val="24"/>
          <w:lang w:eastAsia="zh-CN"/>
        </w:rPr>
      </w:pPr>
      <w:bookmarkStart w:id="19" w:name="bookmark69"/>
      <w:bookmarkEnd w:id="19"/>
      <w:bookmarkStart w:id="20" w:name="bookmark74"/>
      <w:bookmarkEnd w:id="20"/>
    </w:p>
    <w:p w14:paraId="51D7D9B3">
      <w:pPr>
        <w:widowControl w:val="0"/>
        <w:kinsoku/>
        <w:autoSpaceDE/>
        <w:autoSpaceDN/>
        <w:adjustRightInd/>
        <w:snapToGrid/>
        <w:spacing w:line="360" w:lineRule="auto"/>
        <w:jc w:val="both"/>
        <w:textAlignment w:val="auto"/>
        <w:rPr>
          <w:rFonts w:ascii="宋体" w:hAnsi="宋体" w:cs="宋体"/>
          <w:color w:val="auto"/>
          <w:sz w:val="24"/>
          <w:szCs w:val="24"/>
          <w:lang w:eastAsia="zh-CN"/>
        </w:rPr>
      </w:pPr>
      <w:r>
        <w:rPr>
          <w:rFonts w:hint="eastAsia" w:ascii="宋体" w:hAnsi="宋体" w:eastAsia="宋体" w:cs="仿宋"/>
          <w:color w:val="auto"/>
          <w:sz w:val="24"/>
          <w:szCs w:val="24"/>
          <w:lang w:eastAsia="zh-CN"/>
        </w:rPr>
        <w:t xml:space="preserve">附：供应商盖章的保证金凭证扫描件或截图 </w:t>
      </w:r>
    </w:p>
    <w:p w14:paraId="60C791AD">
      <w:pPr>
        <w:pStyle w:val="7"/>
        <w:widowControl w:val="0"/>
        <w:kinsoku/>
        <w:autoSpaceDE/>
        <w:autoSpaceDN/>
        <w:adjustRightInd/>
        <w:snapToGrid/>
        <w:spacing w:line="360" w:lineRule="auto"/>
        <w:ind w:firstLine="480" w:firstLineChars="200"/>
        <w:jc w:val="both"/>
        <w:textAlignment w:val="auto"/>
        <w:rPr>
          <w:rFonts w:hint="eastAsia" w:ascii="宋体" w:hAnsi="宋体" w:cs="宋体"/>
          <w:color w:val="auto"/>
          <w:sz w:val="24"/>
          <w:szCs w:val="24"/>
          <w:lang w:eastAsia="zh-CN"/>
        </w:rPr>
      </w:pPr>
      <w:r>
        <w:rPr>
          <w:rFonts w:hint="eastAsia" w:ascii="宋体" w:hAnsi="宋体" w:eastAsia="宋体" w:cs="宋体"/>
          <w:color w:val="auto"/>
          <w:sz w:val="24"/>
          <w:szCs w:val="24"/>
          <w:lang w:eastAsia="zh-CN"/>
        </w:rPr>
        <w:t>本项目保证金应当采用支票、汇票、本票、网上银行支付或者金融机构、担保机构出具的保函、保险公司出具的保证保险等非现金形式交纳。</w:t>
      </w:r>
    </w:p>
    <w:p w14:paraId="632C7808">
      <w:pPr>
        <w:widowControl w:val="0"/>
        <w:kinsoku/>
        <w:autoSpaceDE/>
        <w:autoSpaceDN/>
        <w:adjustRightInd/>
        <w:snapToGrid/>
        <w:spacing w:line="360" w:lineRule="auto"/>
        <w:jc w:val="both"/>
        <w:textAlignment w:val="auto"/>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t>1、采用银行电汇、转账、网上银行形式：</w:t>
      </w:r>
    </w:p>
    <w:p w14:paraId="3C05B11C">
      <w:pPr>
        <w:widowControl w:val="0"/>
        <w:kinsoku/>
        <w:autoSpaceDE/>
        <w:autoSpaceDN/>
        <w:adjustRightInd/>
        <w:snapToGrid/>
        <w:spacing w:line="360" w:lineRule="auto"/>
        <w:ind w:left="479" w:leftChars="228"/>
        <w:jc w:val="both"/>
        <w:textAlignment w:val="auto"/>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t>保证金交至谈判文件规定的账户，并在响应文件中提供交纳保证金凭证扫描件或截图：</w:t>
      </w:r>
    </w:p>
    <w:p w14:paraId="41684FB8">
      <w:pPr>
        <w:widowControl w:val="0"/>
        <w:kinsoku/>
        <w:autoSpaceDE/>
        <w:autoSpaceDN/>
        <w:adjustRightInd/>
        <w:snapToGrid/>
        <w:spacing w:line="360" w:lineRule="auto"/>
        <w:ind w:firstLine="9" w:firstLineChars="4"/>
        <w:jc w:val="both"/>
        <w:textAlignment w:val="auto"/>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t>2、采用保函形式：</w:t>
      </w:r>
    </w:p>
    <w:p w14:paraId="59C729CC">
      <w:pPr>
        <w:widowControl w:val="0"/>
        <w:kinsoku/>
        <w:autoSpaceDE/>
        <w:autoSpaceDN/>
        <w:adjustRightInd/>
        <w:snapToGrid/>
        <w:spacing w:line="360" w:lineRule="auto"/>
        <w:ind w:left="480" w:hanging="480" w:hangingChars="200"/>
        <w:jc w:val="both"/>
        <w:textAlignment w:val="auto"/>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t>2.1采用银行保函的，须为供应商基本账户（响应文件中提供开户许可复印件）或江西省辖区内商业银行营业网点出具的不可撤销、见索即付的独立保函；采用专业担保机构出具保函的，须为担保机构出具的不可撤销、见索即付的独立保函；</w:t>
      </w:r>
    </w:p>
    <w:p w14:paraId="489B5CC9">
      <w:pPr>
        <w:widowControl w:val="0"/>
        <w:kinsoku/>
        <w:autoSpaceDE/>
        <w:autoSpaceDN/>
        <w:adjustRightInd/>
        <w:snapToGrid/>
        <w:spacing w:line="360" w:lineRule="auto"/>
        <w:ind w:left="480" w:hanging="480" w:hangingChars="200"/>
        <w:jc w:val="both"/>
        <w:textAlignment w:val="auto"/>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t>2.2采用银行、保证保险的电子保单的形式需通过银行、保险公司官方网站（无需授权）验证查询；采用专业担保机构出具的保函需通过官方网站验证查询，如以上渠道未能验证查询到的，</w:t>
      </w:r>
      <w:r>
        <w:rPr>
          <w:rFonts w:hint="eastAsia" w:ascii="宋体" w:hAnsi="宋体" w:eastAsia="宋体" w:cs="仿宋"/>
          <w:b/>
          <w:bCs/>
          <w:color w:val="auto"/>
          <w:sz w:val="24"/>
          <w:szCs w:val="24"/>
          <w:lang w:eastAsia="zh-CN"/>
        </w:rPr>
        <w:t>视为无效保函；</w:t>
      </w:r>
    </w:p>
    <w:p w14:paraId="0B437785">
      <w:pPr>
        <w:widowControl w:val="0"/>
        <w:kinsoku/>
        <w:autoSpaceDE/>
        <w:autoSpaceDN/>
        <w:adjustRightInd/>
        <w:snapToGrid/>
        <w:spacing w:line="360" w:lineRule="auto"/>
        <w:jc w:val="both"/>
        <w:textAlignment w:val="auto"/>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t>2.3保函有效期须不少于谈判有效期，否则视为不满足要求；</w:t>
      </w:r>
    </w:p>
    <w:p w14:paraId="364CDD64">
      <w:pPr>
        <w:widowControl w:val="0"/>
        <w:kinsoku/>
        <w:autoSpaceDE/>
        <w:autoSpaceDN/>
        <w:adjustRightInd/>
        <w:snapToGrid/>
        <w:spacing w:line="360" w:lineRule="auto"/>
        <w:ind w:left="434" w:hanging="434" w:hangingChars="181"/>
        <w:jc w:val="both"/>
        <w:textAlignment w:val="auto"/>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t>2.4保函保证担保范围须包含采购文件约定的不予退还谈判保证金的情形，否则视为不满足要求。</w:t>
      </w:r>
    </w:p>
    <w:p w14:paraId="3DD62862">
      <w:pPr>
        <w:widowControl w:val="0"/>
        <w:kinsoku/>
        <w:autoSpaceDE/>
        <w:autoSpaceDN/>
        <w:adjustRightInd/>
        <w:snapToGrid/>
        <w:spacing w:line="360" w:lineRule="auto"/>
        <w:jc w:val="both"/>
        <w:textAlignment w:val="auto"/>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t>3、采用其他形式缴纳保证金的，需提供符合国家规定的相应凭证。</w:t>
      </w:r>
    </w:p>
    <w:p w14:paraId="5BD81662">
      <w:pPr>
        <w:widowControl w:val="0"/>
        <w:kinsoku/>
        <w:autoSpaceDE/>
        <w:autoSpaceDN/>
        <w:adjustRightInd/>
        <w:snapToGrid/>
        <w:spacing w:line="360" w:lineRule="auto"/>
        <w:ind w:left="359" w:leftChars="171"/>
        <w:jc w:val="both"/>
        <w:textAlignment w:val="auto"/>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t>未提供保证金凭证、或提供的保证金凭证及资料不满足上述要求的，视为未缴纳保证金。</w:t>
      </w:r>
    </w:p>
    <w:p w14:paraId="0BDFA531">
      <w:pPr>
        <w:rPr>
          <w:rFonts w:hint="eastAsia" w:ascii="宋体" w:hAnsi="宋体" w:eastAsia="宋体" w:cs="仿宋"/>
          <w:color w:val="auto"/>
          <w:sz w:val="24"/>
          <w:szCs w:val="24"/>
          <w:lang w:eastAsia="zh-CN"/>
        </w:rPr>
      </w:pPr>
      <w:r>
        <w:rPr>
          <w:rFonts w:hint="eastAsia" w:ascii="宋体" w:hAnsi="宋体" w:eastAsia="宋体" w:cs="仿宋"/>
          <w:color w:val="auto"/>
          <w:sz w:val="24"/>
          <w:szCs w:val="24"/>
          <w:lang w:eastAsia="zh-CN"/>
        </w:rPr>
        <w:br w:type="page"/>
      </w:r>
    </w:p>
    <w:p w14:paraId="1DD0F862">
      <w:pPr>
        <w:widowControl w:val="0"/>
        <w:spacing w:before="101" w:line="219" w:lineRule="auto"/>
        <w:jc w:val="center"/>
        <w:outlineLvl w:val="1"/>
        <w:rPr>
          <w:rFonts w:hint="eastAsia" w:ascii="宋体" w:hAnsi="宋体" w:eastAsia="宋体" w:cs="宋体"/>
          <w:color w:val="auto"/>
          <w:sz w:val="24"/>
          <w:szCs w:val="24"/>
          <w:lang w:eastAsia="zh-CN"/>
        </w:rPr>
      </w:pP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0"/>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5</w:t>
      </w:r>
      <w:r>
        <w:rPr>
          <w:rFonts w:ascii="宋体" w:hAnsi="宋体" w:eastAsia="宋体" w:cs="宋体"/>
          <w:color w:val="auto"/>
          <w:spacing w:val="-50"/>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制造商出具的授权函（适用于进口产品参加</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w:t>
      </w:r>
    </w:p>
    <w:p w14:paraId="74D58830">
      <w:pPr>
        <w:widowControl w:val="0"/>
        <w:spacing w:line="362" w:lineRule="auto"/>
        <w:rPr>
          <w:color w:val="auto"/>
          <w:lang w:eastAsia="zh-CN"/>
        </w:rPr>
      </w:pPr>
    </w:p>
    <w:p w14:paraId="3ED6894E">
      <w:pPr>
        <w:widowControl w:val="0"/>
        <w:spacing w:before="78" w:line="500" w:lineRule="atLeast"/>
        <w:ind w:left="37"/>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注：</w:t>
      </w:r>
      <w:r>
        <w:rPr>
          <w:rFonts w:hint="eastAsia" w:ascii="宋体" w:hAnsi="宋体" w:eastAsia="宋体" w:cs="宋体"/>
          <w:color w:val="auto"/>
          <w:sz w:val="24"/>
          <w:szCs w:val="24"/>
          <w:lang w:eastAsia="zh-CN"/>
        </w:rPr>
        <w:t>本格式仅作为“制造商出具的授权函”格式，如是“制造商的授权代理商出具的授权函”请参照本格式另行制定，谈判文件另有规定的从其规定）</w:t>
      </w:r>
    </w:p>
    <w:p w14:paraId="475E5685">
      <w:pPr>
        <w:widowControl w:val="0"/>
        <w:spacing w:line="500" w:lineRule="atLeast"/>
        <w:jc w:val="both"/>
        <w:rPr>
          <w:color w:val="auto"/>
          <w:lang w:eastAsia="zh-CN"/>
        </w:rPr>
      </w:pPr>
    </w:p>
    <w:p w14:paraId="0929F659">
      <w:pPr>
        <w:widowControl w:val="0"/>
        <w:spacing w:before="78" w:line="500" w:lineRule="atLeast"/>
        <w:ind w:left="37"/>
        <w:jc w:val="both"/>
        <w:rPr>
          <w:color w:val="auto"/>
          <w:lang w:eastAsia="zh-CN"/>
        </w:rPr>
      </w:pPr>
      <w:r>
        <w:rPr>
          <w:rFonts w:ascii="宋体" w:hAnsi="宋体" w:eastAsia="宋体" w:cs="宋体"/>
          <w:color w:val="auto"/>
          <w:spacing w:val="-2"/>
          <w:sz w:val="24"/>
          <w:szCs w:val="24"/>
          <w:lang w:eastAsia="zh-CN"/>
        </w:rPr>
        <w:t>致：采购代理机构</w:t>
      </w:r>
    </w:p>
    <w:p w14:paraId="29DC797E">
      <w:pPr>
        <w:widowControl w:val="0"/>
        <w:spacing w:before="78" w:line="500" w:lineRule="atLeast"/>
        <w:ind w:right="80" w:firstLine="476" w:firstLineChars="200"/>
        <w:jc w:val="both"/>
        <w:rPr>
          <w:rFonts w:hint="eastAsia" w:ascii="宋体" w:hAnsi="宋体" w:eastAsia="宋体" w:cs="宋体"/>
          <w:color w:val="auto"/>
          <w:sz w:val="24"/>
          <w:szCs w:val="24"/>
          <w:lang w:eastAsia="zh-CN"/>
        </w:rPr>
      </w:pPr>
      <w:r>
        <w:rPr>
          <w:rFonts w:ascii="宋体" w:hAnsi="宋体" w:eastAsia="宋体" w:cs="宋体"/>
          <w:color w:val="auto"/>
          <w:spacing w:val="-1"/>
          <w:sz w:val="24"/>
          <w:szCs w:val="24"/>
          <w:lang w:eastAsia="zh-CN"/>
        </w:rPr>
        <w:t>我们</w:t>
      </w:r>
      <w:r>
        <w:rPr>
          <w:rFonts w:ascii="宋体" w:hAnsi="宋体" w:eastAsia="宋体" w:cs="宋体"/>
          <w:color w:val="auto"/>
          <w:spacing w:val="-1"/>
          <w:sz w:val="24"/>
          <w:szCs w:val="24"/>
          <w:u w:val="single"/>
          <w:lang w:eastAsia="zh-CN"/>
        </w:rPr>
        <w:t>(制造商名称)</w:t>
      </w:r>
      <w:r>
        <w:rPr>
          <w:rFonts w:ascii="宋体" w:hAnsi="宋体" w:eastAsia="宋体" w:cs="宋体"/>
          <w:color w:val="auto"/>
          <w:spacing w:val="-1"/>
          <w:sz w:val="24"/>
          <w:szCs w:val="24"/>
          <w:lang w:eastAsia="zh-CN"/>
        </w:rPr>
        <w:t>，主要营业地点设在(</w:t>
      </w:r>
      <w:r>
        <w:rPr>
          <w:rFonts w:ascii="宋体" w:hAnsi="宋体" w:eastAsia="宋体" w:cs="宋体"/>
          <w:color w:val="auto"/>
          <w:spacing w:val="-1"/>
          <w:sz w:val="24"/>
          <w:szCs w:val="24"/>
          <w:u w:val="single"/>
          <w:lang w:eastAsia="zh-CN"/>
        </w:rPr>
        <w:t>制造商地址)</w:t>
      </w:r>
      <w:r>
        <w:rPr>
          <w:rFonts w:ascii="宋体" w:hAnsi="宋体" w:eastAsia="宋体" w:cs="宋体"/>
          <w:color w:val="auto"/>
          <w:spacing w:val="-2"/>
          <w:sz w:val="24"/>
          <w:szCs w:val="24"/>
          <w:lang w:eastAsia="zh-CN"/>
        </w:rPr>
        <w:t>。我们获悉按中华人民共和</w:t>
      </w:r>
      <w:r>
        <w:rPr>
          <w:rFonts w:ascii="宋体" w:hAnsi="宋体" w:eastAsia="宋体" w:cs="宋体"/>
          <w:color w:val="auto"/>
          <w:sz w:val="24"/>
          <w:szCs w:val="24"/>
          <w:lang w:eastAsia="zh-CN"/>
        </w:rPr>
        <w:t>国法律成立的,主要营业地点设在</w:t>
      </w:r>
      <w:r>
        <w:rPr>
          <w:rFonts w:ascii="宋体" w:hAnsi="宋体" w:eastAsia="宋体" w:cs="宋体"/>
          <w:color w:val="auto"/>
          <w:sz w:val="24"/>
          <w:szCs w:val="24"/>
          <w:u w:val="single"/>
          <w:lang w:eastAsia="zh-CN"/>
        </w:rPr>
        <w:t>(</w:t>
      </w:r>
      <w:r>
        <w:rPr>
          <w:rFonts w:hint="eastAsia" w:ascii="宋体" w:hAnsi="宋体" w:eastAsia="宋体" w:cs="宋体"/>
          <w:color w:val="auto"/>
          <w:sz w:val="24"/>
          <w:szCs w:val="24"/>
          <w:u w:val="single"/>
          <w:lang w:eastAsia="zh-CN"/>
        </w:rPr>
        <w:t>供应商</w:t>
      </w:r>
      <w:r>
        <w:rPr>
          <w:rFonts w:ascii="宋体" w:hAnsi="宋体" w:eastAsia="宋体" w:cs="宋体"/>
          <w:color w:val="auto"/>
          <w:sz w:val="24"/>
          <w:szCs w:val="24"/>
          <w:u w:val="single"/>
          <w:lang w:eastAsia="zh-CN"/>
        </w:rPr>
        <w:t>地址)</w:t>
      </w:r>
      <w:r>
        <w:rPr>
          <w:rFonts w:ascii="宋体" w:hAnsi="宋体" w:eastAsia="宋体" w:cs="宋体"/>
          <w:color w:val="auto"/>
          <w:sz w:val="24"/>
          <w:szCs w:val="24"/>
          <w:lang w:eastAsia="zh-CN"/>
        </w:rPr>
        <w:t>的</w:t>
      </w:r>
      <w:r>
        <w:rPr>
          <w:rFonts w:ascii="宋体" w:hAnsi="宋体" w:eastAsia="宋体" w:cs="宋体"/>
          <w:color w:val="auto"/>
          <w:spacing w:val="-66"/>
          <w:sz w:val="24"/>
          <w:szCs w:val="24"/>
          <w:u w:val="single"/>
          <w:lang w:eastAsia="zh-CN"/>
        </w:rPr>
        <w:t xml:space="preserve"> </w:t>
      </w:r>
      <w:r>
        <w:rPr>
          <w:rFonts w:ascii="宋体" w:hAnsi="宋体" w:eastAsia="宋体" w:cs="宋体"/>
          <w:color w:val="auto"/>
          <w:sz w:val="24"/>
          <w:szCs w:val="24"/>
          <w:u w:val="single"/>
          <w:lang w:eastAsia="zh-CN"/>
        </w:rPr>
        <w:t>(</w:t>
      </w:r>
      <w:r>
        <w:rPr>
          <w:rFonts w:hint="eastAsia" w:ascii="宋体" w:hAnsi="宋体" w:eastAsia="宋体" w:cs="宋体"/>
          <w:color w:val="auto"/>
          <w:sz w:val="24"/>
          <w:szCs w:val="24"/>
          <w:u w:val="single"/>
          <w:lang w:eastAsia="zh-CN"/>
        </w:rPr>
        <w:t>供应商</w:t>
      </w:r>
      <w:r>
        <w:rPr>
          <w:rFonts w:ascii="宋体" w:hAnsi="宋体" w:eastAsia="宋体" w:cs="宋体"/>
          <w:color w:val="auto"/>
          <w:sz w:val="24"/>
          <w:szCs w:val="24"/>
          <w:u w:val="single"/>
          <w:lang w:eastAsia="zh-CN"/>
        </w:rPr>
        <w:t>名称)</w:t>
      </w:r>
      <w:r>
        <w:rPr>
          <w:rFonts w:ascii="宋体" w:hAnsi="宋体" w:eastAsia="宋体" w:cs="宋体"/>
          <w:color w:val="auto"/>
          <w:sz w:val="24"/>
          <w:szCs w:val="24"/>
          <w:lang w:eastAsia="zh-CN"/>
        </w:rPr>
        <w:t>将以我</w:t>
      </w:r>
      <w:r>
        <w:rPr>
          <w:rFonts w:ascii="宋体" w:hAnsi="宋体" w:eastAsia="宋体" w:cs="宋体"/>
          <w:color w:val="auto"/>
          <w:spacing w:val="-1"/>
          <w:sz w:val="24"/>
          <w:szCs w:val="24"/>
          <w:lang w:eastAsia="zh-CN"/>
        </w:rPr>
        <w:t>方的产品</w:t>
      </w:r>
    </w:p>
    <w:p w14:paraId="0A2DA35B">
      <w:pPr>
        <w:widowControl w:val="0"/>
        <w:spacing w:line="500" w:lineRule="atLeast"/>
        <w:ind w:left="36"/>
        <w:jc w:val="both"/>
        <w:rPr>
          <w:rFonts w:hint="eastAsia" w:ascii="宋体" w:hAnsi="宋体" w:eastAsia="宋体" w:cs="宋体"/>
          <w:color w:val="auto"/>
          <w:sz w:val="24"/>
          <w:szCs w:val="24"/>
          <w:lang w:eastAsia="zh-CN"/>
        </w:rPr>
      </w:pPr>
      <w:r>
        <w:rPr>
          <w:rFonts w:ascii="宋体" w:hAnsi="宋体" w:eastAsia="宋体" w:cs="宋体"/>
          <w:color w:val="auto"/>
          <w:spacing w:val="-1"/>
          <w:sz w:val="24"/>
          <w:szCs w:val="24"/>
          <w:lang w:eastAsia="zh-CN"/>
        </w:rPr>
        <w:t>对贵公司的</w:t>
      </w:r>
      <w:r>
        <w:rPr>
          <w:rFonts w:hint="eastAsia" w:ascii="宋体" w:hAnsi="宋体" w:eastAsia="宋体" w:cs="宋体"/>
          <w:color w:val="auto"/>
          <w:spacing w:val="-1"/>
          <w:sz w:val="24"/>
          <w:szCs w:val="24"/>
          <w:lang w:eastAsia="zh-CN"/>
        </w:rPr>
        <w:t>谈判</w:t>
      </w:r>
      <w:r>
        <w:rPr>
          <w:rFonts w:ascii="宋体" w:hAnsi="宋体" w:eastAsia="宋体" w:cs="宋体"/>
          <w:color w:val="auto"/>
          <w:spacing w:val="-1"/>
          <w:sz w:val="24"/>
          <w:szCs w:val="24"/>
          <w:lang w:eastAsia="zh-CN"/>
        </w:rPr>
        <w:t>项目进行</w:t>
      </w:r>
      <w:r>
        <w:rPr>
          <w:rFonts w:hint="eastAsia" w:ascii="宋体" w:hAnsi="宋体" w:eastAsia="宋体" w:cs="宋体"/>
          <w:color w:val="auto"/>
          <w:spacing w:val="-1"/>
          <w:sz w:val="24"/>
          <w:szCs w:val="24"/>
          <w:lang w:eastAsia="zh-CN"/>
        </w:rPr>
        <w:t>响应</w:t>
      </w:r>
      <w:r>
        <w:rPr>
          <w:rFonts w:ascii="宋体" w:hAnsi="宋体" w:eastAsia="宋体" w:cs="宋体"/>
          <w:color w:val="auto"/>
          <w:spacing w:val="-1"/>
          <w:sz w:val="24"/>
          <w:szCs w:val="24"/>
          <w:lang w:eastAsia="zh-CN"/>
        </w:rPr>
        <w:t>，我们特作如下说明：</w:t>
      </w:r>
    </w:p>
    <w:p w14:paraId="13E07F9A">
      <w:pPr>
        <w:widowControl w:val="0"/>
        <w:spacing w:before="183" w:line="500" w:lineRule="atLeast"/>
        <w:ind w:left="45" w:firstLine="484"/>
        <w:jc w:val="both"/>
        <w:rPr>
          <w:rFonts w:hint="eastAsia" w:ascii="宋体" w:hAnsi="宋体" w:eastAsia="宋体" w:cs="宋体"/>
          <w:color w:val="auto"/>
          <w:sz w:val="24"/>
          <w:szCs w:val="24"/>
          <w:lang w:eastAsia="zh-CN"/>
        </w:rPr>
      </w:pPr>
      <w:r>
        <w:rPr>
          <w:rFonts w:ascii="宋体" w:hAnsi="宋体" w:eastAsia="宋体" w:cs="宋体"/>
          <w:color w:val="auto"/>
          <w:spacing w:val="-3"/>
          <w:sz w:val="24"/>
          <w:szCs w:val="24"/>
          <w:lang w:eastAsia="zh-CN"/>
        </w:rPr>
        <w:t>（1）同意</w:t>
      </w:r>
      <w:r>
        <w:rPr>
          <w:rFonts w:ascii="宋体" w:hAnsi="宋体" w:eastAsia="宋体" w:cs="宋体"/>
          <w:color w:val="auto"/>
          <w:spacing w:val="-3"/>
          <w:sz w:val="24"/>
          <w:szCs w:val="24"/>
          <w:u w:val="single"/>
          <w:lang w:eastAsia="zh-CN"/>
        </w:rPr>
        <w:t>(</w:t>
      </w:r>
      <w:r>
        <w:rPr>
          <w:rFonts w:hint="eastAsia" w:ascii="宋体" w:hAnsi="宋体" w:eastAsia="宋体" w:cs="宋体"/>
          <w:color w:val="auto"/>
          <w:sz w:val="24"/>
          <w:szCs w:val="24"/>
          <w:u w:val="single"/>
          <w:lang w:eastAsia="zh-CN"/>
        </w:rPr>
        <w:t>供应商</w:t>
      </w:r>
      <w:r>
        <w:rPr>
          <w:rFonts w:ascii="宋体" w:hAnsi="宋体" w:eastAsia="宋体" w:cs="宋体"/>
          <w:color w:val="auto"/>
          <w:spacing w:val="-3"/>
          <w:sz w:val="24"/>
          <w:szCs w:val="24"/>
          <w:u w:val="single"/>
          <w:lang w:eastAsia="zh-CN"/>
        </w:rPr>
        <w:t>名称)</w:t>
      </w:r>
      <w:r>
        <w:rPr>
          <w:rFonts w:ascii="宋体" w:hAnsi="宋体" w:eastAsia="宋体" w:cs="宋体"/>
          <w:color w:val="auto"/>
          <w:spacing w:val="-3"/>
          <w:sz w:val="24"/>
          <w:szCs w:val="24"/>
          <w:lang w:eastAsia="zh-CN"/>
        </w:rPr>
        <w:t>在中华人民共和国境内以</w:t>
      </w:r>
      <w:r>
        <w:rPr>
          <w:rFonts w:ascii="宋体" w:hAnsi="宋体" w:eastAsia="宋体" w:cs="宋体"/>
          <w:color w:val="auto"/>
          <w:spacing w:val="-3"/>
          <w:sz w:val="24"/>
          <w:szCs w:val="24"/>
          <w:u w:val="single"/>
          <w:lang w:eastAsia="zh-CN"/>
        </w:rPr>
        <w:t>(制造商名称)</w:t>
      </w:r>
      <w:r>
        <w:rPr>
          <w:rFonts w:ascii="宋体" w:hAnsi="宋体" w:eastAsia="宋体" w:cs="宋体"/>
          <w:color w:val="auto"/>
          <w:spacing w:val="-3"/>
          <w:sz w:val="24"/>
          <w:szCs w:val="24"/>
          <w:lang w:eastAsia="zh-CN"/>
        </w:rPr>
        <w:t>的（</w:t>
      </w:r>
      <w:r>
        <w:rPr>
          <w:rFonts w:ascii="宋体" w:hAnsi="宋体" w:eastAsia="宋体" w:cs="宋体"/>
          <w:color w:val="auto"/>
          <w:spacing w:val="-3"/>
          <w:sz w:val="24"/>
          <w:szCs w:val="24"/>
          <w:u w:val="single"/>
          <w:lang w:eastAsia="zh-CN"/>
        </w:rPr>
        <w:t>产品名称、</w:t>
      </w:r>
      <w:r>
        <w:rPr>
          <w:rFonts w:ascii="宋体" w:hAnsi="宋体" w:eastAsia="宋体" w:cs="宋体"/>
          <w:color w:val="auto"/>
          <w:spacing w:val="16"/>
          <w:sz w:val="24"/>
          <w:szCs w:val="24"/>
          <w:lang w:eastAsia="zh-CN"/>
        </w:rPr>
        <w:t xml:space="preserve"> </w:t>
      </w:r>
      <w:r>
        <w:rPr>
          <w:rFonts w:ascii="宋体" w:hAnsi="宋体" w:eastAsia="宋体" w:cs="宋体"/>
          <w:color w:val="auto"/>
          <w:spacing w:val="-1"/>
          <w:sz w:val="24"/>
          <w:szCs w:val="24"/>
          <w:u w:val="single"/>
          <w:lang w:eastAsia="zh-CN"/>
        </w:rPr>
        <w:t>型号）</w:t>
      </w:r>
      <w:r>
        <w:rPr>
          <w:rFonts w:ascii="宋体" w:hAnsi="宋体" w:eastAsia="宋体" w:cs="宋体"/>
          <w:color w:val="auto"/>
          <w:spacing w:val="-1"/>
          <w:sz w:val="24"/>
          <w:szCs w:val="24"/>
          <w:lang w:eastAsia="zh-CN"/>
        </w:rPr>
        <w:t>参加贵公司有关</w:t>
      </w:r>
      <w:r>
        <w:rPr>
          <w:rFonts w:ascii="宋体" w:hAnsi="宋体" w:eastAsia="宋体" w:cs="宋体"/>
          <w:color w:val="auto"/>
          <w:spacing w:val="-1"/>
          <w:sz w:val="24"/>
          <w:szCs w:val="24"/>
          <w:u w:val="single"/>
          <w:lang w:eastAsia="zh-CN"/>
        </w:rPr>
        <w:t>（项目名称、项目编号</w:t>
      </w:r>
      <w:r>
        <w:rPr>
          <w:rFonts w:ascii="宋体" w:hAnsi="宋体" w:eastAsia="宋体" w:cs="宋体"/>
          <w:color w:val="auto"/>
          <w:spacing w:val="-2"/>
          <w:sz w:val="24"/>
          <w:szCs w:val="24"/>
          <w:u w:val="single"/>
          <w:lang w:eastAsia="zh-CN"/>
        </w:rPr>
        <w:t>）</w:t>
      </w:r>
      <w:r>
        <w:rPr>
          <w:rFonts w:hint="eastAsia" w:ascii="宋体" w:hAnsi="宋体" w:eastAsia="宋体" w:cs="宋体"/>
          <w:color w:val="auto"/>
          <w:spacing w:val="-2"/>
          <w:sz w:val="24"/>
          <w:szCs w:val="24"/>
          <w:lang w:eastAsia="zh-CN"/>
        </w:rPr>
        <w:t>谈判</w:t>
      </w:r>
      <w:r>
        <w:rPr>
          <w:rFonts w:ascii="宋体" w:hAnsi="宋体" w:eastAsia="宋体" w:cs="宋体"/>
          <w:color w:val="auto"/>
          <w:spacing w:val="-2"/>
          <w:sz w:val="24"/>
          <w:szCs w:val="24"/>
          <w:lang w:eastAsia="zh-CN"/>
        </w:rPr>
        <w:t>，并在</w:t>
      </w:r>
      <w:r>
        <w:rPr>
          <w:rFonts w:hint="eastAsia" w:ascii="宋体" w:hAnsi="宋体" w:eastAsia="宋体" w:cs="宋体"/>
          <w:color w:val="auto"/>
          <w:spacing w:val="-2"/>
          <w:sz w:val="24"/>
          <w:szCs w:val="24"/>
          <w:lang w:eastAsia="zh-CN"/>
        </w:rPr>
        <w:t>成交</w:t>
      </w:r>
      <w:r>
        <w:rPr>
          <w:rFonts w:ascii="宋体" w:hAnsi="宋体" w:eastAsia="宋体" w:cs="宋体"/>
          <w:color w:val="auto"/>
          <w:spacing w:val="-2"/>
          <w:sz w:val="24"/>
          <w:szCs w:val="24"/>
          <w:lang w:eastAsia="zh-CN"/>
        </w:rPr>
        <w:t>后向我方购买相关产</w:t>
      </w:r>
      <w:r>
        <w:rPr>
          <w:rFonts w:ascii="宋体" w:hAnsi="宋体" w:eastAsia="宋体" w:cs="宋体"/>
          <w:color w:val="auto"/>
          <w:spacing w:val="-15"/>
          <w:sz w:val="24"/>
          <w:szCs w:val="24"/>
          <w:lang w:eastAsia="zh-CN"/>
        </w:rPr>
        <w:t>品。</w:t>
      </w:r>
    </w:p>
    <w:p w14:paraId="268BEA7F">
      <w:pPr>
        <w:widowControl w:val="0"/>
        <w:spacing w:before="177" w:line="500" w:lineRule="atLeast"/>
        <w:ind w:left="474"/>
        <w:jc w:val="both"/>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（2</w:t>
      </w:r>
      <w:r>
        <w:rPr>
          <w:rFonts w:ascii="宋体" w:hAnsi="宋体" w:eastAsia="宋体" w:cs="宋体"/>
          <w:color w:val="auto"/>
          <w:spacing w:val="-11"/>
          <w:sz w:val="24"/>
          <w:szCs w:val="24"/>
          <w:lang w:eastAsia="zh-CN"/>
        </w:rPr>
        <w:t>）</w:t>
      </w:r>
      <w:r>
        <w:rPr>
          <w:rFonts w:ascii="宋体" w:hAnsi="宋体" w:eastAsia="宋体" w:cs="宋体"/>
          <w:color w:val="auto"/>
          <w:spacing w:val="-11"/>
          <w:sz w:val="24"/>
          <w:szCs w:val="24"/>
          <w:u w:val="single"/>
          <w:lang w:eastAsia="zh-CN"/>
        </w:rPr>
        <w:t>（</w:t>
      </w:r>
      <w:r>
        <w:rPr>
          <w:rFonts w:hint="eastAsia" w:ascii="宋体" w:hAnsi="宋体" w:eastAsia="宋体" w:cs="宋体"/>
          <w:color w:val="auto"/>
          <w:sz w:val="24"/>
          <w:szCs w:val="24"/>
          <w:u w:val="single"/>
          <w:lang w:eastAsia="zh-CN"/>
        </w:rPr>
        <w:t>供应商</w:t>
      </w:r>
      <w:r>
        <w:rPr>
          <w:rFonts w:ascii="宋体" w:hAnsi="宋体" w:eastAsia="宋体" w:cs="宋体"/>
          <w:color w:val="auto"/>
          <w:sz w:val="24"/>
          <w:szCs w:val="24"/>
          <w:u w:val="single"/>
          <w:lang w:eastAsia="zh-CN"/>
        </w:rPr>
        <w:t>名称）</w:t>
      </w:r>
      <w:r>
        <w:rPr>
          <w:rFonts w:ascii="宋体" w:hAnsi="宋体" w:eastAsia="宋体" w:cs="宋体"/>
          <w:color w:val="auto"/>
          <w:sz w:val="24"/>
          <w:szCs w:val="24"/>
          <w:lang w:eastAsia="zh-CN"/>
        </w:rPr>
        <w:t>在</w:t>
      </w:r>
      <w:r>
        <w:rPr>
          <w:rFonts w:hint="eastAsia" w:ascii="宋体" w:hAnsi="宋体" w:eastAsia="宋体" w:cs="宋体"/>
          <w:color w:val="auto"/>
          <w:sz w:val="24"/>
          <w:szCs w:val="24"/>
          <w:lang w:eastAsia="zh-CN"/>
        </w:rPr>
        <w:t>成交</w:t>
      </w:r>
      <w:r>
        <w:rPr>
          <w:rFonts w:ascii="宋体" w:hAnsi="宋体" w:eastAsia="宋体" w:cs="宋体"/>
          <w:color w:val="auto"/>
          <w:sz w:val="24"/>
          <w:szCs w:val="24"/>
          <w:lang w:eastAsia="zh-CN"/>
        </w:rPr>
        <w:t>后，将按照与采购人签订的合同承担责任。</w:t>
      </w:r>
    </w:p>
    <w:p w14:paraId="60AFE2C6">
      <w:pPr>
        <w:widowControl w:val="0"/>
        <w:spacing w:before="1" w:line="500" w:lineRule="atLeast"/>
        <w:ind w:left="474"/>
        <w:jc w:val="both"/>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（3）我们将依法承担制造商的责任。</w:t>
      </w:r>
    </w:p>
    <w:p w14:paraId="569BC18F">
      <w:pPr>
        <w:widowControl w:val="0"/>
        <w:spacing w:line="500" w:lineRule="atLeast"/>
        <w:jc w:val="both"/>
        <w:rPr>
          <w:color w:val="auto"/>
          <w:lang w:eastAsia="zh-CN"/>
        </w:rPr>
      </w:pPr>
    </w:p>
    <w:p w14:paraId="305D7FEA">
      <w:pPr>
        <w:widowControl w:val="0"/>
        <w:spacing w:before="79" w:line="500" w:lineRule="atLeast"/>
        <w:ind w:left="519"/>
        <w:jc w:val="both"/>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我方于</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年</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月</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日签署本文件，</w:t>
      </w:r>
      <w:r>
        <w:rPr>
          <w:rFonts w:ascii="宋体" w:hAnsi="宋体" w:eastAsia="宋体" w:cs="宋体"/>
          <w:color w:val="auto"/>
          <w:spacing w:val="-63"/>
          <w:sz w:val="24"/>
          <w:szCs w:val="24"/>
          <w:u w:val="single"/>
          <w:lang w:eastAsia="zh-CN"/>
        </w:rPr>
        <w:t xml:space="preserve"> </w:t>
      </w:r>
      <w:r>
        <w:rPr>
          <w:rFonts w:hint="eastAsia" w:ascii="宋体" w:hAnsi="宋体" w:eastAsia="宋体" w:cs="宋体"/>
          <w:color w:val="auto"/>
          <w:sz w:val="24"/>
          <w:szCs w:val="24"/>
          <w:u w:val="single"/>
          <w:lang w:eastAsia="zh-CN"/>
        </w:rPr>
        <w:t>供应商</w:t>
      </w:r>
      <w:r>
        <w:rPr>
          <w:rFonts w:ascii="宋体" w:hAnsi="宋体" w:eastAsia="宋体" w:cs="宋体"/>
          <w:color w:val="auto"/>
          <w:spacing w:val="-2"/>
          <w:sz w:val="24"/>
          <w:szCs w:val="24"/>
          <w:u w:val="single"/>
          <w:lang w:eastAsia="zh-CN"/>
        </w:rPr>
        <w:t>名称</w:t>
      </w:r>
      <w:r>
        <w:rPr>
          <w:rFonts w:ascii="宋体" w:hAnsi="宋体" w:eastAsia="宋体" w:cs="宋体"/>
          <w:color w:val="auto"/>
          <w:spacing w:val="-2"/>
          <w:sz w:val="24"/>
          <w:szCs w:val="24"/>
          <w:lang w:eastAsia="zh-CN"/>
        </w:rPr>
        <w:t>于</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年</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月</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日接受此件，以此为证。</w:t>
      </w:r>
    </w:p>
    <w:p w14:paraId="0E00FC3E">
      <w:pPr>
        <w:widowControl w:val="0"/>
        <w:spacing w:before="16" w:line="500" w:lineRule="atLeast"/>
        <w:jc w:val="both"/>
        <w:rPr>
          <w:color w:val="auto"/>
          <w:lang w:eastAsia="zh-CN"/>
        </w:rPr>
      </w:pPr>
    </w:p>
    <w:p w14:paraId="56D98DE5">
      <w:pPr>
        <w:widowControl w:val="0"/>
        <w:spacing w:line="500" w:lineRule="atLeast"/>
        <w:rPr>
          <w:color w:val="auto"/>
          <w:lang w:eastAsia="zh-CN"/>
        </w:rPr>
      </w:pPr>
    </w:p>
    <w:p w14:paraId="73256CF2">
      <w:pPr>
        <w:pStyle w:val="7"/>
        <w:rPr>
          <w:rFonts w:hint="eastAsia"/>
          <w:color w:val="auto"/>
          <w:lang w:eastAsia="zh-CN"/>
        </w:rPr>
        <w:sectPr>
          <w:footerReference r:id="rId12" w:type="default"/>
          <w:pgSz w:w="11906" w:h="16839"/>
          <w:pgMar w:top="1431" w:right="1786" w:bottom="1429" w:left="1786" w:header="0" w:footer="994" w:gutter="0"/>
          <w:cols w:equalWidth="0" w:num="1">
            <w:col w:w="8953"/>
          </w:cols>
        </w:sectPr>
      </w:pPr>
    </w:p>
    <w:p w14:paraId="7DD1692F">
      <w:pPr>
        <w:widowControl w:val="0"/>
        <w:spacing w:line="500" w:lineRule="atLeast"/>
        <w:rPr>
          <w:rFonts w:hint="eastAsia" w:ascii="宋体" w:hAnsi="宋体" w:eastAsia="宋体" w:cs="宋体"/>
          <w:color w:val="auto"/>
          <w:sz w:val="24"/>
          <w:szCs w:val="24"/>
          <w:lang w:eastAsia="zh-CN"/>
        </w:rPr>
      </w:pPr>
    </w:p>
    <w:p w14:paraId="65BD3838">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供应商名称：                             制造商名称：</w:t>
      </w:r>
    </w:p>
    <w:p w14:paraId="272297D5">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签字人职务：                             签字人职务：</w:t>
      </w:r>
    </w:p>
    <w:p w14:paraId="752797E6">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签字人姓名：                             签字人姓名：</w:t>
      </w:r>
    </w:p>
    <w:p w14:paraId="0AFB4460">
      <w:pPr>
        <w:spacing w:line="360" w:lineRule="auto"/>
        <w:ind w:right="-3757" w:rightChars="-1789" w:firstLine="480" w:firstLineChars="200"/>
        <w:rPr>
          <w:lang w:eastAsia="zh-CN"/>
        </w:rPr>
      </w:pPr>
      <w:r>
        <w:rPr>
          <w:rFonts w:hint="eastAsia" w:ascii="宋体" w:hAnsi="宋体" w:eastAsia="宋体" w:cs="宋体"/>
          <w:sz w:val="24"/>
          <w:szCs w:val="24"/>
          <w:lang w:eastAsia="zh-CN"/>
        </w:rPr>
        <w:t>签字人签名或签章：                       签字人签名或签章：</w:t>
      </w:r>
      <w:r>
        <w:rPr>
          <w:rFonts w:hint="eastAsia" w:ascii="宋体" w:hAnsi="宋体" w:eastAsia="宋体" w:cs="宋体"/>
          <w:sz w:val="24"/>
          <w:szCs w:val="24"/>
          <w:lang w:eastAsia="zh-CN"/>
        </w:rPr>
        <w:br w:type="column"/>
      </w:r>
    </w:p>
    <w:p w14:paraId="647AC70D">
      <w:pPr>
        <w:pStyle w:val="7"/>
        <w:rPr>
          <w:rFonts w:hint="eastAsia"/>
          <w:color w:val="auto"/>
          <w:lang w:eastAsia="zh-CN"/>
        </w:rPr>
      </w:pPr>
    </w:p>
    <w:p w14:paraId="5533360E">
      <w:pPr>
        <w:pStyle w:val="7"/>
        <w:rPr>
          <w:rFonts w:hint="eastAsia"/>
          <w:color w:val="auto"/>
          <w:lang w:eastAsia="zh-CN"/>
        </w:rPr>
      </w:pPr>
    </w:p>
    <w:p w14:paraId="28ADAC5A">
      <w:pPr>
        <w:widowControl w:val="0"/>
        <w:spacing w:line="500" w:lineRule="atLeast"/>
        <w:rPr>
          <w:rFonts w:hint="eastAsia" w:ascii="宋体" w:hAnsi="宋体" w:eastAsia="宋体" w:cs="宋体"/>
          <w:color w:val="auto"/>
          <w:sz w:val="24"/>
          <w:szCs w:val="24"/>
          <w:lang w:eastAsia="zh-CN"/>
        </w:rPr>
        <w:sectPr>
          <w:type w:val="continuous"/>
          <w:pgSz w:w="11906" w:h="16839"/>
          <w:pgMar w:top="1431" w:right="1167" w:bottom="1156" w:left="1785" w:header="0" w:footer="994" w:gutter="0"/>
          <w:cols w:equalWidth="0" w:num="2">
            <w:col w:w="7389" w:space="743"/>
            <w:col w:w="821"/>
          </w:cols>
        </w:sectPr>
      </w:pPr>
    </w:p>
    <w:p w14:paraId="29B9B670">
      <w:pPr>
        <w:widowControl w:val="0"/>
        <w:spacing w:before="101" w:line="219" w:lineRule="auto"/>
        <w:ind w:left="2109"/>
        <w:outlineLvl w:val="1"/>
        <w:rPr>
          <w:rFonts w:hint="eastAsia" w:ascii="宋体" w:hAnsi="宋体" w:eastAsia="宋体" w:cs="宋体"/>
          <w:color w:val="auto"/>
          <w:sz w:val="24"/>
          <w:szCs w:val="24"/>
          <w:lang w:eastAsia="zh-CN"/>
        </w:rPr>
      </w:pPr>
      <w:bookmarkStart w:id="21" w:name="bookmark75"/>
      <w:bookmarkEnd w:id="21"/>
      <w:bookmarkStart w:id="22" w:name="bookmark70"/>
      <w:bookmarkEnd w:id="22"/>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6</w:t>
      </w:r>
      <w:r>
        <w:rPr>
          <w:rFonts w:ascii="宋体" w:hAnsi="宋体" w:eastAsia="宋体" w:cs="宋体"/>
          <w:color w:val="auto"/>
          <w:spacing w:val="-50"/>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w:t>
      </w:r>
    </w:p>
    <w:p w14:paraId="5498B3F0">
      <w:pPr>
        <w:widowControl w:val="0"/>
        <w:spacing w:line="361" w:lineRule="auto"/>
        <w:rPr>
          <w:color w:val="auto"/>
          <w:lang w:eastAsia="zh-CN"/>
        </w:rPr>
      </w:pPr>
    </w:p>
    <w:p w14:paraId="013BE272">
      <w:pPr>
        <w:widowControl w:val="0"/>
        <w:spacing w:before="78" w:line="219" w:lineRule="auto"/>
        <w:jc w:val="right"/>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联合协议应当载明联合体各方承担的工作和义务，联合体协议各方均应当签章。</w:t>
      </w:r>
    </w:p>
    <w:p w14:paraId="716AE43C">
      <w:pPr>
        <w:widowControl w:val="0"/>
        <w:spacing w:line="219" w:lineRule="auto"/>
        <w:rPr>
          <w:rFonts w:hint="eastAsia" w:ascii="宋体" w:hAnsi="宋体" w:eastAsia="宋体" w:cs="宋体"/>
          <w:color w:val="auto"/>
          <w:sz w:val="24"/>
          <w:szCs w:val="24"/>
          <w:lang w:eastAsia="zh-CN"/>
        </w:rPr>
        <w:sectPr>
          <w:footerReference r:id="rId13" w:type="default"/>
          <w:pgSz w:w="11906" w:h="16839"/>
          <w:pgMar w:top="1431" w:right="1731" w:bottom="1156" w:left="1785" w:header="0" w:footer="994" w:gutter="0"/>
          <w:cols w:space="720" w:num="1"/>
        </w:sectPr>
      </w:pPr>
    </w:p>
    <w:p w14:paraId="2CC2D42D">
      <w:pPr>
        <w:widowControl w:val="0"/>
        <w:jc w:val="center"/>
        <w:rPr>
          <w:rFonts w:hint="eastAsia" w:ascii="宋体" w:hAnsi="宋体" w:eastAsia="宋体" w:cs="宋体"/>
          <w:b/>
          <w:color w:val="auto"/>
          <w:sz w:val="24"/>
          <w:szCs w:val="24"/>
          <w:lang w:eastAsia="zh-CN"/>
        </w:rPr>
      </w:pPr>
      <w:bookmarkStart w:id="23" w:name="bookmark71"/>
      <w:bookmarkEnd w:id="23"/>
      <w:bookmarkStart w:id="24" w:name="bookmark76"/>
      <w:bookmarkEnd w:id="24"/>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7 本项目的其它特定资格证明材料</w:t>
      </w:r>
    </w:p>
    <w:p w14:paraId="49528376">
      <w:pPr>
        <w:widowControl w:val="0"/>
        <w:jc w:val="center"/>
        <w:rPr>
          <w:rFonts w:hint="eastAsia" w:ascii="宋体" w:hAnsi="宋体" w:eastAsia="宋体" w:cs="仿宋"/>
          <w:color w:val="auto"/>
          <w:shd w:val="clear" w:color="auto" w:fill="FFFFFF"/>
          <w:lang w:eastAsia="zh-CN"/>
        </w:rPr>
      </w:pPr>
    </w:p>
    <w:p w14:paraId="7D8A19C9">
      <w:pPr>
        <w:pStyle w:val="7"/>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lang w:eastAsia="zh-CN"/>
        </w:rPr>
        <w:t>5.1</w:t>
      </w:r>
      <w:r>
        <w:rPr>
          <w:rFonts w:hint="eastAsia" w:ascii="宋体" w:hAnsi="宋体" w:eastAsia="宋体" w:cs="宋体"/>
          <w:color w:val="auto"/>
          <w:sz w:val="24"/>
          <w:szCs w:val="24"/>
          <w:highlight w:val="none"/>
          <w:lang w:eastAsia="zh-CN"/>
        </w:rPr>
        <w:t xml:space="preserve"> 具有建筑装修装饰工程专业承包二级及以上资质；</w:t>
      </w:r>
    </w:p>
    <w:p w14:paraId="360C1EA5">
      <w:pPr>
        <w:pStyle w:val="7"/>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5.2 具有有效的安全生产许可证；</w:t>
      </w:r>
    </w:p>
    <w:p w14:paraId="0A0065B4">
      <w:pPr>
        <w:pStyle w:val="7"/>
        <w:spacing w:line="360" w:lineRule="auto"/>
        <w:ind w:left="348" w:hanging="348" w:hangingChars="145"/>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5.3 拟派项目负责人具有</w:t>
      </w:r>
      <w:r>
        <w:rPr>
          <w:rFonts w:hint="eastAsia" w:ascii="宋体" w:hAnsi="宋体" w:eastAsia="宋体" w:cs="宋体"/>
          <w:color w:val="auto"/>
          <w:sz w:val="24"/>
          <w:szCs w:val="24"/>
          <w:highlight w:val="none"/>
          <w:lang w:val="en-US" w:eastAsia="zh-CN"/>
        </w:rPr>
        <w:t>建筑</w:t>
      </w:r>
      <w:r>
        <w:rPr>
          <w:rFonts w:hint="eastAsia" w:ascii="宋体" w:hAnsi="宋体" w:eastAsia="宋体" w:cs="宋体"/>
          <w:color w:val="auto"/>
          <w:sz w:val="24"/>
          <w:szCs w:val="24"/>
          <w:highlight w:val="none"/>
          <w:lang w:eastAsia="zh-CN"/>
        </w:rPr>
        <w:t>工程专业注册建造师证书（不含临时执业证书）和B类安全生产考核合格证书（证书上的单位名称须与供应商名称一致），并通过“江西住建云”实名制信息登记；</w:t>
      </w:r>
      <w:r>
        <w:rPr>
          <w:rFonts w:hint="eastAsia" w:ascii="宋体" w:hAnsi="宋体" w:eastAsia="宋体" w:cs="宋体"/>
          <w:sz w:val="24"/>
          <w:szCs w:val="24"/>
          <w:highlight w:val="none"/>
          <w:lang w:eastAsia="zh-CN"/>
        </w:rPr>
        <w:t>（响应文件中提供登记截图加盖响应单位公章；）</w:t>
      </w:r>
      <w:r>
        <w:rPr>
          <w:rFonts w:hint="eastAsia" w:ascii="宋体" w:hAnsi="宋体" w:eastAsia="宋体" w:cs="宋体"/>
          <w:b/>
          <w:bCs/>
          <w:color w:val="auto"/>
          <w:sz w:val="24"/>
          <w:szCs w:val="24"/>
          <w:highlight w:val="none"/>
          <w:lang w:eastAsia="zh-CN"/>
        </w:rPr>
        <w:t xml:space="preserve">注：根据2024年1月江西省住房建设厅的文件通知要求，须使用新版有效电子证照。 </w:t>
      </w:r>
    </w:p>
    <w:p w14:paraId="4C4A61FD">
      <w:pPr>
        <w:pStyle w:val="7"/>
        <w:spacing w:line="360" w:lineRule="auto"/>
        <w:ind w:left="348" w:hanging="348" w:hangingChars="145"/>
        <w:rPr>
          <w:rFonts w:hint="eastAsia" w:ascii="宋体" w:hAnsi="宋体" w:eastAsia="宋体" w:cs="宋体"/>
          <w:sz w:val="24"/>
          <w:szCs w:val="24"/>
          <w:highlight w:val="none"/>
          <w:lang w:eastAsia="zh-CN"/>
        </w:rPr>
      </w:pPr>
      <w:r>
        <w:rPr>
          <w:rFonts w:hint="eastAsia" w:ascii="宋体" w:hAnsi="宋体" w:eastAsia="宋体" w:cs="宋体"/>
          <w:color w:val="auto"/>
          <w:sz w:val="24"/>
          <w:szCs w:val="24"/>
          <w:highlight w:val="none"/>
          <w:lang w:eastAsia="zh-CN"/>
        </w:rPr>
        <w:t>5.4 外埠来赣施工单位根据《关于优化省外进赣建设工程企业信息登记服务和管理的通知》（赣建字[2021]4号）要求办理企业及拟派人员（拟派项目负责人）进赣信息管理系统登记，且企业登记状态有效、未过期或未被暂停。</w:t>
      </w:r>
      <w:r>
        <w:rPr>
          <w:rFonts w:hint="eastAsia" w:ascii="宋体" w:hAnsi="宋体" w:eastAsia="宋体" w:cs="宋体"/>
          <w:sz w:val="24"/>
          <w:szCs w:val="24"/>
          <w:highlight w:val="none"/>
          <w:lang w:eastAsia="zh-CN"/>
        </w:rPr>
        <w:t>（响应文件中提供能够</w:t>
      </w:r>
      <w:r>
        <w:rPr>
          <w:rFonts w:hint="eastAsia" w:ascii="宋体" w:hAnsi="宋体" w:eastAsia="宋体" w:cs="宋体"/>
          <w:color w:val="auto"/>
          <w:sz w:val="24"/>
          <w:szCs w:val="24"/>
          <w:highlight w:val="none"/>
          <w:lang w:eastAsia="zh-CN"/>
        </w:rPr>
        <w:t>系统</w:t>
      </w:r>
      <w:r>
        <w:rPr>
          <w:rFonts w:hint="eastAsia" w:ascii="宋体" w:hAnsi="宋体" w:eastAsia="宋体" w:cs="宋体"/>
          <w:sz w:val="24"/>
          <w:szCs w:val="24"/>
          <w:highlight w:val="none"/>
          <w:lang w:eastAsia="zh-CN"/>
        </w:rPr>
        <w:t>截图加盖响应单位公章；）</w:t>
      </w:r>
    </w:p>
    <w:p w14:paraId="6855BC16">
      <w:pPr>
        <w:pStyle w:val="7"/>
        <w:spacing w:line="360" w:lineRule="auto"/>
        <w:ind w:left="348" w:hanging="348" w:hangingChars="145"/>
        <w:rPr>
          <w:rFonts w:hint="eastAsia" w:ascii="宋体" w:hAnsi="宋体" w:eastAsia="宋体" w:cs="宋体"/>
          <w:color w:val="auto"/>
          <w:sz w:val="24"/>
          <w:szCs w:val="24"/>
          <w:highlight w:val="none"/>
          <w:lang w:eastAsia="zh-CN"/>
        </w:rPr>
      </w:pPr>
    </w:p>
    <w:p w14:paraId="3C1D883C">
      <w:pPr>
        <w:rPr>
          <w:rFonts w:hint="eastAsia" w:ascii="宋体" w:hAnsi="宋体" w:eastAsia="宋体" w:cs="宋体"/>
          <w:color w:val="auto"/>
          <w:sz w:val="24"/>
          <w:szCs w:val="24"/>
          <w:lang w:eastAsia="zh-CN"/>
        </w:rPr>
      </w:pPr>
    </w:p>
    <w:p w14:paraId="54004362">
      <w:pPr>
        <w:spacing w:line="460" w:lineRule="exact"/>
        <w:ind w:left="660" w:leftChars="257" w:hanging="120" w:hangingChars="50"/>
        <w:jc w:val="center"/>
        <w:rPr>
          <w:rFonts w:ascii="宋体" w:hAnsi="宋体"/>
          <w:b/>
          <w:bCs/>
          <w:sz w:val="24"/>
          <w:lang w:eastAsia="zh-CN"/>
        </w:rPr>
      </w:pPr>
      <w:r>
        <w:rPr>
          <w:rFonts w:hint="eastAsia" w:ascii="宋体" w:hAnsi="宋体"/>
          <w:b/>
          <w:bCs/>
          <w:sz w:val="24"/>
          <w:lang w:eastAsia="zh-CN"/>
        </w:rPr>
        <w:t>（响应文件中提供以上证书复印件加盖响应供应商公章）</w:t>
      </w:r>
    </w:p>
    <w:p w14:paraId="2925DB6C">
      <w:pPr>
        <w:spacing w:line="460" w:lineRule="exact"/>
        <w:ind w:left="660" w:leftChars="257" w:hanging="120" w:hangingChars="50"/>
        <w:jc w:val="center"/>
        <w:rPr>
          <w:rFonts w:ascii="宋体" w:hAnsi="宋体"/>
          <w:b/>
          <w:i/>
          <w:sz w:val="24"/>
          <w:szCs w:val="24"/>
          <w:u w:val="single"/>
          <w:lang w:eastAsia="zh-CN"/>
        </w:rPr>
      </w:pPr>
    </w:p>
    <w:p w14:paraId="2C5F8964">
      <w:pPr>
        <w:spacing w:line="432" w:lineRule="auto"/>
        <w:rPr>
          <w:rFonts w:hAnsi="宋体"/>
          <w:b/>
          <w:bCs/>
          <w:sz w:val="24"/>
          <w:szCs w:val="24"/>
          <w:lang w:eastAsia="zh-CN"/>
        </w:rPr>
      </w:pPr>
      <w:r>
        <w:rPr>
          <w:rFonts w:hint="eastAsia" w:hAnsi="宋体"/>
          <w:b/>
          <w:bCs/>
          <w:sz w:val="24"/>
          <w:szCs w:val="24"/>
          <w:lang w:eastAsia="zh-CN"/>
        </w:rPr>
        <w:t>注：建造师证书和B类安全生产考核合格证书上的单位名称须与响应供应商名称一致，注册建造师证书和B类安全生产考核合格证书年限已到的，还须提供延续注册的那一页复印件，否则作无效响应处理。</w:t>
      </w:r>
    </w:p>
    <w:p w14:paraId="68267BEC">
      <w:pPr>
        <w:widowControl w:val="0"/>
        <w:jc w:val="center"/>
        <w:rPr>
          <w:rFonts w:hint="eastAsia" w:ascii="宋体" w:hAnsi="宋体" w:eastAsia="宋体" w:cs="宋体"/>
          <w:b/>
          <w:color w:val="auto"/>
          <w:lang w:eastAsia="zh-CN"/>
        </w:rPr>
      </w:pPr>
    </w:p>
    <w:p w14:paraId="276CE839">
      <w:pPr>
        <w:widowControl w:val="0"/>
        <w:spacing w:line="420" w:lineRule="exact"/>
        <w:ind w:left="13" w:hanging="14" w:hangingChars="5"/>
        <w:jc w:val="center"/>
        <w:rPr>
          <w:rFonts w:hint="eastAsia" w:ascii="宋体" w:hAnsi="宋体" w:eastAsia="宋体" w:cs="宋体"/>
          <w:color w:val="auto"/>
          <w:spacing w:val="20"/>
          <w:kern w:val="30"/>
          <w:sz w:val="24"/>
          <w:szCs w:val="24"/>
          <w:lang w:eastAsia="zh-CN"/>
        </w:rPr>
      </w:pPr>
    </w:p>
    <w:p w14:paraId="1815A43B">
      <w:pPr>
        <w:pStyle w:val="3"/>
        <w:widowControl w:val="0"/>
        <w:rPr>
          <w:rFonts w:hint="eastAsia" w:ascii="宋体" w:hAnsi="宋体" w:eastAsia="宋体" w:cs="宋体"/>
          <w:color w:val="auto"/>
          <w:spacing w:val="20"/>
          <w:kern w:val="30"/>
          <w:sz w:val="24"/>
          <w:szCs w:val="24"/>
          <w:lang w:eastAsia="zh-CN"/>
        </w:rPr>
      </w:pPr>
    </w:p>
    <w:p w14:paraId="114A36E4">
      <w:pPr>
        <w:widowControl w:val="0"/>
        <w:rPr>
          <w:rFonts w:hint="eastAsia" w:ascii="宋体" w:hAnsi="宋体" w:eastAsia="宋体" w:cs="宋体"/>
          <w:color w:val="auto"/>
          <w:spacing w:val="20"/>
          <w:kern w:val="30"/>
          <w:sz w:val="24"/>
          <w:szCs w:val="24"/>
          <w:lang w:eastAsia="zh-CN"/>
        </w:rPr>
      </w:pPr>
    </w:p>
    <w:p w14:paraId="672878EE">
      <w:pPr>
        <w:pStyle w:val="3"/>
        <w:widowControl w:val="0"/>
        <w:rPr>
          <w:color w:val="auto"/>
          <w:lang w:eastAsia="zh-CN"/>
        </w:rPr>
      </w:pPr>
    </w:p>
    <w:p w14:paraId="16B433D5">
      <w:pPr>
        <w:widowControl w:val="0"/>
        <w:spacing w:line="420" w:lineRule="exact"/>
        <w:ind w:left="13" w:hanging="14" w:hangingChars="5"/>
        <w:rPr>
          <w:rFonts w:hint="eastAsia" w:ascii="宋体" w:hAnsi="宋体" w:eastAsia="宋体" w:cs="宋体"/>
          <w:color w:val="auto"/>
          <w:spacing w:val="20"/>
          <w:kern w:val="30"/>
          <w:sz w:val="24"/>
          <w:szCs w:val="24"/>
          <w:lang w:eastAsia="zh-CN"/>
        </w:rPr>
      </w:pPr>
    </w:p>
    <w:p w14:paraId="1A351F0A">
      <w:pPr>
        <w:widowControl w:val="0"/>
        <w:spacing w:before="78" w:line="360" w:lineRule="auto"/>
        <w:ind w:left="40"/>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02F48001">
      <w:pPr>
        <w:pStyle w:val="26"/>
        <w:widowControl w:val="0"/>
        <w:ind w:firstLine="482"/>
        <w:rPr>
          <w:rFonts w:hint="eastAsia" w:ascii="宋体" w:hAnsi="宋体" w:eastAsia="宋体" w:cs="仿宋"/>
          <w:b/>
          <w:color w:val="auto"/>
          <w:kern w:val="2"/>
          <w:sz w:val="24"/>
          <w:szCs w:val="24"/>
          <w:lang w:eastAsia="zh-CN"/>
        </w:rPr>
      </w:pPr>
    </w:p>
    <w:p w14:paraId="78DF50C5">
      <w:pPr>
        <w:pStyle w:val="26"/>
        <w:widowControl w:val="0"/>
        <w:ind w:firstLine="482"/>
        <w:rPr>
          <w:rFonts w:hint="eastAsia" w:ascii="宋体" w:hAnsi="宋体" w:eastAsia="宋体" w:cs="仿宋"/>
          <w:b/>
          <w:color w:val="auto"/>
          <w:kern w:val="2"/>
          <w:sz w:val="24"/>
          <w:szCs w:val="24"/>
          <w:lang w:eastAsia="zh-CN"/>
        </w:rPr>
      </w:pPr>
    </w:p>
    <w:p w14:paraId="169D5903">
      <w:pPr>
        <w:spacing w:line="440" w:lineRule="exact"/>
        <w:jc w:val="center"/>
        <w:outlineLvl w:val="1"/>
        <w:rPr>
          <w:rFonts w:ascii="宋体" w:hAnsi="宋体"/>
          <w:b/>
          <w:sz w:val="44"/>
          <w:szCs w:val="44"/>
        </w:rPr>
      </w:pPr>
      <w:bookmarkStart w:id="25" w:name="_Toc22529"/>
      <w:bookmarkStart w:id="26" w:name="_Toc8855"/>
      <w:r>
        <w:rPr>
          <w:rFonts w:hint="eastAsia" w:ascii="宋体" w:hAnsi="宋体"/>
          <w:b/>
          <w:sz w:val="44"/>
          <w:szCs w:val="44"/>
        </w:rPr>
        <w:t>拟派注册建造师简历表</w:t>
      </w:r>
      <w:bookmarkEnd w:id="25"/>
      <w:bookmarkEnd w:id="26"/>
    </w:p>
    <w:tbl>
      <w:tblPr>
        <w:tblStyle w:val="19"/>
        <w:tblW w:w="8960" w:type="dxa"/>
        <w:tblInd w:w="1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402"/>
        <w:gridCol w:w="18"/>
        <w:gridCol w:w="980"/>
        <w:gridCol w:w="980"/>
        <w:gridCol w:w="1440"/>
        <w:gridCol w:w="320"/>
        <w:gridCol w:w="1140"/>
        <w:gridCol w:w="160"/>
        <w:gridCol w:w="1260"/>
        <w:gridCol w:w="1260"/>
      </w:tblGrid>
      <w:tr w14:paraId="532AD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000" w:type="dxa"/>
            <w:vMerge w:val="restart"/>
            <w:tcBorders>
              <w:top w:val="single" w:color="auto" w:sz="4" w:space="0"/>
              <w:left w:val="single" w:color="auto" w:sz="4" w:space="0"/>
              <w:bottom w:val="single" w:color="auto" w:sz="4" w:space="0"/>
              <w:right w:val="single" w:color="auto" w:sz="4" w:space="0"/>
            </w:tcBorders>
            <w:vAlign w:val="center"/>
          </w:tcPr>
          <w:p w14:paraId="2D6C939E">
            <w:pPr>
              <w:jc w:val="center"/>
              <w:rPr>
                <w:rFonts w:hint="eastAsia" w:ascii="仿宋_GB2312" w:hAnsi="宋体" w:eastAsia="仿宋_GB2312"/>
                <w:sz w:val="28"/>
                <w:szCs w:val="28"/>
              </w:rPr>
            </w:pPr>
            <w:r>
              <w:rPr>
                <w:rFonts w:hint="eastAsia" w:ascii="仿宋_GB2312" w:hAnsi="宋体" w:eastAsia="仿宋_GB2312"/>
                <w:sz w:val="28"/>
                <w:szCs w:val="28"/>
              </w:rPr>
              <w:t>姓 名</w:t>
            </w:r>
          </w:p>
        </w:tc>
        <w:tc>
          <w:tcPr>
            <w:tcW w:w="1400" w:type="dxa"/>
            <w:gridSpan w:val="3"/>
            <w:vMerge w:val="restart"/>
            <w:tcBorders>
              <w:top w:val="single" w:color="auto" w:sz="4" w:space="0"/>
              <w:left w:val="single" w:color="auto" w:sz="4" w:space="0"/>
              <w:bottom w:val="single" w:color="auto" w:sz="4" w:space="0"/>
              <w:right w:val="single" w:color="auto" w:sz="4" w:space="0"/>
            </w:tcBorders>
            <w:vAlign w:val="center"/>
          </w:tcPr>
          <w:p w14:paraId="3967F1D6">
            <w:pPr>
              <w:jc w:val="center"/>
              <w:rPr>
                <w:rFonts w:hint="eastAsia" w:ascii="仿宋_GB2312" w:hAnsi="宋体" w:eastAsia="仿宋_GB2312"/>
                <w:sz w:val="28"/>
                <w:szCs w:val="28"/>
              </w:rPr>
            </w:pPr>
          </w:p>
        </w:tc>
        <w:tc>
          <w:tcPr>
            <w:tcW w:w="980" w:type="dxa"/>
            <w:vMerge w:val="restart"/>
            <w:tcBorders>
              <w:top w:val="single" w:color="auto" w:sz="4" w:space="0"/>
              <w:left w:val="single" w:color="auto" w:sz="4" w:space="0"/>
              <w:bottom w:val="single" w:color="auto" w:sz="4" w:space="0"/>
              <w:right w:val="single" w:color="auto" w:sz="4" w:space="0"/>
            </w:tcBorders>
            <w:vAlign w:val="center"/>
          </w:tcPr>
          <w:p w14:paraId="63B5659F">
            <w:pPr>
              <w:jc w:val="center"/>
              <w:rPr>
                <w:rFonts w:hint="eastAsia" w:ascii="仿宋_GB2312" w:hAnsi="宋体" w:eastAsia="仿宋_GB2312"/>
                <w:sz w:val="28"/>
                <w:szCs w:val="28"/>
              </w:rPr>
            </w:pPr>
            <w:r>
              <w:rPr>
                <w:rFonts w:hint="eastAsia" w:ascii="仿宋_GB2312" w:hAnsi="宋体" w:eastAsia="仿宋_GB2312"/>
                <w:sz w:val="28"/>
                <w:szCs w:val="28"/>
              </w:rPr>
              <w:t>性 别</w:t>
            </w:r>
          </w:p>
        </w:tc>
        <w:tc>
          <w:tcPr>
            <w:tcW w:w="1760" w:type="dxa"/>
            <w:gridSpan w:val="2"/>
            <w:vMerge w:val="restart"/>
            <w:tcBorders>
              <w:top w:val="single" w:color="auto" w:sz="4" w:space="0"/>
              <w:left w:val="single" w:color="auto" w:sz="4" w:space="0"/>
              <w:bottom w:val="single" w:color="auto" w:sz="4" w:space="0"/>
              <w:right w:val="single" w:color="auto" w:sz="4" w:space="0"/>
            </w:tcBorders>
            <w:vAlign w:val="center"/>
          </w:tcPr>
          <w:p w14:paraId="41087E85">
            <w:pPr>
              <w:jc w:val="center"/>
              <w:rPr>
                <w:rFonts w:hint="eastAsia" w:ascii="仿宋_GB2312" w:hAnsi="宋体" w:eastAsia="仿宋_GB2312"/>
                <w:sz w:val="28"/>
                <w:szCs w:val="28"/>
              </w:rPr>
            </w:pPr>
          </w:p>
        </w:tc>
        <w:tc>
          <w:tcPr>
            <w:tcW w:w="1140" w:type="dxa"/>
            <w:tcBorders>
              <w:top w:val="single" w:color="auto" w:sz="4" w:space="0"/>
              <w:left w:val="single" w:color="auto" w:sz="4" w:space="0"/>
              <w:bottom w:val="single" w:color="auto" w:sz="4" w:space="0"/>
              <w:right w:val="single" w:color="auto" w:sz="4" w:space="0"/>
            </w:tcBorders>
            <w:vAlign w:val="center"/>
          </w:tcPr>
          <w:p w14:paraId="7DEA9485">
            <w:pPr>
              <w:jc w:val="center"/>
              <w:rPr>
                <w:rFonts w:hint="eastAsia" w:ascii="仿宋_GB2312" w:hAnsi="宋体" w:eastAsia="仿宋_GB2312"/>
                <w:sz w:val="28"/>
                <w:szCs w:val="28"/>
              </w:rPr>
            </w:pPr>
            <w:r>
              <w:rPr>
                <w:rFonts w:hint="eastAsia" w:ascii="仿宋_GB2312" w:hAnsi="宋体" w:eastAsia="仿宋_GB2312"/>
                <w:sz w:val="28"/>
                <w:szCs w:val="28"/>
              </w:rPr>
              <w:t>手 机</w:t>
            </w:r>
          </w:p>
        </w:tc>
        <w:tc>
          <w:tcPr>
            <w:tcW w:w="2680" w:type="dxa"/>
            <w:gridSpan w:val="3"/>
            <w:tcBorders>
              <w:top w:val="single" w:color="auto" w:sz="4" w:space="0"/>
              <w:left w:val="single" w:color="auto" w:sz="4" w:space="0"/>
              <w:bottom w:val="single" w:color="auto" w:sz="4" w:space="0"/>
              <w:right w:val="single" w:color="auto" w:sz="4" w:space="0"/>
            </w:tcBorders>
          </w:tcPr>
          <w:p w14:paraId="2B50BB36">
            <w:pPr>
              <w:rPr>
                <w:rFonts w:hint="eastAsia" w:ascii="仿宋_GB2312" w:hAnsi="宋体" w:eastAsia="仿宋_GB2312"/>
                <w:sz w:val="28"/>
                <w:szCs w:val="28"/>
              </w:rPr>
            </w:pPr>
          </w:p>
        </w:tc>
      </w:tr>
      <w:tr w14:paraId="42D00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1000" w:type="dxa"/>
            <w:vMerge w:val="continue"/>
            <w:tcBorders>
              <w:top w:val="single" w:color="auto" w:sz="4" w:space="0"/>
              <w:left w:val="single" w:color="auto" w:sz="4" w:space="0"/>
              <w:bottom w:val="single" w:color="auto" w:sz="4" w:space="0"/>
              <w:right w:val="single" w:color="auto" w:sz="4" w:space="0"/>
            </w:tcBorders>
            <w:vAlign w:val="center"/>
          </w:tcPr>
          <w:p w14:paraId="2E22C37D">
            <w:pPr>
              <w:rPr>
                <w:rFonts w:hint="eastAsia" w:ascii="仿宋_GB2312" w:hAnsi="宋体" w:eastAsia="仿宋_GB2312"/>
                <w:sz w:val="28"/>
                <w:szCs w:val="28"/>
              </w:rPr>
            </w:pPr>
          </w:p>
        </w:tc>
        <w:tc>
          <w:tcPr>
            <w:tcW w:w="1400" w:type="dxa"/>
            <w:gridSpan w:val="3"/>
            <w:vMerge w:val="continue"/>
            <w:tcBorders>
              <w:top w:val="single" w:color="auto" w:sz="4" w:space="0"/>
              <w:left w:val="single" w:color="auto" w:sz="4" w:space="0"/>
              <w:bottom w:val="single" w:color="auto" w:sz="4" w:space="0"/>
              <w:right w:val="single" w:color="auto" w:sz="4" w:space="0"/>
            </w:tcBorders>
            <w:vAlign w:val="center"/>
          </w:tcPr>
          <w:p w14:paraId="06B2619D">
            <w:pPr>
              <w:rPr>
                <w:rFonts w:hint="eastAsia" w:ascii="仿宋_GB2312" w:hAnsi="宋体" w:eastAsia="仿宋_GB2312"/>
                <w:sz w:val="28"/>
                <w:szCs w:val="28"/>
              </w:rPr>
            </w:pPr>
          </w:p>
        </w:tc>
        <w:tc>
          <w:tcPr>
            <w:tcW w:w="980" w:type="dxa"/>
            <w:vMerge w:val="continue"/>
            <w:tcBorders>
              <w:top w:val="single" w:color="auto" w:sz="4" w:space="0"/>
              <w:left w:val="single" w:color="auto" w:sz="4" w:space="0"/>
              <w:bottom w:val="single" w:color="auto" w:sz="4" w:space="0"/>
              <w:right w:val="single" w:color="auto" w:sz="4" w:space="0"/>
            </w:tcBorders>
            <w:vAlign w:val="center"/>
          </w:tcPr>
          <w:p w14:paraId="0457774A">
            <w:pPr>
              <w:rPr>
                <w:rFonts w:hint="eastAsia" w:ascii="仿宋_GB2312" w:hAnsi="宋体" w:eastAsia="仿宋_GB2312"/>
                <w:sz w:val="28"/>
                <w:szCs w:val="28"/>
              </w:rPr>
            </w:pPr>
          </w:p>
        </w:tc>
        <w:tc>
          <w:tcPr>
            <w:tcW w:w="1760" w:type="dxa"/>
            <w:gridSpan w:val="2"/>
            <w:vMerge w:val="continue"/>
            <w:tcBorders>
              <w:top w:val="single" w:color="auto" w:sz="4" w:space="0"/>
              <w:left w:val="single" w:color="auto" w:sz="4" w:space="0"/>
              <w:bottom w:val="single" w:color="auto" w:sz="4" w:space="0"/>
              <w:right w:val="single" w:color="auto" w:sz="4" w:space="0"/>
            </w:tcBorders>
            <w:vAlign w:val="center"/>
          </w:tcPr>
          <w:p w14:paraId="2A880EA7">
            <w:pPr>
              <w:rPr>
                <w:rFonts w:hint="eastAsia" w:ascii="仿宋_GB2312" w:hAnsi="宋体" w:eastAsia="仿宋_GB2312"/>
                <w:sz w:val="28"/>
                <w:szCs w:val="28"/>
              </w:rPr>
            </w:pPr>
          </w:p>
        </w:tc>
        <w:tc>
          <w:tcPr>
            <w:tcW w:w="1140" w:type="dxa"/>
            <w:tcBorders>
              <w:top w:val="single" w:color="auto" w:sz="4" w:space="0"/>
              <w:left w:val="single" w:color="auto" w:sz="4" w:space="0"/>
              <w:bottom w:val="single" w:color="auto" w:sz="4" w:space="0"/>
              <w:right w:val="single" w:color="auto" w:sz="4" w:space="0"/>
            </w:tcBorders>
            <w:vAlign w:val="center"/>
          </w:tcPr>
          <w:p w14:paraId="40A6DC0F">
            <w:pPr>
              <w:jc w:val="center"/>
              <w:rPr>
                <w:rFonts w:hint="eastAsia" w:ascii="仿宋_GB2312" w:hAnsi="宋体" w:eastAsia="仿宋_GB2312"/>
                <w:sz w:val="28"/>
                <w:szCs w:val="28"/>
              </w:rPr>
            </w:pPr>
            <w:r>
              <w:rPr>
                <w:rFonts w:hint="eastAsia" w:ascii="仿宋_GB2312" w:hAnsi="宋体" w:eastAsia="仿宋_GB2312"/>
                <w:sz w:val="28"/>
                <w:szCs w:val="28"/>
              </w:rPr>
              <w:t>电 话</w:t>
            </w:r>
          </w:p>
        </w:tc>
        <w:tc>
          <w:tcPr>
            <w:tcW w:w="2680" w:type="dxa"/>
            <w:gridSpan w:val="3"/>
            <w:tcBorders>
              <w:top w:val="single" w:color="auto" w:sz="4" w:space="0"/>
              <w:left w:val="single" w:color="auto" w:sz="4" w:space="0"/>
              <w:bottom w:val="single" w:color="auto" w:sz="4" w:space="0"/>
              <w:right w:val="single" w:color="auto" w:sz="4" w:space="0"/>
            </w:tcBorders>
          </w:tcPr>
          <w:p w14:paraId="5C54F88D">
            <w:pPr>
              <w:rPr>
                <w:rFonts w:hint="eastAsia" w:ascii="仿宋_GB2312" w:hAnsi="宋体" w:eastAsia="仿宋_GB2312"/>
                <w:sz w:val="28"/>
                <w:szCs w:val="28"/>
              </w:rPr>
            </w:pPr>
          </w:p>
        </w:tc>
      </w:tr>
      <w:tr w14:paraId="5B02E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1000" w:type="dxa"/>
            <w:tcBorders>
              <w:top w:val="single" w:color="auto" w:sz="4" w:space="0"/>
              <w:left w:val="single" w:color="auto" w:sz="4" w:space="0"/>
              <w:bottom w:val="single" w:color="auto" w:sz="4" w:space="0"/>
              <w:right w:val="single" w:color="auto" w:sz="4" w:space="0"/>
            </w:tcBorders>
            <w:vAlign w:val="center"/>
          </w:tcPr>
          <w:p w14:paraId="42F10490">
            <w:pPr>
              <w:jc w:val="center"/>
              <w:rPr>
                <w:rFonts w:hint="eastAsia" w:ascii="仿宋_GB2312" w:hAnsi="宋体" w:eastAsia="仿宋_GB2312"/>
                <w:sz w:val="28"/>
                <w:szCs w:val="28"/>
              </w:rPr>
            </w:pPr>
            <w:r>
              <w:rPr>
                <w:rFonts w:hint="eastAsia" w:ascii="仿宋_GB2312" w:hAnsi="宋体" w:eastAsia="仿宋_GB2312"/>
                <w:sz w:val="28"/>
                <w:szCs w:val="28"/>
              </w:rPr>
              <w:t>职 务</w:t>
            </w:r>
          </w:p>
        </w:tc>
        <w:tc>
          <w:tcPr>
            <w:tcW w:w="1400" w:type="dxa"/>
            <w:gridSpan w:val="3"/>
            <w:tcBorders>
              <w:top w:val="single" w:color="auto" w:sz="4" w:space="0"/>
              <w:left w:val="single" w:color="auto" w:sz="4" w:space="0"/>
              <w:bottom w:val="single" w:color="auto" w:sz="4" w:space="0"/>
              <w:right w:val="single" w:color="auto" w:sz="4" w:space="0"/>
            </w:tcBorders>
            <w:vAlign w:val="center"/>
          </w:tcPr>
          <w:p w14:paraId="3348E394">
            <w:pPr>
              <w:jc w:val="center"/>
              <w:rPr>
                <w:rFonts w:hint="eastAsia" w:ascii="仿宋_GB2312" w:hAnsi="宋体" w:eastAsia="仿宋_GB2312"/>
                <w:sz w:val="28"/>
                <w:szCs w:val="28"/>
              </w:rPr>
            </w:pPr>
          </w:p>
        </w:tc>
        <w:tc>
          <w:tcPr>
            <w:tcW w:w="980" w:type="dxa"/>
            <w:tcBorders>
              <w:top w:val="single" w:color="auto" w:sz="4" w:space="0"/>
              <w:left w:val="single" w:color="auto" w:sz="4" w:space="0"/>
              <w:bottom w:val="single" w:color="auto" w:sz="4" w:space="0"/>
              <w:right w:val="single" w:color="auto" w:sz="4" w:space="0"/>
            </w:tcBorders>
            <w:vAlign w:val="center"/>
          </w:tcPr>
          <w:p w14:paraId="0E4F6163">
            <w:pPr>
              <w:jc w:val="center"/>
              <w:rPr>
                <w:rFonts w:hint="eastAsia" w:ascii="仿宋_GB2312" w:hAnsi="宋体" w:eastAsia="仿宋_GB2312"/>
                <w:sz w:val="28"/>
                <w:szCs w:val="28"/>
              </w:rPr>
            </w:pPr>
            <w:r>
              <w:rPr>
                <w:rFonts w:hint="eastAsia" w:ascii="仿宋_GB2312" w:hAnsi="宋体" w:eastAsia="仿宋_GB2312"/>
                <w:sz w:val="28"/>
                <w:szCs w:val="28"/>
              </w:rPr>
              <w:t>职 称</w:t>
            </w:r>
          </w:p>
        </w:tc>
        <w:tc>
          <w:tcPr>
            <w:tcW w:w="1760" w:type="dxa"/>
            <w:gridSpan w:val="2"/>
            <w:tcBorders>
              <w:top w:val="single" w:color="auto" w:sz="4" w:space="0"/>
              <w:left w:val="single" w:color="auto" w:sz="4" w:space="0"/>
              <w:bottom w:val="single" w:color="auto" w:sz="4" w:space="0"/>
              <w:right w:val="single" w:color="auto" w:sz="4" w:space="0"/>
            </w:tcBorders>
            <w:vAlign w:val="center"/>
          </w:tcPr>
          <w:p w14:paraId="1657C46C">
            <w:pPr>
              <w:jc w:val="center"/>
              <w:rPr>
                <w:rFonts w:hint="eastAsia" w:ascii="仿宋_GB2312" w:hAnsi="宋体" w:eastAsia="仿宋_GB2312"/>
                <w:sz w:val="28"/>
                <w:szCs w:val="28"/>
              </w:rPr>
            </w:pPr>
          </w:p>
        </w:tc>
        <w:tc>
          <w:tcPr>
            <w:tcW w:w="1140" w:type="dxa"/>
            <w:tcBorders>
              <w:top w:val="single" w:color="auto" w:sz="4" w:space="0"/>
              <w:left w:val="single" w:color="auto" w:sz="4" w:space="0"/>
              <w:bottom w:val="single" w:color="auto" w:sz="4" w:space="0"/>
              <w:right w:val="single" w:color="auto" w:sz="4" w:space="0"/>
            </w:tcBorders>
            <w:vAlign w:val="center"/>
          </w:tcPr>
          <w:p w14:paraId="40171237">
            <w:pPr>
              <w:jc w:val="center"/>
              <w:rPr>
                <w:rFonts w:hint="eastAsia" w:ascii="仿宋_GB2312" w:hAnsi="宋体" w:eastAsia="仿宋_GB2312"/>
                <w:sz w:val="28"/>
                <w:szCs w:val="28"/>
              </w:rPr>
            </w:pPr>
            <w:r>
              <w:rPr>
                <w:rFonts w:hint="eastAsia" w:ascii="仿宋_GB2312" w:hAnsi="宋体" w:eastAsia="仿宋_GB2312"/>
                <w:sz w:val="28"/>
                <w:szCs w:val="28"/>
              </w:rPr>
              <w:t>学 历</w:t>
            </w:r>
          </w:p>
        </w:tc>
        <w:tc>
          <w:tcPr>
            <w:tcW w:w="2680" w:type="dxa"/>
            <w:gridSpan w:val="3"/>
            <w:tcBorders>
              <w:top w:val="single" w:color="auto" w:sz="4" w:space="0"/>
              <w:left w:val="single" w:color="auto" w:sz="4" w:space="0"/>
              <w:bottom w:val="single" w:color="auto" w:sz="4" w:space="0"/>
              <w:right w:val="single" w:color="auto" w:sz="4" w:space="0"/>
            </w:tcBorders>
          </w:tcPr>
          <w:p w14:paraId="50229D8C">
            <w:pPr>
              <w:rPr>
                <w:rFonts w:hint="eastAsia" w:ascii="仿宋_GB2312" w:hAnsi="宋体" w:eastAsia="仿宋_GB2312"/>
                <w:sz w:val="28"/>
                <w:szCs w:val="28"/>
              </w:rPr>
            </w:pPr>
          </w:p>
        </w:tc>
      </w:tr>
      <w:tr w14:paraId="4DC69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1402" w:type="dxa"/>
            <w:gridSpan w:val="2"/>
            <w:tcBorders>
              <w:top w:val="single" w:color="auto" w:sz="4" w:space="0"/>
              <w:left w:val="single" w:color="auto" w:sz="4" w:space="0"/>
              <w:bottom w:val="single" w:color="auto" w:sz="4" w:space="0"/>
              <w:right w:val="single" w:color="auto" w:sz="4" w:space="0"/>
            </w:tcBorders>
            <w:vAlign w:val="center"/>
          </w:tcPr>
          <w:p w14:paraId="1A7E10FE">
            <w:pPr>
              <w:jc w:val="center"/>
              <w:rPr>
                <w:rFonts w:hint="eastAsia" w:ascii="仿宋_GB2312" w:hAnsi="宋体" w:eastAsia="仿宋_GB2312"/>
                <w:sz w:val="28"/>
                <w:szCs w:val="28"/>
              </w:rPr>
            </w:pPr>
            <w:r>
              <w:rPr>
                <w:rFonts w:hint="eastAsia" w:ascii="仿宋_GB2312" w:hAnsi="宋体" w:eastAsia="仿宋_GB2312"/>
                <w:sz w:val="28"/>
                <w:szCs w:val="28"/>
              </w:rPr>
              <w:t>参 加 工 作 时 间</w:t>
            </w:r>
          </w:p>
        </w:tc>
        <w:tc>
          <w:tcPr>
            <w:tcW w:w="1978" w:type="dxa"/>
            <w:gridSpan w:val="3"/>
            <w:tcBorders>
              <w:top w:val="single" w:color="auto" w:sz="4" w:space="0"/>
              <w:left w:val="single" w:color="auto" w:sz="4" w:space="0"/>
              <w:bottom w:val="single" w:color="auto" w:sz="4" w:space="0"/>
              <w:right w:val="single" w:color="auto" w:sz="4" w:space="0"/>
            </w:tcBorders>
          </w:tcPr>
          <w:p w14:paraId="715E9924">
            <w:pPr>
              <w:jc w:val="center"/>
              <w:rPr>
                <w:rFonts w:hint="eastAsia" w:ascii="仿宋_GB2312" w:hAnsi="宋体" w:eastAsia="仿宋_GB2312"/>
                <w:sz w:val="28"/>
                <w:szCs w:val="28"/>
              </w:rPr>
            </w:pPr>
          </w:p>
        </w:tc>
        <w:tc>
          <w:tcPr>
            <w:tcW w:w="1760" w:type="dxa"/>
            <w:gridSpan w:val="2"/>
            <w:tcBorders>
              <w:top w:val="single" w:color="auto" w:sz="4" w:space="0"/>
              <w:left w:val="single" w:color="auto" w:sz="4" w:space="0"/>
              <w:bottom w:val="single" w:color="auto" w:sz="4" w:space="0"/>
              <w:right w:val="single" w:color="auto" w:sz="4" w:space="0"/>
            </w:tcBorders>
            <w:vAlign w:val="center"/>
          </w:tcPr>
          <w:p w14:paraId="5525F51C">
            <w:pPr>
              <w:jc w:val="center"/>
              <w:rPr>
                <w:rFonts w:hint="eastAsia" w:ascii="仿宋_GB2312" w:hAnsi="宋体" w:eastAsia="仿宋_GB2312"/>
                <w:sz w:val="28"/>
                <w:szCs w:val="28"/>
              </w:rPr>
            </w:pPr>
            <w:r>
              <w:rPr>
                <w:rFonts w:hint="eastAsia" w:ascii="仿宋_GB2312" w:hAnsi="宋体" w:eastAsia="仿宋_GB2312"/>
                <w:sz w:val="28"/>
                <w:szCs w:val="28"/>
              </w:rPr>
              <w:t>从事注册</w:t>
            </w:r>
          </w:p>
          <w:p w14:paraId="2C3916E7">
            <w:pPr>
              <w:jc w:val="center"/>
              <w:rPr>
                <w:rFonts w:hint="eastAsia" w:ascii="仿宋_GB2312" w:hAnsi="宋体" w:eastAsia="仿宋_GB2312"/>
                <w:sz w:val="28"/>
                <w:szCs w:val="28"/>
              </w:rPr>
            </w:pPr>
            <w:r>
              <w:rPr>
                <w:rFonts w:hint="eastAsia" w:ascii="仿宋_GB2312" w:hAnsi="宋体" w:eastAsia="仿宋_GB2312"/>
                <w:sz w:val="28"/>
                <w:szCs w:val="28"/>
              </w:rPr>
              <w:t>建造师年限</w:t>
            </w:r>
          </w:p>
        </w:tc>
        <w:tc>
          <w:tcPr>
            <w:tcW w:w="3820" w:type="dxa"/>
            <w:gridSpan w:val="4"/>
            <w:tcBorders>
              <w:top w:val="single" w:color="auto" w:sz="4" w:space="0"/>
              <w:left w:val="single" w:color="auto" w:sz="4" w:space="0"/>
              <w:bottom w:val="single" w:color="auto" w:sz="4" w:space="0"/>
              <w:right w:val="single" w:color="auto" w:sz="4" w:space="0"/>
            </w:tcBorders>
          </w:tcPr>
          <w:p w14:paraId="25306CB1">
            <w:pPr>
              <w:rPr>
                <w:rFonts w:hint="eastAsia" w:ascii="仿宋_GB2312" w:hAnsi="宋体" w:eastAsia="仿宋_GB2312"/>
                <w:sz w:val="28"/>
                <w:szCs w:val="28"/>
              </w:rPr>
            </w:pPr>
          </w:p>
        </w:tc>
      </w:tr>
      <w:tr w14:paraId="46375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1402" w:type="dxa"/>
            <w:gridSpan w:val="2"/>
            <w:tcBorders>
              <w:top w:val="single" w:color="auto" w:sz="4" w:space="0"/>
              <w:left w:val="single" w:color="auto" w:sz="4" w:space="0"/>
              <w:bottom w:val="single" w:color="auto" w:sz="4" w:space="0"/>
              <w:right w:val="single" w:color="auto" w:sz="4" w:space="0"/>
            </w:tcBorders>
            <w:vAlign w:val="center"/>
          </w:tcPr>
          <w:p w14:paraId="56472F6C">
            <w:pPr>
              <w:jc w:val="center"/>
              <w:rPr>
                <w:rFonts w:hint="eastAsia" w:ascii="仿宋_GB2312" w:hAnsi="宋体" w:eastAsia="仿宋_GB2312"/>
                <w:sz w:val="28"/>
                <w:szCs w:val="28"/>
                <w:lang w:eastAsia="zh-CN"/>
              </w:rPr>
            </w:pPr>
            <w:r>
              <w:rPr>
                <w:rFonts w:hint="eastAsia" w:ascii="仿宋_GB2312" w:hAnsi="宋体" w:eastAsia="仿宋_GB2312"/>
                <w:sz w:val="28"/>
                <w:szCs w:val="28"/>
                <w:lang w:eastAsia="zh-CN"/>
              </w:rPr>
              <w:t>注册建造师注册证书证号</w:t>
            </w:r>
          </w:p>
        </w:tc>
        <w:tc>
          <w:tcPr>
            <w:tcW w:w="1978" w:type="dxa"/>
            <w:gridSpan w:val="3"/>
            <w:tcBorders>
              <w:top w:val="single" w:color="auto" w:sz="4" w:space="0"/>
              <w:left w:val="single" w:color="auto" w:sz="4" w:space="0"/>
              <w:bottom w:val="single" w:color="auto" w:sz="4" w:space="0"/>
              <w:right w:val="single" w:color="auto" w:sz="4" w:space="0"/>
            </w:tcBorders>
          </w:tcPr>
          <w:p w14:paraId="03F32FDC">
            <w:pPr>
              <w:spacing w:line="500" w:lineRule="exact"/>
              <w:jc w:val="center"/>
              <w:rPr>
                <w:rFonts w:hint="eastAsia" w:ascii="仿宋_GB2312" w:hAnsi="宋体" w:eastAsia="仿宋_GB2312"/>
                <w:sz w:val="28"/>
                <w:szCs w:val="28"/>
                <w:lang w:eastAsia="zh-CN"/>
              </w:rPr>
            </w:pPr>
          </w:p>
        </w:tc>
        <w:tc>
          <w:tcPr>
            <w:tcW w:w="1760" w:type="dxa"/>
            <w:gridSpan w:val="2"/>
            <w:tcBorders>
              <w:top w:val="single" w:color="auto" w:sz="4" w:space="0"/>
              <w:left w:val="single" w:color="auto" w:sz="4" w:space="0"/>
              <w:bottom w:val="single" w:color="auto" w:sz="4" w:space="0"/>
              <w:right w:val="single" w:color="auto" w:sz="4" w:space="0"/>
            </w:tcBorders>
            <w:vAlign w:val="center"/>
          </w:tcPr>
          <w:p w14:paraId="237FB46F">
            <w:pPr>
              <w:jc w:val="center"/>
              <w:rPr>
                <w:rFonts w:hint="eastAsia" w:ascii="仿宋_GB2312" w:hAnsi="宋体" w:eastAsia="仿宋_GB2312"/>
                <w:sz w:val="28"/>
                <w:szCs w:val="28"/>
              </w:rPr>
            </w:pPr>
            <w:r>
              <w:rPr>
                <w:rFonts w:hint="eastAsia" w:ascii="仿宋_GB2312" w:hAnsi="宋体" w:eastAsia="仿宋_GB2312"/>
                <w:sz w:val="28"/>
                <w:szCs w:val="28"/>
              </w:rPr>
              <w:t>注册建造师级      别</w:t>
            </w:r>
          </w:p>
        </w:tc>
        <w:tc>
          <w:tcPr>
            <w:tcW w:w="3820" w:type="dxa"/>
            <w:gridSpan w:val="4"/>
            <w:tcBorders>
              <w:top w:val="single" w:color="auto" w:sz="4" w:space="0"/>
              <w:left w:val="single" w:color="auto" w:sz="4" w:space="0"/>
              <w:bottom w:val="single" w:color="auto" w:sz="4" w:space="0"/>
              <w:right w:val="single" w:color="auto" w:sz="4" w:space="0"/>
            </w:tcBorders>
          </w:tcPr>
          <w:p w14:paraId="7539D1ED">
            <w:pPr>
              <w:rPr>
                <w:rFonts w:hint="eastAsia" w:ascii="仿宋_GB2312" w:hAnsi="宋体" w:eastAsia="仿宋_GB2312"/>
                <w:sz w:val="28"/>
                <w:szCs w:val="28"/>
              </w:rPr>
            </w:pPr>
          </w:p>
        </w:tc>
      </w:tr>
      <w:tr w14:paraId="3CA55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3" w:hRule="atLeast"/>
        </w:trPr>
        <w:tc>
          <w:tcPr>
            <w:tcW w:w="1420" w:type="dxa"/>
            <w:gridSpan w:val="3"/>
            <w:tcBorders>
              <w:top w:val="single" w:color="auto" w:sz="4" w:space="0"/>
              <w:left w:val="single" w:color="auto" w:sz="4" w:space="0"/>
              <w:bottom w:val="single" w:color="auto" w:sz="4" w:space="0"/>
              <w:right w:val="single" w:color="auto" w:sz="4" w:space="0"/>
            </w:tcBorders>
            <w:vAlign w:val="center"/>
          </w:tcPr>
          <w:p w14:paraId="53D7F8A0">
            <w:pPr>
              <w:jc w:val="center"/>
              <w:rPr>
                <w:rFonts w:hint="eastAsia" w:ascii="仿宋_GB2312" w:hAnsi="宋体" w:eastAsia="仿宋_GB2312"/>
                <w:sz w:val="28"/>
                <w:szCs w:val="28"/>
              </w:rPr>
            </w:pPr>
            <w:r>
              <w:rPr>
                <w:rFonts w:hint="eastAsia" w:ascii="仿宋_GB2312" w:hAnsi="宋体" w:eastAsia="仿宋_GB2312"/>
                <w:sz w:val="28"/>
                <w:szCs w:val="28"/>
              </w:rPr>
              <w:t>近36个月获奖情况</w:t>
            </w:r>
          </w:p>
        </w:tc>
        <w:tc>
          <w:tcPr>
            <w:tcW w:w="7540" w:type="dxa"/>
            <w:gridSpan w:val="8"/>
            <w:tcBorders>
              <w:top w:val="single" w:color="auto" w:sz="4" w:space="0"/>
              <w:left w:val="single" w:color="auto" w:sz="4" w:space="0"/>
              <w:bottom w:val="single" w:color="auto" w:sz="4" w:space="0"/>
              <w:right w:val="single" w:color="auto" w:sz="4" w:space="0"/>
            </w:tcBorders>
            <w:vAlign w:val="center"/>
          </w:tcPr>
          <w:p w14:paraId="1F69E5E6">
            <w:pPr>
              <w:rPr>
                <w:rFonts w:hint="eastAsia" w:ascii="仿宋_GB2312" w:hAnsi="宋体" w:eastAsia="仿宋_GB2312"/>
                <w:sz w:val="28"/>
                <w:szCs w:val="28"/>
              </w:rPr>
            </w:pPr>
          </w:p>
        </w:tc>
      </w:tr>
      <w:tr w14:paraId="39076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8960" w:type="dxa"/>
            <w:gridSpan w:val="11"/>
            <w:tcBorders>
              <w:top w:val="single" w:color="auto" w:sz="4" w:space="0"/>
              <w:left w:val="single" w:color="auto" w:sz="4" w:space="0"/>
              <w:bottom w:val="single" w:color="auto" w:sz="4" w:space="0"/>
              <w:right w:val="single" w:color="auto" w:sz="4" w:space="0"/>
            </w:tcBorders>
            <w:vAlign w:val="center"/>
          </w:tcPr>
          <w:p w14:paraId="2F35ABAA">
            <w:pPr>
              <w:jc w:val="center"/>
              <w:rPr>
                <w:rFonts w:hint="eastAsia" w:ascii="仿宋_GB2312" w:hAnsi="宋体" w:eastAsia="仿宋_GB2312"/>
                <w:sz w:val="28"/>
                <w:szCs w:val="28"/>
                <w:lang w:eastAsia="zh-CN"/>
              </w:rPr>
            </w:pPr>
            <w:r>
              <w:rPr>
                <w:rFonts w:hint="eastAsia" w:ascii="仿宋_GB2312" w:hAnsi="宋体" w:eastAsia="仿宋_GB2312"/>
                <w:sz w:val="28"/>
                <w:szCs w:val="28"/>
                <w:lang w:eastAsia="zh-CN"/>
              </w:rPr>
              <w:t>近36个月已竣工工程项目情况</w:t>
            </w:r>
          </w:p>
        </w:tc>
      </w:tr>
      <w:tr w14:paraId="4A270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trPr>
        <w:tc>
          <w:tcPr>
            <w:tcW w:w="1420" w:type="dxa"/>
            <w:gridSpan w:val="3"/>
            <w:tcBorders>
              <w:top w:val="single" w:color="auto" w:sz="4" w:space="0"/>
              <w:left w:val="single" w:color="auto" w:sz="4" w:space="0"/>
              <w:bottom w:val="single" w:color="auto" w:sz="4" w:space="0"/>
              <w:right w:val="single" w:color="auto" w:sz="4" w:space="0"/>
            </w:tcBorders>
            <w:vAlign w:val="center"/>
          </w:tcPr>
          <w:p w14:paraId="6D3A2F76">
            <w:pPr>
              <w:jc w:val="center"/>
              <w:rPr>
                <w:rFonts w:hint="eastAsia" w:ascii="仿宋_GB2312" w:hAnsi="宋体" w:eastAsia="仿宋_GB2312"/>
                <w:sz w:val="28"/>
                <w:szCs w:val="28"/>
              </w:rPr>
            </w:pPr>
            <w:r>
              <w:rPr>
                <w:rFonts w:hint="eastAsia" w:ascii="仿宋_GB2312" w:hAnsi="宋体" w:eastAsia="仿宋_GB2312"/>
                <w:sz w:val="28"/>
                <w:szCs w:val="28"/>
              </w:rPr>
              <w:t>建    设</w:t>
            </w:r>
          </w:p>
          <w:p w14:paraId="6C3BA140">
            <w:pPr>
              <w:jc w:val="center"/>
              <w:rPr>
                <w:rFonts w:hint="eastAsia" w:ascii="仿宋_GB2312" w:hAnsi="宋体" w:eastAsia="仿宋_GB2312"/>
                <w:sz w:val="28"/>
                <w:szCs w:val="28"/>
              </w:rPr>
            </w:pPr>
            <w:r>
              <w:rPr>
                <w:rFonts w:hint="eastAsia" w:ascii="仿宋_GB2312" w:hAnsi="宋体" w:eastAsia="仿宋_GB2312"/>
                <w:sz w:val="28"/>
                <w:szCs w:val="28"/>
              </w:rPr>
              <w:t>单    位</w:t>
            </w:r>
          </w:p>
        </w:tc>
        <w:tc>
          <w:tcPr>
            <w:tcW w:w="1960" w:type="dxa"/>
            <w:gridSpan w:val="2"/>
            <w:tcBorders>
              <w:top w:val="single" w:color="auto" w:sz="4" w:space="0"/>
              <w:left w:val="single" w:color="auto" w:sz="4" w:space="0"/>
              <w:bottom w:val="single" w:color="auto" w:sz="4" w:space="0"/>
              <w:right w:val="single" w:color="auto" w:sz="4" w:space="0"/>
            </w:tcBorders>
            <w:vAlign w:val="center"/>
          </w:tcPr>
          <w:p w14:paraId="46A5F6EE">
            <w:pPr>
              <w:jc w:val="center"/>
              <w:rPr>
                <w:rFonts w:hint="eastAsia" w:ascii="仿宋_GB2312" w:hAnsi="宋体" w:eastAsia="仿宋_GB2312"/>
                <w:sz w:val="28"/>
                <w:szCs w:val="28"/>
              </w:rPr>
            </w:pPr>
            <w:r>
              <w:rPr>
                <w:rFonts w:hint="eastAsia" w:ascii="仿宋_GB2312" w:hAnsi="宋体" w:eastAsia="仿宋_GB2312"/>
                <w:sz w:val="28"/>
                <w:szCs w:val="28"/>
              </w:rPr>
              <w:t>项   目</w:t>
            </w:r>
          </w:p>
          <w:p w14:paraId="67FEEAD7">
            <w:pPr>
              <w:jc w:val="center"/>
              <w:rPr>
                <w:rFonts w:hint="eastAsia" w:ascii="仿宋_GB2312" w:hAnsi="宋体" w:eastAsia="仿宋_GB2312"/>
                <w:sz w:val="28"/>
                <w:szCs w:val="28"/>
              </w:rPr>
            </w:pPr>
            <w:r>
              <w:rPr>
                <w:rFonts w:hint="eastAsia" w:ascii="仿宋_GB2312" w:hAnsi="宋体" w:eastAsia="仿宋_GB2312"/>
                <w:sz w:val="28"/>
                <w:szCs w:val="28"/>
              </w:rPr>
              <w:t>名   称</w:t>
            </w:r>
          </w:p>
        </w:tc>
        <w:tc>
          <w:tcPr>
            <w:tcW w:w="1440" w:type="dxa"/>
            <w:tcBorders>
              <w:top w:val="single" w:color="auto" w:sz="4" w:space="0"/>
              <w:left w:val="single" w:color="auto" w:sz="4" w:space="0"/>
              <w:bottom w:val="single" w:color="auto" w:sz="4" w:space="0"/>
              <w:right w:val="single" w:color="auto" w:sz="4" w:space="0"/>
            </w:tcBorders>
            <w:vAlign w:val="center"/>
          </w:tcPr>
          <w:p w14:paraId="398426E7">
            <w:pPr>
              <w:jc w:val="center"/>
              <w:rPr>
                <w:rFonts w:hint="eastAsia" w:ascii="仿宋_GB2312" w:hAnsi="宋体" w:eastAsia="仿宋_GB2312"/>
                <w:sz w:val="28"/>
                <w:szCs w:val="28"/>
              </w:rPr>
            </w:pPr>
            <w:r>
              <w:rPr>
                <w:rFonts w:hint="eastAsia" w:ascii="仿宋_GB2312" w:hAnsi="宋体" w:eastAsia="仿宋_GB2312"/>
                <w:sz w:val="28"/>
                <w:szCs w:val="28"/>
              </w:rPr>
              <w:t>建  设</w:t>
            </w:r>
          </w:p>
          <w:p w14:paraId="1DD53BDE">
            <w:pPr>
              <w:jc w:val="center"/>
              <w:rPr>
                <w:rFonts w:hint="eastAsia" w:ascii="仿宋_GB2312" w:hAnsi="宋体" w:eastAsia="仿宋_GB2312"/>
                <w:sz w:val="28"/>
                <w:szCs w:val="28"/>
              </w:rPr>
            </w:pPr>
            <w:r>
              <w:rPr>
                <w:rFonts w:hint="eastAsia" w:ascii="仿宋_GB2312" w:hAnsi="宋体" w:eastAsia="仿宋_GB2312"/>
                <w:sz w:val="28"/>
                <w:szCs w:val="28"/>
              </w:rPr>
              <w:t>规  模</w:t>
            </w:r>
          </w:p>
        </w:tc>
        <w:tc>
          <w:tcPr>
            <w:tcW w:w="1620" w:type="dxa"/>
            <w:gridSpan w:val="3"/>
            <w:tcBorders>
              <w:top w:val="single" w:color="auto" w:sz="4" w:space="0"/>
              <w:left w:val="single" w:color="auto" w:sz="4" w:space="0"/>
              <w:bottom w:val="single" w:color="auto" w:sz="4" w:space="0"/>
              <w:right w:val="single" w:color="auto" w:sz="4" w:space="0"/>
            </w:tcBorders>
            <w:vAlign w:val="center"/>
          </w:tcPr>
          <w:p w14:paraId="18668639">
            <w:pPr>
              <w:jc w:val="center"/>
              <w:rPr>
                <w:rFonts w:hint="eastAsia" w:ascii="仿宋_GB2312" w:hAnsi="宋体" w:eastAsia="仿宋_GB2312"/>
                <w:sz w:val="28"/>
                <w:szCs w:val="28"/>
              </w:rPr>
            </w:pPr>
            <w:r>
              <w:rPr>
                <w:rFonts w:hint="eastAsia" w:ascii="仿宋_GB2312" w:hAnsi="宋体" w:eastAsia="仿宋_GB2312"/>
                <w:sz w:val="28"/>
                <w:szCs w:val="28"/>
              </w:rPr>
              <w:t>开竣工</w:t>
            </w:r>
          </w:p>
          <w:p w14:paraId="3037F2A1">
            <w:pPr>
              <w:jc w:val="center"/>
              <w:rPr>
                <w:rFonts w:hint="eastAsia" w:ascii="仿宋_GB2312" w:hAnsi="宋体" w:eastAsia="仿宋_GB2312"/>
                <w:sz w:val="28"/>
                <w:szCs w:val="28"/>
              </w:rPr>
            </w:pPr>
            <w:r>
              <w:rPr>
                <w:rFonts w:hint="eastAsia" w:ascii="仿宋_GB2312" w:hAnsi="宋体" w:eastAsia="仿宋_GB2312"/>
                <w:sz w:val="28"/>
                <w:szCs w:val="28"/>
              </w:rPr>
              <w:t>日  期</w:t>
            </w:r>
          </w:p>
        </w:tc>
        <w:tc>
          <w:tcPr>
            <w:tcW w:w="1260" w:type="dxa"/>
            <w:tcBorders>
              <w:top w:val="single" w:color="auto" w:sz="4" w:space="0"/>
              <w:left w:val="single" w:color="auto" w:sz="4" w:space="0"/>
              <w:bottom w:val="single" w:color="auto" w:sz="4" w:space="0"/>
              <w:right w:val="single" w:color="auto" w:sz="4" w:space="0"/>
            </w:tcBorders>
            <w:vAlign w:val="center"/>
          </w:tcPr>
          <w:p w14:paraId="6D63CD9F">
            <w:pPr>
              <w:jc w:val="center"/>
              <w:rPr>
                <w:rFonts w:hint="eastAsia" w:ascii="仿宋_GB2312" w:hAnsi="宋体" w:eastAsia="仿宋_GB2312"/>
                <w:sz w:val="28"/>
                <w:szCs w:val="28"/>
              </w:rPr>
            </w:pPr>
            <w:r>
              <w:rPr>
                <w:rFonts w:hint="eastAsia" w:ascii="仿宋_GB2312" w:hAnsi="宋体" w:eastAsia="仿宋_GB2312"/>
                <w:sz w:val="28"/>
                <w:szCs w:val="28"/>
              </w:rPr>
              <w:t>合  同</w:t>
            </w:r>
          </w:p>
          <w:p w14:paraId="28D44360">
            <w:pPr>
              <w:jc w:val="center"/>
              <w:rPr>
                <w:rFonts w:hint="eastAsia" w:ascii="仿宋_GB2312" w:hAnsi="宋体" w:eastAsia="仿宋_GB2312"/>
                <w:sz w:val="28"/>
                <w:szCs w:val="28"/>
              </w:rPr>
            </w:pPr>
            <w:r>
              <w:rPr>
                <w:rFonts w:hint="eastAsia" w:ascii="仿宋_GB2312" w:hAnsi="宋体" w:eastAsia="仿宋_GB2312"/>
                <w:sz w:val="28"/>
                <w:szCs w:val="28"/>
              </w:rPr>
              <w:t>工  期</w:t>
            </w:r>
          </w:p>
        </w:tc>
        <w:tc>
          <w:tcPr>
            <w:tcW w:w="1260" w:type="dxa"/>
            <w:tcBorders>
              <w:top w:val="single" w:color="auto" w:sz="4" w:space="0"/>
              <w:left w:val="single" w:color="auto" w:sz="4" w:space="0"/>
              <w:bottom w:val="single" w:color="auto" w:sz="4" w:space="0"/>
              <w:right w:val="single" w:color="auto" w:sz="4" w:space="0"/>
            </w:tcBorders>
            <w:vAlign w:val="center"/>
          </w:tcPr>
          <w:p w14:paraId="72298207">
            <w:pPr>
              <w:jc w:val="center"/>
              <w:rPr>
                <w:rFonts w:hint="eastAsia" w:ascii="仿宋_GB2312" w:hAnsi="宋体" w:eastAsia="仿宋_GB2312"/>
                <w:sz w:val="28"/>
                <w:szCs w:val="28"/>
              </w:rPr>
            </w:pPr>
            <w:r>
              <w:rPr>
                <w:rFonts w:hint="eastAsia" w:ascii="仿宋_GB2312" w:hAnsi="宋体" w:eastAsia="仿宋_GB2312"/>
                <w:sz w:val="28"/>
                <w:szCs w:val="28"/>
              </w:rPr>
              <w:t>工 程</w:t>
            </w:r>
          </w:p>
          <w:p w14:paraId="3D6E43AC">
            <w:pPr>
              <w:jc w:val="center"/>
              <w:rPr>
                <w:rFonts w:hint="eastAsia" w:ascii="仿宋_GB2312" w:hAnsi="宋体" w:eastAsia="仿宋_GB2312"/>
                <w:sz w:val="28"/>
                <w:szCs w:val="28"/>
              </w:rPr>
            </w:pPr>
            <w:r>
              <w:rPr>
                <w:rFonts w:hint="eastAsia" w:ascii="仿宋_GB2312" w:hAnsi="宋体" w:eastAsia="仿宋_GB2312"/>
                <w:sz w:val="28"/>
                <w:szCs w:val="28"/>
              </w:rPr>
              <w:t>质 量</w:t>
            </w:r>
          </w:p>
        </w:tc>
      </w:tr>
      <w:tr w14:paraId="6E7B5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1420" w:type="dxa"/>
            <w:gridSpan w:val="3"/>
            <w:tcBorders>
              <w:top w:val="single" w:color="auto" w:sz="4" w:space="0"/>
              <w:left w:val="single" w:color="auto" w:sz="4" w:space="0"/>
              <w:bottom w:val="single" w:color="auto" w:sz="4" w:space="0"/>
              <w:right w:val="single" w:color="auto" w:sz="4" w:space="0"/>
            </w:tcBorders>
          </w:tcPr>
          <w:p w14:paraId="55E4E610">
            <w:pPr>
              <w:rPr>
                <w:rFonts w:hint="eastAsia" w:ascii="仿宋_GB2312" w:hAnsi="宋体" w:eastAsia="仿宋_GB2312"/>
                <w:sz w:val="28"/>
                <w:szCs w:val="28"/>
              </w:rPr>
            </w:pPr>
          </w:p>
          <w:p w14:paraId="495AD0CC">
            <w:pPr>
              <w:rPr>
                <w:rFonts w:hint="eastAsia" w:ascii="仿宋_GB2312" w:hAnsi="宋体" w:eastAsia="仿宋_GB2312"/>
                <w:sz w:val="28"/>
                <w:szCs w:val="28"/>
              </w:rPr>
            </w:pPr>
          </w:p>
        </w:tc>
        <w:tc>
          <w:tcPr>
            <w:tcW w:w="1960" w:type="dxa"/>
            <w:gridSpan w:val="2"/>
            <w:tcBorders>
              <w:top w:val="single" w:color="auto" w:sz="4" w:space="0"/>
              <w:left w:val="single" w:color="auto" w:sz="4" w:space="0"/>
              <w:bottom w:val="single" w:color="auto" w:sz="4" w:space="0"/>
              <w:right w:val="single" w:color="auto" w:sz="4" w:space="0"/>
            </w:tcBorders>
          </w:tcPr>
          <w:p w14:paraId="3C090BE9">
            <w:pPr>
              <w:rPr>
                <w:rFonts w:hint="eastAsia" w:ascii="仿宋_GB2312" w:hAnsi="宋体" w:eastAsia="仿宋_GB2312"/>
                <w:sz w:val="28"/>
                <w:szCs w:val="28"/>
              </w:rPr>
            </w:pPr>
          </w:p>
          <w:p w14:paraId="421AAF67">
            <w:pPr>
              <w:rPr>
                <w:rFonts w:hint="eastAsia" w:ascii="仿宋_GB2312" w:hAnsi="宋体" w:eastAsia="仿宋_GB2312"/>
                <w:sz w:val="28"/>
                <w:szCs w:val="28"/>
              </w:rPr>
            </w:pPr>
          </w:p>
        </w:tc>
        <w:tc>
          <w:tcPr>
            <w:tcW w:w="1440" w:type="dxa"/>
            <w:tcBorders>
              <w:top w:val="single" w:color="auto" w:sz="4" w:space="0"/>
              <w:left w:val="single" w:color="auto" w:sz="4" w:space="0"/>
              <w:bottom w:val="single" w:color="auto" w:sz="4" w:space="0"/>
              <w:right w:val="single" w:color="auto" w:sz="4" w:space="0"/>
            </w:tcBorders>
          </w:tcPr>
          <w:p w14:paraId="14C7E062">
            <w:pPr>
              <w:rPr>
                <w:rFonts w:hint="eastAsia" w:ascii="仿宋_GB2312" w:hAnsi="宋体" w:eastAsia="仿宋_GB2312"/>
                <w:sz w:val="28"/>
                <w:szCs w:val="28"/>
              </w:rPr>
            </w:pPr>
          </w:p>
          <w:p w14:paraId="52F7BA89">
            <w:pPr>
              <w:rPr>
                <w:rFonts w:hint="eastAsia" w:ascii="仿宋_GB2312" w:hAnsi="宋体" w:eastAsia="仿宋_GB2312"/>
                <w:sz w:val="28"/>
                <w:szCs w:val="28"/>
              </w:rPr>
            </w:pPr>
          </w:p>
        </w:tc>
        <w:tc>
          <w:tcPr>
            <w:tcW w:w="1620" w:type="dxa"/>
            <w:gridSpan w:val="3"/>
            <w:tcBorders>
              <w:top w:val="single" w:color="auto" w:sz="4" w:space="0"/>
              <w:left w:val="single" w:color="auto" w:sz="4" w:space="0"/>
              <w:bottom w:val="single" w:color="auto" w:sz="4" w:space="0"/>
              <w:right w:val="single" w:color="auto" w:sz="4" w:space="0"/>
            </w:tcBorders>
          </w:tcPr>
          <w:p w14:paraId="04BBF6AF">
            <w:pPr>
              <w:rPr>
                <w:rFonts w:hint="eastAsia" w:ascii="仿宋_GB2312" w:hAnsi="宋体" w:eastAsia="仿宋_GB2312"/>
                <w:sz w:val="28"/>
                <w:szCs w:val="28"/>
              </w:rPr>
            </w:pPr>
          </w:p>
          <w:p w14:paraId="39F3540B">
            <w:pPr>
              <w:rPr>
                <w:rFonts w:hint="eastAsia" w:ascii="仿宋_GB2312" w:hAnsi="宋体" w:eastAsia="仿宋_GB2312"/>
                <w:sz w:val="28"/>
                <w:szCs w:val="28"/>
              </w:rPr>
            </w:pPr>
          </w:p>
        </w:tc>
        <w:tc>
          <w:tcPr>
            <w:tcW w:w="1260" w:type="dxa"/>
            <w:tcBorders>
              <w:top w:val="single" w:color="auto" w:sz="4" w:space="0"/>
              <w:left w:val="single" w:color="auto" w:sz="4" w:space="0"/>
              <w:bottom w:val="single" w:color="auto" w:sz="4" w:space="0"/>
              <w:right w:val="single" w:color="auto" w:sz="4" w:space="0"/>
            </w:tcBorders>
          </w:tcPr>
          <w:p w14:paraId="46EBF3E0">
            <w:pPr>
              <w:rPr>
                <w:rFonts w:hint="eastAsia" w:ascii="仿宋_GB2312" w:hAnsi="宋体" w:eastAsia="仿宋_GB2312"/>
                <w:sz w:val="28"/>
                <w:szCs w:val="28"/>
              </w:rPr>
            </w:pPr>
          </w:p>
          <w:p w14:paraId="64F7B5F5">
            <w:pPr>
              <w:rPr>
                <w:rFonts w:hint="eastAsia" w:ascii="仿宋_GB2312" w:hAnsi="宋体" w:eastAsia="仿宋_GB2312"/>
                <w:sz w:val="28"/>
                <w:szCs w:val="28"/>
              </w:rPr>
            </w:pPr>
          </w:p>
        </w:tc>
        <w:tc>
          <w:tcPr>
            <w:tcW w:w="1260" w:type="dxa"/>
            <w:tcBorders>
              <w:top w:val="single" w:color="auto" w:sz="4" w:space="0"/>
              <w:left w:val="single" w:color="auto" w:sz="4" w:space="0"/>
              <w:bottom w:val="single" w:color="auto" w:sz="4" w:space="0"/>
              <w:right w:val="single" w:color="auto" w:sz="4" w:space="0"/>
            </w:tcBorders>
          </w:tcPr>
          <w:p w14:paraId="0E0C7330">
            <w:pPr>
              <w:rPr>
                <w:rFonts w:hint="eastAsia" w:ascii="仿宋_GB2312" w:hAnsi="宋体" w:eastAsia="仿宋_GB2312"/>
                <w:sz w:val="28"/>
                <w:szCs w:val="28"/>
              </w:rPr>
            </w:pPr>
          </w:p>
          <w:p w14:paraId="0EABC398">
            <w:pPr>
              <w:rPr>
                <w:rFonts w:hint="eastAsia" w:ascii="仿宋_GB2312" w:hAnsi="宋体" w:eastAsia="仿宋_GB2312"/>
                <w:sz w:val="28"/>
                <w:szCs w:val="28"/>
              </w:rPr>
            </w:pPr>
          </w:p>
        </w:tc>
      </w:tr>
      <w:tr w14:paraId="69155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0" w:hRule="atLeast"/>
        </w:trPr>
        <w:tc>
          <w:tcPr>
            <w:tcW w:w="1420" w:type="dxa"/>
            <w:gridSpan w:val="3"/>
            <w:tcBorders>
              <w:top w:val="single" w:color="auto" w:sz="4" w:space="0"/>
              <w:left w:val="single" w:color="auto" w:sz="4" w:space="0"/>
              <w:bottom w:val="single" w:color="auto" w:sz="4" w:space="0"/>
              <w:right w:val="single" w:color="auto" w:sz="4" w:space="0"/>
            </w:tcBorders>
          </w:tcPr>
          <w:p w14:paraId="0D0AFF0E">
            <w:pPr>
              <w:rPr>
                <w:rFonts w:hint="eastAsia" w:ascii="仿宋_GB2312" w:hAnsi="宋体" w:eastAsia="仿宋_GB2312"/>
                <w:sz w:val="28"/>
                <w:szCs w:val="28"/>
              </w:rPr>
            </w:pPr>
          </w:p>
          <w:p w14:paraId="79E76751">
            <w:pPr>
              <w:rPr>
                <w:rFonts w:hint="eastAsia" w:ascii="仿宋_GB2312" w:hAnsi="宋体" w:eastAsia="仿宋_GB2312"/>
                <w:sz w:val="28"/>
                <w:szCs w:val="28"/>
              </w:rPr>
            </w:pPr>
          </w:p>
        </w:tc>
        <w:tc>
          <w:tcPr>
            <w:tcW w:w="1960" w:type="dxa"/>
            <w:gridSpan w:val="2"/>
            <w:tcBorders>
              <w:top w:val="single" w:color="auto" w:sz="4" w:space="0"/>
              <w:left w:val="single" w:color="auto" w:sz="4" w:space="0"/>
              <w:bottom w:val="single" w:color="auto" w:sz="4" w:space="0"/>
              <w:right w:val="single" w:color="auto" w:sz="4" w:space="0"/>
            </w:tcBorders>
          </w:tcPr>
          <w:p w14:paraId="3D738736">
            <w:pPr>
              <w:rPr>
                <w:rFonts w:hint="eastAsia" w:ascii="仿宋_GB2312" w:hAnsi="宋体" w:eastAsia="仿宋_GB2312"/>
                <w:sz w:val="28"/>
                <w:szCs w:val="28"/>
              </w:rPr>
            </w:pPr>
          </w:p>
          <w:p w14:paraId="1416F4F7">
            <w:pPr>
              <w:rPr>
                <w:rFonts w:hint="eastAsia" w:ascii="仿宋_GB2312" w:hAnsi="宋体" w:eastAsia="仿宋_GB2312"/>
                <w:sz w:val="28"/>
                <w:szCs w:val="28"/>
              </w:rPr>
            </w:pPr>
          </w:p>
        </w:tc>
        <w:tc>
          <w:tcPr>
            <w:tcW w:w="1440" w:type="dxa"/>
            <w:tcBorders>
              <w:top w:val="single" w:color="auto" w:sz="4" w:space="0"/>
              <w:left w:val="single" w:color="auto" w:sz="4" w:space="0"/>
              <w:bottom w:val="single" w:color="auto" w:sz="4" w:space="0"/>
              <w:right w:val="single" w:color="auto" w:sz="4" w:space="0"/>
            </w:tcBorders>
          </w:tcPr>
          <w:p w14:paraId="4FC0731C">
            <w:pPr>
              <w:rPr>
                <w:rFonts w:hint="eastAsia" w:ascii="仿宋_GB2312" w:hAnsi="宋体" w:eastAsia="仿宋_GB2312"/>
                <w:sz w:val="28"/>
                <w:szCs w:val="28"/>
              </w:rPr>
            </w:pPr>
          </w:p>
          <w:p w14:paraId="250CC8AC">
            <w:pPr>
              <w:rPr>
                <w:rFonts w:hint="eastAsia" w:ascii="仿宋_GB2312" w:hAnsi="宋体" w:eastAsia="仿宋_GB2312"/>
                <w:sz w:val="28"/>
                <w:szCs w:val="28"/>
              </w:rPr>
            </w:pPr>
          </w:p>
        </w:tc>
        <w:tc>
          <w:tcPr>
            <w:tcW w:w="1620" w:type="dxa"/>
            <w:gridSpan w:val="3"/>
            <w:tcBorders>
              <w:top w:val="single" w:color="auto" w:sz="4" w:space="0"/>
              <w:left w:val="single" w:color="auto" w:sz="4" w:space="0"/>
              <w:bottom w:val="single" w:color="auto" w:sz="4" w:space="0"/>
              <w:right w:val="single" w:color="auto" w:sz="4" w:space="0"/>
            </w:tcBorders>
          </w:tcPr>
          <w:p w14:paraId="767B3D9B">
            <w:pPr>
              <w:rPr>
                <w:rFonts w:hint="eastAsia" w:ascii="仿宋_GB2312" w:hAnsi="宋体" w:eastAsia="仿宋_GB2312"/>
                <w:sz w:val="28"/>
                <w:szCs w:val="28"/>
              </w:rPr>
            </w:pPr>
          </w:p>
          <w:p w14:paraId="70F75C51">
            <w:pPr>
              <w:rPr>
                <w:rFonts w:hint="eastAsia" w:ascii="仿宋_GB2312" w:hAnsi="宋体" w:eastAsia="仿宋_GB2312"/>
                <w:sz w:val="28"/>
                <w:szCs w:val="28"/>
              </w:rPr>
            </w:pPr>
          </w:p>
        </w:tc>
        <w:tc>
          <w:tcPr>
            <w:tcW w:w="1260" w:type="dxa"/>
            <w:tcBorders>
              <w:top w:val="single" w:color="auto" w:sz="4" w:space="0"/>
              <w:left w:val="single" w:color="auto" w:sz="4" w:space="0"/>
              <w:bottom w:val="single" w:color="auto" w:sz="4" w:space="0"/>
              <w:right w:val="single" w:color="auto" w:sz="4" w:space="0"/>
            </w:tcBorders>
          </w:tcPr>
          <w:p w14:paraId="5C9D76C0">
            <w:pPr>
              <w:rPr>
                <w:rFonts w:hint="eastAsia" w:ascii="仿宋_GB2312" w:hAnsi="宋体" w:eastAsia="仿宋_GB2312"/>
                <w:sz w:val="28"/>
                <w:szCs w:val="28"/>
              </w:rPr>
            </w:pPr>
          </w:p>
          <w:p w14:paraId="1FE1902C">
            <w:pPr>
              <w:rPr>
                <w:rFonts w:hint="eastAsia" w:ascii="仿宋_GB2312" w:hAnsi="宋体" w:eastAsia="仿宋_GB2312"/>
                <w:sz w:val="28"/>
                <w:szCs w:val="28"/>
              </w:rPr>
            </w:pPr>
          </w:p>
        </w:tc>
        <w:tc>
          <w:tcPr>
            <w:tcW w:w="1260" w:type="dxa"/>
            <w:tcBorders>
              <w:top w:val="single" w:color="auto" w:sz="4" w:space="0"/>
              <w:left w:val="single" w:color="auto" w:sz="4" w:space="0"/>
              <w:bottom w:val="single" w:color="auto" w:sz="4" w:space="0"/>
              <w:right w:val="single" w:color="auto" w:sz="4" w:space="0"/>
            </w:tcBorders>
          </w:tcPr>
          <w:p w14:paraId="2B64BB75">
            <w:pPr>
              <w:rPr>
                <w:rFonts w:hint="eastAsia" w:ascii="仿宋_GB2312" w:hAnsi="宋体" w:eastAsia="仿宋_GB2312"/>
                <w:sz w:val="28"/>
                <w:szCs w:val="28"/>
              </w:rPr>
            </w:pPr>
          </w:p>
          <w:p w14:paraId="52783851">
            <w:pPr>
              <w:rPr>
                <w:rFonts w:hint="eastAsia" w:ascii="仿宋_GB2312" w:hAnsi="宋体" w:eastAsia="仿宋_GB2312"/>
                <w:sz w:val="28"/>
                <w:szCs w:val="28"/>
              </w:rPr>
            </w:pPr>
          </w:p>
        </w:tc>
      </w:tr>
      <w:tr w14:paraId="6A9E9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7" w:hRule="atLeast"/>
        </w:trPr>
        <w:tc>
          <w:tcPr>
            <w:tcW w:w="1420" w:type="dxa"/>
            <w:gridSpan w:val="3"/>
            <w:tcBorders>
              <w:top w:val="single" w:color="auto" w:sz="4" w:space="0"/>
              <w:left w:val="single" w:color="auto" w:sz="4" w:space="0"/>
              <w:bottom w:val="single" w:color="auto" w:sz="4" w:space="0"/>
              <w:right w:val="single" w:color="auto" w:sz="4" w:space="0"/>
            </w:tcBorders>
          </w:tcPr>
          <w:p w14:paraId="73243B7C">
            <w:pPr>
              <w:rPr>
                <w:rFonts w:hint="eastAsia" w:ascii="仿宋_GB2312" w:hAnsi="宋体" w:eastAsia="仿宋_GB2312"/>
                <w:sz w:val="28"/>
                <w:szCs w:val="28"/>
              </w:rPr>
            </w:pPr>
          </w:p>
        </w:tc>
        <w:tc>
          <w:tcPr>
            <w:tcW w:w="1960" w:type="dxa"/>
            <w:gridSpan w:val="2"/>
            <w:tcBorders>
              <w:top w:val="single" w:color="auto" w:sz="4" w:space="0"/>
              <w:left w:val="single" w:color="auto" w:sz="4" w:space="0"/>
              <w:bottom w:val="single" w:color="auto" w:sz="4" w:space="0"/>
              <w:right w:val="single" w:color="auto" w:sz="4" w:space="0"/>
            </w:tcBorders>
          </w:tcPr>
          <w:p w14:paraId="500AEE98">
            <w:pPr>
              <w:rPr>
                <w:rFonts w:hint="eastAsia" w:ascii="仿宋_GB2312" w:hAnsi="宋体" w:eastAsia="仿宋_GB2312"/>
                <w:sz w:val="28"/>
                <w:szCs w:val="28"/>
              </w:rPr>
            </w:pPr>
          </w:p>
        </w:tc>
        <w:tc>
          <w:tcPr>
            <w:tcW w:w="1440" w:type="dxa"/>
            <w:tcBorders>
              <w:top w:val="single" w:color="auto" w:sz="4" w:space="0"/>
              <w:left w:val="single" w:color="auto" w:sz="4" w:space="0"/>
              <w:bottom w:val="single" w:color="auto" w:sz="4" w:space="0"/>
              <w:right w:val="single" w:color="auto" w:sz="4" w:space="0"/>
            </w:tcBorders>
          </w:tcPr>
          <w:p w14:paraId="4E702272">
            <w:pPr>
              <w:rPr>
                <w:rFonts w:hint="eastAsia" w:ascii="仿宋_GB2312" w:hAnsi="宋体" w:eastAsia="仿宋_GB2312"/>
                <w:sz w:val="28"/>
                <w:szCs w:val="28"/>
              </w:rPr>
            </w:pPr>
          </w:p>
        </w:tc>
        <w:tc>
          <w:tcPr>
            <w:tcW w:w="1620" w:type="dxa"/>
            <w:gridSpan w:val="3"/>
            <w:tcBorders>
              <w:top w:val="single" w:color="auto" w:sz="4" w:space="0"/>
              <w:left w:val="single" w:color="auto" w:sz="4" w:space="0"/>
              <w:bottom w:val="single" w:color="auto" w:sz="4" w:space="0"/>
              <w:right w:val="single" w:color="auto" w:sz="4" w:space="0"/>
            </w:tcBorders>
          </w:tcPr>
          <w:p w14:paraId="3EE65877">
            <w:pPr>
              <w:rPr>
                <w:rFonts w:hint="eastAsia" w:ascii="仿宋_GB2312" w:hAnsi="宋体" w:eastAsia="仿宋_GB2312"/>
                <w:sz w:val="28"/>
                <w:szCs w:val="28"/>
              </w:rPr>
            </w:pPr>
          </w:p>
        </w:tc>
        <w:tc>
          <w:tcPr>
            <w:tcW w:w="1260" w:type="dxa"/>
            <w:tcBorders>
              <w:top w:val="single" w:color="auto" w:sz="4" w:space="0"/>
              <w:left w:val="single" w:color="auto" w:sz="4" w:space="0"/>
              <w:bottom w:val="single" w:color="auto" w:sz="4" w:space="0"/>
              <w:right w:val="single" w:color="auto" w:sz="4" w:space="0"/>
            </w:tcBorders>
          </w:tcPr>
          <w:p w14:paraId="25DC9A09">
            <w:pPr>
              <w:rPr>
                <w:rFonts w:hint="eastAsia" w:ascii="仿宋_GB2312" w:hAnsi="宋体" w:eastAsia="仿宋_GB2312"/>
                <w:sz w:val="28"/>
                <w:szCs w:val="28"/>
              </w:rPr>
            </w:pPr>
          </w:p>
          <w:p w14:paraId="1B0E05B7">
            <w:pPr>
              <w:rPr>
                <w:rFonts w:hint="eastAsia" w:ascii="仿宋_GB2312" w:hAnsi="宋体" w:eastAsia="仿宋_GB2312"/>
                <w:sz w:val="28"/>
                <w:szCs w:val="28"/>
              </w:rPr>
            </w:pPr>
          </w:p>
        </w:tc>
        <w:tc>
          <w:tcPr>
            <w:tcW w:w="1260" w:type="dxa"/>
            <w:tcBorders>
              <w:top w:val="single" w:color="auto" w:sz="4" w:space="0"/>
              <w:left w:val="single" w:color="auto" w:sz="4" w:space="0"/>
              <w:bottom w:val="single" w:color="auto" w:sz="4" w:space="0"/>
              <w:right w:val="single" w:color="auto" w:sz="4" w:space="0"/>
            </w:tcBorders>
          </w:tcPr>
          <w:p w14:paraId="03FE0B09">
            <w:pPr>
              <w:rPr>
                <w:rFonts w:hint="eastAsia" w:ascii="仿宋_GB2312" w:hAnsi="宋体" w:eastAsia="仿宋_GB2312"/>
                <w:sz w:val="28"/>
                <w:szCs w:val="28"/>
              </w:rPr>
            </w:pPr>
          </w:p>
          <w:p w14:paraId="43FA0BAC">
            <w:pPr>
              <w:rPr>
                <w:rFonts w:hint="eastAsia" w:ascii="仿宋_GB2312" w:hAnsi="宋体" w:eastAsia="仿宋_GB2312"/>
                <w:sz w:val="28"/>
                <w:szCs w:val="28"/>
              </w:rPr>
            </w:pPr>
          </w:p>
        </w:tc>
      </w:tr>
      <w:tr w14:paraId="3485D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7" w:hRule="atLeast"/>
        </w:trPr>
        <w:tc>
          <w:tcPr>
            <w:tcW w:w="1420" w:type="dxa"/>
            <w:gridSpan w:val="3"/>
            <w:tcBorders>
              <w:top w:val="single" w:color="auto" w:sz="4" w:space="0"/>
              <w:left w:val="single" w:color="auto" w:sz="4" w:space="0"/>
              <w:bottom w:val="single" w:color="auto" w:sz="4" w:space="0"/>
              <w:right w:val="single" w:color="auto" w:sz="4" w:space="0"/>
            </w:tcBorders>
            <w:vAlign w:val="center"/>
          </w:tcPr>
          <w:p w14:paraId="600E5EF2">
            <w:pPr>
              <w:jc w:val="center"/>
              <w:rPr>
                <w:rFonts w:hint="eastAsia" w:ascii="仿宋_GB2312" w:hAnsi="宋体" w:eastAsia="仿宋_GB2312"/>
                <w:sz w:val="28"/>
                <w:szCs w:val="28"/>
              </w:rPr>
            </w:pPr>
            <w:r>
              <w:rPr>
                <w:rFonts w:hint="eastAsia" w:ascii="仿宋_GB2312" w:hAnsi="宋体" w:eastAsia="仿宋_GB2312"/>
                <w:sz w:val="28"/>
                <w:szCs w:val="28"/>
              </w:rPr>
              <w:t>目前在建</w:t>
            </w:r>
          </w:p>
          <w:p w14:paraId="225D5E21">
            <w:pPr>
              <w:jc w:val="center"/>
              <w:rPr>
                <w:rFonts w:hint="eastAsia" w:ascii="仿宋_GB2312" w:hAnsi="宋体" w:eastAsia="仿宋_GB2312"/>
                <w:sz w:val="28"/>
                <w:szCs w:val="28"/>
              </w:rPr>
            </w:pPr>
            <w:r>
              <w:rPr>
                <w:rFonts w:hint="eastAsia" w:ascii="仿宋_GB2312" w:hAnsi="宋体" w:eastAsia="仿宋_GB2312"/>
                <w:sz w:val="28"/>
                <w:szCs w:val="28"/>
              </w:rPr>
              <w:t>工程个数</w:t>
            </w:r>
          </w:p>
        </w:tc>
        <w:tc>
          <w:tcPr>
            <w:tcW w:w="3400" w:type="dxa"/>
            <w:gridSpan w:val="3"/>
            <w:tcBorders>
              <w:top w:val="single" w:color="auto" w:sz="4" w:space="0"/>
              <w:left w:val="single" w:color="auto" w:sz="4" w:space="0"/>
              <w:bottom w:val="single" w:color="auto" w:sz="4" w:space="0"/>
              <w:right w:val="single" w:color="auto" w:sz="4" w:space="0"/>
            </w:tcBorders>
            <w:vAlign w:val="center"/>
          </w:tcPr>
          <w:p w14:paraId="72F0E742">
            <w:pPr>
              <w:spacing w:line="500" w:lineRule="exact"/>
              <w:jc w:val="center"/>
              <w:rPr>
                <w:rFonts w:hint="eastAsia" w:ascii="仿宋_GB2312" w:hAnsi="宋体" w:eastAsia="仿宋_GB2312"/>
                <w:sz w:val="28"/>
                <w:szCs w:val="28"/>
              </w:rPr>
            </w:pPr>
          </w:p>
        </w:tc>
        <w:tc>
          <w:tcPr>
            <w:tcW w:w="1620" w:type="dxa"/>
            <w:gridSpan w:val="3"/>
            <w:tcBorders>
              <w:top w:val="single" w:color="auto" w:sz="4" w:space="0"/>
              <w:left w:val="single" w:color="auto" w:sz="4" w:space="0"/>
              <w:bottom w:val="single" w:color="auto" w:sz="4" w:space="0"/>
              <w:right w:val="single" w:color="auto" w:sz="4" w:space="0"/>
            </w:tcBorders>
            <w:vAlign w:val="center"/>
          </w:tcPr>
          <w:p w14:paraId="1EE4D5ED">
            <w:pPr>
              <w:jc w:val="center"/>
              <w:rPr>
                <w:rFonts w:hint="eastAsia" w:ascii="仿宋_GB2312" w:hAnsi="宋体" w:eastAsia="仿宋_GB2312"/>
                <w:sz w:val="28"/>
                <w:szCs w:val="28"/>
              </w:rPr>
            </w:pPr>
            <w:r>
              <w:rPr>
                <w:rFonts w:hint="eastAsia" w:ascii="仿宋_GB2312" w:hAnsi="宋体" w:eastAsia="仿宋_GB2312"/>
                <w:sz w:val="28"/>
                <w:szCs w:val="28"/>
              </w:rPr>
              <w:t>目前在建</w:t>
            </w:r>
          </w:p>
          <w:p w14:paraId="4BEF9DD1">
            <w:pPr>
              <w:jc w:val="center"/>
              <w:rPr>
                <w:rFonts w:hint="eastAsia" w:ascii="仿宋_GB2312" w:hAnsi="宋体" w:eastAsia="仿宋_GB2312"/>
                <w:sz w:val="28"/>
                <w:szCs w:val="28"/>
              </w:rPr>
            </w:pPr>
            <w:r>
              <w:rPr>
                <w:rFonts w:hint="eastAsia" w:ascii="仿宋_GB2312" w:hAnsi="宋体" w:eastAsia="仿宋_GB2312"/>
                <w:sz w:val="28"/>
                <w:szCs w:val="28"/>
              </w:rPr>
              <w:t>工作量   （万元）</w:t>
            </w:r>
          </w:p>
        </w:tc>
        <w:tc>
          <w:tcPr>
            <w:tcW w:w="2520" w:type="dxa"/>
            <w:gridSpan w:val="2"/>
            <w:tcBorders>
              <w:top w:val="single" w:color="auto" w:sz="4" w:space="0"/>
              <w:left w:val="single" w:color="auto" w:sz="4" w:space="0"/>
              <w:bottom w:val="single" w:color="auto" w:sz="4" w:space="0"/>
              <w:right w:val="single" w:color="auto" w:sz="4" w:space="0"/>
            </w:tcBorders>
            <w:vAlign w:val="center"/>
          </w:tcPr>
          <w:p w14:paraId="42864806">
            <w:pPr>
              <w:jc w:val="center"/>
              <w:rPr>
                <w:rFonts w:hint="eastAsia" w:ascii="仿宋_GB2312" w:hAnsi="宋体" w:eastAsia="仿宋_GB2312"/>
                <w:sz w:val="28"/>
                <w:szCs w:val="28"/>
              </w:rPr>
            </w:pPr>
          </w:p>
        </w:tc>
      </w:tr>
    </w:tbl>
    <w:p w14:paraId="0D14FCAB">
      <w:pPr>
        <w:widowControl w:val="0"/>
        <w:spacing w:before="100" w:line="219" w:lineRule="auto"/>
        <w:outlineLvl w:val="0"/>
        <w:rPr>
          <w:rFonts w:hint="eastAsia" w:ascii="仿宋" w:hAnsi="仿宋" w:eastAsia="仿宋" w:cs="仿宋"/>
          <w:b/>
          <w:lang w:eastAsia="zh-CN"/>
        </w:rPr>
      </w:pPr>
      <w:r>
        <w:rPr>
          <w:rFonts w:hint="eastAsia" w:ascii="仿宋_GB2312" w:hAnsi="宋体" w:eastAsia="仿宋_GB2312"/>
          <w:b/>
          <w:sz w:val="24"/>
          <w:szCs w:val="24"/>
          <w:lang w:eastAsia="zh-CN"/>
        </w:rPr>
        <w:t>注：</w:t>
      </w:r>
      <w:r>
        <w:rPr>
          <w:rFonts w:hint="eastAsia" w:ascii="仿宋" w:hAnsi="仿宋" w:eastAsia="仿宋" w:cs="仿宋"/>
          <w:b/>
          <w:lang w:eastAsia="zh-CN"/>
        </w:rPr>
        <w:t>未提供此表的作无效响应处理。响应供应商须承诺本项目严格遵守《注册建造师管理规定》（建设部第153号令）中包括但不限于“注册建造师不得同时在两个及两个以上的建设工程项目上担任施工单位项目负责人”等规定，响应文件中须提供拟派建造师无在建工程承诺函加盖响应供应商公章（格式自拟）。在建工程是指：处于中标（成交）结果公告到合同约定范围内的工程验收合格（建设、施工、勘察、监理和设计五方已签署工程竣工验收报告）期间的工程。拟派本项目的注册建造师同时在两个及两个以上的建设工程项目（含本项目）上担任项目经理的作无效响应处理。</w:t>
      </w:r>
    </w:p>
    <w:p w14:paraId="792DE789">
      <w:pPr>
        <w:widowControl w:val="0"/>
        <w:spacing w:before="100" w:line="219" w:lineRule="auto"/>
        <w:outlineLvl w:val="0"/>
        <w:rPr>
          <w:rFonts w:hint="eastAsia" w:ascii="仿宋" w:hAnsi="仿宋" w:eastAsia="仿宋" w:cs="仿宋"/>
          <w:b/>
          <w:lang w:eastAsia="zh-CN"/>
        </w:rPr>
      </w:pPr>
    </w:p>
    <w:p w14:paraId="7118748B">
      <w:pPr>
        <w:widowControl w:val="0"/>
        <w:spacing w:before="100" w:line="219" w:lineRule="auto"/>
        <w:outlineLvl w:val="0"/>
        <w:rPr>
          <w:rFonts w:hint="eastAsia" w:ascii="仿宋" w:hAnsi="仿宋" w:eastAsia="仿宋" w:cs="仿宋"/>
          <w:b/>
          <w:lang w:eastAsia="zh-CN"/>
        </w:rPr>
      </w:pPr>
    </w:p>
    <w:p w14:paraId="523BE96A">
      <w:pPr>
        <w:widowControl w:val="0"/>
        <w:spacing w:before="100" w:line="219" w:lineRule="auto"/>
        <w:jc w:val="center"/>
        <w:outlineLvl w:val="0"/>
        <w:rPr>
          <w:rFonts w:hint="eastAsia"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8.为落实政府采购政策</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须提供的证明材料</w:t>
      </w:r>
    </w:p>
    <w:p w14:paraId="5F765728">
      <w:pPr>
        <w:widowControl w:val="0"/>
        <w:spacing w:line="363" w:lineRule="auto"/>
        <w:rPr>
          <w:color w:val="auto"/>
          <w:lang w:eastAsia="zh-CN"/>
        </w:rPr>
      </w:pPr>
    </w:p>
    <w:p w14:paraId="59FA7697">
      <w:pPr>
        <w:widowControl w:val="0"/>
        <w:spacing w:line="360" w:lineRule="auto"/>
        <w:jc w:val="cente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lang w:eastAsia="zh-CN"/>
        </w:rPr>
        <w:t xml:space="preserve"> </w:t>
      </w: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28"/>
          <w:sz w:val="24"/>
          <w:szCs w:val="24"/>
          <w:lang w:eastAsia="zh-CN"/>
        </w:rPr>
        <w:t xml:space="preserve"> </w:t>
      </w: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中小企业声明函（工程、服务</w:t>
      </w: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w:t>
      </w:r>
    </w:p>
    <w:p w14:paraId="78A46F9F">
      <w:pPr>
        <w:pStyle w:val="7"/>
        <w:rPr>
          <w:rFonts w:hint="eastAsia"/>
          <w:color w:val="auto"/>
          <w:lang w:eastAsia="zh-CN"/>
        </w:rPr>
      </w:pPr>
    </w:p>
    <w:p w14:paraId="575B0EC3">
      <w:pPr>
        <w:widowControl w:val="0"/>
        <w:spacing w:line="360" w:lineRule="auto"/>
        <w:ind w:firstLine="480" w:firstLineChars="200"/>
        <w:jc w:val="both"/>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本公司（联合体）郑重声明，根据《政府采购促进中小企业发展管理办法》（财库﹝2020﹞46 号）的规定，本公司（联合体）参加</w:t>
      </w:r>
      <w:r>
        <w:rPr>
          <w:rFonts w:ascii="宋体" w:hAnsi="宋体" w:eastAsia="宋体" w:cs="宋体"/>
          <w:color w:val="auto"/>
          <w:sz w:val="24"/>
          <w:szCs w:val="24"/>
          <w:u w:val="single"/>
          <w:lang w:eastAsia="zh-CN"/>
        </w:rPr>
        <w:t>（单位名称）</w:t>
      </w:r>
      <w:r>
        <w:rPr>
          <w:rFonts w:ascii="宋体" w:hAnsi="宋体" w:eastAsia="宋体" w:cs="宋体"/>
          <w:color w:val="auto"/>
          <w:sz w:val="24"/>
          <w:szCs w:val="24"/>
          <w:lang w:eastAsia="zh-CN"/>
        </w:rPr>
        <w:t>的</w:t>
      </w:r>
      <w:r>
        <w:rPr>
          <w:rFonts w:ascii="宋体" w:hAnsi="宋体" w:eastAsia="宋体" w:cs="宋体"/>
          <w:color w:val="auto"/>
          <w:sz w:val="24"/>
          <w:szCs w:val="24"/>
          <w:u w:val="single"/>
          <w:lang w:eastAsia="zh-CN"/>
        </w:rPr>
        <w:t>（项目名称）</w:t>
      </w:r>
      <w:r>
        <w:rPr>
          <w:rFonts w:ascii="宋体" w:hAnsi="宋体" w:eastAsia="宋体" w:cs="宋体"/>
          <w:color w:val="auto"/>
          <w:sz w:val="24"/>
          <w:szCs w:val="24"/>
          <w:lang w:eastAsia="zh-CN"/>
        </w:rPr>
        <w:t>采购活动，工程的施工单位全部为符合政策要求的中小企业（或者：服务全部由符合政策要求的中小企业承接）。相关企业（含联合体中的中小企业、签订分包意向协议的中小企业）的具体情况如下：</w:t>
      </w:r>
    </w:p>
    <w:p w14:paraId="5B522D2C">
      <w:pPr>
        <w:widowControl w:val="0"/>
        <w:spacing w:line="360" w:lineRule="auto"/>
        <w:ind w:firstLine="480" w:firstLineChars="200"/>
        <w:jc w:val="both"/>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 xml:space="preserve"> 1.</w:t>
      </w:r>
      <w:r>
        <w:rPr>
          <w:rFonts w:ascii="宋体" w:hAnsi="宋体" w:eastAsia="宋体" w:cs="宋体"/>
          <w:color w:val="auto"/>
          <w:sz w:val="24"/>
          <w:szCs w:val="24"/>
          <w:u w:val="single"/>
          <w:lang w:eastAsia="zh-CN"/>
        </w:rPr>
        <w:t>（标的名称）</w:t>
      </w:r>
      <w:r>
        <w:rPr>
          <w:rFonts w:ascii="宋体" w:hAnsi="宋体" w:eastAsia="宋体" w:cs="宋体"/>
          <w:color w:val="auto"/>
          <w:sz w:val="24"/>
          <w:szCs w:val="24"/>
          <w:lang w:eastAsia="zh-CN"/>
        </w:rPr>
        <w:t>，属于</w:t>
      </w:r>
      <w:r>
        <w:rPr>
          <w:rFonts w:ascii="宋体" w:hAnsi="宋体" w:eastAsia="宋体" w:cs="宋体"/>
          <w:color w:val="auto"/>
          <w:sz w:val="24"/>
          <w:szCs w:val="24"/>
          <w:u w:val="single"/>
          <w:lang w:eastAsia="zh-CN"/>
        </w:rPr>
        <w:t>（采购文件中明确的所属行业）</w:t>
      </w:r>
      <w:r>
        <w:rPr>
          <w:rFonts w:ascii="宋体" w:hAnsi="宋体" w:eastAsia="宋体" w:cs="宋体"/>
          <w:color w:val="auto"/>
          <w:sz w:val="24"/>
          <w:szCs w:val="24"/>
          <w:lang w:eastAsia="zh-CN"/>
        </w:rPr>
        <w:t>； 承建（承接）企业为</w:t>
      </w:r>
      <w:r>
        <w:rPr>
          <w:rFonts w:ascii="宋体" w:hAnsi="宋体" w:eastAsia="宋体" w:cs="宋体"/>
          <w:color w:val="auto"/>
          <w:sz w:val="24"/>
          <w:szCs w:val="24"/>
          <w:u w:val="single"/>
          <w:lang w:eastAsia="zh-CN"/>
        </w:rPr>
        <w:t>（企业名称）</w:t>
      </w:r>
      <w:r>
        <w:rPr>
          <w:rFonts w:ascii="宋体" w:hAnsi="宋体" w:eastAsia="宋体" w:cs="宋体"/>
          <w:color w:val="auto"/>
          <w:sz w:val="24"/>
          <w:szCs w:val="24"/>
          <w:lang w:eastAsia="zh-CN"/>
        </w:rPr>
        <w:t>，从业人员</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人，营业收入为</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万元，资产总额为</w:t>
      </w:r>
      <w:r>
        <w:rPr>
          <w:rFonts w:hint="eastAsia" w:ascii="宋体" w:hAnsi="宋体" w:eastAsia="宋体" w:cs="宋体"/>
          <w:color w:val="auto"/>
          <w:sz w:val="24"/>
          <w:szCs w:val="24"/>
          <w:lang w:eastAsia="zh-CN"/>
        </w:rPr>
        <w:t xml:space="preserve"> </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万元 ，属于</w:t>
      </w:r>
      <w:r>
        <w:rPr>
          <w:rFonts w:ascii="宋体" w:hAnsi="宋体" w:eastAsia="宋体" w:cs="宋体"/>
          <w:color w:val="auto"/>
          <w:sz w:val="24"/>
          <w:szCs w:val="24"/>
          <w:u w:val="single"/>
          <w:lang w:eastAsia="zh-CN"/>
        </w:rPr>
        <w:t>（中型企业、 小型企业、微型企业）</w:t>
      </w:r>
      <w:r>
        <w:rPr>
          <w:rFonts w:ascii="宋体" w:hAnsi="宋体" w:eastAsia="宋体" w:cs="宋体"/>
          <w:color w:val="auto"/>
          <w:sz w:val="24"/>
          <w:szCs w:val="24"/>
          <w:lang w:eastAsia="zh-CN"/>
        </w:rPr>
        <w:t>；</w:t>
      </w:r>
    </w:p>
    <w:p w14:paraId="7A9BE51F">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ascii="宋体" w:hAnsi="宋体" w:eastAsia="宋体" w:cs="宋体"/>
          <w:color w:val="auto"/>
          <w:sz w:val="24"/>
          <w:szCs w:val="24"/>
          <w:u w:val="single"/>
          <w:lang w:eastAsia="zh-CN"/>
        </w:rPr>
        <w:t>（标的名称）</w:t>
      </w:r>
      <w:r>
        <w:rPr>
          <w:rFonts w:ascii="宋体" w:hAnsi="宋体" w:eastAsia="宋体" w:cs="宋体"/>
          <w:color w:val="auto"/>
          <w:sz w:val="24"/>
          <w:szCs w:val="24"/>
          <w:lang w:eastAsia="zh-CN"/>
        </w:rPr>
        <w:t xml:space="preserve"> ，属于</w:t>
      </w:r>
      <w:r>
        <w:rPr>
          <w:rFonts w:ascii="宋体" w:hAnsi="宋体" w:eastAsia="宋体" w:cs="宋体"/>
          <w:color w:val="auto"/>
          <w:sz w:val="24"/>
          <w:szCs w:val="24"/>
          <w:u w:val="single"/>
          <w:lang w:eastAsia="zh-CN"/>
        </w:rPr>
        <w:t>（采购文件中明确的所属行业）</w:t>
      </w:r>
      <w:r>
        <w:rPr>
          <w:rFonts w:ascii="宋体" w:hAnsi="宋体" w:eastAsia="宋体" w:cs="宋体"/>
          <w:color w:val="auto"/>
          <w:sz w:val="24"/>
          <w:szCs w:val="24"/>
          <w:lang w:eastAsia="zh-CN"/>
        </w:rPr>
        <w:t>； 承建（承接）企业为</w:t>
      </w:r>
      <w:r>
        <w:rPr>
          <w:rFonts w:ascii="宋体" w:hAnsi="宋体" w:eastAsia="宋体" w:cs="宋体"/>
          <w:color w:val="auto"/>
          <w:sz w:val="24"/>
          <w:szCs w:val="24"/>
          <w:u w:val="single"/>
          <w:lang w:eastAsia="zh-CN"/>
        </w:rPr>
        <w:t>（企业名称）</w:t>
      </w:r>
      <w:r>
        <w:rPr>
          <w:rFonts w:ascii="宋体" w:hAnsi="宋体" w:eastAsia="宋体" w:cs="宋体"/>
          <w:color w:val="auto"/>
          <w:sz w:val="24"/>
          <w:szCs w:val="24"/>
          <w:lang w:eastAsia="zh-CN"/>
        </w:rPr>
        <w:t>，从业人员</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人，营业收入为</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万元，资产总额为</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万元，属于</w:t>
      </w:r>
      <w:r>
        <w:rPr>
          <w:rFonts w:ascii="宋体" w:hAnsi="宋体" w:eastAsia="宋体" w:cs="宋体"/>
          <w:color w:val="auto"/>
          <w:sz w:val="24"/>
          <w:szCs w:val="24"/>
          <w:u w:val="single"/>
          <w:lang w:eastAsia="zh-CN"/>
        </w:rPr>
        <w:t>（中型企业、 小型企业、微型企业）</w:t>
      </w:r>
      <w:r>
        <w:rPr>
          <w:rFonts w:ascii="宋体" w:hAnsi="宋体" w:eastAsia="宋体" w:cs="宋体"/>
          <w:color w:val="auto"/>
          <w:sz w:val="24"/>
          <w:szCs w:val="24"/>
          <w:lang w:eastAsia="zh-CN"/>
        </w:rPr>
        <w:t xml:space="preserve">； </w:t>
      </w:r>
    </w:p>
    <w:p w14:paraId="49B1C4EE">
      <w:pPr>
        <w:widowControl w:val="0"/>
        <w:spacing w:line="360" w:lineRule="auto"/>
        <w:ind w:left="120" w:firstLine="480" w:firstLineChars="200"/>
        <w:jc w:val="both"/>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 xml:space="preserve">…… </w:t>
      </w:r>
    </w:p>
    <w:p w14:paraId="43DCC33D">
      <w:pPr>
        <w:widowControl w:val="0"/>
        <w:spacing w:line="360" w:lineRule="auto"/>
        <w:ind w:left="120" w:firstLine="480" w:firstLineChars="200"/>
        <w:jc w:val="both"/>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以上企业，不属于大企业的分支机构，不存在控股股东为大企业的情形，也不存在与大企业的负责人为同一人的情形。</w:t>
      </w:r>
    </w:p>
    <w:p w14:paraId="073AE0C4">
      <w:pPr>
        <w:widowControl w:val="0"/>
        <w:spacing w:line="360" w:lineRule="auto"/>
        <w:ind w:left="120" w:firstLine="480" w:firstLineChars="200"/>
        <w:jc w:val="both"/>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 xml:space="preserve"> 本企业对上述声明内容的真实性负责。如有虚假，将依法承担相应责任。 </w:t>
      </w:r>
    </w:p>
    <w:p w14:paraId="78CD7E5D">
      <w:pPr>
        <w:widowControl w:val="0"/>
        <w:spacing w:line="360" w:lineRule="auto"/>
        <w:jc w:val="both"/>
        <w:rPr>
          <w:rFonts w:hint="eastAsia" w:ascii="宋体" w:hAnsi="宋体" w:eastAsia="宋体" w:cs="宋体"/>
          <w:color w:val="auto"/>
          <w:sz w:val="24"/>
          <w:szCs w:val="24"/>
          <w:lang w:eastAsia="zh-CN"/>
        </w:rPr>
      </w:pPr>
    </w:p>
    <w:p w14:paraId="7E75BAB4">
      <w:pPr>
        <w:pStyle w:val="7"/>
        <w:rPr>
          <w:rFonts w:hint="eastAsia" w:ascii="宋体" w:hAnsi="宋体" w:eastAsia="宋体" w:cs="宋体"/>
          <w:color w:val="auto"/>
          <w:sz w:val="24"/>
          <w:szCs w:val="24"/>
          <w:lang w:eastAsia="zh-CN"/>
        </w:rPr>
      </w:pPr>
    </w:p>
    <w:p w14:paraId="05889497">
      <w:pPr>
        <w:pStyle w:val="17"/>
        <w:ind w:firstLine="300"/>
        <w:rPr>
          <w:rFonts w:hint="eastAsia"/>
          <w:color w:val="auto"/>
          <w:lang w:eastAsia="zh-CN"/>
        </w:rPr>
      </w:pPr>
    </w:p>
    <w:p w14:paraId="63B90872">
      <w:pPr>
        <w:widowControl w:val="0"/>
        <w:spacing w:line="360" w:lineRule="auto"/>
        <w:jc w:val="both"/>
        <w:rPr>
          <w:rFonts w:hint="eastAsia" w:ascii="宋体" w:hAnsi="宋体" w:eastAsia="宋体" w:cs="宋体"/>
          <w:color w:val="auto"/>
          <w:sz w:val="24"/>
          <w:szCs w:val="24"/>
          <w:lang w:eastAsia="zh-CN"/>
        </w:rPr>
      </w:pPr>
    </w:p>
    <w:p w14:paraId="4C85E1F8">
      <w:pPr>
        <w:widowControl w:val="0"/>
        <w:spacing w:line="360" w:lineRule="auto"/>
        <w:ind w:firstLine="5520" w:firstLineChars="2300"/>
        <w:jc w:val="both"/>
        <w:rPr>
          <w:rFonts w:hint="eastAsia" w:ascii="宋体" w:hAnsi="宋体" w:eastAsia="宋体" w:cs="宋体"/>
          <w:color w:val="auto"/>
          <w:sz w:val="24"/>
          <w:szCs w:val="24"/>
          <w:lang w:eastAsia="zh-CN"/>
        </w:rPr>
      </w:pPr>
      <w:r>
        <w:rPr>
          <w:rFonts w:ascii="宋体" w:hAnsi="宋体" w:eastAsia="宋体" w:cs="宋体"/>
          <w:color w:val="auto"/>
          <w:sz w:val="24"/>
          <w:szCs w:val="24"/>
          <w:lang w:eastAsia="zh-CN"/>
        </w:rPr>
        <w:t xml:space="preserve">企业名称（盖章）： </w:t>
      </w:r>
    </w:p>
    <w:p w14:paraId="473AB7CB">
      <w:pPr>
        <w:widowControl w:val="0"/>
        <w:spacing w:line="360" w:lineRule="auto"/>
        <w:ind w:firstLine="5520" w:firstLineChars="2300"/>
        <w:jc w:val="both"/>
        <w:rPr>
          <w:color w:val="auto"/>
          <w:lang w:eastAsia="zh-CN"/>
        </w:rPr>
      </w:pPr>
      <w:r>
        <w:rPr>
          <w:rFonts w:ascii="宋体" w:hAnsi="宋体" w:eastAsia="宋体" w:cs="宋体"/>
          <w:color w:val="auto"/>
          <w:sz w:val="24"/>
          <w:szCs w:val="24"/>
          <w:lang w:eastAsia="zh-CN"/>
        </w:rPr>
        <w:t>日 期：</w:t>
      </w:r>
    </w:p>
    <w:p w14:paraId="32A9B246">
      <w:pPr>
        <w:widowControl w:val="0"/>
        <w:spacing w:line="360" w:lineRule="auto"/>
        <w:jc w:val="both"/>
        <w:rPr>
          <w:color w:val="auto"/>
          <w:lang w:eastAsia="zh-CN"/>
        </w:rPr>
      </w:pPr>
    </w:p>
    <w:p w14:paraId="332904DE">
      <w:pPr>
        <w:pStyle w:val="7"/>
        <w:rPr>
          <w:rFonts w:hint="eastAsia"/>
          <w:color w:val="auto"/>
          <w:lang w:eastAsia="zh-CN"/>
        </w:rPr>
      </w:pPr>
    </w:p>
    <w:p w14:paraId="47AC7F88">
      <w:pPr>
        <w:pStyle w:val="17"/>
        <w:ind w:firstLine="300"/>
        <w:rPr>
          <w:rFonts w:hint="eastAsia"/>
          <w:color w:val="auto"/>
          <w:lang w:eastAsia="zh-CN"/>
        </w:rPr>
      </w:pPr>
    </w:p>
    <w:p w14:paraId="3FA557CD">
      <w:pPr>
        <w:pStyle w:val="17"/>
        <w:ind w:firstLine="300"/>
        <w:rPr>
          <w:rFonts w:hint="eastAsia"/>
          <w:color w:val="auto"/>
          <w:lang w:eastAsia="zh-CN"/>
        </w:rPr>
      </w:pPr>
    </w:p>
    <w:p w14:paraId="452633AE">
      <w:pPr>
        <w:widowControl w:val="0"/>
        <w:spacing w:before="79" w:line="360" w:lineRule="auto"/>
        <w:jc w:val="both"/>
        <w:rPr>
          <w:rFonts w:hint="eastAsia" w:ascii="宋体" w:hAnsi="宋体" w:eastAsia="宋体" w:cs="宋体"/>
          <w:color w:val="auto"/>
          <w:sz w:val="24"/>
          <w:szCs w:val="24"/>
          <w:lang w:eastAsia="zh-CN"/>
        </w:rPr>
      </w:pPr>
      <w:r>
        <w:rPr>
          <w:rFonts w:ascii="宋体" w:hAnsi="宋体" w:eastAsia="宋体" w:cs="宋体"/>
          <w:color w:val="auto"/>
          <w:position w:val="17"/>
          <w:sz w:val="24"/>
          <w:szCs w:val="24"/>
          <w:lang w:eastAsia="zh-CN"/>
        </w:rPr>
        <w:t>注：1、从业人员、营业收入、资产总额填报上一年度数据</w:t>
      </w:r>
      <w:r>
        <w:rPr>
          <w:rFonts w:ascii="宋体" w:hAnsi="宋体" w:eastAsia="宋体" w:cs="宋体"/>
          <w:color w:val="auto"/>
          <w:spacing w:val="-1"/>
          <w:position w:val="17"/>
          <w:sz w:val="24"/>
          <w:szCs w:val="24"/>
          <w:lang w:eastAsia="zh-CN"/>
        </w:rPr>
        <w:t>，无上一年度数据的新成</w:t>
      </w:r>
      <w:r>
        <w:rPr>
          <w:rFonts w:hint="eastAsia" w:ascii="宋体" w:hAnsi="宋体" w:eastAsia="宋体" w:cs="宋体"/>
          <w:color w:val="auto"/>
          <w:spacing w:val="-1"/>
          <w:position w:val="17"/>
          <w:sz w:val="24"/>
          <w:szCs w:val="24"/>
          <w:lang w:eastAsia="zh-CN"/>
        </w:rPr>
        <w:t>立企业可不填报。</w:t>
      </w:r>
    </w:p>
    <w:p w14:paraId="65997CBD">
      <w:pPr>
        <w:rPr>
          <w:rFonts w:hint="eastAsia" w:ascii="宋体" w:hAnsi="宋体" w:eastAsia="宋体" w:cs="宋体"/>
          <w:b/>
          <w:bCs/>
          <w:color w:val="auto"/>
          <w:sz w:val="28"/>
          <w:szCs w:val="28"/>
          <w:lang w:eastAsia="zh-CN"/>
        </w:rPr>
      </w:pPr>
      <w:r>
        <w:rPr>
          <w:rFonts w:hint="eastAsia" w:ascii="宋体" w:hAnsi="宋体" w:eastAsia="宋体" w:cs="宋体"/>
          <w:b/>
          <w:bCs/>
          <w:color w:val="auto"/>
          <w:sz w:val="28"/>
          <w:szCs w:val="28"/>
          <w:lang w:eastAsia="zh-CN"/>
        </w:rPr>
        <w:br w:type="page"/>
      </w:r>
    </w:p>
    <w:p w14:paraId="4C535964">
      <w:pPr>
        <w:spacing w:after="240" w:afterLines="10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《中小企业声明函》填写指引及风险提示：</w:t>
      </w:r>
    </w:p>
    <w:p w14:paraId="34993F66">
      <w:pPr>
        <w:spacing w:line="360" w:lineRule="auto"/>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（一）填写指引：</w:t>
      </w:r>
    </w:p>
    <w:p w14:paraId="7621FF5F">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1、供应商在填写时请依照谈判文件提供的格式和内容填写，</w:t>
      </w: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color w:val="auto"/>
          <w:sz w:val="24"/>
          <w:szCs w:val="24"/>
          <w:lang w:eastAsia="zh-CN"/>
        </w:rPr>
        <w:t>。</w:t>
      </w:r>
    </w:p>
    <w:p w14:paraId="114EDF1E">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2、《中小企业声明函》由供应商根据工程承建商实际情况填写，不符合要求的供应商可以不填写或直接删除本格式。</w:t>
      </w:r>
    </w:p>
    <w:p w14:paraId="19D24244">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3、填写需参考的相关文件：（1）《政府采购促进中小企业发展管理办法》（财库【2022】46号）、《关于中小企业划型标准规定的通知》（工信部联企业【2011】300号文，详见下述附表）</w:t>
      </w:r>
    </w:p>
    <w:p w14:paraId="3244DF4E">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4、具体要求：</w:t>
      </w:r>
    </w:p>
    <w:p w14:paraId="17377A72">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（1）第一处，在“单位名称”“项目名称”下划线处填写本采购项目的采购人名称和项目名称。</w:t>
      </w:r>
    </w:p>
    <w:p w14:paraId="4661295A">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（2）第二处，在“标的名称”下划线处填写本项目名称。在“采购文件中明确的所属行业”中填写本谈判文件第二章“供应商须知前附件表”中列明的行业，一定要按照谈判文件明确的内容进行填写。</w:t>
      </w:r>
    </w:p>
    <w:p w14:paraId="187C358B">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第三处，在“企业名称”下划线处如实填写承建商名称，在“从业人员”“营业收入”“资产总额”下划线处如实填写承建商的相关信息，数据务必向承建商进行核实；如是多品目，须填写每一品目的制造商信息。</w:t>
      </w:r>
    </w:p>
    <w:p w14:paraId="701ED2C9">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（4）第四处在“中型企业、小型企业、微型企业”下划线处如实依照300号文确定企业类型并填写制造商所属的类型。</w:t>
      </w:r>
    </w:p>
    <w:p w14:paraId="6989592F">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（5）填写内容应一一对应，不能漏填或误填。</w:t>
      </w:r>
    </w:p>
    <w:p w14:paraId="552F5D21">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15149AE6">
      <w:pPr>
        <w:spacing w:line="360" w:lineRule="auto"/>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（二）风险提示</w:t>
      </w:r>
    </w:p>
    <w:p w14:paraId="52873036">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1、供应商填写《中小企业声明函》的，必须如实填报，成交供应商享受了谈判文件规定的中小企业扶持政策的，《中小企业声明函》随中标结果公开，接受社会监督 。                                                                </w:t>
      </w:r>
    </w:p>
    <w:p w14:paraId="27516C79">
      <w:pPr>
        <w:widowControl w:val="0"/>
        <w:kinsoku/>
        <w:wordWrap w:val="0"/>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2、供应商提供的工程承建商本身为中小企业，但存在属于大企业的分支机构或控股股东为大企业或与大企业的负责人为同一人的情形，也不享受谈判文件规定的中小企业扶持政策。</w:t>
      </w:r>
    </w:p>
    <w:p w14:paraId="79BB2429">
      <w:pPr>
        <w:spacing w:line="360" w:lineRule="auto"/>
        <w:jc w:val="both"/>
        <w:rPr>
          <w:rFonts w:hint="eastAsia" w:ascii="宋体" w:hAnsi="宋体" w:eastAsia="宋体" w:cs="宋体"/>
          <w:b/>
          <w:bCs/>
          <w:color w:val="auto"/>
          <w:sz w:val="24"/>
          <w:szCs w:val="24"/>
          <w:lang w:eastAsia="zh-CN"/>
        </w:rPr>
      </w:pP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3、供应商提供声明函内容不实的，属于提供虚假材料谋取中标，依照《中华人民共和国政府采购法》等国家有关规定追究相应责任。</w:t>
      </w: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z w:val="24"/>
          <w:szCs w:val="24"/>
          <w:lang w:eastAsia="zh-CN"/>
        </w:rPr>
        <w:t>附表</w:t>
      </w:r>
    </w:p>
    <w:p w14:paraId="1B6740AB">
      <w:pPr>
        <w:pStyle w:val="16"/>
        <w:widowControl w:val="0"/>
        <w:spacing w:before="0" w:beforeAutospacing="0" w:after="0" w:afterAutospacing="0" w:line="350" w:lineRule="exact"/>
        <w:jc w:val="center"/>
        <w:rPr>
          <w:rFonts w:hint="eastAsia"/>
          <w:color w:val="auto"/>
          <w:spacing w:val="-5"/>
          <w:szCs w:val="24"/>
          <w:lang w:eastAsia="zh-CN"/>
          <w14:textOutline w14:w="4356" w14:cap="sq" w14:cmpd="sng" w14:algn="ctr">
            <w14:solidFill>
              <w14:srgbClr w14:val="000000"/>
            </w14:solidFill>
            <w14:prstDash w14:val="solid"/>
            <w14:bevel/>
          </w14:textOutline>
        </w:rPr>
      </w:pPr>
      <w:r>
        <w:rPr>
          <w:rFonts w:hint="eastAsia"/>
          <w:color w:val="auto"/>
          <w:spacing w:val="-5"/>
          <w:szCs w:val="24"/>
          <w:lang w:eastAsia="zh-CN"/>
          <w14:textOutline w14:w="4356" w14:cap="sq" w14:cmpd="sng" w14:algn="ctr">
            <w14:solidFill>
              <w14:srgbClr w14:val="000000"/>
            </w14:solidFill>
            <w14:prstDash w14:val="solid"/>
            <w14:bevel/>
          </w14:textOutline>
        </w:rPr>
        <w:t>中小企业划型标准规定</w:t>
      </w:r>
    </w:p>
    <w:p w14:paraId="632898B1">
      <w:pPr>
        <w:pStyle w:val="16"/>
        <w:widowControl w:val="0"/>
        <w:spacing w:before="0" w:beforeAutospacing="0" w:after="0" w:afterAutospacing="0" w:line="350" w:lineRule="exact"/>
        <w:jc w:val="center"/>
        <w:rPr>
          <w:rFonts w:hint="eastAsia"/>
          <w:b/>
          <w:bCs/>
          <w:color w:val="auto"/>
          <w:szCs w:val="24"/>
          <w:lang w:eastAsia="zh-CN"/>
        </w:rPr>
      </w:pPr>
      <w:r>
        <w:rPr>
          <w:rFonts w:hint="eastAsia"/>
          <w:b/>
          <w:bCs/>
          <w:color w:val="auto"/>
          <w:szCs w:val="24"/>
          <w:lang w:eastAsia="zh-CN"/>
        </w:rPr>
        <w:t>（</w:t>
      </w:r>
      <w:r>
        <w:rPr>
          <w:rFonts w:hint="eastAsia"/>
          <w:color w:val="auto"/>
          <w:szCs w:val="24"/>
          <w:lang w:eastAsia="zh-CN"/>
        </w:rPr>
        <w:t>工信部联企业〔2011〕300号</w:t>
      </w:r>
      <w:r>
        <w:rPr>
          <w:rFonts w:hint="eastAsia"/>
          <w:b/>
          <w:bCs/>
          <w:color w:val="auto"/>
          <w:szCs w:val="24"/>
          <w:lang w:eastAsia="zh-CN"/>
        </w:rPr>
        <w:t>）</w:t>
      </w:r>
    </w:p>
    <w:p w14:paraId="27769D76">
      <w:pPr>
        <w:pStyle w:val="16"/>
        <w:widowControl w:val="0"/>
        <w:spacing w:before="0" w:beforeAutospacing="0" w:after="0" w:afterAutospacing="0" w:line="350" w:lineRule="exact"/>
        <w:jc w:val="right"/>
        <w:rPr>
          <w:rFonts w:hint="eastAsia"/>
          <w:b/>
          <w:bCs/>
          <w:color w:val="auto"/>
          <w:szCs w:val="24"/>
        </w:rPr>
      </w:pPr>
      <w:r>
        <w:rPr>
          <w:rFonts w:hint="eastAsia"/>
          <w:b/>
          <w:bCs/>
          <w:color w:val="auto"/>
          <w:szCs w:val="24"/>
        </w:rPr>
        <w:t>---（摘要）</w:t>
      </w:r>
    </w:p>
    <w:p w14:paraId="0C838592">
      <w:pPr>
        <w:pStyle w:val="16"/>
        <w:widowControl w:val="0"/>
        <w:numPr>
          <w:ilvl w:val="0"/>
          <w:numId w:val="1"/>
        </w:numPr>
        <w:spacing w:before="0" w:beforeAutospacing="0" w:after="0" w:afterAutospacing="0" w:line="360" w:lineRule="auto"/>
        <w:jc w:val="both"/>
        <w:rPr>
          <w:rFonts w:hint="eastAsia"/>
          <w:color w:val="auto"/>
          <w:szCs w:val="24"/>
          <w:lang w:eastAsia="zh-CN"/>
        </w:rPr>
      </w:pPr>
      <w:r>
        <w:rPr>
          <w:rFonts w:hint="eastAsia"/>
          <w:color w:val="auto"/>
          <w:szCs w:val="24"/>
          <w:lang w:eastAsia="zh-CN"/>
        </w:rPr>
        <w:t>本规定适用的行业包括：</w:t>
      </w:r>
    </w:p>
    <w:p w14:paraId="2CA7F361">
      <w:pPr>
        <w:widowControl w:val="0"/>
        <w:spacing w:before="60" w:beforeLines="25"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423092B3">
      <w:pPr>
        <w:widowControl w:val="0"/>
        <w:spacing w:before="60" w:beforeLines="25"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二、各行业划型标准为：</w:t>
      </w:r>
    </w:p>
    <w:p w14:paraId="5C78BB49">
      <w:pPr>
        <w:widowControl w:val="0"/>
        <w:spacing w:before="60" w:beforeLines="25"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（一）农、林、牧、渔业。</w:t>
      </w:r>
      <w:r>
        <w:rPr>
          <w:rFonts w:hint="eastAsia" w:ascii="宋体" w:hAnsi="宋体" w:eastAsia="宋体" w:cs="宋体"/>
          <w:color w:val="auto"/>
          <w:sz w:val="24"/>
          <w:szCs w:val="24"/>
          <w:lang w:eastAsia="zh-CN"/>
        </w:rPr>
        <w:t>营业收入20000万元以下的为中小微型企业。其中，营业收入500万元及以上的为中型企业，营业收入50万元及以上的为小型企业，营业收入50万元以下的为微型企业。</w:t>
      </w:r>
    </w:p>
    <w:p w14:paraId="1EB5CCB1">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（二）工业。</w:t>
      </w:r>
      <w:r>
        <w:rPr>
          <w:rFonts w:hint="eastAsia" w:ascii="宋体" w:hAnsi="宋体" w:eastAsia="宋体" w:cs="宋体"/>
          <w:color w:val="auto"/>
          <w:sz w:val="24"/>
          <w:szCs w:val="24"/>
          <w:lang w:eastAsia="zh-CN"/>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3F7A6EBA">
      <w:pPr>
        <w:widowControl w:val="0"/>
        <w:spacing w:before="79" w:beforeLines="33"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（三）建筑业。</w:t>
      </w:r>
      <w:r>
        <w:rPr>
          <w:rFonts w:hint="eastAsia" w:ascii="宋体" w:hAnsi="宋体" w:eastAsia="宋体" w:cs="宋体"/>
          <w:color w:val="auto"/>
          <w:sz w:val="24"/>
          <w:szCs w:val="24"/>
          <w:lang w:eastAsia="zh-CN"/>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56F6B9E6">
      <w:pPr>
        <w:widowControl w:val="0"/>
        <w:spacing w:before="76" w:beforeLines="32"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（四）批发业。</w:t>
      </w:r>
      <w:r>
        <w:rPr>
          <w:rFonts w:hint="eastAsia" w:ascii="宋体" w:hAnsi="宋体" w:eastAsia="宋体" w:cs="宋体"/>
          <w:color w:val="auto"/>
          <w:sz w:val="24"/>
          <w:szCs w:val="24"/>
          <w:lang w:eastAsia="zh-CN"/>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52468EB6">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（五）零售业。</w:t>
      </w:r>
      <w:r>
        <w:rPr>
          <w:rFonts w:hint="eastAsia" w:ascii="宋体" w:hAnsi="宋体" w:eastAsia="宋体" w:cs="宋体"/>
          <w:color w:val="auto"/>
          <w:sz w:val="24"/>
          <w:szCs w:val="24"/>
          <w:lang w:eastAsia="zh-CN"/>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77DDB401">
      <w:pPr>
        <w:widowControl w:val="0"/>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（六）交通运输业。</w:t>
      </w:r>
      <w:r>
        <w:rPr>
          <w:rFonts w:hint="eastAsia" w:ascii="宋体" w:hAnsi="宋体" w:eastAsia="宋体" w:cs="宋体"/>
          <w:color w:val="auto"/>
          <w:sz w:val="24"/>
          <w:szCs w:val="24"/>
          <w:lang w:eastAsia="zh-CN"/>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0F4F8D0B">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（七）仓储业。</w:t>
      </w:r>
      <w:r>
        <w:rPr>
          <w:rFonts w:hint="eastAsia" w:ascii="宋体" w:hAnsi="宋体" w:eastAsia="宋体" w:cs="宋体"/>
          <w:color w:val="auto"/>
          <w:sz w:val="24"/>
          <w:szCs w:val="24"/>
          <w:lang w:eastAsia="zh-CN"/>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79E28A14">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（八）邮政业。</w:t>
      </w:r>
      <w:r>
        <w:rPr>
          <w:rFonts w:hint="eastAsia" w:ascii="宋体" w:hAnsi="宋体" w:eastAsia="宋体" w:cs="宋体"/>
          <w:color w:val="auto"/>
          <w:sz w:val="24"/>
          <w:szCs w:val="24"/>
          <w:lang w:eastAsia="zh-CN"/>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02D80C1E">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（九）住宿业。</w:t>
      </w:r>
      <w:r>
        <w:rPr>
          <w:rFonts w:hint="eastAsia" w:ascii="宋体" w:hAnsi="宋体" w:eastAsia="宋体" w:cs="宋体"/>
          <w:color w:val="auto"/>
          <w:sz w:val="24"/>
          <w:szCs w:val="24"/>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35558F46">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（十）餐饮业。</w:t>
      </w:r>
      <w:r>
        <w:rPr>
          <w:rFonts w:hint="eastAsia" w:ascii="宋体" w:hAnsi="宋体" w:eastAsia="宋体" w:cs="宋体"/>
          <w:color w:val="auto"/>
          <w:sz w:val="24"/>
          <w:szCs w:val="24"/>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2E664900">
      <w:pPr>
        <w:widowControl w:val="0"/>
        <w:spacing w:before="45" w:beforeLines="19"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（十一）信息传输业。</w:t>
      </w:r>
      <w:r>
        <w:rPr>
          <w:rFonts w:hint="eastAsia" w:ascii="宋体" w:hAnsi="宋体" w:eastAsia="宋体" w:cs="宋体"/>
          <w:color w:val="auto"/>
          <w:sz w:val="24"/>
          <w:szCs w:val="24"/>
          <w:lang w:eastAsia="zh-CN"/>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50B43F1">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（十二）软件和信息技术服务业。</w:t>
      </w:r>
      <w:r>
        <w:rPr>
          <w:rFonts w:hint="eastAsia" w:ascii="宋体" w:hAnsi="宋体" w:eastAsia="宋体" w:cs="宋体"/>
          <w:color w:val="auto"/>
          <w:sz w:val="24"/>
          <w:szCs w:val="24"/>
          <w:lang w:eastAsia="zh-CN"/>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3C3A3E35">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（十三）房地产开发经营。</w:t>
      </w:r>
      <w:r>
        <w:rPr>
          <w:rFonts w:hint="eastAsia" w:ascii="宋体" w:hAnsi="宋体" w:eastAsia="宋体" w:cs="宋体"/>
          <w:color w:val="auto"/>
          <w:sz w:val="24"/>
          <w:szCs w:val="24"/>
          <w:lang w:eastAsia="zh-CN"/>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21713FF0">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（十四）物业管理。</w:t>
      </w:r>
      <w:r>
        <w:rPr>
          <w:rFonts w:hint="eastAsia" w:ascii="宋体" w:hAnsi="宋体" w:eastAsia="宋体" w:cs="宋体"/>
          <w:color w:val="auto"/>
          <w:sz w:val="24"/>
          <w:szCs w:val="24"/>
          <w:lang w:eastAsia="zh-CN"/>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10AE9502">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（十五）租赁和商务服务业。</w:t>
      </w:r>
      <w:r>
        <w:rPr>
          <w:rFonts w:hint="eastAsia" w:ascii="宋体" w:hAnsi="宋体" w:eastAsia="宋体" w:cs="宋体"/>
          <w:color w:val="auto"/>
          <w:sz w:val="24"/>
          <w:szCs w:val="24"/>
          <w:lang w:eastAsia="zh-CN"/>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149737C2">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（十六）其他未列明行业。</w:t>
      </w:r>
      <w:r>
        <w:rPr>
          <w:rFonts w:hint="eastAsia" w:ascii="宋体" w:hAnsi="宋体" w:eastAsia="宋体" w:cs="宋体"/>
          <w:color w:val="auto"/>
          <w:sz w:val="24"/>
          <w:szCs w:val="24"/>
          <w:lang w:eastAsia="zh-CN"/>
        </w:rPr>
        <w:t>从业人员300人以下的为中小微型企业。其中，从业人员100人及以上的为中型企业；从业人员10人及以上的为小型企业；从业人员10人以下的为微型企业。</w:t>
      </w:r>
    </w:p>
    <w:p w14:paraId="0842D2A4">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三、本规定适用于在中华人民共和国境内依法设立的各类所有制和各种组织形式的企业。个体工商户和本规定以外的行业，参照本规定进行划型。</w:t>
      </w:r>
    </w:p>
    <w:p w14:paraId="069783CC">
      <w:pPr>
        <w:widowControl w:val="0"/>
        <w:spacing w:before="120" w:beforeLines="50"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四、本规定的中型企业标准上限即为大型企业标准的下限，国家统计部门据此制定大中小微型企业的统计分类。国务院有关部门据此进行相关数据分析，不得制定与本规定不一致的企业划型标准。</w:t>
      </w:r>
    </w:p>
    <w:p w14:paraId="7DA7CEA5">
      <w:pPr>
        <w:widowControl w:val="0"/>
        <w:spacing w:line="360" w:lineRule="auto"/>
        <w:rPr>
          <w:rFonts w:hint="eastAsia" w:ascii="宋体" w:hAnsi="宋体" w:eastAsia="宋体" w:cs="宋体"/>
          <w:color w:val="auto"/>
          <w:sz w:val="24"/>
          <w:szCs w:val="24"/>
          <w:lang w:eastAsia="zh-CN"/>
        </w:rPr>
      </w:pPr>
    </w:p>
    <w:p w14:paraId="29AF9038">
      <w:pPr>
        <w:widowControl w:val="0"/>
        <w:spacing w:line="360" w:lineRule="auto"/>
        <w:jc w:val="both"/>
        <w:rPr>
          <w:rFonts w:hint="eastAsia" w:ascii="宋体" w:hAnsi="宋体" w:eastAsia="宋体" w:cs="宋体"/>
          <w:color w:val="auto"/>
          <w:sz w:val="24"/>
          <w:szCs w:val="24"/>
          <w:lang w:eastAsia="zh-CN"/>
        </w:rPr>
        <w:sectPr>
          <w:footerReference r:id="rId14" w:type="default"/>
          <w:pgSz w:w="11906" w:h="16839"/>
          <w:pgMar w:top="1431" w:right="1587" w:bottom="1429" w:left="1587" w:header="0" w:footer="994" w:gutter="0"/>
          <w:cols w:space="720" w:num="1"/>
        </w:sectPr>
      </w:pPr>
    </w:p>
    <w:p w14:paraId="4F3C8CFC">
      <w:pPr>
        <w:widowControl w:val="0"/>
        <w:spacing w:before="101" w:line="219" w:lineRule="auto"/>
        <w:jc w:val="right"/>
        <w:outlineLvl w:val="1"/>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7"/>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46"/>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省级以上监狱管理局、戒毒管理局（含新疆生产建设兵团）出具的属于监狱</w:t>
      </w:r>
    </w:p>
    <w:p w14:paraId="60F974D0">
      <w:pPr>
        <w:widowControl w:val="0"/>
        <w:spacing w:before="183" w:line="219" w:lineRule="auto"/>
        <w:ind w:left="3740"/>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企业证明文件</w:t>
      </w:r>
    </w:p>
    <w:p w14:paraId="5D034486">
      <w:pPr>
        <w:widowControl w:val="0"/>
        <w:spacing w:line="275" w:lineRule="auto"/>
        <w:rPr>
          <w:color w:val="auto"/>
          <w:lang w:eastAsia="zh-CN"/>
        </w:rPr>
      </w:pPr>
    </w:p>
    <w:p w14:paraId="6168B746">
      <w:pPr>
        <w:widowControl w:val="0"/>
        <w:spacing w:line="276" w:lineRule="auto"/>
        <w:rPr>
          <w:color w:val="auto"/>
          <w:lang w:eastAsia="zh-CN"/>
        </w:rPr>
      </w:pPr>
    </w:p>
    <w:p w14:paraId="094BD62B">
      <w:pPr>
        <w:pStyle w:val="26"/>
        <w:widowControl w:val="0"/>
        <w:rPr>
          <w:color w:val="auto"/>
          <w:lang w:eastAsia="zh-CN"/>
        </w:rPr>
      </w:pPr>
    </w:p>
    <w:p w14:paraId="3D63EC04">
      <w:pPr>
        <w:pStyle w:val="26"/>
        <w:widowControl w:val="0"/>
        <w:rPr>
          <w:color w:val="auto"/>
          <w:lang w:eastAsia="zh-CN"/>
        </w:rPr>
      </w:pPr>
    </w:p>
    <w:p w14:paraId="3D62185D">
      <w:pPr>
        <w:pStyle w:val="26"/>
        <w:widowControl w:val="0"/>
        <w:rPr>
          <w:color w:val="auto"/>
          <w:lang w:eastAsia="zh-CN"/>
        </w:rPr>
      </w:pPr>
    </w:p>
    <w:p w14:paraId="774D897D">
      <w:pPr>
        <w:pStyle w:val="26"/>
        <w:widowControl w:val="0"/>
        <w:rPr>
          <w:color w:val="auto"/>
          <w:lang w:eastAsia="zh-CN"/>
        </w:rPr>
      </w:pPr>
    </w:p>
    <w:p w14:paraId="74A07B37">
      <w:pPr>
        <w:pStyle w:val="26"/>
        <w:widowControl w:val="0"/>
        <w:rPr>
          <w:color w:val="auto"/>
          <w:lang w:eastAsia="zh-CN"/>
        </w:rPr>
      </w:pPr>
    </w:p>
    <w:p w14:paraId="4BA3E218">
      <w:pPr>
        <w:pStyle w:val="26"/>
        <w:widowControl w:val="0"/>
        <w:rPr>
          <w:color w:val="auto"/>
          <w:lang w:eastAsia="zh-CN"/>
        </w:rPr>
      </w:pPr>
    </w:p>
    <w:p w14:paraId="692588F6">
      <w:pPr>
        <w:pStyle w:val="26"/>
        <w:widowControl w:val="0"/>
        <w:rPr>
          <w:color w:val="auto"/>
          <w:lang w:eastAsia="zh-CN"/>
        </w:rPr>
      </w:pPr>
    </w:p>
    <w:p w14:paraId="600421D4">
      <w:pPr>
        <w:pStyle w:val="26"/>
        <w:widowControl w:val="0"/>
        <w:rPr>
          <w:color w:val="auto"/>
          <w:lang w:eastAsia="zh-CN"/>
        </w:rPr>
      </w:pPr>
    </w:p>
    <w:p w14:paraId="1992A167">
      <w:pPr>
        <w:pStyle w:val="26"/>
        <w:widowControl w:val="0"/>
        <w:rPr>
          <w:color w:val="auto"/>
          <w:lang w:eastAsia="zh-CN"/>
        </w:rPr>
      </w:pPr>
    </w:p>
    <w:p w14:paraId="2946A8A9">
      <w:pPr>
        <w:pStyle w:val="26"/>
        <w:widowControl w:val="0"/>
        <w:rPr>
          <w:color w:val="auto"/>
          <w:lang w:eastAsia="zh-CN"/>
        </w:rPr>
      </w:pPr>
    </w:p>
    <w:p w14:paraId="16C136BC">
      <w:pPr>
        <w:pStyle w:val="26"/>
        <w:widowControl w:val="0"/>
        <w:rPr>
          <w:color w:val="auto"/>
          <w:lang w:eastAsia="zh-CN"/>
        </w:rPr>
      </w:pPr>
    </w:p>
    <w:p w14:paraId="0D5D8DE3">
      <w:pPr>
        <w:pStyle w:val="26"/>
        <w:widowControl w:val="0"/>
        <w:rPr>
          <w:color w:val="auto"/>
          <w:lang w:eastAsia="zh-CN"/>
        </w:rPr>
      </w:pPr>
    </w:p>
    <w:p w14:paraId="5918EACC">
      <w:pPr>
        <w:pStyle w:val="26"/>
        <w:widowControl w:val="0"/>
        <w:rPr>
          <w:color w:val="auto"/>
          <w:lang w:eastAsia="zh-CN"/>
        </w:rPr>
      </w:pPr>
    </w:p>
    <w:p w14:paraId="2BF469D4">
      <w:pPr>
        <w:pStyle w:val="26"/>
        <w:widowControl w:val="0"/>
        <w:rPr>
          <w:color w:val="auto"/>
          <w:lang w:eastAsia="zh-CN"/>
        </w:rPr>
      </w:pPr>
    </w:p>
    <w:p w14:paraId="5A8CBC10">
      <w:pPr>
        <w:pStyle w:val="26"/>
        <w:widowControl w:val="0"/>
        <w:rPr>
          <w:color w:val="auto"/>
          <w:lang w:eastAsia="zh-CN"/>
        </w:rPr>
      </w:pPr>
    </w:p>
    <w:p w14:paraId="641787AE">
      <w:pPr>
        <w:pStyle w:val="26"/>
        <w:widowControl w:val="0"/>
        <w:rPr>
          <w:color w:val="auto"/>
          <w:lang w:eastAsia="zh-CN"/>
        </w:rPr>
      </w:pPr>
    </w:p>
    <w:p w14:paraId="75BCFE31">
      <w:pPr>
        <w:pStyle w:val="26"/>
        <w:widowControl w:val="0"/>
        <w:rPr>
          <w:color w:val="auto"/>
          <w:lang w:eastAsia="zh-CN"/>
        </w:rPr>
      </w:pPr>
    </w:p>
    <w:p w14:paraId="6E7091CA">
      <w:pPr>
        <w:pStyle w:val="26"/>
        <w:widowControl w:val="0"/>
        <w:rPr>
          <w:color w:val="auto"/>
          <w:lang w:eastAsia="zh-CN"/>
        </w:rPr>
      </w:pPr>
    </w:p>
    <w:p w14:paraId="6F95D31D">
      <w:pPr>
        <w:pStyle w:val="26"/>
        <w:widowControl w:val="0"/>
        <w:rPr>
          <w:color w:val="auto"/>
          <w:lang w:eastAsia="zh-CN"/>
        </w:rPr>
      </w:pPr>
    </w:p>
    <w:p w14:paraId="61D0EC8E">
      <w:pPr>
        <w:pStyle w:val="26"/>
        <w:widowControl w:val="0"/>
        <w:rPr>
          <w:color w:val="auto"/>
          <w:lang w:eastAsia="zh-CN"/>
        </w:rPr>
      </w:pPr>
    </w:p>
    <w:p w14:paraId="270FE884">
      <w:pPr>
        <w:pStyle w:val="26"/>
        <w:widowControl w:val="0"/>
        <w:rPr>
          <w:color w:val="auto"/>
          <w:lang w:eastAsia="zh-CN"/>
        </w:rPr>
      </w:pPr>
    </w:p>
    <w:p w14:paraId="2857DD22">
      <w:pPr>
        <w:pStyle w:val="26"/>
        <w:widowControl w:val="0"/>
        <w:rPr>
          <w:color w:val="auto"/>
          <w:lang w:eastAsia="zh-CN"/>
        </w:rPr>
      </w:pPr>
    </w:p>
    <w:p w14:paraId="4DCB1846">
      <w:pPr>
        <w:pStyle w:val="26"/>
        <w:widowControl w:val="0"/>
        <w:rPr>
          <w:color w:val="auto"/>
          <w:lang w:eastAsia="zh-CN"/>
        </w:rPr>
      </w:pPr>
    </w:p>
    <w:p w14:paraId="036F14BE">
      <w:pPr>
        <w:pStyle w:val="26"/>
        <w:widowControl w:val="0"/>
        <w:rPr>
          <w:color w:val="auto"/>
          <w:lang w:eastAsia="zh-CN"/>
        </w:rPr>
      </w:pPr>
    </w:p>
    <w:p w14:paraId="577B724C">
      <w:pPr>
        <w:pStyle w:val="26"/>
        <w:widowControl w:val="0"/>
        <w:rPr>
          <w:color w:val="auto"/>
          <w:lang w:eastAsia="zh-CN"/>
        </w:rPr>
      </w:pPr>
    </w:p>
    <w:p w14:paraId="35DCAD12">
      <w:pPr>
        <w:pStyle w:val="26"/>
        <w:widowControl w:val="0"/>
        <w:rPr>
          <w:color w:val="auto"/>
          <w:lang w:eastAsia="zh-CN"/>
        </w:rPr>
      </w:pPr>
    </w:p>
    <w:p w14:paraId="6DE84EBF">
      <w:pPr>
        <w:pStyle w:val="26"/>
        <w:widowControl w:val="0"/>
        <w:rPr>
          <w:color w:val="auto"/>
          <w:lang w:eastAsia="zh-CN"/>
        </w:rPr>
      </w:pPr>
    </w:p>
    <w:p w14:paraId="0421F2F8">
      <w:pPr>
        <w:pStyle w:val="26"/>
        <w:widowControl w:val="0"/>
        <w:rPr>
          <w:color w:val="auto"/>
          <w:lang w:eastAsia="zh-CN"/>
        </w:rPr>
      </w:pPr>
    </w:p>
    <w:p w14:paraId="2572D80E">
      <w:pPr>
        <w:pStyle w:val="26"/>
        <w:widowControl w:val="0"/>
        <w:rPr>
          <w:color w:val="auto"/>
          <w:lang w:eastAsia="zh-CN"/>
        </w:rPr>
      </w:pPr>
    </w:p>
    <w:p w14:paraId="41D76142">
      <w:pPr>
        <w:pStyle w:val="26"/>
        <w:widowControl w:val="0"/>
        <w:rPr>
          <w:color w:val="auto"/>
          <w:lang w:eastAsia="zh-CN"/>
        </w:rPr>
      </w:pPr>
    </w:p>
    <w:p w14:paraId="7EBB0873">
      <w:pPr>
        <w:pStyle w:val="26"/>
        <w:widowControl w:val="0"/>
        <w:rPr>
          <w:color w:val="auto"/>
          <w:lang w:eastAsia="zh-CN"/>
        </w:rPr>
      </w:pPr>
    </w:p>
    <w:p w14:paraId="68401E0F">
      <w:pPr>
        <w:pStyle w:val="26"/>
        <w:widowControl w:val="0"/>
        <w:rPr>
          <w:color w:val="auto"/>
          <w:lang w:eastAsia="zh-CN"/>
        </w:rPr>
      </w:pPr>
    </w:p>
    <w:p w14:paraId="7ECE1012">
      <w:pPr>
        <w:pStyle w:val="26"/>
        <w:widowControl w:val="0"/>
        <w:rPr>
          <w:color w:val="auto"/>
          <w:lang w:eastAsia="zh-CN"/>
        </w:rPr>
      </w:pPr>
    </w:p>
    <w:p w14:paraId="424B6E96">
      <w:pPr>
        <w:pStyle w:val="26"/>
        <w:widowControl w:val="0"/>
        <w:rPr>
          <w:color w:val="auto"/>
          <w:lang w:eastAsia="zh-CN"/>
        </w:rPr>
      </w:pPr>
    </w:p>
    <w:p w14:paraId="62DE47A2">
      <w:pPr>
        <w:pStyle w:val="26"/>
        <w:widowControl w:val="0"/>
        <w:rPr>
          <w:color w:val="auto"/>
          <w:lang w:eastAsia="zh-CN"/>
        </w:rPr>
      </w:pPr>
    </w:p>
    <w:p w14:paraId="046EF536">
      <w:pPr>
        <w:pStyle w:val="26"/>
        <w:widowControl w:val="0"/>
        <w:rPr>
          <w:color w:val="auto"/>
          <w:lang w:eastAsia="zh-CN"/>
        </w:rPr>
      </w:pPr>
    </w:p>
    <w:p w14:paraId="2FC1C68D">
      <w:pPr>
        <w:pStyle w:val="26"/>
        <w:widowControl w:val="0"/>
        <w:rPr>
          <w:color w:val="auto"/>
          <w:lang w:eastAsia="zh-CN"/>
        </w:rPr>
      </w:pPr>
    </w:p>
    <w:p w14:paraId="37EACFF6">
      <w:pPr>
        <w:pStyle w:val="26"/>
        <w:widowControl w:val="0"/>
        <w:rPr>
          <w:color w:val="auto"/>
          <w:lang w:eastAsia="zh-CN"/>
        </w:rPr>
      </w:pPr>
    </w:p>
    <w:p w14:paraId="4638E7CF">
      <w:pPr>
        <w:pStyle w:val="26"/>
        <w:widowControl w:val="0"/>
        <w:ind w:firstLine="0" w:firstLineChars="0"/>
        <w:rPr>
          <w:color w:val="auto"/>
          <w:lang w:eastAsia="zh-CN"/>
        </w:rPr>
      </w:pPr>
    </w:p>
    <w:p w14:paraId="1021C911">
      <w:pPr>
        <w:pStyle w:val="26"/>
        <w:widowControl w:val="0"/>
        <w:rPr>
          <w:color w:val="auto"/>
          <w:lang w:eastAsia="zh-CN"/>
        </w:rPr>
      </w:pPr>
    </w:p>
    <w:p w14:paraId="7B2B54FC">
      <w:pPr>
        <w:pStyle w:val="26"/>
        <w:widowControl w:val="0"/>
        <w:ind w:firstLine="0" w:firstLineChars="0"/>
        <w:rPr>
          <w:color w:val="auto"/>
          <w:lang w:eastAsia="zh-CN"/>
        </w:rPr>
      </w:pPr>
    </w:p>
    <w:p w14:paraId="48683026">
      <w:pPr>
        <w:widowControl w:val="0"/>
        <w:spacing w:line="276" w:lineRule="auto"/>
        <w:rPr>
          <w:color w:val="auto"/>
          <w:lang w:eastAsia="zh-CN"/>
        </w:rPr>
      </w:pPr>
    </w:p>
    <w:p w14:paraId="600BEB28">
      <w:pPr>
        <w:widowControl w:val="0"/>
        <w:spacing w:before="120" w:beforeLines="50" w:after="120" w:afterLines="50"/>
        <w:jc w:val="right"/>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注：1、省级以上监狱管理局、戒毒管理局（含新疆生产建设兵团）出具的</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属于监</w:t>
      </w:r>
    </w:p>
    <w:p w14:paraId="44495711">
      <w:pPr>
        <w:widowControl w:val="0"/>
        <w:ind w:left="882" w:leftChars="420" w:firstLine="161" w:firstLineChars="68"/>
        <w:rPr>
          <w:rFonts w:hint="eastAsia" w:ascii="宋体" w:hAnsi="宋体" w:eastAsia="宋体" w:cs="宋体"/>
          <w:color w:val="auto"/>
          <w:sz w:val="24"/>
          <w:szCs w:val="24"/>
          <w:lang w:eastAsia="zh-CN"/>
        </w:rPr>
      </w:pPr>
      <w:r>
        <w:rPr>
          <w:rFonts w:hint="eastAsia" w:ascii="宋体" w:hAnsi="宋体" w:eastAsia="宋体" w:cs="宋体"/>
          <w:color w:val="auto"/>
          <w:spacing w:val="-1"/>
          <w:position w:val="17"/>
          <w:sz w:val="24"/>
          <w:szCs w:val="24"/>
          <w:lang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1"/>
          <w:position w:val="17"/>
          <w:sz w:val="24"/>
          <w:szCs w:val="24"/>
          <w:lang w:eastAsia="zh-CN"/>
          <w14:textOutline w14:w="4356" w14:cap="sq" w14:cmpd="sng" w14:algn="ctr">
            <w14:solidFill>
              <w14:srgbClr w14:val="000000"/>
            </w14:solidFill>
            <w14:prstDash w14:val="solid"/>
            <w14:bevel/>
          </w14:textOutline>
        </w:rPr>
        <w:t>企业证明文件格式由出具单位提供；</w:t>
      </w:r>
    </w:p>
    <w:p w14:paraId="4C9DF27A">
      <w:pPr>
        <w:widowControl w:val="0"/>
        <w:spacing w:before="120" w:beforeLines="50" w:after="240" w:afterLines="100" w:line="360" w:lineRule="auto"/>
        <w:ind w:left="1044" w:leftChars="307" w:hanging="399" w:hangingChars="168"/>
        <w:rPr>
          <w:rFonts w:hint="eastAsia" w:ascii="宋体" w:hAnsi="宋体" w:eastAsia="宋体" w:cs="宋体"/>
          <w:color w:val="auto"/>
          <w:sz w:val="24"/>
          <w:szCs w:val="24"/>
          <w:lang w:eastAsia="zh-CN"/>
        </w:rPr>
      </w:pP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w:t>
      </w:r>
    </w:p>
    <w:p w14:paraId="626C2136">
      <w:pPr>
        <w:widowControl w:val="0"/>
        <w:spacing w:line="360" w:lineRule="auto"/>
        <w:rPr>
          <w:rFonts w:hint="eastAsia" w:ascii="宋体" w:hAnsi="宋体" w:eastAsia="宋体" w:cs="宋体"/>
          <w:color w:val="auto"/>
          <w:sz w:val="24"/>
          <w:szCs w:val="24"/>
          <w:lang w:eastAsia="zh-CN"/>
        </w:rPr>
        <w:sectPr>
          <w:footerReference r:id="rId15" w:type="default"/>
          <w:pgSz w:w="11906" w:h="16839"/>
          <w:pgMar w:top="1431" w:right="1531" w:bottom="1429" w:left="1531" w:header="0" w:footer="994" w:gutter="0"/>
          <w:cols w:space="720" w:num="1"/>
        </w:sectPr>
      </w:pPr>
    </w:p>
    <w:p w14:paraId="69430E39">
      <w:pPr>
        <w:widowControl w:val="0"/>
        <w:spacing w:before="101" w:line="219" w:lineRule="auto"/>
        <w:ind w:left="2651"/>
        <w:outlineLvl w:val="1"/>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4"/>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50"/>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残疾人福利性单位声明函</w:t>
      </w:r>
    </w:p>
    <w:p w14:paraId="4C859957">
      <w:pPr>
        <w:widowControl w:val="0"/>
        <w:spacing w:line="362" w:lineRule="auto"/>
        <w:rPr>
          <w:color w:val="auto"/>
          <w:lang w:eastAsia="zh-CN"/>
        </w:rPr>
      </w:pPr>
    </w:p>
    <w:p w14:paraId="3C588961">
      <w:pPr>
        <w:widowControl w:val="0"/>
        <w:spacing w:before="78" w:line="219" w:lineRule="auto"/>
        <w:ind w:left="3069"/>
        <w:rPr>
          <w:rFonts w:hint="eastAsia" w:ascii="宋体" w:hAnsi="宋体" w:eastAsia="宋体" w:cs="宋体"/>
          <w:color w:val="auto"/>
          <w:sz w:val="24"/>
          <w:szCs w:val="24"/>
          <w:lang w:eastAsia="zh-CN"/>
        </w:rPr>
      </w:pPr>
      <w:r>
        <w:rPr>
          <w:rFonts w:ascii="宋体" w:hAnsi="宋体" w:eastAsia="宋体" w:cs="宋体"/>
          <w:color w:val="auto"/>
          <w:spacing w:val="10"/>
          <w:sz w:val="24"/>
          <w:szCs w:val="24"/>
          <w:lang w:eastAsia="zh-CN"/>
          <w14:textOutline w14:w="4356" w14:cap="sq" w14:cmpd="sng" w14:algn="ctr">
            <w14:solidFill>
              <w14:srgbClr w14:val="000000"/>
            </w14:solidFill>
            <w14:prstDash w14:val="solid"/>
            <w14:bevel/>
          </w14:textOutline>
        </w:rPr>
        <w:t>残疾人福利性单位声明函</w:t>
      </w:r>
    </w:p>
    <w:p w14:paraId="2B9B21DC">
      <w:pPr>
        <w:widowControl w:val="0"/>
        <w:spacing w:line="284" w:lineRule="auto"/>
        <w:rPr>
          <w:color w:val="auto"/>
          <w:lang w:eastAsia="zh-CN"/>
        </w:rPr>
      </w:pPr>
    </w:p>
    <w:p w14:paraId="796EC3AB">
      <w:pPr>
        <w:widowControl w:val="0"/>
        <w:spacing w:line="285" w:lineRule="auto"/>
        <w:rPr>
          <w:color w:val="auto"/>
          <w:lang w:eastAsia="zh-CN"/>
        </w:rPr>
      </w:pPr>
    </w:p>
    <w:p w14:paraId="295573A7">
      <w:pPr>
        <w:widowControl w:val="0"/>
        <w:spacing w:before="78" w:line="500" w:lineRule="atLeast"/>
        <w:ind w:left="37" w:firstLine="504"/>
        <w:jc w:val="both"/>
        <w:rPr>
          <w:rFonts w:hint="eastAsia" w:ascii="宋体" w:hAnsi="宋体" w:eastAsia="宋体" w:cs="宋体"/>
          <w:color w:val="auto"/>
          <w:sz w:val="24"/>
          <w:szCs w:val="24"/>
          <w:lang w:eastAsia="zh-CN"/>
        </w:rPr>
      </w:pPr>
      <w:r>
        <w:rPr>
          <w:rFonts w:ascii="宋体" w:hAnsi="宋体" w:eastAsia="宋体" w:cs="宋体"/>
          <w:color w:val="auto"/>
          <w:spacing w:val="9"/>
          <w:sz w:val="24"/>
          <w:szCs w:val="24"/>
          <w:lang w:eastAsia="zh-CN"/>
        </w:rPr>
        <w:t>本单位郑重声明，根据《财政部</w:t>
      </w:r>
      <w:r>
        <w:rPr>
          <w:rFonts w:ascii="宋体" w:hAnsi="宋体" w:eastAsia="宋体" w:cs="宋体"/>
          <w:color w:val="auto"/>
          <w:spacing w:val="57"/>
          <w:sz w:val="24"/>
          <w:szCs w:val="24"/>
          <w:lang w:eastAsia="zh-CN"/>
        </w:rPr>
        <w:t xml:space="preserve"> </w:t>
      </w:r>
      <w:r>
        <w:rPr>
          <w:rFonts w:ascii="宋体" w:hAnsi="宋体" w:eastAsia="宋体" w:cs="宋体"/>
          <w:color w:val="auto"/>
          <w:spacing w:val="9"/>
          <w:sz w:val="24"/>
          <w:szCs w:val="24"/>
          <w:lang w:eastAsia="zh-CN"/>
        </w:rPr>
        <w:t>民政部</w:t>
      </w:r>
      <w:r>
        <w:rPr>
          <w:rFonts w:ascii="宋体" w:hAnsi="宋体" w:eastAsia="宋体" w:cs="宋体"/>
          <w:color w:val="auto"/>
          <w:spacing w:val="58"/>
          <w:sz w:val="24"/>
          <w:szCs w:val="24"/>
          <w:lang w:eastAsia="zh-CN"/>
        </w:rPr>
        <w:t xml:space="preserve"> </w:t>
      </w:r>
      <w:r>
        <w:rPr>
          <w:rFonts w:ascii="宋体" w:hAnsi="宋体" w:eastAsia="宋体" w:cs="宋体"/>
          <w:color w:val="auto"/>
          <w:spacing w:val="9"/>
          <w:sz w:val="24"/>
          <w:szCs w:val="24"/>
          <w:lang w:eastAsia="zh-CN"/>
        </w:rPr>
        <w:t>中国残疾人联合会</w:t>
      </w:r>
      <w:r>
        <w:rPr>
          <w:rFonts w:ascii="宋体" w:hAnsi="宋体" w:eastAsia="宋体" w:cs="宋体"/>
          <w:color w:val="auto"/>
          <w:spacing w:val="8"/>
          <w:sz w:val="24"/>
          <w:szCs w:val="24"/>
          <w:lang w:eastAsia="zh-CN"/>
        </w:rPr>
        <w:t>关于促进残疾人</w:t>
      </w:r>
      <w:r>
        <w:rPr>
          <w:rFonts w:ascii="宋体" w:hAnsi="宋体" w:eastAsia="宋体" w:cs="宋体"/>
          <w:color w:val="auto"/>
          <w:spacing w:val="7"/>
          <w:sz w:val="24"/>
          <w:szCs w:val="24"/>
          <w:lang w:eastAsia="zh-CN"/>
        </w:rPr>
        <w:t>就业政府采购政策的通知》</w:t>
      </w:r>
      <w:r>
        <w:rPr>
          <w:rFonts w:ascii="宋体" w:hAnsi="宋体" w:eastAsia="宋体" w:cs="宋体"/>
          <w:color w:val="auto"/>
          <w:spacing w:val="-93"/>
          <w:sz w:val="24"/>
          <w:szCs w:val="24"/>
          <w:lang w:eastAsia="zh-CN"/>
        </w:rPr>
        <w:t xml:space="preserve"> </w:t>
      </w:r>
      <w:r>
        <w:rPr>
          <w:rFonts w:ascii="宋体" w:hAnsi="宋体" w:eastAsia="宋体" w:cs="宋体"/>
          <w:color w:val="auto"/>
          <w:spacing w:val="7"/>
          <w:sz w:val="24"/>
          <w:szCs w:val="24"/>
          <w:lang w:eastAsia="zh-CN"/>
        </w:rPr>
        <w:t>（财库〔2017〕 141</w:t>
      </w:r>
      <w:r>
        <w:rPr>
          <w:rFonts w:ascii="宋体" w:hAnsi="宋体" w:eastAsia="宋体" w:cs="宋体"/>
          <w:color w:val="auto"/>
          <w:spacing w:val="-45"/>
          <w:sz w:val="24"/>
          <w:szCs w:val="24"/>
          <w:lang w:eastAsia="zh-CN"/>
        </w:rPr>
        <w:t xml:space="preserve"> </w:t>
      </w:r>
      <w:r>
        <w:rPr>
          <w:rFonts w:ascii="宋体" w:hAnsi="宋体" w:eastAsia="宋体" w:cs="宋体"/>
          <w:color w:val="auto"/>
          <w:spacing w:val="7"/>
          <w:sz w:val="24"/>
          <w:szCs w:val="24"/>
          <w:lang w:eastAsia="zh-CN"/>
        </w:rPr>
        <w:t>号）</w:t>
      </w:r>
      <w:r>
        <w:rPr>
          <w:rFonts w:ascii="宋体" w:hAnsi="宋体" w:eastAsia="宋体" w:cs="宋体"/>
          <w:color w:val="auto"/>
          <w:spacing w:val="-65"/>
          <w:sz w:val="24"/>
          <w:szCs w:val="24"/>
          <w:lang w:eastAsia="zh-CN"/>
        </w:rPr>
        <w:t xml:space="preserve"> </w:t>
      </w:r>
      <w:r>
        <w:rPr>
          <w:rFonts w:ascii="宋体" w:hAnsi="宋体" w:eastAsia="宋体" w:cs="宋体"/>
          <w:color w:val="auto"/>
          <w:spacing w:val="7"/>
          <w:sz w:val="24"/>
          <w:szCs w:val="24"/>
          <w:lang w:eastAsia="zh-CN"/>
        </w:rPr>
        <w:t>的规定</w:t>
      </w:r>
      <w:r>
        <w:rPr>
          <w:rFonts w:ascii="宋体" w:hAnsi="宋体" w:eastAsia="宋体" w:cs="宋体"/>
          <w:color w:val="auto"/>
          <w:spacing w:val="6"/>
          <w:sz w:val="24"/>
          <w:szCs w:val="24"/>
          <w:lang w:eastAsia="zh-CN"/>
        </w:rPr>
        <w:t>，本单位为符合条件</w:t>
      </w:r>
      <w:r>
        <w:rPr>
          <w:rFonts w:ascii="宋体" w:hAnsi="宋体" w:eastAsia="宋体" w:cs="宋体"/>
          <w:color w:val="auto"/>
          <w:spacing w:val="11"/>
          <w:sz w:val="24"/>
          <w:szCs w:val="24"/>
          <w:lang w:eastAsia="zh-CN"/>
        </w:rPr>
        <w:t>的残疾人福利性单位，且本单位参加</w:t>
      </w:r>
      <w:r>
        <w:rPr>
          <w:rFonts w:ascii="宋体" w:hAnsi="宋体" w:eastAsia="宋体" w:cs="宋体"/>
          <w:color w:val="auto"/>
          <w:spacing w:val="-108"/>
          <w:sz w:val="24"/>
          <w:szCs w:val="24"/>
          <w:lang w:eastAsia="zh-CN"/>
        </w:rPr>
        <w:t xml:space="preserve"> </w:t>
      </w:r>
      <w:r>
        <w:rPr>
          <w:rFonts w:ascii="宋体" w:hAnsi="宋体" w:eastAsia="宋体" w:cs="宋体"/>
          <w:color w:val="auto"/>
          <w:spacing w:val="1"/>
          <w:sz w:val="24"/>
          <w:szCs w:val="24"/>
          <w:u w:val="single"/>
          <w:lang w:eastAsia="zh-CN"/>
        </w:rPr>
        <w:t xml:space="preserve">  </w:t>
      </w:r>
      <w:r>
        <w:rPr>
          <w:rFonts w:ascii="宋体" w:hAnsi="宋体" w:eastAsia="宋体" w:cs="宋体"/>
          <w:color w:val="auto"/>
          <w:spacing w:val="-112"/>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pacing w:val="-115"/>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pacing w:val="-116"/>
          <w:sz w:val="24"/>
          <w:szCs w:val="24"/>
          <w:u w:val="single"/>
          <w:lang w:eastAsia="zh-CN"/>
        </w:rPr>
        <w:t xml:space="preserve"> </w:t>
      </w:r>
      <w:r>
        <w:rPr>
          <w:rFonts w:ascii="宋体" w:hAnsi="宋体" w:eastAsia="宋体" w:cs="宋体"/>
          <w:color w:val="auto"/>
          <w:spacing w:val="11"/>
          <w:sz w:val="24"/>
          <w:szCs w:val="24"/>
          <w:u w:val="single"/>
          <w:lang w:eastAsia="zh-CN"/>
        </w:rPr>
        <w:t xml:space="preserve">  </w:t>
      </w:r>
      <w:r>
        <w:rPr>
          <w:rFonts w:ascii="宋体" w:hAnsi="宋体" w:eastAsia="宋体" w:cs="宋体"/>
          <w:color w:val="auto"/>
          <w:spacing w:val="11"/>
          <w:sz w:val="24"/>
          <w:szCs w:val="24"/>
          <w:lang w:eastAsia="zh-CN"/>
        </w:rPr>
        <w:t>单位的</w:t>
      </w:r>
      <w:r>
        <w:rPr>
          <w:rFonts w:ascii="宋体" w:hAnsi="宋体" w:eastAsia="宋体" w:cs="宋体"/>
          <w:color w:val="auto"/>
          <w:spacing w:val="-110"/>
          <w:sz w:val="24"/>
          <w:szCs w:val="24"/>
          <w:u w:val="single"/>
          <w:lang w:eastAsia="zh-CN"/>
        </w:rPr>
        <w:t xml:space="preserve"> </w:t>
      </w:r>
      <w:r>
        <w:rPr>
          <w:rFonts w:ascii="宋体" w:hAnsi="宋体" w:eastAsia="宋体" w:cs="宋体"/>
          <w:color w:val="auto"/>
          <w:spacing w:val="1"/>
          <w:sz w:val="24"/>
          <w:szCs w:val="24"/>
          <w:u w:val="single"/>
          <w:lang w:eastAsia="zh-CN"/>
        </w:rPr>
        <w:t xml:space="preserve">  </w:t>
      </w:r>
      <w:r>
        <w:rPr>
          <w:rFonts w:ascii="宋体" w:hAnsi="宋体" w:eastAsia="宋体" w:cs="宋体"/>
          <w:color w:val="auto"/>
          <w:spacing w:val="-113"/>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pacing w:val="-115"/>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pacing w:val="-115"/>
          <w:sz w:val="24"/>
          <w:szCs w:val="24"/>
          <w:u w:val="single"/>
          <w:lang w:eastAsia="zh-CN"/>
        </w:rPr>
        <w:t xml:space="preserve"> </w:t>
      </w:r>
      <w:r>
        <w:rPr>
          <w:rFonts w:ascii="宋体" w:hAnsi="宋体" w:eastAsia="宋体" w:cs="宋体"/>
          <w:color w:val="auto"/>
          <w:spacing w:val="11"/>
          <w:sz w:val="24"/>
          <w:szCs w:val="24"/>
          <w:u w:val="single"/>
          <w:lang w:eastAsia="zh-CN"/>
        </w:rPr>
        <w:t xml:space="preserve">  </w:t>
      </w:r>
      <w:r>
        <w:rPr>
          <w:rFonts w:ascii="宋体" w:hAnsi="宋体" w:eastAsia="宋体" w:cs="宋体"/>
          <w:color w:val="auto"/>
          <w:spacing w:val="11"/>
          <w:sz w:val="24"/>
          <w:szCs w:val="24"/>
          <w:lang w:eastAsia="zh-CN"/>
        </w:rPr>
        <w:t>项目采购活动提供</w:t>
      </w:r>
      <w:r>
        <w:rPr>
          <w:rFonts w:ascii="宋体" w:hAnsi="宋体" w:eastAsia="宋体" w:cs="宋体"/>
          <w:color w:val="auto"/>
          <w:spacing w:val="10"/>
          <w:sz w:val="24"/>
          <w:szCs w:val="24"/>
          <w:lang w:eastAsia="zh-CN"/>
        </w:rPr>
        <w:t>本单</w:t>
      </w:r>
      <w:r>
        <w:rPr>
          <w:rFonts w:ascii="宋体" w:hAnsi="宋体" w:eastAsia="宋体" w:cs="宋体"/>
          <w:color w:val="auto"/>
          <w:spacing w:val="9"/>
          <w:sz w:val="24"/>
          <w:szCs w:val="24"/>
          <w:lang w:eastAsia="zh-CN"/>
        </w:rPr>
        <w:t>位制造的货物（由本单位承担工程/提供服务</w:t>
      </w:r>
      <w:r>
        <w:rPr>
          <w:rFonts w:ascii="宋体" w:hAnsi="宋体" w:eastAsia="宋体" w:cs="宋体"/>
          <w:color w:val="auto"/>
          <w:spacing w:val="-3"/>
          <w:sz w:val="24"/>
          <w:szCs w:val="24"/>
          <w:lang w:eastAsia="zh-CN"/>
        </w:rPr>
        <w:t>），</w:t>
      </w:r>
      <w:r>
        <w:rPr>
          <w:rFonts w:ascii="宋体" w:hAnsi="宋体" w:eastAsia="宋体" w:cs="宋体"/>
          <w:color w:val="auto"/>
          <w:spacing w:val="9"/>
          <w:sz w:val="24"/>
          <w:szCs w:val="24"/>
          <w:lang w:eastAsia="zh-CN"/>
        </w:rPr>
        <w:t>或者提供其他残疾人福利性单位</w:t>
      </w:r>
      <w:r>
        <w:rPr>
          <w:rFonts w:ascii="宋体" w:hAnsi="宋体" w:eastAsia="宋体" w:cs="宋体"/>
          <w:color w:val="auto"/>
          <w:spacing w:val="11"/>
          <w:sz w:val="24"/>
          <w:szCs w:val="24"/>
          <w:lang w:eastAsia="zh-CN"/>
        </w:rPr>
        <w:t>制造的货物（不包括使用非残疾人福利性单位注册商标的货物）。</w:t>
      </w:r>
    </w:p>
    <w:p w14:paraId="4E42A34F">
      <w:pPr>
        <w:widowControl w:val="0"/>
        <w:spacing w:before="183" w:line="500" w:lineRule="atLeast"/>
        <w:ind w:left="542"/>
        <w:rPr>
          <w:rFonts w:hint="eastAsia" w:ascii="宋体" w:hAnsi="宋体" w:eastAsia="宋体" w:cs="宋体"/>
          <w:color w:val="auto"/>
          <w:sz w:val="24"/>
          <w:szCs w:val="24"/>
          <w:lang w:eastAsia="zh-CN"/>
        </w:rPr>
      </w:pPr>
      <w:r>
        <w:rPr>
          <w:rFonts w:ascii="宋体" w:hAnsi="宋体" w:eastAsia="宋体" w:cs="宋体"/>
          <w:color w:val="auto"/>
          <w:spacing w:val="11"/>
          <w:sz w:val="24"/>
          <w:szCs w:val="24"/>
          <w:lang w:eastAsia="zh-CN"/>
        </w:rPr>
        <w:t>本单位对上述声明的真实性负责。如有虚假，将依法承</w:t>
      </w:r>
      <w:r>
        <w:rPr>
          <w:rFonts w:ascii="宋体" w:hAnsi="宋体" w:eastAsia="宋体" w:cs="宋体"/>
          <w:color w:val="auto"/>
          <w:spacing w:val="10"/>
          <w:sz w:val="24"/>
          <w:szCs w:val="24"/>
          <w:lang w:eastAsia="zh-CN"/>
        </w:rPr>
        <w:t>担相应责任。</w:t>
      </w:r>
    </w:p>
    <w:p w14:paraId="6D7FFF23">
      <w:pPr>
        <w:widowControl w:val="0"/>
        <w:spacing w:line="500" w:lineRule="atLeast"/>
        <w:rPr>
          <w:color w:val="auto"/>
          <w:lang w:eastAsia="zh-CN"/>
        </w:rPr>
      </w:pPr>
    </w:p>
    <w:p w14:paraId="626BE211">
      <w:pPr>
        <w:widowControl w:val="0"/>
        <w:spacing w:line="500" w:lineRule="atLeast"/>
        <w:rPr>
          <w:color w:val="auto"/>
          <w:lang w:eastAsia="zh-CN"/>
        </w:rPr>
      </w:pPr>
    </w:p>
    <w:p w14:paraId="5FCC85DC">
      <w:pPr>
        <w:widowControl w:val="0"/>
        <w:spacing w:line="500" w:lineRule="atLeast"/>
        <w:rPr>
          <w:color w:val="auto"/>
          <w:lang w:eastAsia="zh-CN"/>
        </w:rPr>
      </w:pPr>
    </w:p>
    <w:p w14:paraId="4438210A">
      <w:pPr>
        <w:widowControl w:val="0"/>
        <w:spacing w:line="500" w:lineRule="atLeast"/>
        <w:rPr>
          <w:color w:val="auto"/>
          <w:lang w:eastAsia="zh-CN"/>
        </w:rPr>
      </w:pPr>
    </w:p>
    <w:p w14:paraId="3858477D">
      <w:pPr>
        <w:widowControl w:val="0"/>
        <w:spacing w:before="79" w:line="500" w:lineRule="atLeast"/>
        <w:ind w:left="4580"/>
        <w:rPr>
          <w:rFonts w:hint="eastAsia" w:ascii="宋体" w:hAnsi="宋体" w:eastAsia="宋体" w:cs="宋体"/>
          <w:color w:val="auto"/>
          <w:sz w:val="24"/>
          <w:szCs w:val="24"/>
          <w:lang w:eastAsia="zh-CN"/>
        </w:rPr>
      </w:pPr>
      <w:r>
        <w:rPr>
          <w:rFonts w:ascii="宋体" w:hAnsi="宋体" w:eastAsia="宋体" w:cs="宋体"/>
          <w:color w:val="auto"/>
          <w:spacing w:val="8"/>
          <w:sz w:val="24"/>
          <w:szCs w:val="24"/>
          <w:lang w:eastAsia="zh-CN"/>
        </w:rPr>
        <w:t>单位名称（盖章</w:t>
      </w:r>
      <w:r>
        <w:rPr>
          <w:rFonts w:ascii="宋体" w:hAnsi="宋体" w:eastAsia="宋体" w:cs="宋体"/>
          <w:color w:val="auto"/>
          <w:spacing w:val="13"/>
          <w:sz w:val="24"/>
          <w:szCs w:val="24"/>
          <w:lang w:eastAsia="zh-CN"/>
        </w:rPr>
        <w:t>）：</w:t>
      </w:r>
    </w:p>
    <w:p w14:paraId="2DBB4B7F">
      <w:pPr>
        <w:widowControl w:val="0"/>
        <w:spacing w:before="184" w:line="500" w:lineRule="atLeast"/>
        <w:ind w:left="4583"/>
        <w:outlineLvl w:val="1"/>
        <w:rPr>
          <w:rFonts w:hint="eastAsia" w:ascii="宋体" w:hAnsi="宋体" w:eastAsia="宋体" w:cs="宋体"/>
          <w:color w:val="auto"/>
          <w:sz w:val="24"/>
          <w:szCs w:val="24"/>
          <w:u w:val="single"/>
          <w:lang w:eastAsia="zh-CN"/>
        </w:rPr>
        <w:sectPr>
          <w:footerReference r:id="rId16" w:type="default"/>
          <w:pgSz w:w="11906" w:h="16839"/>
          <w:pgMar w:top="1431" w:right="1786" w:bottom="1429" w:left="1786" w:header="0" w:footer="994" w:gutter="0"/>
          <w:cols w:space="720" w:num="1"/>
        </w:sectPr>
      </w:pPr>
      <w:r>
        <w:rPr>
          <w:rFonts w:ascii="宋体" w:hAnsi="宋体" w:eastAsia="宋体" w:cs="宋体"/>
          <w:color w:val="auto"/>
          <w:spacing w:val="-21"/>
          <w:sz w:val="24"/>
          <w:szCs w:val="24"/>
          <w:lang w:eastAsia="zh-CN"/>
        </w:rPr>
        <w:t>日</w:t>
      </w:r>
      <w:r>
        <w:rPr>
          <w:rFonts w:ascii="宋体" w:hAnsi="宋体" w:eastAsia="宋体" w:cs="宋体"/>
          <w:color w:val="auto"/>
          <w:spacing w:val="24"/>
          <w:sz w:val="24"/>
          <w:szCs w:val="24"/>
          <w:lang w:eastAsia="zh-CN"/>
        </w:rPr>
        <w:t xml:space="preserve"> </w:t>
      </w:r>
      <w:r>
        <w:rPr>
          <w:rFonts w:ascii="宋体" w:hAnsi="宋体" w:eastAsia="宋体" w:cs="宋体"/>
          <w:color w:val="auto"/>
          <w:spacing w:val="-21"/>
          <w:sz w:val="24"/>
          <w:szCs w:val="24"/>
          <w:lang w:eastAsia="zh-CN"/>
        </w:rPr>
        <w:t>期：</w:t>
      </w:r>
      <w:r>
        <w:rPr>
          <w:rFonts w:hint="eastAsia" w:ascii="宋体" w:hAnsi="宋体" w:eastAsia="宋体" w:cs="宋体"/>
          <w:color w:val="auto"/>
          <w:spacing w:val="-21"/>
          <w:sz w:val="24"/>
          <w:szCs w:val="24"/>
          <w:u w:val="single"/>
          <w:lang w:eastAsia="zh-CN"/>
        </w:rPr>
        <w:t xml:space="preserve">        </w:t>
      </w:r>
      <w:r>
        <w:rPr>
          <w:rFonts w:hint="eastAsia" w:ascii="宋体" w:hAnsi="宋体" w:eastAsia="宋体" w:cs="宋体"/>
          <w:color w:val="auto"/>
          <w:spacing w:val="-21"/>
          <w:sz w:val="24"/>
          <w:szCs w:val="24"/>
          <w:lang w:eastAsia="zh-CN"/>
        </w:rPr>
        <w:t xml:space="preserve">年 </w:t>
      </w:r>
      <w:r>
        <w:rPr>
          <w:rFonts w:hint="eastAsia" w:ascii="宋体" w:hAnsi="宋体" w:eastAsia="宋体" w:cs="宋体"/>
          <w:color w:val="auto"/>
          <w:spacing w:val="-21"/>
          <w:sz w:val="24"/>
          <w:szCs w:val="24"/>
          <w:u w:val="single"/>
          <w:lang w:eastAsia="zh-CN"/>
        </w:rPr>
        <w:t xml:space="preserve">       </w:t>
      </w:r>
      <w:r>
        <w:rPr>
          <w:rFonts w:hint="eastAsia" w:ascii="宋体" w:hAnsi="宋体" w:eastAsia="宋体" w:cs="宋体"/>
          <w:color w:val="auto"/>
          <w:spacing w:val="-21"/>
          <w:sz w:val="24"/>
          <w:szCs w:val="24"/>
          <w:lang w:eastAsia="zh-CN"/>
        </w:rPr>
        <w:t>月</w:t>
      </w:r>
      <w:r>
        <w:rPr>
          <w:rFonts w:hint="eastAsia" w:ascii="宋体" w:hAnsi="宋体" w:eastAsia="宋体" w:cs="宋体"/>
          <w:color w:val="auto"/>
          <w:spacing w:val="-21"/>
          <w:sz w:val="24"/>
          <w:szCs w:val="24"/>
          <w:u w:val="single"/>
          <w:lang w:eastAsia="zh-CN"/>
        </w:rPr>
        <w:t xml:space="preserve">      </w:t>
      </w:r>
      <w:r>
        <w:rPr>
          <w:rFonts w:hint="eastAsia" w:ascii="宋体" w:hAnsi="宋体" w:eastAsia="宋体" w:cs="宋体"/>
          <w:color w:val="auto"/>
          <w:spacing w:val="-21"/>
          <w:sz w:val="24"/>
          <w:szCs w:val="24"/>
          <w:lang w:eastAsia="zh-CN"/>
        </w:rPr>
        <w:t>日</w:t>
      </w:r>
    </w:p>
    <w:p w14:paraId="054C0CC0">
      <w:pPr>
        <w:widowControl w:val="0"/>
        <w:spacing w:before="78" w:line="468" w:lineRule="exact"/>
        <w:jc w:val="both"/>
        <w:rPr>
          <w:rFonts w:hint="eastAsia" w:ascii="宋体" w:hAnsi="宋体" w:eastAsia="宋体" w:cs="宋体"/>
          <w:color w:val="auto"/>
          <w:sz w:val="24"/>
          <w:szCs w:val="24"/>
          <w:lang w:eastAsia="zh-CN"/>
        </w:rPr>
      </w:pPr>
      <w:r>
        <w:rPr>
          <w:rFonts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7"/>
          <w:position w:val="17"/>
          <w:sz w:val="24"/>
          <w:szCs w:val="24"/>
          <w:lang w:eastAsia="zh-CN"/>
        </w:rPr>
        <w:t xml:space="preserve"> </w:t>
      </w:r>
      <w:r>
        <w:rPr>
          <w:rFonts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8-4</w:t>
      </w:r>
      <w:r>
        <w:rPr>
          <w:rFonts w:ascii="宋体" w:hAnsi="宋体" w:eastAsia="宋体" w:cs="宋体"/>
          <w:color w:val="auto"/>
          <w:position w:val="17"/>
          <w:sz w:val="24"/>
          <w:szCs w:val="24"/>
          <w:lang w:eastAsia="zh-CN"/>
        </w:rPr>
        <w:t xml:space="preserve"> </w:t>
      </w:r>
      <w:r>
        <w:rPr>
          <w:rFonts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采购的产品如属于政府强制采购节能产品的，</w:t>
      </w:r>
      <w:r>
        <w:rPr>
          <w:rFonts w:hint="eastAsia"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中必须提供国家确</w:t>
      </w:r>
    </w:p>
    <w:p w14:paraId="5191CB69">
      <w:pPr>
        <w:widowControl w:val="0"/>
        <w:spacing w:line="218" w:lineRule="auto"/>
        <w:ind w:left="370"/>
        <w:jc w:val="center"/>
        <w:rPr>
          <w:rFonts w:hint="eastAsia"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613554AF">
      <w:pPr>
        <w:widowControl w:val="0"/>
        <w:spacing w:line="276" w:lineRule="auto"/>
        <w:jc w:val="center"/>
        <w:rPr>
          <w:color w:val="auto"/>
          <w:lang w:eastAsia="zh-CN"/>
        </w:rPr>
      </w:pPr>
    </w:p>
    <w:p w14:paraId="55FE99BC">
      <w:pPr>
        <w:widowControl w:val="0"/>
        <w:spacing w:line="276" w:lineRule="auto"/>
        <w:rPr>
          <w:color w:val="auto"/>
          <w:lang w:eastAsia="zh-CN"/>
        </w:rPr>
      </w:pPr>
    </w:p>
    <w:p w14:paraId="235CAB2C">
      <w:pPr>
        <w:widowControl w:val="0"/>
        <w:spacing w:line="277" w:lineRule="auto"/>
        <w:rPr>
          <w:color w:val="auto"/>
          <w:lang w:eastAsia="zh-CN"/>
        </w:rPr>
      </w:pPr>
    </w:p>
    <w:p w14:paraId="351F83B6">
      <w:pPr>
        <w:widowControl w:val="0"/>
        <w:spacing w:before="78" w:line="219" w:lineRule="auto"/>
        <w:ind w:left="942"/>
        <w:rPr>
          <w:rFonts w:hint="eastAsia" w:ascii="宋体" w:hAnsi="宋体" w:eastAsia="宋体" w:cs="宋体"/>
          <w:color w:val="auto"/>
          <w:sz w:val="24"/>
          <w:szCs w:val="24"/>
          <w:lang w:eastAsia="zh-CN"/>
        </w:rPr>
      </w:pPr>
      <w:r>
        <w:rPr>
          <w:rFonts w:ascii="宋体" w:hAnsi="宋体" w:eastAsia="宋体" w:cs="宋体"/>
          <w:color w:val="auto"/>
          <w:spacing w:val="10"/>
          <w:sz w:val="24"/>
          <w:szCs w:val="24"/>
          <w:lang w:eastAsia="zh-CN"/>
        </w:rPr>
        <w:t>（不属于品目清单的产品无需提供，文件另有规定的从其规定）</w:t>
      </w:r>
    </w:p>
    <w:p w14:paraId="150CB6F6">
      <w:pPr>
        <w:widowControl w:val="0"/>
        <w:spacing w:line="219" w:lineRule="auto"/>
        <w:rPr>
          <w:rFonts w:hint="eastAsia" w:ascii="宋体" w:hAnsi="宋体" w:eastAsia="宋体" w:cs="宋体"/>
          <w:color w:val="auto"/>
          <w:sz w:val="24"/>
          <w:szCs w:val="24"/>
          <w:lang w:eastAsia="zh-CN"/>
        </w:rPr>
        <w:sectPr>
          <w:footerReference r:id="rId17" w:type="default"/>
          <w:pgSz w:w="11906" w:h="16839"/>
          <w:pgMar w:top="1431" w:right="1587" w:bottom="1429" w:left="1587" w:header="0" w:footer="994" w:gutter="0"/>
          <w:cols w:space="720" w:num="1"/>
        </w:sectPr>
      </w:pPr>
    </w:p>
    <w:p w14:paraId="23D3A6AE">
      <w:pPr>
        <w:widowControl w:val="0"/>
        <w:spacing w:before="48" w:line="219" w:lineRule="auto"/>
        <w:jc w:val="center"/>
        <w:outlineLvl w:val="1"/>
        <w:rPr>
          <w:color w:val="auto"/>
          <w:lang w:eastAsia="zh-CN"/>
        </w:rPr>
        <w:sectPr>
          <w:footerReference r:id="rId18" w:type="default"/>
          <w:pgSz w:w="11906" w:h="16839"/>
          <w:pgMar w:top="1429" w:right="1587" w:bottom="1429" w:left="1587" w:header="0" w:footer="994" w:gutter="0"/>
          <w:cols w:space="720" w:num="1"/>
        </w:sectPr>
      </w:pPr>
      <w:bookmarkStart w:id="27" w:name="bookmark77"/>
      <w:bookmarkEnd w:id="27"/>
      <w:bookmarkStart w:id="28" w:name="bookmark78"/>
      <w:bookmarkEnd w:id="28"/>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4"/>
          <w:sz w:val="24"/>
          <w:szCs w:val="24"/>
          <w:lang w:eastAsia="zh-CN"/>
          <w14:textOutline w14:w="4356" w14:cap="sq" w14:cmpd="sng" w14:algn="ctr">
            <w14:solidFill>
              <w14:srgbClr w14:val="000000"/>
            </w14:solidFill>
            <w14:prstDash w14:val="solid"/>
            <w14:bevel/>
          </w14:textOutline>
        </w:rPr>
        <w:t>其他</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资料</w:t>
      </w:r>
    </w:p>
    <w:p w14:paraId="09AE143E">
      <w:pPr>
        <w:widowControl w:val="0"/>
        <w:spacing w:before="63" w:line="224" w:lineRule="auto"/>
        <w:jc w:val="center"/>
        <w:rPr>
          <w:rFonts w:hint="eastAsia" w:ascii="宋体" w:hAnsi="宋体" w:eastAsia="宋体" w:cs="宋体"/>
          <w:color w:val="auto"/>
          <w:sz w:val="31"/>
          <w:szCs w:val="31"/>
          <w:lang w:eastAsia="zh-CN"/>
        </w:rPr>
      </w:pPr>
      <w:bookmarkStart w:id="29" w:name="bookmark80"/>
      <w:bookmarkEnd w:id="29"/>
      <w:bookmarkStart w:id="30" w:name="bookmark79"/>
      <w:bookmarkEnd w:id="30"/>
      <w:r>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lang w:eastAsia="zh-CN"/>
        </w:rPr>
        <w:t xml:space="preserve">  </w:t>
      </w:r>
      <w:r>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采购需求</w:t>
      </w:r>
    </w:p>
    <w:p w14:paraId="764B3662">
      <w:pPr>
        <w:widowControl w:val="0"/>
        <w:spacing w:before="78" w:line="220" w:lineRule="auto"/>
        <w:outlineLvl w:val="1"/>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pPr>
    </w:p>
    <w:p w14:paraId="3E723FB8">
      <w:pPr>
        <w:widowControl w:val="0"/>
        <w:spacing w:before="78" w:after="240" w:afterLines="100" w:line="220" w:lineRule="auto"/>
        <w:jc w:val="both"/>
        <w:outlineLvl w:val="1"/>
      </w:pP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14:textOutline w14:w="4356" w14:cap="sq" w14:cmpd="sng" w14:algn="ctr">
            <w14:solidFill>
              <w14:srgbClr w14:val="000000"/>
            </w14:solidFill>
            <w14:prstDash w14:val="solid"/>
            <w14:bevel/>
          </w14:textOutline>
        </w:rPr>
        <w:t>采购需求一览表</w:t>
      </w:r>
    </w:p>
    <w:tbl>
      <w:tblPr>
        <w:tblStyle w:val="19"/>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29DCF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400341E5">
            <w:pPr>
              <w:spacing w:line="360" w:lineRule="auto"/>
              <w:ind w:firstLine="465"/>
              <w:rPr>
                <w:rFonts w:hint="eastAsia" w:asciiTheme="minorEastAsia" w:hAnsiTheme="minorEastAsia" w:eastAsiaTheme="minorEastAsia" w:cstheme="minorEastAsia"/>
                <w:color w:val="auto"/>
                <w:sz w:val="24"/>
              </w:rPr>
            </w:pPr>
          </w:p>
          <w:p w14:paraId="5803D60A">
            <w:pPr>
              <w:spacing w:line="360" w:lineRule="auto"/>
              <w:ind w:firstLine="1300" w:firstLineChars="542"/>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采购名称</w:t>
            </w:r>
          </w:p>
          <w:p w14:paraId="26373465">
            <w:pPr>
              <w:spacing w:line="360" w:lineRule="auto"/>
              <w:ind w:firstLine="46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内容</w:t>
            </w:r>
          </w:p>
        </w:tc>
        <w:tc>
          <w:tcPr>
            <w:tcW w:w="6368" w:type="dxa"/>
            <w:tcBorders>
              <w:top w:val="single" w:color="auto" w:sz="4" w:space="0"/>
              <w:right w:val="single" w:color="auto" w:sz="4" w:space="0"/>
            </w:tcBorders>
            <w:vAlign w:val="center"/>
          </w:tcPr>
          <w:p w14:paraId="2EE1DCB6">
            <w:pPr>
              <w:spacing w:line="900" w:lineRule="exact"/>
              <w:ind w:firstLine="1680" w:firstLineChars="70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详见“第一章谈判邀请”</w:t>
            </w:r>
          </w:p>
        </w:tc>
      </w:tr>
      <w:tr w14:paraId="0B086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1D63273C">
            <w:pPr>
              <w:spacing w:line="900" w:lineRule="exact"/>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数量</w:t>
            </w:r>
          </w:p>
        </w:tc>
        <w:tc>
          <w:tcPr>
            <w:tcW w:w="6368" w:type="dxa"/>
            <w:tcBorders>
              <w:right w:val="single" w:color="auto" w:sz="4" w:space="0"/>
            </w:tcBorders>
            <w:vAlign w:val="center"/>
          </w:tcPr>
          <w:p w14:paraId="7FE4E3E9">
            <w:pPr>
              <w:spacing w:line="900" w:lineRule="exact"/>
              <w:jc w:val="center"/>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详见第五章中的“采购要求”</w:t>
            </w:r>
          </w:p>
        </w:tc>
      </w:tr>
      <w:tr w14:paraId="7EA21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5D6D5EAE">
            <w:pPr>
              <w:spacing w:line="900" w:lineRule="exact"/>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工期</w:t>
            </w:r>
          </w:p>
        </w:tc>
        <w:tc>
          <w:tcPr>
            <w:tcW w:w="6368" w:type="dxa"/>
            <w:tcBorders>
              <w:right w:val="single" w:color="auto" w:sz="4" w:space="0"/>
            </w:tcBorders>
            <w:vAlign w:val="center"/>
          </w:tcPr>
          <w:p w14:paraId="47D62DA6">
            <w:pPr>
              <w:spacing w:line="900" w:lineRule="exact"/>
              <w:jc w:val="center"/>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详见第五章中的“商务条款”</w:t>
            </w:r>
          </w:p>
        </w:tc>
      </w:tr>
      <w:tr w14:paraId="38EEB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2C51F245">
            <w:pPr>
              <w:spacing w:line="900" w:lineRule="exact"/>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交货地点</w:t>
            </w:r>
          </w:p>
        </w:tc>
        <w:tc>
          <w:tcPr>
            <w:tcW w:w="6368" w:type="dxa"/>
            <w:tcBorders>
              <w:right w:val="single" w:color="auto" w:sz="4" w:space="0"/>
            </w:tcBorders>
            <w:vAlign w:val="center"/>
          </w:tcPr>
          <w:p w14:paraId="5EC7FAD6">
            <w:pPr>
              <w:spacing w:line="440" w:lineRule="exact"/>
              <w:ind w:left="480" w:hanging="480" w:hangingChars="200"/>
              <w:jc w:val="center"/>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color w:val="auto"/>
                <w:sz w:val="24"/>
                <w:lang w:eastAsia="zh-CN"/>
              </w:rPr>
              <w:t>详见第五章中的“商务条款”</w:t>
            </w:r>
          </w:p>
        </w:tc>
      </w:tr>
      <w:tr w14:paraId="1710E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1" w:hRule="atLeast"/>
        </w:trPr>
        <w:tc>
          <w:tcPr>
            <w:tcW w:w="2835" w:type="dxa"/>
            <w:tcBorders>
              <w:left w:val="single" w:color="auto" w:sz="4" w:space="0"/>
              <w:bottom w:val="single" w:color="auto" w:sz="4" w:space="0"/>
            </w:tcBorders>
            <w:vAlign w:val="center"/>
          </w:tcPr>
          <w:p w14:paraId="3A2DEBD4">
            <w:pPr>
              <w:spacing w:line="900" w:lineRule="exact"/>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备注</w:t>
            </w:r>
          </w:p>
        </w:tc>
        <w:tc>
          <w:tcPr>
            <w:tcW w:w="6368" w:type="dxa"/>
            <w:tcBorders>
              <w:bottom w:val="single" w:color="auto" w:sz="4" w:space="0"/>
              <w:right w:val="single" w:color="auto" w:sz="4" w:space="0"/>
            </w:tcBorders>
            <w:vAlign w:val="center"/>
          </w:tcPr>
          <w:p w14:paraId="371761D5">
            <w:pPr>
              <w:spacing w:line="440" w:lineRule="exact"/>
              <w:jc w:val="both"/>
              <w:rPr>
                <w:rFonts w:hint="eastAsia" w:asciiTheme="minorEastAsia" w:hAnsiTheme="minorEastAsia" w:eastAsiaTheme="minorEastAsia" w:cstheme="minorEastAsia"/>
                <w:b/>
                <w:bCs/>
                <w:color w:val="auto"/>
                <w:sz w:val="24"/>
                <w:szCs w:val="24"/>
                <w:lang w:eastAsia="zh-CN"/>
              </w:rPr>
            </w:pPr>
            <w:r>
              <w:rPr>
                <w:rFonts w:hint="eastAsia" w:ascii="仿宋" w:hAnsi="仿宋" w:eastAsia="仿宋" w:cs="仿宋"/>
                <w:color w:val="auto"/>
                <w:sz w:val="24"/>
                <w:lang w:eastAsia="zh-CN"/>
              </w:rPr>
              <w:t>谈判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7E72EACF">
      <w:pPr>
        <w:jc w:val="center"/>
        <w:rPr>
          <w:rFonts w:hint="eastAsia" w:asciiTheme="minorEastAsia" w:hAnsiTheme="minorEastAsia" w:eastAsiaTheme="minorEastAsia" w:cstheme="minorEastAsia"/>
          <w:color w:val="auto"/>
          <w:spacing w:val="-6"/>
          <w:sz w:val="52"/>
          <w:lang w:eastAsia="zh-CN"/>
        </w:rPr>
      </w:pPr>
    </w:p>
    <w:p w14:paraId="19A70B13">
      <w:pPr>
        <w:pStyle w:val="3"/>
        <w:rPr>
          <w:color w:val="auto"/>
          <w:lang w:eastAsia="zh-CN"/>
        </w:rPr>
      </w:pPr>
    </w:p>
    <w:p w14:paraId="3860A5C1">
      <w:pPr>
        <w:jc w:val="center"/>
        <w:rPr>
          <w:rFonts w:hint="eastAsia" w:asciiTheme="minorEastAsia" w:hAnsiTheme="minorEastAsia" w:eastAsiaTheme="minorEastAsia" w:cstheme="minorEastAsia"/>
          <w:color w:val="auto"/>
          <w:spacing w:val="-6"/>
          <w:sz w:val="52"/>
          <w:lang w:eastAsia="zh-CN"/>
        </w:rPr>
        <w:sectPr>
          <w:footerReference r:id="rId19" w:type="default"/>
          <w:pgSz w:w="11906" w:h="16838"/>
          <w:pgMar w:top="1440" w:right="1028" w:bottom="1440" w:left="1418" w:header="851" w:footer="851" w:gutter="0"/>
          <w:cols w:space="425" w:num="1"/>
          <w:docGrid w:linePitch="312" w:charSpace="0"/>
        </w:sectPr>
      </w:pPr>
    </w:p>
    <w:p w14:paraId="6EC3AC63">
      <w:pPr>
        <w:widowControl w:val="0"/>
        <w:spacing w:before="47" w:after="482" w:afterLines="201" w:line="219" w:lineRule="auto"/>
        <w:jc w:val="center"/>
        <w:outlineLvl w:val="1"/>
        <w:rPr>
          <w:lang w:eastAsia="zh-CN"/>
        </w:rPr>
      </w:pPr>
      <w:bookmarkStart w:id="31" w:name="_Toc507597381"/>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二、采购要求</w:t>
      </w:r>
      <w:bookmarkEnd w:id="31"/>
    </w:p>
    <w:p w14:paraId="63B9328C">
      <w:pPr>
        <w:spacing w:line="360" w:lineRule="auto"/>
        <w:jc w:val="both"/>
        <w:rPr>
          <w:rFonts w:hint="eastAsia"/>
          <w:color w:val="auto"/>
          <w:sz w:val="24"/>
          <w:szCs w:val="24"/>
          <w:lang w:eastAsia="zh-CN"/>
        </w:rPr>
      </w:pPr>
      <w:bookmarkStart w:id="32" w:name="bookmark82"/>
      <w:bookmarkEnd w:id="32"/>
      <w:r>
        <w:rPr>
          <w:rFonts w:hint="eastAsia"/>
          <w:color w:val="auto"/>
          <w:sz w:val="24"/>
          <w:szCs w:val="24"/>
          <w:lang w:eastAsia="zh-CN"/>
        </w:rPr>
        <w:t>（一）技术规格（工程需求）</w:t>
      </w:r>
    </w:p>
    <w:p w14:paraId="3EBB36C9">
      <w:pPr>
        <w:spacing w:line="360" w:lineRule="auto"/>
        <w:jc w:val="center"/>
        <w:rPr>
          <w:rFonts w:hint="default"/>
          <w:b/>
          <w:bCs/>
          <w:color w:val="auto"/>
          <w:sz w:val="24"/>
          <w:szCs w:val="24"/>
          <w:lang w:val="en-US" w:eastAsia="zh-CN"/>
        </w:rPr>
      </w:pPr>
      <w:r>
        <w:rPr>
          <w:rFonts w:hint="eastAsia"/>
          <w:b/>
          <w:bCs/>
          <w:color w:val="auto"/>
          <w:sz w:val="24"/>
          <w:szCs w:val="24"/>
          <w:lang w:eastAsia="zh-CN"/>
        </w:rPr>
        <w:t>工程量清单</w:t>
      </w:r>
      <w:r>
        <w:rPr>
          <w:rFonts w:hint="eastAsia"/>
          <w:b/>
          <w:bCs/>
          <w:color w:val="auto"/>
          <w:sz w:val="24"/>
          <w:szCs w:val="24"/>
          <w:lang w:val="en-US" w:eastAsia="zh-CN"/>
        </w:rPr>
        <w:t>详见附件</w:t>
      </w:r>
    </w:p>
    <w:p w14:paraId="76768D30">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rPr>
        <w:t>）核心施工工艺</w:t>
      </w:r>
    </w:p>
    <w:p w14:paraId="054B3FF9">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严格执行墙面翻新工艺标准，流程如下：</w:t>
      </w:r>
    </w:p>
    <w:p w14:paraId="3B32DC99">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基层处理：墙面、天花板全面铲平，清除空鼓、脱皮、霉变基层，清理浮灰杂质；</w:t>
      </w:r>
    </w:p>
    <w:p w14:paraId="4E9E138C">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防霉界面：滚涂 1 遍防霉界面剂，确保基层防潮防霉；</w:t>
      </w:r>
    </w:p>
    <w:p w14:paraId="783C37DF">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接缝修补：批刮 1 遍多功能接缝王，填补裂缝、孔洞，找平基层；</w:t>
      </w:r>
    </w:p>
    <w:p w14:paraId="69CC412B">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腻子施工：批刮 2 遍防霉腻子膏，每遍</w:t>
      </w:r>
      <w:r>
        <w:rPr>
          <w:rFonts w:hint="eastAsia" w:ascii="仿宋" w:hAnsi="仿宋" w:eastAsia="仿宋" w:cs="仿宋"/>
          <w:sz w:val="24"/>
          <w:szCs w:val="24"/>
          <w:highlight w:val="none"/>
          <w:lang w:val="en-US" w:eastAsia="zh-CN"/>
        </w:rPr>
        <w:t>半</w:t>
      </w:r>
      <w:r>
        <w:rPr>
          <w:rFonts w:hint="eastAsia" w:ascii="仿宋" w:hAnsi="仿宋" w:eastAsia="仿宋" w:cs="仿宋"/>
          <w:sz w:val="24"/>
          <w:szCs w:val="24"/>
          <w:highlight w:val="none"/>
        </w:rPr>
        <w:t>干后精细抛光打磨，表面平整光滑；</w:t>
      </w:r>
    </w:p>
    <w:p w14:paraId="47DE9338">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成品保护：施工全程做好家具、门窗、地面保护，完工后清理垃圾、恢复现场。</w:t>
      </w:r>
    </w:p>
    <w:p w14:paraId="2246D21E">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）质量标准</w:t>
      </w:r>
    </w:p>
    <w:p w14:paraId="01A0B9D4">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墙面、天花板平整无空鼓、开裂、掉粉，阴阳角顺直；</w:t>
      </w:r>
    </w:p>
    <w:p w14:paraId="185136F7">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防水防霉性能达标，完工后无渗漏、返潮、霉变现象；</w:t>
      </w:r>
    </w:p>
    <w:p w14:paraId="3F7FCF71">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施工材料符合环保标准，无甲醛、异味污染；</w:t>
      </w:r>
    </w:p>
    <w:p w14:paraId="4130C1F1">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整体质保3年，质保期内出现开裂、渗漏、霉变等质量问题，免费维修更换。</w:t>
      </w:r>
    </w:p>
    <w:p w14:paraId="5DF85BEA">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）验收标准</w:t>
      </w:r>
    </w:p>
    <w:p w14:paraId="5C16539A">
      <w:pPr>
        <w:adjustRightInd w:val="0"/>
        <w:spacing w:line="460" w:lineRule="exac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符合《普通高等学校学生公寓管理服务规范》（GB/T32992-2016）、《建筑装饰装修工程质量验收标准》（GB50210-2018）及本项目施工工艺要求。</w:t>
      </w:r>
    </w:p>
    <w:p w14:paraId="0126E2C7">
      <w:pPr>
        <w:adjustRightInd w:val="0"/>
        <w:spacing w:line="460" w:lineRule="exact"/>
        <w:rPr>
          <w:rFonts w:hint="eastAsia" w:ascii="仿宋" w:hAnsi="仿宋" w:eastAsia="仿宋" w:cs="仿宋"/>
          <w:b/>
          <w:bCs/>
          <w:sz w:val="24"/>
          <w:szCs w:val="24"/>
          <w:highlight w:val="none"/>
          <w:lang w:val="en-US" w:eastAsia="zh-CN"/>
        </w:rPr>
      </w:pPr>
      <w:r>
        <w:rPr>
          <w:rFonts w:hint="eastAsia" w:ascii="仿宋" w:hAnsi="仿宋" w:eastAsia="仿宋" w:cs="仿宋"/>
          <w:b/>
          <w:bCs/>
          <w:sz w:val="24"/>
          <w:szCs w:val="24"/>
          <w:highlight w:val="none"/>
          <w:lang w:val="en-US" w:eastAsia="zh-CN"/>
        </w:rPr>
        <w:t>（4）供应商近三年内（从2023年6月1日至今，以签订合同时间为准）具有墙面翻新类项目业绩，响应文件中提供</w:t>
      </w:r>
      <w:r>
        <w:rPr>
          <w:rFonts w:hint="eastAsia" w:ascii="仿宋" w:hAnsi="仿宋" w:eastAsia="仿宋" w:cs="仿宋"/>
          <w:b/>
          <w:bCs/>
          <w:sz w:val="24"/>
          <w:szCs w:val="24"/>
          <w:highlight w:val="none"/>
        </w:rPr>
        <w:t>业绩合同、工程验收合格的相关资料、</w:t>
      </w:r>
      <w:r>
        <w:rPr>
          <w:rFonts w:hint="eastAsia" w:ascii="仿宋" w:hAnsi="仿宋" w:eastAsia="仿宋" w:cs="仿宋"/>
          <w:b/>
          <w:sz w:val="24"/>
          <w:szCs w:val="24"/>
          <w:highlight w:val="none"/>
        </w:rPr>
        <w:t>中标公示网上查询截图</w:t>
      </w:r>
      <w:r>
        <w:rPr>
          <w:rFonts w:hint="eastAsia" w:ascii="仿宋" w:hAnsi="仿宋" w:eastAsia="仿宋" w:cs="仿宋"/>
          <w:b/>
          <w:bCs/>
          <w:sz w:val="24"/>
          <w:szCs w:val="24"/>
          <w:highlight w:val="none"/>
        </w:rPr>
        <w:t>、对应开过的发票（其中任意一次工程款即可）扫描件加盖供应商公章佐证。</w:t>
      </w:r>
    </w:p>
    <w:p w14:paraId="01F5B02D">
      <w:pPr>
        <w:spacing w:line="460" w:lineRule="exact"/>
        <w:rPr>
          <w:rFonts w:hint="eastAsia" w:ascii="仿宋" w:hAnsi="仿宋" w:eastAsia="仿宋" w:cs="仿宋"/>
          <w:b/>
          <w:color w:val="auto"/>
          <w:sz w:val="24"/>
          <w:szCs w:val="24"/>
          <w:lang w:eastAsia="zh-CN"/>
        </w:rPr>
      </w:pPr>
      <w:r>
        <w:rPr>
          <w:rFonts w:hint="eastAsia" w:ascii="仿宋" w:hAnsi="仿宋" w:eastAsia="仿宋" w:cs="仿宋"/>
          <w:b/>
          <w:color w:val="auto"/>
          <w:sz w:val="24"/>
          <w:szCs w:val="24"/>
          <w:lang w:eastAsia="zh-CN"/>
        </w:rPr>
        <w:t>（三）商务条款</w:t>
      </w:r>
    </w:p>
    <w:p w14:paraId="7801F261">
      <w:pPr>
        <w:adjustRightInd w:val="0"/>
        <w:spacing w:line="460" w:lineRule="exact"/>
        <w:rPr>
          <w:rFonts w:hint="eastAsia" w:ascii="仿宋" w:hAnsi="仿宋" w:cs="仿宋"/>
          <w:color w:val="FF0000"/>
          <w:spacing w:val="-4"/>
          <w:sz w:val="27"/>
          <w:szCs w:val="27"/>
          <w:highlight w:val="none"/>
        </w:rPr>
      </w:pPr>
      <w:r>
        <w:rPr>
          <w:rFonts w:hint="eastAsia" w:ascii="仿宋" w:hAnsi="仿宋" w:eastAsia="仿宋" w:cs="仿宋"/>
          <w:sz w:val="24"/>
          <w:szCs w:val="24"/>
          <w:highlight w:val="none"/>
        </w:rPr>
        <w:t>1、付款方式：本项目无预付款，合同下所有项目施工完毕，项目竣工验收合格并提交竣工验收资料后待项目结算审计后支付至结算金额的100%，采购人凭成交供应商提供的增值税发票支付工程款。</w:t>
      </w:r>
    </w:p>
    <w:p w14:paraId="7E9EA4A4">
      <w:pPr>
        <w:adjustRightInd w:val="0"/>
        <w:spacing w:line="460" w:lineRule="exact"/>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rPr>
        <w:t>2、工程保修期：自工程竣工验收完成之日起3年</w:t>
      </w:r>
      <w:r>
        <w:rPr>
          <w:rFonts w:hint="eastAsia" w:ascii="仿宋" w:hAnsi="仿宋" w:eastAsia="仿宋" w:cs="仿宋"/>
          <w:sz w:val="24"/>
          <w:szCs w:val="24"/>
          <w:highlight w:val="none"/>
          <w:lang w:eastAsia="zh-CN"/>
        </w:rPr>
        <w:t>，接到报修24小时响应</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lang w:eastAsia="zh-CN"/>
        </w:rPr>
        <w:t>2小时到场处置</w:t>
      </w:r>
      <w:r>
        <w:rPr>
          <w:rFonts w:hint="eastAsia" w:ascii="仿宋" w:hAnsi="仿宋" w:eastAsia="仿宋" w:cs="仿宋"/>
          <w:sz w:val="24"/>
          <w:szCs w:val="24"/>
          <w:highlight w:val="none"/>
          <w:lang w:val="en-US" w:eastAsia="zh-CN"/>
        </w:rPr>
        <w:t>。</w:t>
      </w:r>
    </w:p>
    <w:p w14:paraId="140DEA5A">
      <w:pPr>
        <w:adjustRightInd w:val="0"/>
        <w:spacing w:line="460" w:lineRule="exact"/>
        <w:rPr>
          <w:rFonts w:ascii="仿宋" w:hAnsi="仿宋" w:eastAsia="仿宋" w:cs="仿宋"/>
          <w:color w:val="FF0000"/>
          <w:sz w:val="24"/>
          <w:szCs w:val="24"/>
          <w:highlight w:val="none"/>
        </w:rPr>
      </w:pPr>
      <w:r>
        <w:rPr>
          <w:rFonts w:hint="eastAsia" w:ascii="仿宋" w:hAnsi="仿宋" w:eastAsia="仿宋" w:cs="仿宋"/>
          <w:sz w:val="24"/>
          <w:szCs w:val="24"/>
          <w:highlight w:val="none"/>
        </w:rPr>
        <w:t>3、工期：</w:t>
      </w:r>
      <w:r>
        <w:rPr>
          <w:rFonts w:hint="eastAsia" w:ascii="仿宋" w:hAnsi="仿宋" w:eastAsia="仿宋" w:cs="仿宋"/>
          <w:sz w:val="24"/>
          <w:szCs w:val="24"/>
          <w:highlight w:val="none"/>
          <w:lang w:val="en-US" w:eastAsia="zh-CN"/>
        </w:rPr>
        <w:t>28日历天</w:t>
      </w:r>
      <w:r>
        <w:rPr>
          <w:rFonts w:hint="eastAsia" w:ascii="仿宋" w:hAnsi="仿宋" w:eastAsia="仿宋" w:cs="仿宋"/>
          <w:sz w:val="24"/>
          <w:szCs w:val="24"/>
          <w:highlight w:val="none"/>
        </w:rPr>
        <w:t>，开工具体时间以甲方通知为准。领取成交通知书至项目合格验收结束期间</w:t>
      </w:r>
      <w:r>
        <w:rPr>
          <w:rFonts w:hint="eastAsia" w:ascii="仿宋" w:hAnsi="仿宋" w:eastAsia="仿宋" w:cs="仿宋"/>
          <w:sz w:val="24"/>
          <w:szCs w:val="24"/>
          <w:highlight w:val="none"/>
          <w:lang w:val="en-US" w:eastAsia="zh-CN"/>
        </w:rPr>
        <w:t>价格</w:t>
      </w:r>
      <w:r>
        <w:rPr>
          <w:rFonts w:hint="eastAsia" w:ascii="仿宋" w:hAnsi="仿宋" w:eastAsia="仿宋" w:cs="仿宋"/>
          <w:sz w:val="24"/>
          <w:szCs w:val="24"/>
          <w:highlight w:val="none"/>
        </w:rPr>
        <w:t>波动不变，报价风险由供应商自行考虑。由于成交供应商原因造成工期延误，总工期每延误一天违约金按1000元/天计取。</w:t>
      </w:r>
    </w:p>
    <w:p w14:paraId="4C4E4057">
      <w:pPr>
        <w:adjustRightInd w:val="0"/>
        <w:spacing w:line="460" w:lineRule="exact"/>
        <w:rPr>
          <w:rFonts w:ascii="仿宋" w:hAnsi="仿宋" w:eastAsia="仿宋" w:cs="仿宋"/>
          <w:sz w:val="24"/>
          <w:szCs w:val="24"/>
          <w:highlight w:val="none"/>
        </w:rPr>
      </w:pPr>
      <w:r>
        <w:rPr>
          <w:rFonts w:hint="eastAsia" w:ascii="仿宋" w:hAnsi="仿宋" w:eastAsia="仿宋" w:cs="仿宋"/>
          <w:sz w:val="24"/>
          <w:szCs w:val="24"/>
          <w:highlight w:val="none"/>
        </w:rPr>
        <w:t>4、施工地点：采购人指定地点</w:t>
      </w:r>
    </w:p>
    <w:p w14:paraId="6C5DDF2A">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5、履约保证金：</w:t>
      </w:r>
    </w:p>
    <w:p w14:paraId="06E560DF">
      <w:pPr>
        <w:adjustRightInd w:val="0"/>
        <w:spacing w:line="460" w:lineRule="exact"/>
        <w:rPr>
          <w:rFonts w:hint="eastAsia" w:ascii="方正小标宋简体" w:hAnsi="方正小标宋简体" w:eastAsia="方正小标宋简体" w:cs="方正小标宋简体"/>
          <w:sz w:val="24"/>
          <w:szCs w:val="24"/>
          <w:highlight w:val="none"/>
        </w:rPr>
      </w:pPr>
      <w:r>
        <w:rPr>
          <w:rFonts w:hint="eastAsia" w:ascii="仿宋" w:hAnsi="仿宋" w:eastAsia="仿宋" w:cs="仿宋"/>
          <w:sz w:val="24"/>
          <w:szCs w:val="24"/>
          <w:highlight w:val="none"/>
        </w:rPr>
        <w:t>（1）签订合同时，成交供应商还须缴纳合同价5%的履约保证金，，从成交供应商基本账户转入采购人指定银行账户，退还时一律转入成交供应商基本账户（不计利息）。履约保证金在工程竣工验收合格，提供完整、真实的结算资料且经甲方审计处确认后退付合同价的2%，剩余合同价的3%转为工程质量保证金（不计利息）。</w:t>
      </w:r>
    </w:p>
    <w:p w14:paraId="27F50979">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 xml:space="preserve">）工程质量保证金及退还办法：工程质量保证为合同价款的3%，质保金在工程验收合格满3年且无质量问题一次性退清（不计利息）。 </w:t>
      </w:r>
    </w:p>
    <w:p w14:paraId="344FE89D">
      <w:pPr>
        <w:adjustRightInd w:val="0"/>
        <w:spacing w:line="460" w:lineRule="exact"/>
        <w:rPr>
          <w:rFonts w:hint="eastAsia" w:ascii="仿宋" w:hAnsi="仿宋" w:eastAsia="仿宋" w:cs="仿宋"/>
          <w:sz w:val="24"/>
          <w:szCs w:val="24"/>
          <w:highlight w:val="none"/>
        </w:rPr>
      </w:pPr>
      <w:r>
        <w:rPr>
          <w:rFonts w:hint="eastAsia" w:ascii="仿宋" w:hAnsi="仿宋" w:eastAsia="仿宋" w:cs="仿宋"/>
          <w:sz w:val="24"/>
          <w:szCs w:val="24"/>
          <w:highlight w:val="none"/>
        </w:rPr>
        <w:t>6、质量标准：合格</w:t>
      </w:r>
    </w:p>
    <w:p w14:paraId="6011BB67">
      <w:pPr>
        <w:spacing w:line="460" w:lineRule="exact"/>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7</w:t>
      </w:r>
      <w:r>
        <w:rPr>
          <w:rFonts w:hint="eastAsia" w:ascii="仿宋" w:hAnsi="仿宋" w:eastAsia="仿宋" w:cs="仿宋"/>
          <w:color w:val="auto"/>
          <w:sz w:val="24"/>
          <w:szCs w:val="24"/>
          <w:lang w:eastAsia="zh-CN"/>
        </w:rPr>
        <w:t>、项目验收</w:t>
      </w:r>
    </w:p>
    <w:p w14:paraId="234F5AA7">
      <w:pPr>
        <w:spacing w:line="460" w:lineRule="exact"/>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（1）工程竣工后，成交供应商以书面形式向采购人申请验收，采购人在收到验收申请后的七个工作日内，组织相关专业人员对工程进行验收。如验收合格，采购人将向供应商出具验收报告；</w:t>
      </w:r>
    </w:p>
    <w:p w14:paraId="3655724A">
      <w:pPr>
        <w:spacing w:line="460" w:lineRule="exact"/>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（2）成交供应商须为项目验收提供必需的设备、工具及其他便利条件。验收结果须整改的，供应商必须在采购人规定的时间内进行整改，直至整个工程通过验收；</w:t>
      </w:r>
    </w:p>
    <w:p w14:paraId="070E4E83">
      <w:pPr>
        <w:spacing w:line="460" w:lineRule="exact"/>
        <w:rPr>
          <w:rFonts w:hint="eastAsia" w:ascii="仿宋" w:hAnsi="仿宋" w:eastAsia="仿宋" w:cs="仿宋"/>
          <w:b/>
          <w:color w:val="auto"/>
          <w:sz w:val="24"/>
          <w:szCs w:val="24"/>
          <w:lang w:eastAsia="zh-CN"/>
        </w:rPr>
      </w:pPr>
      <w:r>
        <w:rPr>
          <w:rFonts w:hint="eastAsia" w:ascii="仿宋" w:hAnsi="仿宋" w:eastAsia="仿宋" w:cs="仿宋"/>
          <w:color w:val="auto"/>
          <w:sz w:val="24"/>
          <w:szCs w:val="24"/>
          <w:lang w:eastAsia="zh-CN"/>
        </w:rPr>
        <w:t>（3）交付验收标准：</w:t>
      </w:r>
      <w:r>
        <w:rPr>
          <w:rFonts w:hint="eastAsia" w:ascii="仿宋" w:hAnsi="仿宋" w:eastAsia="仿宋" w:cs="仿宋"/>
          <w:b/>
          <w:color w:val="auto"/>
          <w:sz w:val="24"/>
          <w:szCs w:val="24"/>
          <w:lang w:eastAsia="zh-CN"/>
        </w:rPr>
        <w:t>无甲醛、异味污染，符合校园装修环保标准，符合国家有关技术规范和质量标准、环保标准或行业标准，验收不合格、存在质量问题，成交供应商必须返工，产生的一切经济损失由成交供应商承担。</w:t>
      </w:r>
    </w:p>
    <w:p w14:paraId="4AE6B1F5">
      <w:pPr>
        <w:spacing w:line="460" w:lineRule="exact"/>
        <w:rPr>
          <w:rFonts w:hint="default" w:ascii="宋体" w:hAnsi="宋体" w:eastAsia="宋体" w:cs="宋体"/>
          <w:b/>
          <w:bCs/>
          <w:color w:val="auto"/>
          <w:spacing w:val="0"/>
          <w:position w:val="0"/>
          <w:sz w:val="24"/>
          <w:szCs w:val="24"/>
          <w:lang w:val="en-US" w:eastAsia="zh-CN"/>
        </w:rPr>
      </w:pPr>
      <w:r>
        <w:rPr>
          <w:rFonts w:hint="eastAsia" w:ascii="仿宋" w:hAnsi="仿宋" w:eastAsia="仿宋" w:cs="仿宋"/>
          <w:color w:val="auto"/>
          <w:sz w:val="24"/>
          <w:szCs w:val="24"/>
          <w:lang w:val="en-US" w:eastAsia="zh-CN"/>
        </w:rPr>
        <w:t>8</w:t>
      </w:r>
      <w:r>
        <w:rPr>
          <w:rFonts w:hint="eastAsia" w:ascii="仿宋" w:hAnsi="仿宋" w:eastAsia="仿宋" w:cs="仿宋"/>
          <w:color w:val="auto"/>
          <w:sz w:val="24"/>
          <w:szCs w:val="24"/>
          <w:lang w:eastAsia="zh-CN"/>
        </w:rPr>
        <w:t>、结算方式: 本项目因前期工程量无法确定，需根据毕业生情况实际调整。分部分项工程和单价措施项目按采购人编制的工程量清单中的综合单价结算，其综合单价均不以其他任何因素而作调整，工程量按实结算，按规定取费后，下浮10%（下浮系数0.9），再按照</w:t>
      </w:r>
      <w:r>
        <w:rPr>
          <w:rFonts w:hint="eastAsia" w:ascii="仿宋" w:hAnsi="仿宋" w:eastAsia="仿宋" w:cs="仿宋"/>
          <w:color w:val="auto"/>
          <w:sz w:val="24"/>
          <w:szCs w:val="24"/>
          <w:lang w:val="en-US" w:eastAsia="zh-CN"/>
        </w:rPr>
        <w:t>成交</w:t>
      </w:r>
      <w:r>
        <w:rPr>
          <w:rFonts w:hint="eastAsia" w:ascii="仿宋" w:hAnsi="仿宋" w:eastAsia="仿宋" w:cs="仿宋"/>
          <w:color w:val="auto"/>
          <w:sz w:val="24"/>
          <w:szCs w:val="24"/>
          <w:lang w:eastAsia="zh-CN"/>
        </w:rPr>
        <w:t>折扣率</w:t>
      </w:r>
      <w:r>
        <w:rPr>
          <w:rFonts w:hint="eastAsia" w:ascii="仿宋" w:hAnsi="仿宋" w:eastAsia="仿宋" w:cs="仿宋"/>
          <w:color w:val="auto"/>
          <w:sz w:val="24"/>
          <w:szCs w:val="24"/>
          <w:lang w:val="en-US" w:eastAsia="zh-CN"/>
        </w:rPr>
        <w:t>计算</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总的支付金额不超出预算总金额。（此处描述与最高投标限价编制说明中描述不一致的，以此处描述为准）</w:t>
      </w:r>
    </w:p>
    <w:p w14:paraId="7CC3AD95">
      <w:pPr>
        <w:spacing w:line="460" w:lineRule="exact"/>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lang w:eastAsia="zh-CN"/>
        </w:rPr>
        <w:t>、其他要求</w:t>
      </w:r>
    </w:p>
    <w:p w14:paraId="79E73485">
      <w:pPr>
        <w:spacing w:line="460" w:lineRule="exact"/>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（1）成交供应商</w:t>
      </w:r>
      <w:r>
        <w:rPr>
          <w:rFonts w:hint="eastAsia" w:ascii="仿宋" w:hAnsi="仿宋" w:eastAsia="仿宋" w:cs="仿宋"/>
          <w:color w:val="auto"/>
          <w:sz w:val="24"/>
          <w:szCs w:val="24"/>
          <w:lang w:val="en-US" w:eastAsia="zh-CN"/>
        </w:rPr>
        <w:t>须做好安全防护</w:t>
      </w:r>
      <w:r>
        <w:rPr>
          <w:rFonts w:hint="eastAsia" w:ascii="仿宋" w:hAnsi="仿宋" w:eastAsia="仿宋" w:cs="仿宋"/>
          <w:color w:val="auto"/>
          <w:sz w:val="24"/>
          <w:szCs w:val="24"/>
          <w:lang w:eastAsia="zh-CN"/>
        </w:rPr>
        <w:t>，</w:t>
      </w:r>
      <w:r>
        <w:rPr>
          <w:rFonts w:hint="eastAsia" w:ascii="仿宋" w:hAnsi="仿宋" w:eastAsia="仿宋" w:cs="仿宋"/>
          <w:b/>
          <w:bCs/>
          <w:color w:val="auto"/>
          <w:sz w:val="24"/>
          <w:szCs w:val="24"/>
          <w:lang w:eastAsia="zh-CN"/>
        </w:rPr>
        <w:t>高空作业人员</w:t>
      </w:r>
      <w:r>
        <w:rPr>
          <w:rFonts w:hint="eastAsia" w:ascii="仿宋" w:hAnsi="仿宋" w:eastAsia="仿宋" w:cs="仿宋"/>
          <w:b/>
          <w:bCs/>
          <w:color w:val="auto"/>
          <w:sz w:val="24"/>
          <w:szCs w:val="24"/>
          <w:lang w:val="en-US" w:eastAsia="zh-CN"/>
        </w:rPr>
        <w:t>需</w:t>
      </w:r>
      <w:r>
        <w:rPr>
          <w:rFonts w:hint="eastAsia" w:ascii="仿宋" w:hAnsi="仿宋" w:eastAsia="仿宋" w:cs="仿宋"/>
          <w:b/>
          <w:bCs/>
          <w:color w:val="auto"/>
          <w:sz w:val="24"/>
          <w:szCs w:val="24"/>
          <w:lang w:eastAsia="zh-CN"/>
        </w:rPr>
        <w:t>持特种作业证，</w:t>
      </w:r>
      <w:r>
        <w:rPr>
          <w:rFonts w:hint="eastAsia" w:ascii="仿宋" w:hAnsi="仿宋" w:eastAsia="仿宋" w:cs="仿宋"/>
          <w:color w:val="auto"/>
          <w:sz w:val="24"/>
          <w:szCs w:val="24"/>
          <w:lang w:eastAsia="zh-CN"/>
        </w:rPr>
        <w:t>在本工程施工过程中出现的安全事故和供应商施工人员的人身安全事故所产生的一切费用和赔偿责任全部由成交供应商承担。</w:t>
      </w:r>
    </w:p>
    <w:p w14:paraId="0EA47B11">
      <w:pPr>
        <w:spacing w:line="460" w:lineRule="exact"/>
        <w:rPr>
          <w:rFonts w:eastAsia="仿宋"/>
          <w:color w:val="auto"/>
          <w:lang w:eastAsia="zh-CN"/>
        </w:rPr>
      </w:pPr>
      <w:r>
        <w:rPr>
          <w:rFonts w:hint="eastAsia" w:ascii="仿宋" w:hAnsi="仿宋" w:eastAsia="仿宋" w:cs="仿宋"/>
          <w:color w:val="auto"/>
          <w:sz w:val="24"/>
          <w:szCs w:val="24"/>
          <w:lang w:eastAsia="zh-CN"/>
        </w:rPr>
        <w:t>（2）供应商在施工期间要注意文明施工，施工期间因供应商的原因造成对采购人建筑物、构筑物、环保、绿化等破坏由供应商负责修复和赔偿。施工期间发生的安全及治安问题所产生的经济损失一概由供应商负责。 如果因供应商违反安全施工相关规定要求的原因发生的人身伤害等责任事故，一切责任由供应商承担。</w:t>
      </w:r>
    </w:p>
    <w:p w14:paraId="2833AEA7">
      <w:pPr>
        <w:pStyle w:val="7"/>
        <w:rPr>
          <w:rFonts w:hint="eastAsia"/>
          <w:color w:val="auto"/>
          <w:sz w:val="24"/>
          <w:szCs w:val="24"/>
          <w:lang w:eastAsia="zh-CN"/>
        </w:rPr>
      </w:pPr>
    </w:p>
    <w:p w14:paraId="61BFFC0E">
      <w:pPr>
        <w:spacing w:line="460" w:lineRule="exact"/>
        <w:rPr>
          <w:rFonts w:hint="eastAsia" w:ascii="仿宋" w:hAnsi="仿宋" w:eastAsia="仿宋" w:cs="仿宋"/>
          <w:b/>
          <w:bCs/>
          <w:color w:val="auto"/>
          <w:sz w:val="24"/>
          <w:szCs w:val="24"/>
          <w:lang w:eastAsia="zh-CN"/>
        </w:rPr>
      </w:pPr>
    </w:p>
    <w:p w14:paraId="1D35988E">
      <w:pPr>
        <w:spacing w:line="460" w:lineRule="exact"/>
        <w:rPr>
          <w:rFonts w:hint="eastAsia" w:ascii="仿宋" w:hAnsi="仿宋" w:eastAsia="仿宋" w:cs="仿宋"/>
          <w:b/>
          <w:bCs/>
          <w:color w:val="auto"/>
          <w:sz w:val="24"/>
          <w:szCs w:val="24"/>
          <w:lang w:eastAsia="zh-CN"/>
        </w:rPr>
      </w:pPr>
      <w:r>
        <w:rPr>
          <w:rFonts w:hint="eastAsia" w:ascii="仿宋" w:hAnsi="仿宋" w:eastAsia="仿宋" w:cs="仿宋"/>
          <w:b/>
          <w:bCs/>
          <w:color w:val="auto"/>
          <w:sz w:val="24"/>
          <w:szCs w:val="24"/>
          <w:lang w:eastAsia="zh-CN"/>
        </w:rPr>
        <w:t>注：响应供应商须完全响应谈判文件中“第五章  采购需求”的技术规格（工程需求） 和商务条款，否则作无效响应处理。</w:t>
      </w:r>
    </w:p>
    <w:p w14:paraId="2C2A2F8B">
      <w:pPr>
        <w:widowControl w:val="0"/>
        <w:spacing w:before="185" w:line="360" w:lineRule="auto"/>
        <w:ind w:left="480"/>
        <w:rPr>
          <w:color w:val="auto"/>
          <w:lang w:eastAsia="zh-CN"/>
        </w:rPr>
      </w:pPr>
    </w:p>
    <w:sectPr>
      <w:footerReference r:id="rId20" w:type="default"/>
      <w:pgSz w:w="11906" w:h="16839"/>
      <w:pgMar w:top="1423" w:right="1786" w:bottom="1423" w:left="1786" w:header="0" w:footer="992"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0243B78-0102-41E2-A080-4668BD39504C}"/>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embedRegular r:id="rId2" w:fontKey="{FBD91132-9098-4C41-A9A9-C700FB04C394}"/>
  </w:font>
  <w:font w:name="仿宋">
    <w:panose1 w:val="02010609060101010101"/>
    <w:charset w:val="86"/>
    <w:family w:val="auto"/>
    <w:pitch w:val="default"/>
    <w:sig w:usb0="800002BF" w:usb1="38CF7CFA" w:usb2="00000016" w:usb3="00000000" w:csb0="00040001" w:csb1="00000000"/>
    <w:embedRegular r:id="rId3" w:fontKey="{B906D8C8-24A7-4FFE-84B8-BABE7CEBF561}"/>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 w:name="方正小标宋简体">
    <w:altName w:val="Arial Unicode MS"/>
    <w:panose1 w:val="02010601030101010101"/>
    <w:charset w:val="86"/>
    <w:family w:val="auto"/>
    <w:pitch w:val="default"/>
    <w:sig w:usb0="00000000" w:usb1="00000000" w:usb2="00000000" w:usb3="00000000" w:csb0="00040000" w:csb1="00000000"/>
    <w:embedRegular r:id="rId4" w:fontKey="{D271B0B4-AC4F-458D-B741-AD838FC37E0B}"/>
  </w:font>
  <w:font w:name="Arial Unicode MS">
    <w:panose1 w:val="020B0604020202020204"/>
    <w:charset w:val="86"/>
    <w:family w:val="auto"/>
    <w:pitch w:val="default"/>
    <w:sig w:usb0="FFFFFFFF" w:usb1="E9FFFFFF" w:usb2="0000003F" w:usb3="00000000" w:csb0="603F01FF" w:csb1="FFFF0000"/>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014A40">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CE92A9">
                          <w:pPr>
                            <w:pStyle w:val="12"/>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1ECE92A9">
                    <w:pPr>
                      <w:pStyle w:val="12"/>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8194D">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79FAE1">
                          <w:pPr>
                            <w:pStyle w:val="12"/>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2879FAE1">
                    <w:pPr>
                      <w:pStyle w:val="12"/>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9D88B">
    <w:pPr>
      <w:pStyle w:val="12"/>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4D6015">
                          <w:pPr>
                            <w:pStyle w:val="12"/>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Lg11ktAgAAV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6DbLwlbvLI/Q&#10;UTxvV8cAAVtdoyidEr1W6Le2Mv1sxIb+c99GPf4P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Lg11ktAgAAVwQAAA4AAAAAAAAAAQAgAAAAHwEAAGRycy9lMm9Eb2MueG1sUEsFBgAAAAAG&#10;AAYAWQEAAL4FAAAAAA==&#10;">
              <v:fill on="f" focussize="0,0"/>
              <v:stroke on="f" weight="0.5pt"/>
              <v:imagedata o:title=""/>
              <o:lock v:ext="edit" aspectratio="f"/>
              <v:textbox inset="0mm,0mm,0mm,0mm" style="mso-fit-shape-to-text:t;">
                <w:txbxContent>
                  <w:p w14:paraId="3C4D6015">
                    <w:pPr>
                      <w:pStyle w:val="12"/>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E702D">
    <w:pPr>
      <w:pStyle w:val="12"/>
      <w:rPr>
        <w:lang w:eastAsia="zh-CN"/>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FBEC33">
                          <w:pPr>
                            <w:pStyle w:val="12"/>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thBktAgAAVwQAAA4AAABkcnMvZTJvRG9jLnhtbK1UzY7TMBC+I/EO&#10;lu80aYGlqp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thBktAgAAVwQAAA4AAAAAAAAAAQAgAAAAHwEAAGRycy9lMm9Eb2MueG1sUEsFBgAAAAAG&#10;AAYAWQEAAL4FAAAAAA==&#10;">
              <v:fill on="f" focussize="0,0"/>
              <v:stroke on="f" weight="0.5pt"/>
              <v:imagedata o:title=""/>
              <o:lock v:ext="edit" aspectratio="f"/>
              <v:textbox inset="0mm,0mm,0mm,0mm" style="mso-fit-shape-to-text:t;">
                <w:txbxContent>
                  <w:p w14:paraId="65FBEC33">
                    <w:pPr>
                      <w:pStyle w:val="12"/>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368463">
    <w:pPr>
      <w:pStyle w:val="12"/>
      <w:rPr>
        <w:lang w:eastAsia="zh-CN"/>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686CE4">
                          <w:pPr>
                            <w:pStyle w:val="12"/>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AsRGw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CxEbCwCAABXBAAADgAAAAAAAAABACAAAAAfAQAAZHJzL2Uyb0RvYy54bWxQSwUGAAAAAAYA&#10;BgBZAQAAvQUAAAAA&#10;">
              <v:fill on="f" focussize="0,0"/>
              <v:stroke on="f" weight="0.5pt"/>
              <v:imagedata o:title=""/>
              <o:lock v:ext="edit" aspectratio="f"/>
              <v:textbox inset="0mm,0mm,0mm,0mm" style="mso-fit-shape-to-text:t;">
                <w:txbxContent>
                  <w:p w14:paraId="21686CE4">
                    <w:pPr>
                      <w:pStyle w:val="12"/>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228B42">
    <w:pPr>
      <w:pStyle w:val="12"/>
      <w:rPr>
        <w:lang w:eastAsia="zh-CN"/>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3623B6">
                          <w:pPr>
                            <w:pStyle w:val="1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hhFywtAgAAVwQAAA4AAABkcnMvZTJvRG9jLnhtbK1UzY7TMBC+I/EO&#10;lu80aYFV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hhFywtAgAAVwQAAA4AAAAAAAAAAQAgAAAAHwEAAGRycy9lMm9Eb2MueG1sUEsFBgAAAAAG&#10;AAYAWQEAAL4FAAAAAA==&#10;">
              <v:fill on="f" focussize="0,0"/>
              <v:stroke on="f" weight="0.5pt"/>
              <v:imagedata o:title=""/>
              <o:lock v:ext="edit" aspectratio="f"/>
              <v:textbox inset="0mm,0mm,0mm,0mm" style="mso-fit-shape-to-text:t;">
                <w:txbxContent>
                  <w:p w14:paraId="583623B6">
                    <w:pPr>
                      <w:pStyle w:val="1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D348BE">
    <w:pPr>
      <w:pStyle w:val="12"/>
      <w:rPr>
        <w:lang w:eastAsia="zh-CN"/>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5228AC">
                          <w:pPr>
                            <w:pStyle w:val="12"/>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UMwDbKwIAAFcEAAAOAAAAAAAAAAEAIAAAAB8BAABkcnMvZTJvRG9jLnhtbFBLBQYAAAAABgAG&#10;AFkBAAC8BQAAAAA=&#10;">
              <v:fill on="f" focussize="0,0"/>
              <v:stroke on="f" weight="0.5pt"/>
              <v:imagedata o:title=""/>
              <o:lock v:ext="edit" aspectratio="f"/>
              <v:textbox inset="0mm,0mm,0mm,0mm" style="mso-fit-shape-to-text:t;">
                <w:txbxContent>
                  <w:p w14:paraId="475228AC">
                    <w:pPr>
                      <w:pStyle w:val="12"/>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1A4E6E">
    <w:pPr>
      <w:pStyle w:val="12"/>
      <w:rPr>
        <w:lang w:eastAsia="zh-CN"/>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4C856E">
                          <w:pPr>
                            <w:pStyle w:val="12"/>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Sopls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SoplstAgAAVwQAAA4AAAAAAAAAAQAgAAAAHwEAAGRycy9lMm9Eb2MueG1sUEsFBgAAAAAG&#10;AAYAWQEAAL4FAAAAAA==&#10;">
              <v:fill on="f" focussize="0,0"/>
              <v:stroke on="f" weight="0.5pt"/>
              <v:imagedata o:title=""/>
              <o:lock v:ext="edit" aspectratio="f"/>
              <v:textbox inset="0mm,0mm,0mm,0mm" style="mso-fit-shape-to-text:t;">
                <w:txbxContent>
                  <w:p w14:paraId="334C856E">
                    <w:pPr>
                      <w:pStyle w:val="12"/>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89889">
    <w:pPr>
      <w:pStyle w:val="12"/>
      <w:framePr w:wrap="around" w:vAnchor="text" w:hAnchor="margin" w:xAlign="center" w:y="1"/>
      <w:rPr>
        <w:rStyle w:val="22"/>
      </w:rPr>
    </w:pPr>
    <w:r>
      <w:rPr>
        <w:rStyle w:val="22"/>
      </w:rPr>
      <w:fldChar w:fldCharType="begin"/>
    </w:r>
    <w:r>
      <w:rPr>
        <w:rStyle w:val="22"/>
      </w:rPr>
      <w:instrText xml:space="preserve">PAGE  </w:instrText>
    </w:r>
    <w:r>
      <w:rPr>
        <w:rStyle w:val="22"/>
      </w:rPr>
      <w:fldChar w:fldCharType="separate"/>
    </w:r>
    <w:r>
      <w:rPr>
        <w:rStyle w:val="22"/>
      </w:rPr>
      <w:t>42</w:t>
    </w:r>
    <w:r>
      <w:rPr>
        <w:rStyle w:val="22"/>
      </w:rPr>
      <w:fldChar w:fldCharType="end"/>
    </w:r>
  </w:p>
  <w:p w14:paraId="53E090EA">
    <w:pPr>
      <w:pStyle w:val="12"/>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1590B">
    <w:pPr>
      <w:pStyle w:val="12"/>
      <w:rPr>
        <w:lang w:eastAsia="zh-CN"/>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E5841D">
                          <w:pPr>
                            <w:pStyle w:val="1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1Ob0EtAgAAV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1Ob0EtAgAAVwQAAA4AAAAAAAAAAQAgAAAAHwEAAGRycy9lMm9Eb2MueG1sUEsFBgAAAAAG&#10;AAYAWQEAAL4FAAAAAA==&#10;">
              <v:fill on="f" focussize="0,0"/>
              <v:stroke on="f" weight="0.5pt"/>
              <v:imagedata o:title=""/>
              <o:lock v:ext="edit" aspectratio="f"/>
              <v:textbox inset="0mm,0mm,0mm,0mm" style="mso-fit-shape-to-text:t;">
                <w:txbxContent>
                  <w:p w14:paraId="4BE5841D">
                    <w:pPr>
                      <w:pStyle w:val="1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9AA4F">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9A98A3">
                          <w:pPr>
                            <w:pStyle w:val="12"/>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3E9A98A3">
                    <w:pPr>
                      <w:pStyle w:val="12"/>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B165A">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B13742">
                          <w:pPr>
                            <w:pStyle w:val="12"/>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33B13742">
                    <w:pPr>
                      <w:pStyle w:val="12"/>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21E4A0">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312A28">
                          <w:pPr>
                            <w:pStyle w:val="12"/>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43312A28">
                    <w:pPr>
                      <w:pStyle w:val="12"/>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AFCD7">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AB56B0">
                          <w:pPr>
                            <w:pStyle w:val="12"/>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1EAB56B0">
                    <w:pPr>
                      <w:pStyle w:val="12"/>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74A32F">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0D742E">
                          <w:pPr>
                            <w:pStyle w:val="12"/>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14:paraId="060D742E">
                    <w:pPr>
                      <w:pStyle w:val="12"/>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8B7F2">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B1A93C">
                          <w:pPr>
                            <w:pStyle w:val="12"/>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12B1A93C">
                    <w:pPr>
                      <w:pStyle w:val="12"/>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5EF8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751F95">
                          <w:pPr>
                            <w:pStyle w:val="12"/>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1C751F95">
                    <w:pPr>
                      <w:pStyle w:val="12"/>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40A70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C2A258">
                          <w:pPr>
                            <w:pStyle w:val="12"/>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1BC2A258">
                    <w:pPr>
                      <w:pStyle w:val="12"/>
                    </w:pPr>
                    <w:r>
                      <w:fldChar w:fldCharType="begin"/>
                    </w:r>
                    <w:r>
                      <w:instrText xml:space="preserve"> PAGE  \* MERGEFORMAT </w:instrText>
                    </w:r>
                    <w:r>
                      <w:fldChar w:fldCharType="separate"/>
                    </w:r>
                    <w:r>
                      <w:t>43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36093F"/>
    <w:multiLevelType w:val="singleLevel"/>
    <w:tmpl w:val="EA36093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133A10"/>
    <w:rsid w:val="0015211B"/>
    <w:rsid w:val="001A51C4"/>
    <w:rsid w:val="001A735C"/>
    <w:rsid w:val="00240459"/>
    <w:rsid w:val="0031198B"/>
    <w:rsid w:val="003B1661"/>
    <w:rsid w:val="00403911"/>
    <w:rsid w:val="00412A37"/>
    <w:rsid w:val="00423D71"/>
    <w:rsid w:val="004257C4"/>
    <w:rsid w:val="00467961"/>
    <w:rsid w:val="004C40D0"/>
    <w:rsid w:val="004F1C46"/>
    <w:rsid w:val="006308AB"/>
    <w:rsid w:val="0070665F"/>
    <w:rsid w:val="007E110E"/>
    <w:rsid w:val="00847DE1"/>
    <w:rsid w:val="009642E6"/>
    <w:rsid w:val="00B25EE7"/>
    <w:rsid w:val="00B45D76"/>
    <w:rsid w:val="00B70D6D"/>
    <w:rsid w:val="00BF682B"/>
    <w:rsid w:val="00C57FDE"/>
    <w:rsid w:val="00C7560F"/>
    <w:rsid w:val="00CA6043"/>
    <w:rsid w:val="00CD47AB"/>
    <w:rsid w:val="00D6521D"/>
    <w:rsid w:val="00DD689C"/>
    <w:rsid w:val="00F72BE7"/>
    <w:rsid w:val="0112526C"/>
    <w:rsid w:val="013D404E"/>
    <w:rsid w:val="014707D5"/>
    <w:rsid w:val="0183453D"/>
    <w:rsid w:val="01E178D6"/>
    <w:rsid w:val="01F176F8"/>
    <w:rsid w:val="02F62DEB"/>
    <w:rsid w:val="03A14F29"/>
    <w:rsid w:val="04043713"/>
    <w:rsid w:val="040E0649"/>
    <w:rsid w:val="044D1E30"/>
    <w:rsid w:val="04F64D19"/>
    <w:rsid w:val="050A326F"/>
    <w:rsid w:val="052B325D"/>
    <w:rsid w:val="05F07017"/>
    <w:rsid w:val="062D088E"/>
    <w:rsid w:val="076566A7"/>
    <w:rsid w:val="079A2F4B"/>
    <w:rsid w:val="07B64740"/>
    <w:rsid w:val="081F5E69"/>
    <w:rsid w:val="08D800EA"/>
    <w:rsid w:val="08D86F1C"/>
    <w:rsid w:val="098C4275"/>
    <w:rsid w:val="099C2AD0"/>
    <w:rsid w:val="0A5474C3"/>
    <w:rsid w:val="0A5F7AD5"/>
    <w:rsid w:val="0A630BD7"/>
    <w:rsid w:val="0AAA50E9"/>
    <w:rsid w:val="0ABB6AF5"/>
    <w:rsid w:val="0BCE5A19"/>
    <w:rsid w:val="0BD25EA5"/>
    <w:rsid w:val="0C02238F"/>
    <w:rsid w:val="0C027923"/>
    <w:rsid w:val="0C1E16F8"/>
    <w:rsid w:val="0CCC5136"/>
    <w:rsid w:val="0D2841ED"/>
    <w:rsid w:val="0DB63714"/>
    <w:rsid w:val="0DBF7C0D"/>
    <w:rsid w:val="0DD264ED"/>
    <w:rsid w:val="0DD809E2"/>
    <w:rsid w:val="0DE40111"/>
    <w:rsid w:val="0E045967"/>
    <w:rsid w:val="0E306947"/>
    <w:rsid w:val="0E3C1CFB"/>
    <w:rsid w:val="0ECC7523"/>
    <w:rsid w:val="0F347238"/>
    <w:rsid w:val="0F8346BB"/>
    <w:rsid w:val="0FA80009"/>
    <w:rsid w:val="0FAD17DF"/>
    <w:rsid w:val="107F306E"/>
    <w:rsid w:val="10D80401"/>
    <w:rsid w:val="114948FA"/>
    <w:rsid w:val="11554BCF"/>
    <w:rsid w:val="116A24EE"/>
    <w:rsid w:val="11DC53D6"/>
    <w:rsid w:val="124246C2"/>
    <w:rsid w:val="126757A9"/>
    <w:rsid w:val="128B5679"/>
    <w:rsid w:val="1292624E"/>
    <w:rsid w:val="129C0FBA"/>
    <w:rsid w:val="12D85B08"/>
    <w:rsid w:val="139F6FB4"/>
    <w:rsid w:val="13A930B0"/>
    <w:rsid w:val="143E0B0F"/>
    <w:rsid w:val="148F3C31"/>
    <w:rsid w:val="14B561ED"/>
    <w:rsid w:val="14D8263D"/>
    <w:rsid w:val="14F13A81"/>
    <w:rsid w:val="152463DF"/>
    <w:rsid w:val="1538599A"/>
    <w:rsid w:val="158B0678"/>
    <w:rsid w:val="15A703A2"/>
    <w:rsid w:val="16374E5A"/>
    <w:rsid w:val="163F191C"/>
    <w:rsid w:val="16A356CC"/>
    <w:rsid w:val="173418E5"/>
    <w:rsid w:val="17342109"/>
    <w:rsid w:val="17D60801"/>
    <w:rsid w:val="182E6B2B"/>
    <w:rsid w:val="18363C5F"/>
    <w:rsid w:val="186009B5"/>
    <w:rsid w:val="18846779"/>
    <w:rsid w:val="18C97898"/>
    <w:rsid w:val="18D37350"/>
    <w:rsid w:val="18E84F59"/>
    <w:rsid w:val="18F643B3"/>
    <w:rsid w:val="19241D0A"/>
    <w:rsid w:val="193E2DCB"/>
    <w:rsid w:val="196206F1"/>
    <w:rsid w:val="19F33BB6"/>
    <w:rsid w:val="1A551963"/>
    <w:rsid w:val="1A63626D"/>
    <w:rsid w:val="1AA35F90"/>
    <w:rsid w:val="1AC457C1"/>
    <w:rsid w:val="1AF44F33"/>
    <w:rsid w:val="1B4548E5"/>
    <w:rsid w:val="1B642891"/>
    <w:rsid w:val="1B702014"/>
    <w:rsid w:val="1B8F6D81"/>
    <w:rsid w:val="1BD47A17"/>
    <w:rsid w:val="1D085BCA"/>
    <w:rsid w:val="1D6A7A7F"/>
    <w:rsid w:val="1D74500E"/>
    <w:rsid w:val="1DD800C0"/>
    <w:rsid w:val="1E43791C"/>
    <w:rsid w:val="1E915E37"/>
    <w:rsid w:val="1F2952CA"/>
    <w:rsid w:val="1FAB6CE1"/>
    <w:rsid w:val="20026D16"/>
    <w:rsid w:val="206155F1"/>
    <w:rsid w:val="2078031E"/>
    <w:rsid w:val="20B54DB2"/>
    <w:rsid w:val="20E314CF"/>
    <w:rsid w:val="21042B4C"/>
    <w:rsid w:val="21201B8A"/>
    <w:rsid w:val="213A566A"/>
    <w:rsid w:val="2195298B"/>
    <w:rsid w:val="21CE72BA"/>
    <w:rsid w:val="22072FB3"/>
    <w:rsid w:val="22112B50"/>
    <w:rsid w:val="224433AA"/>
    <w:rsid w:val="22791318"/>
    <w:rsid w:val="22A85555"/>
    <w:rsid w:val="22FD3CF7"/>
    <w:rsid w:val="23056708"/>
    <w:rsid w:val="232628D2"/>
    <w:rsid w:val="234D0A23"/>
    <w:rsid w:val="23746473"/>
    <w:rsid w:val="23C04A55"/>
    <w:rsid w:val="246B7807"/>
    <w:rsid w:val="247A284E"/>
    <w:rsid w:val="253634F0"/>
    <w:rsid w:val="254C5393"/>
    <w:rsid w:val="25533D7B"/>
    <w:rsid w:val="25823163"/>
    <w:rsid w:val="25E2090D"/>
    <w:rsid w:val="25F37706"/>
    <w:rsid w:val="25F8637C"/>
    <w:rsid w:val="2630725E"/>
    <w:rsid w:val="26BE3321"/>
    <w:rsid w:val="2722776F"/>
    <w:rsid w:val="27457A1B"/>
    <w:rsid w:val="274B704D"/>
    <w:rsid w:val="276205CD"/>
    <w:rsid w:val="279C2686"/>
    <w:rsid w:val="27EF1D1C"/>
    <w:rsid w:val="280660E7"/>
    <w:rsid w:val="2812485B"/>
    <w:rsid w:val="28706D19"/>
    <w:rsid w:val="28CF7D70"/>
    <w:rsid w:val="291F3D28"/>
    <w:rsid w:val="29307369"/>
    <w:rsid w:val="298C7B83"/>
    <w:rsid w:val="2A071140"/>
    <w:rsid w:val="2A2B0D2C"/>
    <w:rsid w:val="2A9B0C80"/>
    <w:rsid w:val="2AC967C3"/>
    <w:rsid w:val="2B0F5B99"/>
    <w:rsid w:val="2B2F6A18"/>
    <w:rsid w:val="2BDA2720"/>
    <w:rsid w:val="2BE0298B"/>
    <w:rsid w:val="2BE93C1A"/>
    <w:rsid w:val="2BED313B"/>
    <w:rsid w:val="2C695F59"/>
    <w:rsid w:val="2C730B86"/>
    <w:rsid w:val="2CA90A4C"/>
    <w:rsid w:val="2CD93ADB"/>
    <w:rsid w:val="2CE75D2F"/>
    <w:rsid w:val="2CF5070F"/>
    <w:rsid w:val="2CF55C1F"/>
    <w:rsid w:val="2D662881"/>
    <w:rsid w:val="2D665E74"/>
    <w:rsid w:val="2D8A5CFD"/>
    <w:rsid w:val="2D99286E"/>
    <w:rsid w:val="2DF41412"/>
    <w:rsid w:val="2DF92E37"/>
    <w:rsid w:val="2E234DC0"/>
    <w:rsid w:val="2E2B0E5E"/>
    <w:rsid w:val="2E575FCC"/>
    <w:rsid w:val="2E693B84"/>
    <w:rsid w:val="2EB108A7"/>
    <w:rsid w:val="2ED04438"/>
    <w:rsid w:val="2F5F3B7C"/>
    <w:rsid w:val="2FB63E0A"/>
    <w:rsid w:val="2FC17E5A"/>
    <w:rsid w:val="304A710C"/>
    <w:rsid w:val="305E1890"/>
    <w:rsid w:val="31353885"/>
    <w:rsid w:val="314D409C"/>
    <w:rsid w:val="31526CE7"/>
    <w:rsid w:val="316B62D0"/>
    <w:rsid w:val="318178A1"/>
    <w:rsid w:val="31A0406E"/>
    <w:rsid w:val="31AC0DC2"/>
    <w:rsid w:val="31C55E0D"/>
    <w:rsid w:val="31E76326"/>
    <w:rsid w:val="31FE5396"/>
    <w:rsid w:val="321C6AB4"/>
    <w:rsid w:val="321E1F93"/>
    <w:rsid w:val="3233535A"/>
    <w:rsid w:val="3278708D"/>
    <w:rsid w:val="329A3D4F"/>
    <w:rsid w:val="32BE2A91"/>
    <w:rsid w:val="33074498"/>
    <w:rsid w:val="33AE791F"/>
    <w:rsid w:val="33F26834"/>
    <w:rsid w:val="3408478C"/>
    <w:rsid w:val="34325184"/>
    <w:rsid w:val="346E1C27"/>
    <w:rsid w:val="34D0324A"/>
    <w:rsid w:val="34DF14AF"/>
    <w:rsid w:val="34F27B67"/>
    <w:rsid w:val="34F82970"/>
    <w:rsid w:val="34FB3ED2"/>
    <w:rsid w:val="34FD6994"/>
    <w:rsid w:val="35591BE5"/>
    <w:rsid w:val="36064E50"/>
    <w:rsid w:val="361613BF"/>
    <w:rsid w:val="362863AF"/>
    <w:rsid w:val="36597105"/>
    <w:rsid w:val="36844F22"/>
    <w:rsid w:val="36D178DD"/>
    <w:rsid w:val="37495748"/>
    <w:rsid w:val="37B22086"/>
    <w:rsid w:val="37FC3F27"/>
    <w:rsid w:val="385013A3"/>
    <w:rsid w:val="3899102A"/>
    <w:rsid w:val="38F31425"/>
    <w:rsid w:val="39014921"/>
    <w:rsid w:val="39225E0E"/>
    <w:rsid w:val="39D96E5F"/>
    <w:rsid w:val="3A1B5E20"/>
    <w:rsid w:val="3A6B125E"/>
    <w:rsid w:val="3B0E0172"/>
    <w:rsid w:val="3B163B4E"/>
    <w:rsid w:val="3B7E51F7"/>
    <w:rsid w:val="3B8811A4"/>
    <w:rsid w:val="3BAC10D3"/>
    <w:rsid w:val="3C0F220A"/>
    <w:rsid w:val="3C267544"/>
    <w:rsid w:val="3C8C6D91"/>
    <w:rsid w:val="3C953291"/>
    <w:rsid w:val="3D36354C"/>
    <w:rsid w:val="3D615AF5"/>
    <w:rsid w:val="3DBB413B"/>
    <w:rsid w:val="3DC93A44"/>
    <w:rsid w:val="3DD11BB1"/>
    <w:rsid w:val="3DED4811"/>
    <w:rsid w:val="3E1F3CAD"/>
    <w:rsid w:val="3E292C29"/>
    <w:rsid w:val="3E29430E"/>
    <w:rsid w:val="3E295C96"/>
    <w:rsid w:val="3E78615B"/>
    <w:rsid w:val="3E8E35FE"/>
    <w:rsid w:val="3F19434D"/>
    <w:rsid w:val="3F984C13"/>
    <w:rsid w:val="3F9F1F66"/>
    <w:rsid w:val="406D5B0E"/>
    <w:rsid w:val="41015B84"/>
    <w:rsid w:val="41AF045B"/>
    <w:rsid w:val="428E7BE1"/>
    <w:rsid w:val="42B20B36"/>
    <w:rsid w:val="42FB66C8"/>
    <w:rsid w:val="43076356"/>
    <w:rsid w:val="43192944"/>
    <w:rsid w:val="43370708"/>
    <w:rsid w:val="43394480"/>
    <w:rsid w:val="439839BD"/>
    <w:rsid w:val="447255E6"/>
    <w:rsid w:val="44C83F61"/>
    <w:rsid w:val="44CD7E13"/>
    <w:rsid w:val="452C1384"/>
    <w:rsid w:val="453A628D"/>
    <w:rsid w:val="454B2248"/>
    <w:rsid w:val="458267B2"/>
    <w:rsid w:val="45B61DB8"/>
    <w:rsid w:val="45D2152F"/>
    <w:rsid w:val="45EE0F95"/>
    <w:rsid w:val="45F42F70"/>
    <w:rsid w:val="45F85626"/>
    <w:rsid w:val="462273F5"/>
    <w:rsid w:val="466556B5"/>
    <w:rsid w:val="46710516"/>
    <w:rsid w:val="4692195B"/>
    <w:rsid w:val="470E15D4"/>
    <w:rsid w:val="47234C6F"/>
    <w:rsid w:val="47E36768"/>
    <w:rsid w:val="484162BE"/>
    <w:rsid w:val="48643D4D"/>
    <w:rsid w:val="487D7E3E"/>
    <w:rsid w:val="48967192"/>
    <w:rsid w:val="489A6313"/>
    <w:rsid w:val="48A4239B"/>
    <w:rsid w:val="48A95C04"/>
    <w:rsid w:val="48B325DE"/>
    <w:rsid w:val="48CE0A5C"/>
    <w:rsid w:val="48FC3F85"/>
    <w:rsid w:val="4949445D"/>
    <w:rsid w:val="49B51BAE"/>
    <w:rsid w:val="4A442B3D"/>
    <w:rsid w:val="4A5E47CC"/>
    <w:rsid w:val="4A7E09CA"/>
    <w:rsid w:val="4A884CC6"/>
    <w:rsid w:val="4AA55BC3"/>
    <w:rsid w:val="4AA743C5"/>
    <w:rsid w:val="4ABC7D85"/>
    <w:rsid w:val="4AD66A58"/>
    <w:rsid w:val="4B1B1B04"/>
    <w:rsid w:val="4BF90C50"/>
    <w:rsid w:val="4C204C13"/>
    <w:rsid w:val="4C254B4B"/>
    <w:rsid w:val="4C3534D7"/>
    <w:rsid w:val="4D07114B"/>
    <w:rsid w:val="4D403EDA"/>
    <w:rsid w:val="4D5C5DF0"/>
    <w:rsid w:val="4D954046"/>
    <w:rsid w:val="4DDB124C"/>
    <w:rsid w:val="4E202AF3"/>
    <w:rsid w:val="4E6D29C4"/>
    <w:rsid w:val="4E9A0D74"/>
    <w:rsid w:val="4F282F37"/>
    <w:rsid w:val="4F701691"/>
    <w:rsid w:val="4F7A3E56"/>
    <w:rsid w:val="4FAA2095"/>
    <w:rsid w:val="4FC60E49"/>
    <w:rsid w:val="4FF52C71"/>
    <w:rsid w:val="503A7A08"/>
    <w:rsid w:val="5055041F"/>
    <w:rsid w:val="509A51EA"/>
    <w:rsid w:val="509E3ED1"/>
    <w:rsid w:val="50DB19B9"/>
    <w:rsid w:val="514E559A"/>
    <w:rsid w:val="515971EE"/>
    <w:rsid w:val="51E92988"/>
    <w:rsid w:val="520E62B8"/>
    <w:rsid w:val="5281768F"/>
    <w:rsid w:val="528312E8"/>
    <w:rsid w:val="529A4BA7"/>
    <w:rsid w:val="52B50FFA"/>
    <w:rsid w:val="52C31E67"/>
    <w:rsid w:val="52CC6686"/>
    <w:rsid w:val="52DA54E7"/>
    <w:rsid w:val="52E468A6"/>
    <w:rsid w:val="52E8669F"/>
    <w:rsid w:val="531F42E7"/>
    <w:rsid w:val="537908DE"/>
    <w:rsid w:val="53D6797D"/>
    <w:rsid w:val="53E775E0"/>
    <w:rsid w:val="54050A7A"/>
    <w:rsid w:val="54351D93"/>
    <w:rsid w:val="543F566E"/>
    <w:rsid w:val="54BC690A"/>
    <w:rsid w:val="54E50ABA"/>
    <w:rsid w:val="54EB7134"/>
    <w:rsid w:val="54FD5330"/>
    <w:rsid w:val="55132EB9"/>
    <w:rsid w:val="5532489F"/>
    <w:rsid w:val="55E101CF"/>
    <w:rsid w:val="55F00828"/>
    <w:rsid w:val="56174AC2"/>
    <w:rsid w:val="56431446"/>
    <w:rsid w:val="56E5591B"/>
    <w:rsid w:val="57631674"/>
    <w:rsid w:val="5794495B"/>
    <w:rsid w:val="57A500D0"/>
    <w:rsid w:val="57C351F2"/>
    <w:rsid w:val="583F3E8F"/>
    <w:rsid w:val="58532224"/>
    <w:rsid w:val="586903C5"/>
    <w:rsid w:val="58711142"/>
    <w:rsid w:val="593212FE"/>
    <w:rsid w:val="59590F80"/>
    <w:rsid w:val="59A732EE"/>
    <w:rsid w:val="59C3464B"/>
    <w:rsid w:val="59DE2BBE"/>
    <w:rsid w:val="59DF43FC"/>
    <w:rsid w:val="5A410A6F"/>
    <w:rsid w:val="5AC55338"/>
    <w:rsid w:val="5B226955"/>
    <w:rsid w:val="5C65447A"/>
    <w:rsid w:val="5CBB5333"/>
    <w:rsid w:val="5CCD039C"/>
    <w:rsid w:val="5CE05C01"/>
    <w:rsid w:val="5D067F46"/>
    <w:rsid w:val="5DEA6484"/>
    <w:rsid w:val="5E2A0506"/>
    <w:rsid w:val="5E461954"/>
    <w:rsid w:val="5E6E74D6"/>
    <w:rsid w:val="5F053010"/>
    <w:rsid w:val="5F2119F4"/>
    <w:rsid w:val="5F4445EA"/>
    <w:rsid w:val="5F8A2976"/>
    <w:rsid w:val="5F8B5C0B"/>
    <w:rsid w:val="5FB9070F"/>
    <w:rsid w:val="5FE039CC"/>
    <w:rsid w:val="60D137C0"/>
    <w:rsid w:val="60EB4FAC"/>
    <w:rsid w:val="611C2FBF"/>
    <w:rsid w:val="613D03AF"/>
    <w:rsid w:val="61896B18"/>
    <w:rsid w:val="62840C9B"/>
    <w:rsid w:val="62E95123"/>
    <w:rsid w:val="62F24B5D"/>
    <w:rsid w:val="63753EA0"/>
    <w:rsid w:val="63923347"/>
    <w:rsid w:val="63A60D41"/>
    <w:rsid w:val="63C45248"/>
    <w:rsid w:val="63C6035F"/>
    <w:rsid w:val="63E27690"/>
    <w:rsid w:val="644F2BF6"/>
    <w:rsid w:val="649A1D1D"/>
    <w:rsid w:val="64E04304"/>
    <w:rsid w:val="656E1818"/>
    <w:rsid w:val="659B691E"/>
    <w:rsid w:val="65D242C5"/>
    <w:rsid w:val="65F10142"/>
    <w:rsid w:val="66124991"/>
    <w:rsid w:val="66770C98"/>
    <w:rsid w:val="66E10C4D"/>
    <w:rsid w:val="66EA76BB"/>
    <w:rsid w:val="674649E0"/>
    <w:rsid w:val="68242759"/>
    <w:rsid w:val="685D140B"/>
    <w:rsid w:val="689C6AA4"/>
    <w:rsid w:val="68CB30BA"/>
    <w:rsid w:val="68D47A7B"/>
    <w:rsid w:val="68DF193E"/>
    <w:rsid w:val="68E84E3F"/>
    <w:rsid w:val="68F76E5C"/>
    <w:rsid w:val="69455133"/>
    <w:rsid w:val="69937B96"/>
    <w:rsid w:val="69C2222A"/>
    <w:rsid w:val="6A3757AC"/>
    <w:rsid w:val="6A701523"/>
    <w:rsid w:val="6A7E24E5"/>
    <w:rsid w:val="6ABA7459"/>
    <w:rsid w:val="6AC1406F"/>
    <w:rsid w:val="6B4120C8"/>
    <w:rsid w:val="6B556940"/>
    <w:rsid w:val="6B8306A8"/>
    <w:rsid w:val="6BDD42B9"/>
    <w:rsid w:val="6BE84649"/>
    <w:rsid w:val="6C085287"/>
    <w:rsid w:val="6C401523"/>
    <w:rsid w:val="6CD00EA6"/>
    <w:rsid w:val="6CE6131C"/>
    <w:rsid w:val="6D313420"/>
    <w:rsid w:val="6D97577B"/>
    <w:rsid w:val="6DDB7D5E"/>
    <w:rsid w:val="6DDD5A51"/>
    <w:rsid w:val="6DE51FC5"/>
    <w:rsid w:val="6EA15698"/>
    <w:rsid w:val="6EA231BA"/>
    <w:rsid w:val="6F482D42"/>
    <w:rsid w:val="6FA523D2"/>
    <w:rsid w:val="700A314F"/>
    <w:rsid w:val="701045B5"/>
    <w:rsid w:val="702A149E"/>
    <w:rsid w:val="703D37EB"/>
    <w:rsid w:val="71296B94"/>
    <w:rsid w:val="712D6B22"/>
    <w:rsid w:val="715B4B81"/>
    <w:rsid w:val="717B055E"/>
    <w:rsid w:val="717D10BC"/>
    <w:rsid w:val="729E26DA"/>
    <w:rsid w:val="72D4516E"/>
    <w:rsid w:val="72F37F75"/>
    <w:rsid w:val="7301390F"/>
    <w:rsid w:val="732D7858"/>
    <w:rsid w:val="73B07EB2"/>
    <w:rsid w:val="73ED585D"/>
    <w:rsid w:val="741E6BF6"/>
    <w:rsid w:val="747607E0"/>
    <w:rsid w:val="74885165"/>
    <w:rsid w:val="749630AB"/>
    <w:rsid w:val="74BA06CD"/>
    <w:rsid w:val="74F040EF"/>
    <w:rsid w:val="757A7E5C"/>
    <w:rsid w:val="75A61A83"/>
    <w:rsid w:val="76065B94"/>
    <w:rsid w:val="762E7718"/>
    <w:rsid w:val="767E4109"/>
    <w:rsid w:val="768C7E47"/>
    <w:rsid w:val="76D56593"/>
    <w:rsid w:val="77A3699C"/>
    <w:rsid w:val="77DF59B7"/>
    <w:rsid w:val="780107A6"/>
    <w:rsid w:val="78AE6557"/>
    <w:rsid w:val="79275C82"/>
    <w:rsid w:val="797675D6"/>
    <w:rsid w:val="79844CF6"/>
    <w:rsid w:val="79FE1404"/>
    <w:rsid w:val="7A043533"/>
    <w:rsid w:val="7A4B1055"/>
    <w:rsid w:val="7AC37569"/>
    <w:rsid w:val="7ADC47C3"/>
    <w:rsid w:val="7B4B6523"/>
    <w:rsid w:val="7BBA7205"/>
    <w:rsid w:val="7BD07335"/>
    <w:rsid w:val="7BD227A0"/>
    <w:rsid w:val="7C2D5E41"/>
    <w:rsid w:val="7CA010C3"/>
    <w:rsid w:val="7CA34E54"/>
    <w:rsid w:val="7CB9244E"/>
    <w:rsid w:val="7CCE6A29"/>
    <w:rsid w:val="7CF33270"/>
    <w:rsid w:val="7D02603F"/>
    <w:rsid w:val="7D1D0D6C"/>
    <w:rsid w:val="7D2C2B03"/>
    <w:rsid w:val="7D4A280A"/>
    <w:rsid w:val="7DAC5273"/>
    <w:rsid w:val="7E146C66"/>
    <w:rsid w:val="7E1D3989"/>
    <w:rsid w:val="7E2746B5"/>
    <w:rsid w:val="7E573431"/>
    <w:rsid w:val="7E966CD5"/>
    <w:rsid w:val="7ED61979"/>
    <w:rsid w:val="7F051133"/>
    <w:rsid w:val="7F150C8C"/>
    <w:rsid w:val="7F61079B"/>
    <w:rsid w:val="7FC766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99"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3">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4">
    <w:name w:val="heading 3"/>
    <w:basedOn w:val="1"/>
    <w:next w:val="1"/>
    <w:qFormat/>
    <w:uiPriority w:val="0"/>
    <w:pPr>
      <w:keepNext/>
      <w:outlineLvl w:val="2"/>
    </w:pPr>
    <w:rPr>
      <w:rFonts w:ascii="楷体_GB2312" w:hAnsi="宋体" w:eastAsia="黑体"/>
      <w:b/>
      <w:bCs/>
      <w:sz w:val="32"/>
    </w:rPr>
  </w:style>
  <w:style w:type="paragraph" w:styleId="5">
    <w:name w:val="heading 4"/>
    <w:basedOn w:val="1"/>
    <w:next w:val="1"/>
    <w:link w:val="32"/>
    <w:semiHidden/>
    <w:unhideWhenUsed/>
    <w:qFormat/>
    <w:uiPriority w:val="0"/>
    <w:pPr>
      <w:keepNext/>
      <w:keepLines/>
      <w:spacing w:before="280" w:after="290" w:line="372" w:lineRule="auto"/>
      <w:outlineLvl w:val="3"/>
    </w:pPr>
    <w:rPr>
      <w:rFonts w:eastAsia="黑体"/>
      <w:b/>
      <w:sz w:val="28"/>
    </w:rPr>
  </w:style>
  <w:style w:type="character" w:default="1" w:styleId="21">
    <w:name w:val="Default Paragraph Font"/>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style>
  <w:style w:type="paragraph" w:styleId="7">
    <w:name w:val="Body Text"/>
    <w:basedOn w:val="1"/>
    <w:qFormat/>
    <w:uiPriority w:val="0"/>
    <w:rPr>
      <w:rFonts w:ascii="仿宋" w:hAnsi="仿宋" w:eastAsia="仿宋" w:cs="仿宋"/>
      <w:sz w:val="30"/>
      <w:szCs w:val="30"/>
    </w:rPr>
  </w:style>
  <w:style w:type="paragraph" w:styleId="8">
    <w:name w:val="Body Text Indent"/>
    <w:basedOn w:val="1"/>
    <w:unhideWhenUsed/>
    <w:qFormat/>
    <w:uiPriority w:val="99"/>
    <w:pPr>
      <w:spacing w:after="120"/>
      <w:ind w:left="420" w:leftChars="200"/>
    </w:pPr>
    <w:rPr>
      <w:rFonts w:eastAsia="微软雅黑"/>
      <w:sz w:val="24"/>
      <w:szCs w:val="20"/>
    </w:rPr>
  </w:style>
  <w:style w:type="paragraph" w:styleId="9">
    <w:name w:val="Plain Text"/>
    <w:basedOn w:val="1"/>
    <w:qFormat/>
    <w:uiPriority w:val="0"/>
    <w:rPr>
      <w:rFonts w:ascii="宋体" w:hAnsi="Courier New"/>
      <w:sz w:val="20"/>
    </w:rPr>
  </w:style>
  <w:style w:type="paragraph" w:styleId="10">
    <w:name w:val="Date"/>
    <w:basedOn w:val="1"/>
    <w:next w:val="1"/>
    <w:qFormat/>
    <w:uiPriority w:val="99"/>
    <w:rPr>
      <w:sz w:val="28"/>
    </w:rPr>
  </w:style>
  <w:style w:type="paragraph" w:styleId="11">
    <w:name w:val="Body Text Indent 2"/>
    <w:basedOn w:val="1"/>
    <w:qFormat/>
    <w:uiPriority w:val="0"/>
    <w:pPr>
      <w:spacing w:line="312" w:lineRule="auto"/>
      <w:ind w:firstLine="480" w:firstLineChars="200"/>
    </w:pPr>
    <w:rPr>
      <w:sz w:val="24"/>
    </w:rPr>
  </w:style>
  <w:style w:type="paragraph" w:styleId="12">
    <w:name w:val="footer"/>
    <w:basedOn w:val="1"/>
    <w:qFormat/>
    <w:uiPriority w:val="0"/>
    <w:pPr>
      <w:tabs>
        <w:tab w:val="center" w:pos="4153"/>
        <w:tab w:val="right" w:pos="8306"/>
      </w:tabs>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5">
    <w:name w:val="Body Text Indent 3"/>
    <w:basedOn w:val="1"/>
    <w:semiHidden/>
    <w:qFormat/>
    <w:uiPriority w:val="99"/>
    <w:pPr>
      <w:spacing w:after="120"/>
      <w:ind w:left="420" w:leftChars="200"/>
    </w:pPr>
    <w:rPr>
      <w:sz w:val="16"/>
      <w:szCs w:val="16"/>
    </w:rPr>
  </w:style>
  <w:style w:type="paragraph" w:styleId="16">
    <w:name w:val="Normal (Web)"/>
    <w:basedOn w:val="1"/>
    <w:qFormat/>
    <w:uiPriority w:val="0"/>
    <w:pPr>
      <w:spacing w:before="100" w:beforeAutospacing="1" w:after="100" w:afterAutospacing="1"/>
    </w:pPr>
    <w:rPr>
      <w:rFonts w:ascii="宋体" w:hAnsi="宋体" w:eastAsia="宋体" w:cs="宋体"/>
      <w:sz w:val="24"/>
    </w:rPr>
  </w:style>
  <w:style w:type="paragraph" w:styleId="17">
    <w:name w:val="Body Text First Indent"/>
    <w:basedOn w:val="7"/>
    <w:qFormat/>
    <w:uiPriority w:val="0"/>
    <w:pPr>
      <w:ind w:firstLine="420" w:firstLineChars="100"/>
    </w:pPr>
  </w:style>
  <w:style w:type="paragraph" w:styleId="18">
    <w:name w:val="Body Text First Indent 2"/>
    <w:basedOn w:val="8"/>
    <w:qFormat/>
    <w:uiPriority w:val="0"/>
    <w:pPr>
      <w:ind w:firstLine="420"/>
    </w:p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page number"/>
    <w:basedOn w:val="21"/>
    <w:qFormat/>
    <w:uiPriority w:val="99"/>
    <w:rPr>
      <w:rFonts w:cs="Times New Roman"/>
    </w:rPr>
  </w:style>
  <w:style w:type="character" w:styleId="23">
    <w:name w:val="Emphasis"/>
    <w:qFormat/>
    <w:uiPriority w:val="0"/>
  </w:style>
  <w:style w:type="character" w:styleId="24">
    <w:name w:val="Hyperlink"/>
    <w:basedOn w:val="21"/>
    <w:qFormat/>
    <w:uiPriority w:val="0"/>
    <w:rPr>
      <w:color w:val="0000FF"/>
      <w:u w:val="single"/>
    </w:rPr>
  </w:style>
  <w:style w:type="character" w:styleId="25">
    <w:name w:val="annotation reference"/>
    <w:unhideWhenUsed/>
    <w:qFormat/>
    <w:uiPriority w:val="0"/>
    <w:rPr>
      <w:sz w:val="21"/>
      <w:szCs w:val="21"/>
    </w:rPr>
  </w:style>
  <w:style w:type="paragraph" w:customStyle="1" w:styleId="26">
    <w:name w:val="正文缩进1"/>
    <w:basedOn w:val="1"/>
    <w:qFormat/>
    <w:uiPriority w:val="0"/>
    <w:pPr>
      <w:ind w:firstLine="420" w:firstLineChars="200"/>
    </w:pPr>
  </w:style>
  <w:style w:type="table" w:customStyle="1" w:styleId="27">
    <w:name w:val="Table Normal"/>
    <w:semiHidden/>
    <w:unhideWhenUsed/>
    <w:qFormat/>
    <w:uiPriority w:val="0"/>
    <w:tblPr>
      <w:tblCellMar>
        <w:top w:w="0" w:type="dxa"/>
        <w:left w:w="0" w:type="dxa"/>
        <w:bottom w:w="0" w:type="dxa"/>
        <w:right w:w="0" w:type="dxa"/>
      </w:tblCellMar>
    </w:tblPr>
  </w:style>
  <w:style w:type="paragraph" w:customStyle="1" w:styleId="28">
    <w:name w:val="Table Text"/>
    <w:basedOn w:val="1"/>
    <w:semiHidden/>
    <w:qFormat/>
    <w:uiPriority w:val="0"/>
  </w:style>
  <w:style w:type="paragraph" w:customStyle="1" w:styleId="29">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0">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1">
    <w:name w:val="Body text|2"/>
    <w:basedOn w:val="1"/>
    <w:qFormat/>
    <w:uiPriority w:val="0"/>
    <w:pPr>
      <w:widowControl w:val="0"/>
    </w:pPr>
    <w:rPr>
      <w:rFonts w:ascii="宋体" w:hAnsi="宋体" w:eastAsia="宋体" w:cs="宋体"/>
      <w:sz w:val="26"/>
      <w:szCs w:val="26"/>
      <w:lang w:val="zh-TW" w:eastAsia="zh-TW" w:bidi="zh-TW"/>
    </w:rPr>
  </w:style>
  <w:style w:type="character" w:customStyle="1" w:styleId="32">
    <w:name w:val="标题 4 字符"/>
    <w:link w:val="5"/>
    <w:qFormat/>
    <w:uiPriority w:val="0"/>
    <w:rPr>
      <w:rFonts w:ascii="Arial" w:hAnsi="Arial" w:eastAsia="黑体"/>
      <w:b/>
      <w:sz w:val="28"/>
    </w:rPr>
  </w:style>
  <w:style w:type="paragraph" w:customStyle="1" w:styleId="33">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4">
    <w:name w:val="样式1"/>
    <w:basedOn w:val="2"/>
    <w:qFormat/>
    <w:uiPriority w:val="0"/>
    <w:pPr>
      <w:spacing w:before="240" w:after="240" w:line="440" w:lineRule="exact"/>
      <w:jc w:val="center"/>
    </w:pPr>
    <w:rPr>
      <w:rFonts w:eastAsia="楷体"/>
      <w:sz w:val="36"/>
      <w:szCs w:val="28"/>
    </w:rPr>
  </w:style>
  <w:style w:type="character" w:customStyle="1" w:styleId="35">
    <w:name w:val="font31"/>
    <w:qFormat/>
    <w:uiPriority w:val="0"/>
    <w:rPr>
      <w:rFonts w:hint="eastAsia" w:ascii="宋体" w:hAnsi="宋体" w:eastAsia="宋体" w:cs="宋体"/>
      <w:color w:val="000000"/>
      <w:sz w:val="21"/>
      <w:szCs w:val="21"/>
      <w:u w:val="none"/>
    </w:rPr>
  </w:style>
  <w:style w:type="paragraph" w:customStyle="1" w:styleId="3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7">
    <w:name w:val="正文缩进11"/>
    <w:basedOn w:val="1"/>
    <w:qFormat/>
    <w:uiPriority w:val="0"/>
    <w:pPr>
      <w:ind w:firstLine="200" w:firstLineChars="200"/>
    </w:pPr>
    <w:rPr>
      <w:szCs w:val="24"/>
    </w:rPr>
  </w:style>
  <w:style w:type="paragraph" w:customStyle="1" w:styleId="38">
    <w:name w:val="正文11"/>
    <w:next w:val="1"/>
    <w:qFormat/>
    <w:uiPriority w:val="0"/>
    <w:pPr>
      <w:widowControl w:val="0"/>
      <w:jc w:val="both"/>
    </w:pPr>
    <w:rPr>
      <w:rFonts w:ascii="Calibri" w:hAnsi="Calibri" w:eastAsia="宋体" w:cs="Calibri"/>
      <w:kern w:val="2"/>
      <w:sz w:val="21"/>
      <w:szCs w:val="24"/>
      <w:lang w:val="en-US" w:eastAsia="zh-CN" w:bidi="ar-SA"/>
    </w:rPr>
  </w:style>
  <w:style w:type="paragraph" w:customStyle="1" w:styleId="39">
    <w:name w:val="正文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修订1"/>
    <w:hidden/>
    <w:unhideWhenUsed/>
    <w:qFormat/>
    <w:uiPriority w:val="99"/>
    <w:rPr>
      <w:rFonts w:ascii="Arial" w:hAnsi="Arial" w:eastAsia="Arial" w:cs="Arial"/>
      <w:snapToGrid w:val="0"/>
      <w:color w:val="000000"/>
      <w:sz w:val="21"/>
      <w:szCs w:val="21"/>
      <w:lang w:val="en-US" w:eastAsia="en-US" w:bidi="ar-SA"/>
    </w:rPr>
  </w:style>
  <w:style w:type="paragraph" w:customStyle="1" w:styleId="41">
    <w:name w:val="Revision"/>
    <w:hidden/>
    <w:unhideWhenUsed/>
    <w:qFormat/>
    <w:uiPriority w:val="99"/>
    <w:rPr>
      <w:rFonts w:ascii="Arial" w:hAnsi="Arial" w:eastAsia="Arial" w:cs="Arial"/>
      <w:snapToGrid w:val="0"/>
      <w:color w:val="000000"/>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theme" Target="theme/theme1.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5ACE29-0FC2-4CDF-801F-E6BB9253BFDF}">
  <ds:schemaRefs/>
</ds:datastoreItem>
</file>

<file path=docProps/app.xml><?xml version="1.0" encoding="utf-8"?>
<Properties xmlns="http://schemas.openxmlformats.org/officeDocument/2006/extended-properties" xmlns:vt="http://schemas.openxmlformats.org/officeDocument/2006/docPropsVTypes">
  <Template>Normal</Template>
  <Pages>33</Pages>
  <Words>1025</Words>
  <Characters>1203</Characters>
  <Lines>1333</Lines>
  <Paragraphs>838</Paragraphs>
  <TotalTime>42</TotalTime>
  <ScaleCrop>false</ScaleCrop>
  <LinksUpToDate>false</LinksUpToDate>
  <CharactersWithSpaces>1647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2026-05-11T09:46:00Z</dcterms:created>
  <dc:creator>hxw</dc:creator>
  <cp:lastModifiedBy>lenovo1</cp:lastModifiedBy>
  <cp:lastPrinted>2026-05-21T11:40:00Z</cp:lastPrinted>
  <dcterms:modified xsi:type="dcterms:W3CDTF">2026-06-22T04:22:37Z</dcterms:modified>
  <dc:title>政府采购招标文件</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40B226246714404AAFF4707452B783C0</vt:lpwstr>
  </property>
  <property fmtid="{D5CDD505-2E9C-101B-9397-08002B2CF9AE}" pid="6" name="KSOTemplateDocerSaveRecord">
    <vt:lpwstr>eyJoZGlkIjoiMTIyYTU1Y2NmM2ZlZmEyOTdjNmI1MTVhYmU3ZTBiMzEiLCJ1c2VySWQiOiIxMDEzNDI0Nzc5In0=</vt:lpwstr>
  </property>
</Properties>
</file>