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241F97">
      <w:pPr>
        <w:pStyle w:val="2"/>
        <w:spacing w:line="480" w:lineRule="exact"/>
        <w:ind w:firstLine="0"/>
        <w:rPr>
          <w:rFonts w:ascii="黑体" w:hAnsi="黑体" w:cs="黑体"/>
          <w:color w:val="000000"/>
          <w:sz w:val="24"/>
          <w:szCs w:val="24"/>
          <w:highlight w:val="none"/>
        </w:rPr>
      </w:pPr>
      <w:bookmarkStart w:id="0" w:name="_Toc20783"/>
      <w:r>
        <w:rPr>
          <w:rFonts w:hint="eastAsia"/>
          <w:highlight w:val="none"/>
        </w:rPr>
        <w:t>三、采购项目需求</w:t>
      </w:r>
      <w:bookmarkEnd w:id="0"/>
    </w:p>
    <w:p w14:paraId="0D55D683">
      <w:pPr>
        <w:spacing w:line="360" w:lineRule="auto"/>
        <w:ind w:firstLine="560" w:firstLineChars="200"/>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一）投标供应商须提供全新、原装，并符合质量标准的货物。货物如为某单位的专利或特有产品，请投标供应商在答疑期内告知政府集中采购机构。所有货物的知识产权问题，由各投标供应商自行负责。本招标文件提出的是最低限度的要求，投标供应商的方案应达到或优于本招标文件要求，且符合国家有关强制性标准和规范要求。</w:t>
      </w:r>
    </w:p>
    <w:p w14:paraId="1B5F2160">
      <w:pPr>
        <w:spacing w:line="360" w:lineRule="auto"/>
        <w:ind w:firstLine="560" w:firstLineChars="200"/>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（二）所投产品属于国家规定“三包”范围的，其产品质量保证期不得低于“三包”规定。投标人的质量保证期承诺优于国家“三包”规定的，按投标人实际承诺执行。</w:t>
      </w:r>
    </w:p>
    <w:p w14:paraId="424202E1">
      <w:pPr>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 xml:space="preserve">（三）拟中标供应商需在签订合同前向采购人提供投标文件中的相关证明材料（包含不限于检测报告、资质证书、中标（成交）通知书和业绩合同等）的真实性再次进行核实，一经发现核实信息与投标信息不一致，将被认定为以虚假证明材料谋取中标，采购人将报送相关部门处理。 </w:t>
      </w:r>
    </w:p>
    <w:p w14:paraId="6EE3524D">
      <w:pPr>
        <w:pStyle w:val="8"/>
        <w:spacing w:line="480" w:lineRule="exact"/>
        <w:ind w:firstLine="562"/>
        <w:rPr>
          <w:rFonts w:ascii="仿宋" w:hAnsi="仿宋" w:eastAsia="仿宋" w:cs="仿宋"/>
          <w:b/>
          <w:bCs/>
          <w:sz w:val="28"/>
          <w:szCs w:val="28"/>
          <w:highlight w:val="none"/>
          <w:lang w:val="zh-CN"/>
        </w:rPr>
      </w:pPr>
      <w:bookmarkStart w:id="1" w:name="_Toc27812"/>
      <w:r>
        <w:rPr>
          <w:rFonts w:hint="eastAsia" w:ascii="仿宋" w:hAnsi="仿宋" w:eastAsia="仿宋" w:cs="仿宋"/>
          <w:b/>
          <w:bCs/>
          <w:sz w:val="28"/>
          <w:szCs w:val="28"/>
          <w:highlight w:val="none"/>
        </w:rPr>
        <w:t>（四）</w:t>
      </w:r>
      <w:r>
        <w:rPr>
          <w:rFonts w:hint="eastAsia" w:ascii="仿宋" w:hAnsi="仿宋" w:eastAsia="仿宋" w:cs="仿宋"/>
          <w:b/>
          <w:bCs/>
          <w:sz w:val="28"/>
          <w:szCs w:val="28"/>
          <w:highlight w:val="none"/>
          <w:lang w:val="zh-CN"/>
        </w:rPr>
        <w:t>本项目核心产品</w:t>
      </w:r>
    </w:p>
    <w:p w14:paraId="6B18C883">
      <w:pPr>
        <w:pStyle w:val="8"/>
        <w:spacing w:line="480" w:lineRule="exact"/>
        <w:ind w:firstLine="560"/>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zh-CN"/>
        </w:rPr>
        <w:t>1、品目一</w:t>
      </w:r>
      <w:r>
        <w:rPr>
          <w:rFonts w:hint="eastAsia" w:ascii="仿宋" w:hAnsi="仿宋" w:eastAsia="仿宋" w:cs="仿宋"/>
          <w:sz w:val="28"/>
          <w:szCs w:val="28"/>
          <w:highlight w:val="none"/>
        </w:rPr>
        <w:t>医用</w:t>
      </w:r>
      <w:r>
        <w:rPr>
          <w:rFonts w:hint="eastAsia" w:ascii="仿宋" w:hAnsi="仿宋" w:eastAsia="仿宋" w:cs="仿宋"/>
          <w:sz w:val="28"/>
          <w:szCs w:val="28"/>
          <w:highlight w:val="none"/>
          <w:lang w:val="zh-CN"/>
        </w:rPr>
        <w:t>家具：</w:t>
      </w:r>
      <w:r>
        <w:rPr>
          <w:rFonts w:hint="eastAsia" w:ascii="仿宋" w:hAnsi="仿宋" w:eastAsia="仿宋" w:cs="仿宋"/>
          <w:sz w:val="28"/>
          <w:szCs w:val="28"/>
          <w:highlight w:val="none"/>
          <w:lang w:val="en-US" w:eastAsia="zh-CN"/>
        </w:rPr>
        <w:t>医用环保</w:t>
      </w:r>
      <w:r>
        <w:rPr>
          <w:rFonts w:hint="eastAsia" w:ascii="仿宋" w:hAnsi="仿宋" w:eastAsia="仿宋" w:cs="仿宋"/>
          <w:sz w:val="28"/>
          <w:szCs w:val="28"/>
          <w:highlight w:val="none"/>
          <w:lang w:val="zh-CN"/>
        </w:rPr>
        <w:t>护士站、</w:t>
      </w:r>
      <w:r>
        <w:rPr>
          <w:rFonts w:hint="eastAsia" w:ascii="仿宋" w:hAnsi="仿宋" w:eastAsia="仿宋" w:cs="仿宋"/>
          <w:sz w:val="28"/>
          <w:szCs w:val="28"/>
          <w:highlight w:val="none"/>
          <w:lang w:val="en-US" w:eastAsia="zh-CN"/>
        </w:rPr>
        <w:t>医用环保处置柜</w:t>
      </w:r>
    </w:p>
    <w:p w14:paraId="6212A975">
      <w:pPr>
        <w:keepNext w:val="0"/>
        <w:keepLines w:val="0"/>
        <w:widowControl/>
        <w:suppressLineNumbers w:val="0"/>
        <w:ind w:firstLine="560" w:firstLineChars="200"/>
        <w:jc w:val="left"/>
        <w:rPr>
          <w:b w:val="0"/>
          <w:bCs w:val="0"/>
          <w:color w:val="auto"/>
          <w:highlight w:val="none"/>
        </w:rPr>
      </w:pPr>
      <w:r>
        <w:rPr>
          <w:rFonts w:hint="eastAsia" w:ascii="仿宋" w:hAnsi="仿宋" w:eastAsia="仿宋" w:cs="仿宋"/>
          <w:sz w:val="28"/>
          <w:szCs w:val="28"/>
          <w:highlight w:val="none"/>
          <w:lang w:val="zh-CN"/>
        </w:rPr>
        <w:t>2、品目二</w:t>
      </w:r>
      <w:r>
        <w:rPr>
          <w:rFonts w:hint="eastAsia" w:ascii="仿宋" w:hAnsi="仿宋" w:eastAsia="仿宋" w:cs="仿宋"/>
          <w:sz w:val="28"/>
          <w:szCs w:val="28"/>
          <w:highlight w:val="none"/>
        </w:rPr>
        <w:t>办公</w:t>
      </w:r>
      <w:r>
        <w:rPr>
          <w:rFonts w:hint="eastAsia" w:ascii="仿宋" w:hAnsi="仿宋" w:eastAsia="仿宋" w:cs="仿宋"/>
          <w:sz w:val="28"/>
          <w:szCs w:val="28"/>
          <w:highlight w:val="none"/>
          <w:lang w:val="zh-CN"/>
        </w:rPr>
        <w:t>家具：</w:t>
      </w:r>
      <w:r>
        <w:rPr>
          <w:rFonts w:ascii="仿宋" w:hAnsi="仿宋" w:eastAsia="仿宋" w:cs="仿宋"/>
          <w:b w:val="0"/>
          <w:bCs w:val="0"/>
          <w:color w:val="auto"/>
          <w:kern w:val="0"/>
          <w:sz w:val="28"/>
          <w:szCs w:val="28"/>
          <w:highlight w:val="none"/>
          <w:lang w:val="en-US" w:eastAsia="zh-CN" w:bidi="ar"/>
        </w:rPr>
        <w:t xml:space="preserve">钢文件柜、更衣柜、四人位卡座（含 </w:t>
      </w:r>
    </w:p>
    <w:p w14:paraId="1FF03865">
      <w:pPr>
        <w:spacing w:line="480" w:lineRule="exact"/>
        <w:rPr>
          <w:rFonts w:ascii="仿宋" w:hAnsi="仿宋" w:eastAsia="仿宋" w:cs="仿宋"/>
          <w:b w:val="0"/>
          <w:bCs w:val="0"/>
          <w:color w:val="auto"/>
          <w:sz w:val="28"/>
          <w:szCs w:val="28"/>
          <w:highlight w:val="none"/>
        </w:rPr>
      </w:pPr>
      <w:r>
        <w:rPr>
          <w:rFonts w:hint="eastAsia" w:ascii="仿宋" w:hAnsi="仿宋" w:eastAsia="仿宋" w:cs="仿宋"/>
          <w:b w:val="0"/>
          <w:bCs w:val="0"/>
          <w:color w:val="auto"/>
          <w:kern w:val="0"/>
          <w:sz w:val="28"/>
          <w:szCs w:val="28"/>
          <w:highlight w:val="none"/>
          <w:lang w:val="en-US" w:eastAsia="zh-CN" w:bidi="ar"/>
        </w:rPr>
        <w:t>二人位卡座）</w:t>
      </w:r>
    </w:p>
    <w:p w14:paraId="5A6DCCD2">
      <w:pPr>
        <w:spacing w:line="480" w:lineRule="exact"/>
        <w:ind w:firstLine="562" w:firstLineChars="200"/>
        <w:rPr>
          <w:rFonts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（五）货物技术参数</w:t>
      </w:r>
    </w:p>
    <w:p w14:paraId="0067ED61">
      <w:pPr>
        <w:spacing w:line="480" w:lineRule="exact"/>
        <w:ind w:firstLine="562" w:firstLineChars="200"/>
        <w:rPr>
          <w:rFonts w:ascii="仿宋" w:hAnsi="仿宋" w:eastAsia="仿宋" w:cs="仿宋"/>
          <w:b/>
          <w:bCs/>
          <w:sz w:val="28"/>
          <w:szCs w:val="28"/>
          <w:highlight w:val="none"/>
        </w:rPr>
      </w:pPr>
      <w:r>
        <w:rPr>
          <w:rFonts w:hint="eastAsia" w:ascii="仿宋" w:hAnsi="仿宋" w:eastAsia="仿宋" w:cs="仿宋"/>
          <w:b/>
          <w:bCs/>
          <w:sz w:val="28"/>
          <w:szCs w:val="28"/>
          <w:highlight w:val="none"/>
        </w:rPr>
        <w:t>品目一 医用家具:</w:t>
      </w:r>
    </w:p>
    <w:p w14:paraId="07101034">
      <w:pPr>
        <w:spacing w:line="480" w:lineRule="exact"/>
        <w:ind w:firstLine="562" w:firstLineChars="200"/>
        <w:rPr>
          <w:rFonts w:ascii="仿宋" w:hAnsi="仿宋" w:eastAsia="仿宋" w:cs="仿宋"/>
          <w:b/>
          <w:bCs/>
          <w:color w:val="000000"/>
          <w:sz w:val="28"/>
          <w:szCs w:val="28"/>
          <w:highlight w:val="none"/>
          <w:lang w:eastAsia="en-US"/>
        </w:rPr>
      </w:pPr>
      <w:r>
        <w:rPr>
          <w:rFonts w:hint="eastAsia" w:ascii="仿宋" w:hAnsi="仿宋" w:eastAsia="仿宋" w:cs="仿宋"/>
          <w:b/>
          <w:bCs/>
          <w:color w:val="000000"/>
          <w:sz w:val="28"/>
          <w:szCs w:val="28"/>
          <w:highlight w:val="none"/>
        </w:rPr>
        <w:t>一、</w:t>
      </w:r>
      <w:r>
        <w:rPr>
          <w:rFonts w:hint="eastAsia" w:ascii="仿宋" w:hAnsi="仿宋" w:eastAsia="仿宋" w:cs="仿宋"/>
          <w:b/>
          <w:bCs/>
          <w:color w:val="000000"/>
          <w:sz w:val="28"/>
          <w:szCs w:val="28"/>
          <w:highlight w:val="none"/>
          <w:lang w:eastAsia="en-US"/>
        </w:rPr>
        <w:t>护士站</w:t>
      </w:r>
    </w:p>
    <w:p w14:paraId="7C981190">
      <w:pPr>
        <w:spacing w:line="480" w:lineRule="exact"/>
        <w:ind w:firstLine="562" w:firstLineChars="200"/>
        <w:rPr>
          <w:rFonts w:ascii="仿宋" w:hAnsi="仿宋" w:eastAsia="仿宋" w:cs="仿宋"/>
          <w:b/>
          <w:bCs/>
          <w:color w:val="000000"/>
          <w:sz w:val="28"/>
          <w:szCs w:val="28"/>
          <w:highlight w:val="none"/>
          <w:lang w:eastAsia="en-US"/>
        </w:rPr>
      </w:pPr>
      <w:r>
        <w:rPr>
          <w:rFonts w:hint="eastAsia" w:ascii="仿宋" w:hAnsi="仿宋" w:eastAsia="仿宋" w:cs="仿宋"/>
          <w:b/>
          <w:bCs/>
          <w:color w:val="000000"/>
          <w:sz w:val="28"/>
          <w:szCs w:val="28"/>
          <w:highlight w:val="none"/>
        </w:rPr>
        <w:t>1</w:t>
      </w:r>
      <w:r>
        <w:rPr>
          <w:rFonts w:hint="eastAsia" w:ascii="仿宋" w:hAnsi="仿宋" w:eastAsia="仿宋" w:cs="仿宋"/>
          <w:color w:val="000000"/>
          <w:sz w:val="28"/>
          <w:szCs w:val="28"/>
          <w:highlight w:val="none"/>
        </w:rPr>
        <w:t>.</w:t>
      </w:r>
      <w:r>
        <w:rPr>
          <w:rFonts w:hint="eastAsia" w:ascii="仿宋" w:hAnsi="仿宋" w:eastAsia="仿宋" w:cs="仿宋"/>
          <w:b/>
          <w:bCs/>
          <w:color w:val="000000"/>
          <w:sz w:val="28"/>
          <w:szCs w:val="28"/>
          <w:highlight w:val="none"/>
          <w:lang w:val="en-US" w:eastAsia="zh-CN"/>
        </w:rPr>
        <w:t>医用环保</w:t>
      </w:r>
      <w:r>
        <w:rPr>
          <w:rFonts w:hint="eastAsia" w:ascii="仿宋" w:hAnsi="仿宋" w:eastAsia="仿宋" w:cs="仿宋"/>
          <w:b/>
          <w:bCs/>
          <w:color w:val="000000"/>
          <w:sz w:val="28"/>
          <w:szCs w:val="28"/>
          <w:highlight w:val="none"/>
          <w:lang w:eastAsia="en-US"/>
        </w:rPr>
        <w:t>护士站整体材质</w:t>
      </w:r>
    </w:p>
    <w:p w14:paraId="318A9C08">
      <w:pPr>
        <w:pStyle w:val="3"/>
        <w:widowControl/>
        <w:numPr>
          <w:ilvl w:val="0"/>
          <w:numId w:val="1"/>
        </w:numPr>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护士站由框架式站体及各类型活动配柜组合而成；站体支撑框架采用为厚度为2.0mm的电解钢板。</w:t>
      </w:r>
    </w:p>
    <w:p w14:paraId="72B787BB">
      <w:pPr>
        <w:pStyle w:val="3"/>
        <w:keepNext w:val="0"/>
        <w:keepLines w:val="0"/>
        <w:pageBreakBefore w:val="0"/>
        <w:widowControl/>
        <w:numPr>
          <w:ilvl w:val="0"/>
          <w:numId w:val="1"/>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站体外饰面、内饰面及各类型配柜及其它钢质部分全部采用厚度为1.0mm的电解钢板。</w:t>
      </w:r>
    </w:p>
    <w:p w14:paraId="4ABC0470">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u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lang w:val="en-US" w:eastAsia="zh-CN"/>
        </w:rPr>
        <w:t>3）</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电解钢板依据GB/T 5213-2019《冷轧低碳钢板及钢带》、GB/T 4336-2016《碳素钢和中低合金钢 多元素含量的测定 火花放电原子发射光谱法（常规法）》、GB/T 228.1-2021《金属材料 拉伸试验 第1部分：室温试验方法》、GB/T 1839-20</w:t>
      </w:r>
      <w:r>
        <w:rPr>
          <w:rFonts w:hint="eastAsia" w:ascii="仿宋" w:hAnsi="仿宋" w:eastAsia="仿宋" w:cs="仿宋"/>
          <w:color w:val="000000"/>
          <w:sz w:val="28"/>
          <w:szCs w:val="28"/>
          <w:highlight w:val="none"/>
          <w:u w:val="none"/>
          <w:lang w:val="en-US" w:eastAsia="zh-CN"/>
        </w:rPr>
        <w:t>25</w:t>
      </w:r>
      <w:r>
        <w:rPr>
          <w:rFonts w:hint="eastAsia" w:ascii="仿宋" w:hAnsi="仿宋" w:eastAsia="仿宋" w:cs="仿宋"/>
          <w:color w:val="000000"/>
          <w:sz w:val="28"/>
          <w:szCs w:val="28"/>
          <w:highlight w:val="none"/>
          <w:u w:val="none"/>
          <w:lang w:val="zh-CN"/>
        </w:rPr>
        <w:t>《钢产品镀锌层质量试验方法》标准要求，应满足成分含量：C≤0.12%、Mn≤0.60%、P≤0.030%、S≤0.030%、Alt≥0.020%；力学性能：屈服强度≤280MPa、抗拉强度：270～410 MPa、断后伸长率A≥28%。</w:t>
      </w:r>
    </w:p>
    <w:p w14:paraId="64BC5873">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u w:val="single"/>
          <w:lang w:val="zh-CN"/>
        </w:rPr>
      </w:pPr>
      <w:r>
        <w:rPr>
          <w:rFonts w:hint="eastAsia" w:ascii="仿宋" w:hAnsi="仿宋" w:eastAsia="仿宋" w:cs="仿宋"/>
          <w:i w:val="0"/>
          <w:iCs w:val="0"/>
          <w:color w:val="000000"/>
          <w:sz w:val="28"/>
          <w:szCs w:val="28"/>
          <w:highlight w:val="none"/>
          <w:u w:val="none"/>
          <w:lang w:eastAsia="zh-CN"/>
        </w:rPr>
        <w:t>（</w:t>
      </w:r>
      <w:r>
        <w:rPr>
          <w:rFonts w:hint="eastAsia" w:ascii="仿宋" w:hAnsi="仿宋" w:eastAsia="仿宋" w:cs="仿宋"/>
          <w:i w:val="0"/>
          <w:iCs w:val="0"/>
          <w:color w:val="000000"/>
          <w:sz w:val="28"/>
          <w:szCs w:val="28"/>
          <w:highlight w:val="none"/>
          <w:u w:val="none"/>
          <w:lang w:val="en-US" w:eastAsia="zh-CN"/>
        </w:rPr>
        <w:t>4）</w:t>
      </w:r>
      <w:r>
        <w:rPr>
          <w:rFonts w:hint="eastAsia" w:ascii="仿宋" w:hAnsi="仿宋" w:eastAsia="仿宋" w:cs="仿宋"/>
          <w:color w:val="000000"/>
          <w:sz w:val="28"/>
          <w:szCs w:val="28"/>
          <w:highlight w:val="none"/>
          <w:lang w:val="zh-CN"/>
        </w:rPr>
        <w:t>★</w:t>
      </w:r>
      <w:r>
        <w:rPr>
          <w:rFonts w:hint="eastAsia" w:ascii="仿宋" w:hAnsi="仿宋" w:eastAsia="仿宋" w:cs="仿宋"/>
          <w:i w:val="0"/>
          <w:iCs w:val="0"/>
          <w:color w:val="000000"/>
          <w:sz w:val="28"/>
          <w:szCs w:val="28"/>
          <w:highlight w:val="none"/>
          <w:u w:val="none"/>
          <w:lang w:val="en-US" w:eastAsia="zh-CN"/>
        </w:rPr>
        <w:t>医用环保护士站</w:t>
      </w:r>
      <w:r>
        <w:rPr>
          <w:rFonts w:hint="eastAsia" w:ascii="仿宋" w:hAnsi="仿宋" w:eastAsia="仿宋" w:cs="仿宋"/>
          <w:i w:val="0"/>
          <w:iCs w:val="0"/>
          <w:color w:val="000000"/>
          <w:sz w:val="28"/>
          <w:szCs w:val="28"/>
          <w:highlight w:val="none"/>
          <w:u w:val="none"/>
        </w:rPr>
        <w:t>依据 GB/T 3325-2024《金属家具通用技术条件》、</w:t>
      </w:r>
      <w:r>
        <w:rPr>
          <w:rFonts w:ascii="仿宋" w:hAnsi="仿宋" w:eastAsia="仿宋" w:cs="仿宋"/>
          <w:i w:val="0"/>
          <w:iCs w:val="0"/>
          <w:color w:val="000000"/>
          <w:sz w:val="28"/>
          <w:szCs w:val="28"/>
          <w:highlight w:val="none"/>
          <w:u w:val="none"/>
        </w:rPr>
        <w:t>GB/T 35607-20</w:t>
      </w:r>
      <w:r>
        <w:rPr>
          <w:rFonts w:hint="eastAsia" w:ascii="仿宋" w:hAnsi="仿宋" w:eastAsia="仿宋" w:cs="仿宋"/>
          <w:i w:val="0"/>
          <w:iCs w:val="0"/>
          <w:color w:val="000000"/>
          <w:sz w:val="28"/>
          <w:szCs w:val="28"/>
          <w:highlight w:val="none"/>
          <w:u w:val="none"/>
        </w:rPr>
        <w:t>24《绿色产品评价 家具》标准要求需满足①主要尺寸及偏差（产品外形尺寸偏差）要求：产品外形宽、深、高尺寸的允许偏差士5</w:t>
      </w:r>
      <w:r>
        <w:rPr>
          <w:rFonts w:hint="eastAsia" w:ascii="仿宋" w:hAnsi="仿宋" w:eastAsia="仿宋" w:cs="仿宋"/>
          <w:i w:val="0"/>
          <w:iCs w:val="0"/>
          <w:color w:val="000000"/>
          <w:sz w:val="28"/>
          <w:szCs w:val="28"/>
          <w:highlight w:val="none"/>
          <w:u w:val="none"/>
          <w:lang w:val="en-US" w:eastAsia="zh-CN"/>
        </w:rPr>
        <w:t>，</w:t>
      </w:r>
      <w:r>
        <w:rPr>
          <w:rFonts w:hint="eastAsia" w:ascii="仿宋" w:hAnsi="仿宋" w:eastAsia="仿宋" w:cs="仿宋"/>
          <w:i w:val="0"/>
          <w:iCs w:val="0"/>
          <w:color w:val="000000"/>
          <w:sz w:val="28"/>
          <w:szCs w:val="28"/>
          <w:highlight w:val="none"/>
          <w:u w:val="none"/>
        </w:rPr>
        <w:t>配套或组合产品的极限偏差应同取正值或负值；②理化性能要求（金属喷漆</w:t>
      </w:r>
      <w:r>
        <w:rPr>
          <w:rFonts w:ascii="仿宋" w:hAnsi="仿宋" w:eastAsia="仿宋" w:cs="仿宋"/>
          <w:i w:val="0"/>
          <w:iCs w:val="0"/>
          <w:color w:val="000000"/>
          <w:sz w:val="28"/>
          <w:szCs w:val="28"/>
          <w:highlight w:val="none"/>
          <w:u w:val="none"/>
        </w:rPr>
        <w:t>(</w:t>
      </w:r>
      <w:r>
        <w:rPr>
          <w:rFonts w:hint="eastAsia" w:ascii="仿宋" w:hAnsi="仿宋" w:eastAsia="仿宋" w:cs="仿宋"/>
          <w:i w:val="0"/>
          <w:iCs w:val="0"/>
          <w:color w:val="000000"/>
          <w:sz w:val="28"/>
          <w:szCs w:val="28"/>
          <w:highlight w:val="none"/>
          <w:u w:val="none"/>
        </w:rPr>
        <w:t>塑</w:t>
      </w:r>
      <w:r>
        <w:rPr>
          <w:rFonts w:ascii="仿宋" w:hAnsi="仿宋" w:eastAsia="仿宋" w:cs="仿宋"/>
          <w:i w:val="0"/>
          <w:iCs w:val="0"/>
          <w:color w:val="000000"/>
          <w:sz w:val="28"/>
          <w:szCs w:val="28"/>
          <w:highlight w:val="none"/>
          <w:u w:val="none"/>
        </w:rPr>
        <w:t xml:space="preserve">) </w:t>
      </w:r>
      <w:r>
        <w:rPr>
          <w:rFonts w:hint="eastAsia" w:ascii="仿宋" w:hAnsi="仿宋" w:eastAsia="仿宋" w:cs="仿宋"/>
          <w:i w:val="0"/>
          <w:iCs w:val="0"/>
          <w:color w:val="000000"/>
          <w:sz w:val="28"/>
          <w:szCs w:val="28"/>
          <w:highlight w:val="none"/>
          <w:u w:val="none"/>
        </w:rPr>
        <w:t>涂层：硬度：铅笔硬度H，应无塑性变形和或内聚破坏；冲击强度：冲击高度</w:t>
      </w:r>
      <w:r>
        <w:rPr>
          <w:rFonts w:hint="eastAsia" w:ascii="仿宋" w:hAnsi="仿宋" w:eastAsia="仿宋" w:cs="仿宋"/>
          <w:i w:val="0"/>
          <w:iCs w:val="0"/>
          <w:color w:val="000000"/>
          <w:sz w:val="28"/>
          <w:szCs w:val="28"/>
          <w:highlight w:val="none"/>
          <w:u w:val="none"/>
          <w:lang w:val="en-US" w:eastAsia="zh-CN"/>
        </w:rPr>
        <w:t>3</w:t>
      </w:r>
      <w:r>
        <w:rPr>
          <w:rFonts w:hint="eastAsia" w:ascii="仿宋" w:hAnsi="仿宋" w:eastAsia="仿宋" w:cs="仿宋"/>
          <w:i w:val="0"/>
          <w:iCs w:val="0"/>
          <w:color w:val="000000"/>
          <w:sz w:val="28"/>
          <w:szCs w:val="28"/>
          <w:highlight w:val="none"/>
          <w:u w:val="none"/>
        </w:rPr>
        <w:t>00mm，应无剥落、裂纹、皱纹；附着力：</w:t>
      </w:r>
      <w:r>
        <w:rPr>
          <w:rFonts w:hint="eastAsia" w:ascii="仿宋" w:hAnsi="仿宋" w:eastAsia="仿宋" w:cs="仿宋"/>
          <w:i w:val="0"/>
          <w:iCs w:val="0"/>
          <w:color w:val="000000"/>
          <w:sz w:val="28"/>
          <w:szCs w:val="28"/>
          <w:highlight w:val="none"/>
          <w:u w:val="none"/>
          <w:lang w:val="en-US" w:eastAsia="zh-CN"/>
        </w:rPr>
        <w:t>3</w:t>
      </w:r>
      <w:r>
        <w:rPr>
          <w:rFonts w:hint="eastAsia" w:ascii="仿宋" w:hAnsi="仿宋" w:eastAsia="仿宋" w:cs="仿宋"/>
          <w:i w:val="0"/>
          <w:iCs w:val="0"/>
          <w:color w:val="000000"/>
          <w:sz w:val="28"/>
          <w:szCs w:val="28"/>
          <w:highlight w:val="none"/>
          <w:u w:val="none"/>
        </w:rPr>
        <w:t>级；耐盐浴：划道两侧</w:t>
      </w:r>
      <w:r>
        <w:rPr>
          <w:rFonts w:hint="eastAsia" w:ascii="仿宋" w:hAnsi="仿宋" w:eastAsia="仿宋" w:cs="仿宋"/>
          <w:i w:val="0"/>
          <w:iCs w:val="0"/>
          <w:color w:val="000000"/>
          <w:sz w:val="28"/>
          <w:szCs w:val="28"/>
          <w:highlight w:val="none"/>
          <w:u w:val="none"/>
          <w:lang w:val="en-US" w:eastAsia="zh-CN"/>
        </w:rPr>
        <w:t>4</w:t>
      </w:r>
      <w:r>
        <w:rPr>
          <w:rFonts w:hint="eastAsia" w:ascii="仿宋" w:hAnsi="仿宋" w:eastAsia="仿宋" w:cs="仿宋"/>
          <w:i w:val="0"/>
          <w:iCs w:val="0"/>
          <w:color w:val="000000"/>
          <w:sz w:val="28"/>
          <w:szCs w:val="28"/>
          <w:highlight w:val="none"/>
          <w:u w:val="none"/>
        </w:rPr>
        <w:t>mm外，应无鼓泡、锈蚀、剥落和起皱等现象。）；③产品有害物质（甲醛、苯、甲苯、二甲苯、总挥发性有机化合物、可迁移元素）。</w:t>
      </w:r>
    </w:p>
    <w:p w14:paraId="56E48D18">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2.</w:t>
      </w:r>
      <w:r>
        <w:rPr>
          <w:rFonts w:hint="eastAsia" w:ascii="仿宋" w:hAnsi="仿宋" w:eastAsia="仿宋" w:cs="仿宋"/>
          <w:b/>
          <w:bCs/>
          <w:color w:val="000000"/>
          <w:sz w:val="28"/>
          <w:szCs w:val="28"/>
          <w:highlight w:val="none"/>
          <w:lang w:val="en-US" w:eastAsia="zh-CN"/>
        </w:rPr>
        <w:t>医用环保</w:t>
      </w:r>
      <w:r>
        <w:rPr>
          <w:rFonts w:hint="eastAsia" w:ascii="仿宋" w:hAnsi="仿宋" w:eastAsia="仿宋" w:cs="仿宋"/>
          <w:b/>
          <w:bCs/>
          <w:color w:val="000000"/>
          <w:sz w:val="28"/>
          <w:szCs w:val="28"/>
          <w:highlight w:val="none"/>
          <w:lang w:eastAsia="en-US"/>
        </w:rPr>
        <w:t>护士站</w:t>
      </w:r>
      <w:r>
        <w:rPr>
          <w:rFonts w:hint="eastAsia" w:ascii="仿宋" w:hAnsi="仿宋" w:eastAsia="仿宋" w:cs="仿宋"/>
          <w:b/>
          <w:bCs/>
          <w:color w:val="000000"/>
          <w:sz w:val="28"/>
          <w:szCs w:val="28"/>
          <w:highlight w:val="none"/>
          <w:lang w:val="zh-CN"/>
        </w:rPr>
        <w:t>钢板喷涂</w:t>
      </w:r>
    </w:p>
    <w:p w14:paraId="2A10E708">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lang w:val="en-US" w:eastAsia="zh-CN"/>
        </w:rPr>
        <w:t>1）</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电解钢板表面需采用环保室内型环氧树脂静电粉末喷涂，涂层厚度应达到60-80um，铅笔硬度应达到3H，涂层附着力应达到0级，使喷塑涂层耐腐蚀、耐冲击性能高于国家标准。表面涂层具有环保、防锈、耐腐蚀、绝缘性高、附着力强、耐摩擦等技术特点。</w:t>
      </w:r>
      <w:r>
        <w:rPr>
          <w:rFonts w:hint="eastAsia" w:ascii="仿宋" w:hAnsi="仿宋" w:eastAsia="仿宋" w:cs="仿宋"/>
          <w:color w:val="000000"/>
          <w:sz w:val="28"/>
          <w:szCs w:val="28"/>
          <w:highlight w:val="none"/>
          <w:lang w:val="zh-CN"/>
        </w:rPr>
        <w:t>涂层颜色中标后由业主选择确定，且此项调整不得变更投标价格。</w:t>
      </w:r>
    </w:p>
    <w:p w14:paraId="2043E8AA">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lang w:val="en-US" w:eastAsia="zh-CN"/>
        </w:rPr>
        <w:t>2）</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喷涂粉末依据HG/T 2006-2022《热固性和热塑性粉末涂料》、GB/T 35602-2017《绿色产品评价 涂料》标准要求，应满足外观：色泽均匀，无异物，呈松散粉末状。筛余物（125um）：全部通过。重金属含量：铅（Pb）≤20mg/kg；镉（Cd）≤20mg/kg；六价铬（Cr6+）≤20mg/kg；汞（Hg）≤20mg/kg；砷（As）≤20mg/kg；钡（Ba）≤1000mg/kg；硒（Se）≤20mg/kg；锑（Sb）≤20mg/kg；钴（Co）≤20mg/kg。</w:t>
      </w:r>
    </w:p>
    <w:p w14:paraId="58F5CB39">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u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lang w:val="en-US" w:eastAsia="zh-CN"/>
        </w:rPr>
        <w:t>3）</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eastAsia="en-US"/>
        </w:rPr>
        <w:t>医用环保护士站</w:t>
      </w:r>
      <w:r>
        <w:rPr>
          <w:rFonts w:hint="eastAsia" w:ascii="仿宋" w:hAnsi="仿宋" w:eastAsia="仿宋" w:cs="仿宋"/>
          <w:color w:val="000000"/>
          <w:sz w:val="28"/>
          <w:szCs w:val="28"/>
          <w:highlight w:val="none"/>
          <w:u w:val="none"/>
        </w:rPr>
        <w:t>依据</w:t>
      </w:r>
      <w:r>
        <w:rPr>
          <w:rFonts w:hint="eastAsia" w:ascii="仿宋" w:hAnsi="仿宋" w:eastAsia="仿宋" w:cs="仿宋"/>
          <w:bCs/>
          <w:sz w:val="28"/>
          <w:szCs w:val="28"/>
          <w:highlight w:val="none"/>
          <w:u w:val="none"/>
          <w:lang w:eastAsia="zh-CN"/>
        </w:rPr>
        <w:t>GB/T 21866-2025《涂膜抗病毒活性和抗菌性测定法》</w:t>
      </w:r>
      <w:r>
        <w:rPr>
          <w:rFonts w:hint="eastAsia" w:ascii="仿宋" w:hAnsi="仿宋" w:eastAsia="仿宋" w:cs="仿宋"/>
          <w:bCs/>
          <w:sz w:val="28"/>
          <w:szCs w:val="28"/>
          <w:highlight w:val="none"/>
          <w:u w:val="none"/>
          <w:lang w:val="en-US" w:eastAsia="zh-CN"/>
        </w:rPr>
        <w:t>与HG/T3950-2025 《抗菌和抗病毒涂料》的</w:t>
      </w:r>
      <w:r>
        <w:rPr>
          <w:rFonts w:hint="eastAsia" w:ascii="仿宋" w:hAnsi="仿宋" w:eastAsia="仿宋" w:cs="仿宋"/>
          <w:color w:val="000000"/>
          <w:sz w:val="28"/>
          <w:szCs w:val="28"/>
          <w:highlight w:val="none"/>
          <w:u w:val="none"/>
        </w:rPr>
        <w:t xml:space="preserve">标准要求需满足对大肠杆菌、金黄色葡萄球菌、肺炎克雷伯氏菌、铜绿假单胞菌、藤黄微球菌、表皮葡萄球菌、变异库克菌、耐甲氧西林金黄色葡萄球菌 </w:t>
      </w:r>
      <w:r>
        <w:rPr>
          <w:rFonts w:ascii="仿宋" w:hAnsi="仿宋" w:eastAsia="仿宋" w:cs="仿宋"/>
          <w:color w:val="000000"/>
          <w:sz w:val="28"/>
          <w:szCs w:val="28"/>
          <w:highlight w:val="none"/>
          <w:u w:val="none"/>
        </w:rPr>
        <w:t xml:space="preserve">MRSA </w:t>
      </w:r>
      <w:r>
        <w:rPr>
          <w:rFonts w:hint="eastAsia" w:ascii="仿宋" w:hAnsi="仿宋" w:eastAsia="仿宋" w:cs="仿宋"/>
          <w:color w:val="000000"/>
          <w:sz w:val="28"/>
          <w:szCs w:val="28"/>
          <w:highlight w:val="none"/>
          <w:u w:val="none"/>
        </w:rPr>
        <w:t>的抗细菌性能</w:t>
      </w:r>
      <w:r>
        <w:rPr>
          <w:rFonts w:ascii="仿宋" w:hAnsi="仿宋" w:eastAsia="仿宋" w:cs="仿宋"/>
          <w:color w:val="000000"/>
          <w:sz w:val="28"/>
          <w:szCs w:val="28"/>
          <w:highlight w:val="none"/>
          <w:u w:val="none"/>
        </w:rPr>
        <w:t>≥9</w:t>
      </w:r>
      <w:r>
        <w:rPr>
          <w:rFonts w:hint="eastAsia" w:ascii="仿宋" w:hAnsi="仿宋" w:eastAsia="仿宋" w:cs="仿宋"/>
          <w:color w:val="000000"/>
          <w:sz w:val="28"/>
          <w:szCs w:val="28"/>
          <w:highlight w:val="none"/>
          <w:u w:val="none"/>
          <w:lang w:val="en-US" w:eastAsia="zh-CN"/>
        </w:rPr>
        <w:t>9</w:t>
      </w:r>
      <w:r>
        <w:rPr>
          <w:rFonts w:ascii="仿宋" w:hAnsi="仿宋" w:eastAsia="仿宋" w:cs="仿宋"/>
          <w:color w:val="000000"/>
          <w:sz w:val="28"/>
          <w:szCs w:val="28"/>
          <w:highlight w:val="none"/>
          <w:u w:val="none"/>
        </w:rPr>
        <w:t>.00</w:t>
      </w:r>
      <w:r>
        <w:rPr>
          <w:rFonts w:hint="eastAsia" w:ascii="仿宋" w:hAnsi="仿宋" w:eastAsia="仿宋" w:cs="仿宋"/>
          <w:color w:val="000000"/>
          <w:sz w:val="28"/>
          <w:szCs w:val="28"/>
          <w:highlight w:val="none"/>
          <w:u w:val="none"/>
        </w:rPr>
        <w:t xml:space="preserve">％，对大肠杆菌、金黄色葡萄球菌、肺炎克雷伯氏菌、铜绿假单胞菌、藤黄微球菌、表皮葡萄球菌、变异库克菌、耐甲氧西林金黄色葡萄球菌 </w:t>
      </w:r>
      <w:r>
        <w:rPr>
          <w:rFonts w:ascii="仿宋" w:hAnsi="仿宋" w:eastAsia="仿宋" w:cs="仿宋"/>
          <w:color w:val="000000"/>
          <w:sz w:val="28"/>
          <w:szCs w:val="28"/>
          <w:highlight w:val="none"/>
          <w:u w:val="none"/>
        </w:rPr>
        <w:t xml:space="preserve">MRSA </w:t>
      </w:r>
      <w:r>
        <w:rPr>
          <w:rFonts w:hint="eastAsia" w:ascii="仿宋" w:hAnsi="仿宋" w:eastAsia="仿宋" w:cs="仿宋"/>
          <w:color w:val="000000"/>
          <w:sz w:val="28"/>
          <w:szCs w:val="28"/>
          <w:highlight w:val="none"/>
          <w:u w:val="none"/>
        </w:rPr>
        <w:t xml:space="preserve">的抗细菌耐久性能 </w:t>
      </w:r>
      <w:r>
        <w:rPr>
          <w:rFonts w:ascii="仿宋" w:hAnsi="仿宋" w:eastAsia="仿宋" w:cs="仿宋"/>
          <w:color w:val="000000"/>
          <w:sz w:val="28"/>
          <w:szCs w:val="28"/>
          <w:highlight w:val="none"/>
          <w:u w:val="none"/>
        </w:rPr>
        <w:t>≥9</w:t>
      </w:r>
      <w:r>
        <w:rPr>
          <w:rFonts w:hint="eastAsia" w:ascii="仿宋" w:hAnsi="仿宋" w:eastAsia="仿宋" w:cs="仿宋"/>
          <w:color w:val="000000"/>
          <w:sz w:val="28"/>
          <w:szCs w:val="28"/>
          <w:highlight w:val="none"/>
          <w:u w:val="none"/>
          <w:lang w:val="en-US" w:eastAsia="zh-CN"/>
        </w:rPr>
        <w:t>5</w:t>
      </w:r>
      <w:r>
        <w:rPr>
          <w:rFonts w:ascii="仿宋" w:hAnsi="仿宋" w:eastAsia="仿宋" w:cs="仿宋"/>
          <w:color w:val="000000"/>
          <w:sz w:val="28"/>
          <w:szCs w:val="28"/>
          <w:highlight w:val="none"/>
          <w:u w:val="none"/>
        </w:rPr>
        <w:t>.00</w:t>
      </w:r>
      <w:r>
        <w:rPr>
          <w:rFonts w:hint="eastAsia" w:ascii="仿宋" w:hAnsi="仿宋" w:eastAsia="仿宋" w:cs="仿宋"/>
          <w:color w:val="000000"/>
          <w:sz w:val="28"/>
          <w:szCs w:val="28"/>
          <w:highlight w:val="none"/>
          <w:u w:val="none"/>
        </w:rPr>
        <w:t>％的要求</w:t>
      </w:r>
      <w:r>
        <w:rPr>
          <w:rFonts w:hint="eastAsia" w:ascii="仿宋" w:hAnsi="仿宋" w:eastAsia="仿宋" w:cs="仿宋"/>
          <w:color w:val="000000"/>
          <w:sz w:val="28"/>
          <w:szCs w:val="28"/>
          <w:highlight w:val="none"/>
          <w:u w:val="none"/>
          <w:lang w:eastAsia="zh-CN"/>
        </w:rPr>
        <w:t>。</w:t>
      </w:r>
    </w:p>
    <w:p w14:paraId="6FA3124C">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480" w:leftChars="0"/>
        <w:textAlignment w:val="auto"/>
        <w:rPr>
          <w:rFonts w:ascii="仿宋" w:hAnsi="仿宋" w:eastAsia="仿宋" w:cs="仿宋"/>
          <w:color w:val="000000"/>
          <w:sz w:val="28"/>
          <w:szCs w:val="28"/>
          <w:highlight w:val="none"/>
          <w:lang w:val="zh-CN"/>
        </w:rPr>
      </w:pPr>
      <w:r>
        <w:rPr>
          <w:rFonts w:hint="eastAsia" w:ascii="仿宋" w:hAnsi="仿宋" w:eastAsia="仿宋" w:cs="仿宋"/>
          <w:i w:val="0"/>
          <w:iCs w:val="0"/>
          <w:color w:val="000000"/>
          <w:sz w:val="28"/>
          <w:szCs w:val="28"/>
          <w:highlight w:val="none"/>
          <w:u w:val="none"/>
          <w:lang w:eastAsia="zh-CN"/>
        </w:rPr>
        <w:t>（</w:t>
      </w:r>
      <w:r>
        <w:rPr>
          <w:rFonts w:hint="eastAsia" w:ascii="仿宋" w:hAnsi="仿宋" w:eastAsia="仿宋" w:cs="仿宋"/>
          <w:i w:val="0"/>
          <w:iCs w:val="0"/>
          <w:color w:val="000000"/>
          <w:sz w:val="28"/>
          <w:szCs w:val="28"/>
          <w:highlight w:val="none"/>
          <w:u w:val="none"/>
          <w:lang w:val="en-US" w:eastAsia="zh-CN"/>
        </w:rPr>
        <w:t>4）</w:t>
      </w:r>
      <w:r>
        <w:rPr>
          <w:rFonts w:hint="eastAsia" w:ascii="仿宋" w:hAnsi="仿宋" w:eastAsia="仿宋" w:cs="仿宋"/>
          <w:color w:val="000000"/>
          <w:sz w:val="28"/>
          <w:szCs w:val="28"/>
          <w:highlight w:val="none"/>
          <w:lang w:val="zh-CN"/>
        </w:rPr>
        <w:t>★</w:t>
      </w:r>
      <w:r>
        <w:rPr>
          <w:rFonts w:hint="eastAsia" w:ascii="仿宋" w:hAnsi="仿宋" w:eastAsia="仿宋" w:cs="仿宋"/>
          <w:i w:val="0"/>
          <w:iCs w:val="0"/>
          <w:color w:val="000000"/>
          <w:sz w:val="28"/>
          <w:szCs w:val="28"/>
          <w:highlight w:val="none"/>
          <w:u w:val="none"/>
          <w:lang w:val="en-US" w:eastAsia="zh-CN"/>
        </w:rPr>
        <w:t>医用环保护士站</w:t>
      </w:r>
      <w:r>
        <w:rPr>
          <w:rFonts w:hint="eastAsia" w:ascii="仿宋" w:hAnsi="仿宋" w:eastAsia="仿宋" w:cs="仿宋"/>
          <w:i w:val="0"/>
          <w:iCs w:val="0"/>
          <w:color w:val="000000"/>
          <w:sz w:val="28"/>
          <w:szCs w:val="28"/>
          <w:highlight w:val="none"/>
          <w:u w:val="none"/>
        </w:rPr>
        <w:t>依据 GB/T 1741-2020《漆膜耐霉菌性测定法》耐黑曲霉、黄曲霉、链格孢、腊叶芽枝霉、宛氏拟青霉、桔青霉、绿色木霉、出芽短梗霉达到</w:t>
      </w:r>
      <w:r>
        <w:rPr>
          <w:rFonts w:hint="eastAsia" w:ascii="仿宋" w:hAnsi="仿宋" w:eastAsia="仿宋" w:cs="仿宋"/>
          <w:i w:val="0"/>
          <w:iCs w:val="0"/>
          <w:color w:val="000000"/>
          <w:sz w:val="28"/>
          <w:szCs w:val="28"/>
          <w:highlight w:val="none"/>
          <w:u w:val="none"/>
          <w:lang w:val="en-US" w:eastAsia="zh-CN"/>
        </w:rPr>
        <w:t>1</w:t>
      </w:r>
      <w:r>
        <w:rPr>
          <w:rFonts w:hint="eastAsia" w:ascii="仿宋" w:hAnsi="仿宋" w:eastAsia="仿宋" w:cs="仿宋"/>
          <w:i w:val="0"/>
          <w:iCs w:val="0"/>
          <w:color w:val="000000"/>
          <w:sz w:val="28"/>
          <w:szCs w:val="28"/>
          <w:highlight w:val="none"/>
          <w:u w:val="none"/>
        </w:rPr>
        <w:t>级。护士站依据 ISO 21702：</w:t>
      </w:r>
      <w:r>
        <w:rPr>
          <w:rFonts w:ascii="仿宋" w:hAnsi="仿宋" w:eastAsia="仿宋" w:cs="仿宋"/>
          <w:i w:val="0"/>
          <w:iCs w:val="0"/>
          <w:color w:val="000000"/>
          <w:sz w:val="28"/>
          <w:szCs w:val="28"/>
          <w:highlight w:val="none"/>
          <w:u w:val="none"/>
        </w:rPr>
        <w:t>2019</w:t>
      </w:r>
      <w:r>
        <w:rPr>
          <w:rFonts w:hint="eastAsia" w:ascii="仿宋" w:hAnsi="仿宋" w:eastAsia="仿宋" w:cs="仿宋"/>
          <w:i w:val="0"/>
          <w:iCs w:val="0"/>
          <w:color w:val="000000"/>
          <w:sz w:val="28"/>
          <w:szCs w:val="28"/>
          <w:highlight w:val="none"/>
          <w:u w:val="none"/>
        </w:rPr>
        <w:t xml:space="preserve">《测量塑料和其他无孔表面上的抗病毒活性》标准要求需满足对甲型流感病毒 </w:t>
      </w:r>
      <w:r>
        <w:rPr>
          <w:rFonts w:ascii="仿宋" w:hAnsi="仿宋" w:eastAsia="仿宋" w:cs="仿宋"/>
          <w:i w:val="0"/>
          <w:iCs w:val="0"/>
          <w:color w:val="000000"/>
          <w:sz w:val="28"/>
          <w:szCs w:val="28"/>
          <w:highlight w:val="none"/>
          <w:u w:val="none"/>
        </w:rPr>
        <w:t xml:space="preserve">H1N1 </w:t>
      </w:r>
      <w:r>
        <w:rPr>
          <w:rFonts w:hint="eastAsia" w:ascii="仿宋" w:hAnsi="仿宋" w:eastAsia="仿宋" w:cs="仿宋"/>
          <w:i w:val="0"/>
          <w:iCs w:val="0"/>
          <w:color w:val="000000"/>
          <w:sz w:val="28"/>
          <w:szCs w:val="28"/>
          <w:highlight w:val="none"/>
          <w:u w:val="none"/>
        </w:rPr>
        <w:t>的抗病毒活性值</w:t>
      </w:r>
      <w:r>
        <w:rPr>
          <w:rFonts w:ascii="仿宋" w:hAnsi="仿宋" w:eastAsia="仿宋" w:cs="仿宋"/>
          <w:i w:val="0"/>
          <w:iCs w:val="0"/>
          <w:color w:val="000000"/>
          <w:sz w:val="28"/>
          <w:szCs w:val="28"/>
          <w:highlight w:val="none"/>
          <w:u w:val="none"/>
        </w:rPr>
        <w:t>≥3</w:t>
      </w:r>
      <w:r>
        <w:rPr>
          <w:rFonts w:hint="eastAsia" w:ascii="仿宋" w:hAnsi="仿宋" w:eastAsia="仿宋" w:cs="仿宋"/>
          <w:i w:val="0"/>
          <w:iCs w:val="0"/>
          <w:color w:val="000000"/>
          <w:sz w:val="28"/>
          <w:szCs w:val="28"/>
          <w:highlight w:val="none"/>
          <w:u w:val="none"/>
        </w:rPr>
        <w:t>、抗病毒活性率</w:t>
      </w:r>
      <w:r>
        <w:rPr>
          <w:rFonts w:ascii="仿宋" w:hAnsi="仿宋" w:eastAsia="仿宋" w:cs="仿宋"/>
          <w:i w:val="0"/>
          <w:iCs w:val="0"/>
          <w:color w:val="000000"/>
          <w:sz w:val="28"/>
          <w:szCs w:val="28"/>
          <w:highlight w:val="none"/>
          <w:u w:val="none"/>
        </w:rPr>
        <w:t>≥9</w:t>
      </w:r>
      <w:r>
        <w:rPr>
          <w:rFonts w:hint="eastAsia" w:ascii="仿宋" w:hAnsi="仿宋" w:eastAsia="仿宋" w:cs="仿宋"/>
          <w:i w:val="0"/>
          <w:iCs w:val="0"/>
          <w:color w:val="000000"/>
          <w:sz w:val="28"/>
          <w:szCs w:val="28"/>
          <w:highlight w:val="none"/>
          <w:u w:val="none"/>
          <w:lang w:val="en-US" w:eastAsia="zh-CN"/>
        </w:rPr>
        <w:t>5</w:t>
      </w:r>
      <w:r>
        <w:rPr>
          <w:rFonts w:ascii="仿宋" w:hAnsi="仿宋" w:eastAsia="仿宋" w:cs="仿宋"/>
          <w:i w:val="0"/>
          <w:iCs w:val="0"/>
          <w:color w:val="000000"/>
          <w:sz w:val="28"/>
          <w:szCs w:val="28"/>
          <w:highlight w:val="none"/>
          <w:u w:val="none"/>
        </w:rPr>
        <w:t>.00</w:t>
      </w:r>
      <w:r>
        <w:rPr>
          <w:rFonts w:hint="eastAsia" w:ascii="仿宋" w:hAnsi="仿宋" w:eastAsia="仿宋" w:cs="仿宋"/>
          <w:i w:val="0"/>
          <w:iCs w:val="0"/>
          <w:color w:val="000000"/>
          <w:sz w:val="28"/>
          <w:szCs w:val="28"/>
          <w:highlight w:val="none"/>
          <w:u w:val="none"/>
        </w:rPr>
        <w:t>％的要求。</w:t>
      </w:r>
    </w:p>
    <w:p w14:paraId="70341428">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rPr>
        <w:t>3.</w:t>
      </w:r>
      <w:r>
        <w:rPr>
          <w:rFonts w:hint="eastAsia" w:ascii="仿宋" w:hAnsi="仿宋" w:eastAsia="仿宋" w:cs="仿宋"/>
          <w:b/>
          <w:bCs/>
          <w:color w:val="000000"/>
          <w:sz w:val="28"/>
          <w:szCs w:val="28"/>
          <w:highlight w:val="none"/>
          <w:lang w:val="en-US" w:eastAsia="zh-CN"/>
        </w:rPr>
        <w:t>医用环保</w:t>
      </w:r>
      <w:r>
        <w:rPr>
          <w:rFonts w:hint="eastAsia" w:ascii="仿宋" w:hAnsi="仿宋" w:eastAsia="仿宋" w:cs="仿宋"/>
          <w:b/>
          <w:bCs/>
          <w:color w:val="000000"/>
          <w:sz w:val="28"/>
          <w:szCs w:val="28"/>
          <w:highlight w:val="none"/>
          <w:lang w:eastAsia="en-US"/>
        </w:rPr>
        <w:t>护士站</w:t>
      </w:r>
      <w:r>
        <w:rPr>
          <w:rFonts w:hint="eastAsia" w:ascii="仿宋" w:hAnsi="仿宋" w:eastAsia="仿宋" w:cs="仿宋"/>
          <w:color w:val="000000"/>
          <w:sz w:val="28"/>
          <w:szCs w:val="28"/>
          <w:highlight w:val="none"/>
          <w:lang w:val="zh-CN"/>
        </w:rPr>
        <w:t>台面材质</w:t>
      </w:r>
    </w:p>
    <w:p w14:paraId="2245F1BC">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rPr>
        <w:t>人造石依据 GB/T17657-20</w:t>
      </w:r>
      <w:r>
        <w:rPr>
          <w:rFonts w:hint="eastAsia" w:ascii="仿宋" w:hAnsi="仿宋" w:eastAsia="仿宋" w:cs="仿宋"/>
          <w:color w:val="000000"/>
          <w:sz w:val="28"/>
          <w:szCs w:val="28"/>
          <w:highlight w:val="none"/>
          <w:u w:val="none"/>
          <w:lang w:val="en-US" w:eastAsia="zh-CN"/>
        </w:rPr>
        <w:t>22</w:t>
      </w:r>
      <w:r>
        <w:rPr>
          <w:rFonts w:hint="eastAsia" w:ascii="仿宋" w:hAnsi="仿宋" w:eastAsia="仿宋" w:cs="仿宋"/>
          <w:color w:val="000000"/>
          <w:sz w:val="28"/>
          <w:szCs w:val="28"/>
          <w:highlight w:val="none"/>
          <w:u w:val="none"/>
        </w:rPr>
        <w:t>《人造板及饰面人造板理化性能试验方法》，对碘伏、</w:t>
      </w:r>
      <w:r>
        <w:rPr>
          <w:rFonts w:ascii="仿宋" w:hAnsi="仿宋" w:eastAsia="仿宋" w:cs="仿宋"/>
          <w:color w:val="000000"/>
          <w:sz w:val="28"/>
          <w:szCs w:val="28"/>
          <w:highlight w:val="none"/>
          <w:u w:val="none"/>
        </w:rPr>
        <w:t>3</w:t>
      </w:r>
      <w:r>
        <w:rPr>
          <w:rFonts w:hint="eastAsia" w:ascii="仿宋" w:hAnsi="仿宋" w:eastAsia="仿宋" w:cs="仿宋"/>
          <w:color w:val="000000"/>
          <w:sz w:val="28"/>
          <w:szCs w:val="28"/>
          <w:highlight w:val="none"/>
          <w:u w:val="none"/>
        </w:rPr>
        <w:t>％双氧水、丙酮、二氯甲烷、高锰酸钾、二甲苯、器械消毒液、碘酊、乙醇、苯的检验无明显变化（</w:t>
      </w:r>
      <w:r>
        <w:rPr>
          <w:rFonts w:ascii="仿宋" w:hAnsi="仿宋" w:eastAsia="仿宋" w:cs="仿宋"/>
          <w:color w:val="000000"/>
          <w:sz w:val="28"/>
          <w:szCs w:val="28"/>
          <w:highlight w:val="none"/>
          <w:u w:val="none"/>
        </w:rPr>
        <w:t xml:space="preserve">≥5 </w:t>
      </w:r>
      <w:r>
        <w:rPr>
          <w:rFonts w:hint="eastAsia" w:ascii="仿宋" w:hAnsi="仿宋" w:eastAsia="仿宋" w:cs="仿宋"/>
          <w:color w:val="000000"/>
          <w:sz w:val="28"/>
          <w:szCs w:val="28"/>
          <w:highlight w:val="none"/>
          <w:u w:val="none"/>
        </w:rPr>
        <w:t>级）。</w:t>
      </w:r>
    </w:p>
    <w:p w14:paraId="3C79831F">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5.</w:t>
      </w:r>
      <w:r>
        <w:rPr>
          <w:rFonts w:hint="eastAsia" w:ascii="仿宋" w:hAnsi="仿宋" w:eastAsia="仿宋" w:cs="仿宋"/>
          <w:b/>
          <w:bCs/>
          <w:color w:val="000000"/>
          <w:sz w:val="28"/>
          <w:szCs w:val="28"/>
          <w:highlight w:val="none"/>
          <w:lang w:val="en-US" w:eastAsia="zh-CN"/>
        </w:rPr>
        <w:t>医用环保</w:t>
      </w:r>
      <w:r>
        <w:rPr>
          <w:rFonts w:hint="eastAsia" w:ascii="仿宋" w:hAnsi="仿宋" w:eastAsia="仿宋" w:cs="仿宋"/>
          <w:b/>
          <w:bCs/>
          <w:color w:val="000000"/>
          <w:sz w:val="28"/>
          <w:szCs w:val="28"/>
          <w:highlight w:val="none"/>
          <w:lang w:eastAsia="en-US"/>
        </w:rPr>
        <w:t>护士站</w:t>
      </w:r>
      <w:r>
        <w:rPr>
          <w:rFonts w:hint="eastAsia" w:ascii="仿宋" w:hAnsi="仿宋" w:eastAsia="仿宋" w:cs="仿宋"/>
          <w:b/>
          <w:bCs/>
          <w:color w:val="000000"/>
          <w:sz w:val="28"/>
          <w:szCs w:val="28"/>
          <w:highlight w:val="none"/>
          <w:lang w:val="zh-CN"/>
        </w:rPr>
        <w:t>五金配件</w:t>
      </w:r>
    </w:p>
    <w:p w14:paraId="4FAEE332">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textAlignment w:val="auto"/>
        <w:rPr>
          <w:rFonts w:ascii="仿宋" w:hAnsi="仿宋" w:eastAsia="仿宋" w:cs="仿宋"/>
          <w:color w:val="000000"/>
          <w:sz w:val="28"/>
          <w:szCs w:val="28"/>
          <w:highlight w:val="none"/>
          <w:u w:val="single"/>
          <w:lang w:val="zh-CN"/>
        </w:rPr>
      </w:pPr>
      <w:r>
        <w:rPr>
          <w:rFonts w:hint="default" w:ascii="仿宋" w:hAnsi="仿宋" w:eastAsia="仿宋" w:cs="仿宋"/>
          <w:color w:val="000000"/>
          <w:kern w:val="2"/>
          <w:sz w:val="28"/>
          <w:szCs w:val="28"/>
          <w:highlight w:val="none"/>
          <w:lang w:val="zh-CN" w:eastAsia="zh-CN" w:bidi="ar-SA"/>
        </w:rPr>
        <w:t>（1）</w:t>
      </w:r>
      <w:r>
        <w:rPr>
          <w:rFonts w:hint="eastAsia" w:ascii="仿宋" w:hAnsi="仿宋" w:eastAsia="仿宋" w:cs="仿宋"/>
          <w:color w:val="000000"/>
          <w:sz w:val="28"/>
          <w:szCs w:val="28"/>
          <w:highlight w:val="none"/>
          <w:u w:val="none"/>
          <w:lang w:val="zh-CN"/>
        </w:rPr>
        <w:t>锁具：不同用途的锁具款式及具体安装位置、数量等由中标人生产前与采购人确认后执行，且此项调整不得变更投标价格；锁具</w:t>
      </w:r>
      <w:r>
        <w:rPr>
          <w:rFonts w:hint="eastAsia" w:ascii="仿宋" w:hAnsi="仿宋" w:eastAsia="仿宋" w:cs="仿宋"/>
          <w:color w:val="000000"/>
          <w:sz w:val="28"/>
          <w:szCs w:val="28"/>
          <w:highlight w:val="none"/>
          <w:u w:val="none"/>
          <w:lang w:val="en-US" w:eastAsia="zh-CN"/>
        </w:rPr>
        <w:t>应满足</w:t>
      </w:r>
      <w:r>
        <w:rPr>
          <w:rFonts w:hint="eastAsia" w:ascii="仿宋" w:hAnsi="仿宋" w:eastAsia="仿宋" w:cs="仿宋"/>
          <w:color w:val="000000"/>
          <w:sz w:val="28"/>
          <w:szCs w:val="28"/>
          <w:highlight w:val="none"/>
          <w:u w:val="none"/>
          <w:lang w:val="zh-CN"/>
        </w:rPr>
        <w:t>QB/T 1621-2015《家具锁》标准要求。</w:t>
      </w:r>
    </w:p>
    <w:p w14:paraId="1BC195F8">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lang w:val="zh-CN" w:eastAsia="zh-CN" w:bidi="ar-SA"/>
        </w:rPr>
        <w:t>（2）</w:t>
      </w:r>
      <w:r>
        <w:rPr>
          <w:rFonts w:hint="eastAsia" w:ascii="仿宋" w:hAnsi="仿宋" w:eastAsia="仿宋" w:cs="仿宋"/>
          <w:color w:val="000000"/>
          <w:sz w:val="28"/>
          <w:szCs w:val="28"/>
          <w:highlight w:val="none"/>
          <w:lang w:val="zh-CN"/>
        </w:rPr>
        <w:t>导轨：采用304不锈钢三节医用走珠滑轨，抽屉内能放置≥30kg负载重量，导轨需在高温+50℃，低温-30℃能正常使用。</w:t>
      </w:r>
      <w:r>
        <w:rPr>
          <w:rFonts w:hint="eastAsia" w:ascii="仿宋" w:hAnsi="仿宋" w:eastAsia="仿宋" w:cs="仿宋"/>
          <w:color w:val="000000"/>
          <w:sz w:val="28"/>
          <w:szCs w:val="28"/>
          <w:highlight w:val="none"/>
          <w:u w:val="none"/>
          <w:lang w:val="zh-CN"/>
        </w:rPr>
        <w:t>304不锈钢抽屉导轨</w:t>
      </w:r>
      <w:r>
        <w:rPr>
          <w:rFonts w:hint="eastAsia" w:ascii="仿宋" w:hAnsi="仿宋" w:eastAsia="仿宋" w:cs="仿宋"/>
          <w:color w:val="000000"/>
          <w:sz w:val="28"/>
          <w:szCs w:val="28"/>
          <w:highlight w:val="none"/>
          <w:u w:val="none"/>
          <w:lang w:val="en-US" w:eastAsia="zh-CN"/>
        </w:rPr>
        <w:t>应满足</w:t>
      </w:r>
      <w:r>
        <w:rPr>
          <w:rFonts w:hint="eastAsia" w:ascii="仿宋" w:hAnsi="仿宋" w:eastAsia="仿宋" w:cs="仿宋"/>
          <w:color w:val="000000"/>
          <w:sz w:val="28"/>
          <w:szCs w:val="28"/>
          <w:highlight w:val="none"/>
          <w:u w:val="none"/>
          <w:lang w:val="zh-CN"/>
        </w:rPr>
        <w:t>QB/T 2454-2013《家具五金 抽屉导轨》</w:t>
      </w:r>
      <w:r>
        <w:rPr>
          <w:rFonts w:hint="eastAsia" w:ascii="仿宋" w:hAnsi="仿宋" w:eastAsia="仿宋" w:cs="仿宋"/>
          <w:color w:val="000000"/>
          <w:sz w:val="28"/>
          <w:szCs w:val="28"/>
          <w:highlight w:val="none"/>
          <w:u w:val="none"/>
          <w:lang w:val="en-US" w:eastAsia="zh-CN"/>
        </w:rPr>
        <w:t>标准要求</w:t>
      </w:r>
      <w:r>
        <w:rPr>
          <w:rFonts w:hint="eastAsia" w:ascii="仿宋" w:hAnsi="仿宋" w:eastAsia="仿宋" w:cs="仿宋"/>
          <w:color w:val="000000"/>
          <w:sz w:val="28"/>
          <w:szCs w:val="28"/>
          <w:highlight w:val="none"/>
          <w:u w:val="none"/>
          <w:lang w:val="zh-CN"/>
        </w:rPr>
        <w:t>。</w:t>
      </w:r>
    </w:p>
    <w:p w14:paraId="543C52E6">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textAlignment w:val="auto"/>
        <w:rPr>
          <w:rFonts w:ascii="仿宋" w:hAnsi="仿宋" w:eastAsia="仿宋" w:cs="仿宋"/>
          <w:color w:val="000000"/>
          <w:sz w:val="28"/>
          <w:szCs w:val="28"/>
          <w:highlight w:val="none"/>
          <w:u w:val="single"/>
          <w:lang w:val="zh-CN"/>
        </w:rPr>
      </w:pPr>
      <w:r>
        <w:rPr>
          <w:rFonts w:hint="default" w:ascii="仿宋" w:hAnsi="仿宋" w:eastAsia="仿宋" w:cs="仿宋"/>
          <w:color w:val="000000"/>
          <w:kern w:val="2"/>
          <w:sz w:val="28"/>
          <w:szCs w:val="28"/>
          <w:highlight w:val="none"/>
          <w:lang w:val="zh-CN" w:eastAsia="zh-CN" w:bidi="ar-SA"/>
        </w:rPr>
        <w:t>（3）</w:t>
      </w:r>
      <w:r>
        <w:rPr>
          <w:rFonts w:hint="eastAsia" w:ascii="仿宋" w:hAnsi="仿宋" w:eastAsia="仿宋" w:cs="仿宋"/>
          <w:color w:val="000000"/>
          <w:sz w:val="28"/>
          <w:szCs w:val="28"/>
          <w:highlight w:val="none"/>
        </w:rPr>
        <w:t>铰链：</w:t>
      </w:r>
      <w:r>
        <w:rPr>
          <w:rFonts w:hint="eastAsia" w:ascii="仿宋" w:hAnsi="仿宋" w:eastAsia="仿宋" w:cs="仿宋"/>
          <w:color w:val="000000"/>
          <w:sz w:val="28"/>
          <w:szCs w:val="28"/>
          <w:highlight w:val="none"/>
          <w:lang w:val="zh-CN"/>
        </w:rPr>
        <w:t>采用304不锈钢铰链静音阻尼缓冲铰链304不锈钢。</w:t>
      </w:r>
      <w:r>
        <w:rPr>
          <w:rFonts w:hint="eastAsia" w:ascii="仿宋" w:hAnsi="仿宋" w:eastAsia="仿宋" w:cs="仿宋"/>
          <w:i w:val="0"/>
          <w:iCs w:val="0"/>
          <w:color w:val="000000"/>
          <w:sz w:val="28"/>
          <w:szCs w:val="28"/>
          <w:highlight w:val="none"/>
          <w:u w:val="none"/>
          <w:lang w:val="zh-CN"/>
        </w:rPr>
        <w:t>铰链</w:t>
      </w:r>
      <w:r>
        <w:rPr>
          <w:rFonts w:hint="eastAsia" w:ascii="仿宋" w:hAnsi="仿宋" w:eastAsia="仿宋" w:cs="仿宋"/>
          <w:i w:val="0"/>
          <w:iCs w:val="0"/>
          <w:color w:val="000000"/>
          <w:sz w:val="28"/>
          <w:szCs w:val="28"/>
          <w:highlight w:val="none"/>
          <w:u w:val="none"/>
          <w:lang w:val="en-US" w:eastAsia="zh-CN"/>
        </w:rPr>
        <w:t>应满足</w:t>
      </w:r>
      <w:r>
        <w:rPr>
          <w:rFonts w:hint="eastAsia" w:ascii="仿宋" w:hAnsi="仿宋" w:eastAsia="仿宋" w:cs="仿宋"/>
          <w:i w:val="0"/>
          <w:iCs w:val="0"/>
          <w:color w:val="000000"/>
          <w:sz w:val="28"/>
          <w:szCs w:val="28"/>
          <w:highlight w:val="none"/>
          <w:u w:val="none"/>
          <w:lang w:val="zh-CN"/>
        </w:rPr>
        <w:t>QB/T 2189-2013《家具五金 杯状暗铰链》标准要求。</w:t>
      </w:r>
    </w:p>
    <w:p w14:paraId="554441EB">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6.</w:t>
      </w:r>
      <w:r>
        <w:rPr>
          <w:rFonts w:hint="eastAsia" w:ascii="仿宋" w:hAnsi="仿宋" w:eastAsia="仿宋" w:cs="仿宋"/>
          <w:b/>
          <w:bCs/>
          <w:color w:val="000000"/>
          <w:sz w:val="28"/>
          <w:szCs w:val="28"/>
          <w:highlight w:val="none"/>
          <w:lang w:val="en-US" w:eastAsia="zh-CN"/>
        </w:rPr>
        <w:t>医用环保</w:t>
      </w:r>
      <w:r>
        <w:rPr>
          <w:rFonts w:hint="eastAsia" w:ascii="仿宋" w:hAnsi="仿宋" w:eastAsia="仿宋" w:cs="仿宋"/>
          <w:b/>
          <w:bCs/>
          <w:color w:val="000000"/>
          <w:sz w:val="28"/>
          <w:szCs w:val="28"/>
          <w:highlight w:val="none"/>
          <w:lang w:eastAsia="en-US"/>
        </w:rPr>
        <w:t>护士站</w:t>
      </w:r>
      <w:r>
        <w:rPr>
          <w:rFonts w:hint="eastAsia" w:ascii="仿宋" w:hAnsi="仿宋" w:eastAsia="仿宋" w:cs="仿宋"/>
          <w:b/>
          <w:bCs/>
          <w:color w:val="000000"/>
          <w:sz w:val="28"/>
          <w:szCs w:val="28"/>
          <w:highlight w:val="none"/>
          <w:lang w:val="zh-CN"/>
        </w:rPr>
        <w:t>底座部分</w:t>
      </w:r>
    </w:p>
    <w:p w14:paraId="323CE670">
      <w:pPr>
        <w:pStyle w:val="3"/>
        <w:keepNext w:val="0"/>
        <w:keepLines w:val="0"/>
        <w:pageBreakBefore w:val="0"/>
        <w:widowControl/>
        <w:numPr>
          <w:ilvl w:val="0"/>
          <w:numId w:val="2"/>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采用1.0mm 304不锈钢踢脚线，比柜体前端面缩进尺寸为≥20mm，高度为100mm，满足院感管理要求。</w:t>
      </w:r>
    </w:p>
    <w:p w14:paraId="4DCAEED9">
      <w:pPr>
        <w:pStyle w:val="3"/>
        <w:keepNext w:val="0"/>
        <w:keepLines w:val="0"/>
        <w:pageBreakBefore w:val="0"/>
        <w:widowControl/>
        <w:numPr>
          <w:ilvl w:val="0"/>
          <w:numId w:val="2"/>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u w:val="singl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304不锈钢钢板依据GB/T 3280-2015《不锈钢冷轧钢板和钢带》、GB/T 13448-2019《彩色涂层钢板及钢带试验方法》标准，应满足成分含量：C含量≤0.07%、Si含量≤0.75%、Mn含量≤2.00%、P含量≤0.045%、S含量≤0.030%、Cr含量17.50%～19.50%、Ni含量8.00%～10.50%。力学性能：规定塑性延伸强度≥205MPa、抗拉强度≥515MPa、断后伸长率≥40%。维氏硬度HV10≤210。晶间腐蚀（方法E）正弯、反弯：试验试样无晶间腐蚀裂纹。耐酸、碱试验≥24h，试样表面应无明显腐蚀现象。弯曲试验D=0 180°：试样外表面无可见裂纹。表面质量不允许有影响使用的缺陷。</w:t>
      </w:r>
    </w:p>
    <w:p w14:paraId="4E46A293">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二、医用环保治疗柜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w:t>
      </w:r>
    </w:p>
    <w:p w14:paraId="6F336DCF">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1.医用环保治疗柜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、医疗配药操作柜整体材质</w:t>
      </w:r>
    </w:p>
    <w:p w14:paraId="62C02841">
      <w:pPr>
        <w:pStyle w:val="3"/>
        <w:keepNext w:val="0"/>
        <w:keepLines w:val="0"/>
        <w:pageBreakBefore w:val="0"/>
        <w:widowControl/>
        <w:numPr>
          <w:ilvl w:val="0"/>
          <w:numId w:val="3"/>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所有柜体钢质部分需全部采用厚度为1.0mm的电解钢板制作。</w:t>
      </w:r>
    </w:p>
    <w:p w14:paraId="21226C49">
      <w:pPr>
        <w:keepNext w:val="0"/>
        <w:keepLines w:val="0"/>
        <w:pageBreakBefore w:val="0"/>
        <w:widowControl/>
        <w:kinsoku/>
        <w:wordWrap/>
        <w:overflowPunct/>
        <w:topLinePunct w:val="0"/>
        <w:autoSpaceDE/>
        <w:autoSpaceDN/>
        <w:bidi w:val="0"/>
        <w:adjustRightInd/>
        <w:snapToGrid/>
        <w:spacing w:line="480" w:lineRule="exact"/>
        <w:jc w:val="both"/>
        <w:textAlignment w:val="auto"/>
        <w:rPr>
          <w:rFonts w:ascii="仿宋" w:hAnsi="仿宋" w:eastAsia="仿宋" w:cs="仿宋"/>
          <w:color w:val="000000"/>
          <w:sz w:val="28"/>
          <w:szCs w:val="28"/>
          <w:highlight w:val="none"/>
          <w:u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rPr>
        <w:t>①</w:t>
      </w:r>
      <w:r>
        <w:rPr>
          <w:rFonts w:hint="eastAsia" w:ascii="仿宋" w:hAnsi="仿宋" w:eastAsia="仿宋" w:cs="仿宋"/>
          <w:color w:val="000000"/>
          <w:sz w:val="28"/>
          <w:szCs w:val="28"/>
          <w:highlight w:val="none"/>
          <w:u w:val="none"/>
          <w:lang w:val="zh-CN"/>
        </w:rPr>
        <w:t>电解钢板依据GB/T 5213-2019《冷轧低碳钢板及钢带》、GB/T 4336-2016《碳素钢和中低合金钢 多元素含量的测定 火花放电原子发射光谱法（常规法）》、GB/T 228.1-2021《金属材料 拉伸试验 第1部分：室温试验方法》、GB/T 1839-2</w:t>
      </w:r>
      <w:r>
        <w:rPr>
          <w:rFonts w:hint="eastAsia" w:ascii="仿宋" w:hAnsi="仿宋" w:eastAsia="仿宋" w:cs="仿宋"/>
          <w:color w:val="000000"/>
          <w:sz w:val="28"/>
          <w:szCs w:val="28"/>
          <w:highlight w:val="none"/>
          <w:u w:val="none"/>
          <w:lang w:val="en-US" w:eastAsia="zh-CN"/>
        </w:rPr>
        <w:t>025</w:t>
      </w:r>
      <w:r>
        <w:rPr>
          <w:rFonts w:hint="eastAsia" w:ascii="仿宋" w:hAnsi="仿宋" w:eastAsia="仿宋" w:cs="仿宋"/>
          <w:color w:val="000000"/>
          <w:sz w:val="28"/>
          <w:szCs w:val="28"/>
          <w:highlight w:val="none"/>
          <w:u w:val="none"/>
          <w:lang w:val="zh-CN"/>
        </w:rPr>
        <w:t>《钢产品镀锌层质量试验方法》标准要求，应满足成分含量：C≤0.12%、Mn≤0.60%、P≤0.030%、S≤0.030%、Alt≥0.020%；力学性能：屈服强度≤280MPa、抗拉强度：270～410 MPa、断后伸长率A≥28%。★</w:t>
      </w:r>
      <w:r>
        <w:rPr>
          <w:rFonts w:hint="eastAsia" w:ascii="仿宋" w:hAnsi="仿宋" w:eastAsia="仿宋" w:cs="仿宋"/>
          <w:color w:val="000000"/>
          <w:sz w:val="28"/>
          <w:szCs w:val="28"/>
          <w:highlight w:val="none"/>
          <w:u w:val="none"/>
        </w:rPr>
        <w:t>②电解钢板依据 GB/T 10125-2021《人造气氛腐蚀试验盐雾试验》、</w:t>
      </w:r>
      <w:r>
        <w:rPr>
          <w:rFonts w:ascii="仿宋" w:hAnsi="仿宋" w:eastAsia="仿宋" w:cs="仿宋"/>
          <w:color w:val="000000"/>
          <w:sz w:val="28"/>
          <w:szCs w:val="28"/>
          <w:highlight w:val="none"/>
          <w:u w:val="none"/>
        </w:rPr>
        <w:t>GB/T 6461-2002</w:t>
      </w:r>
      <w:r>
        <w:rPr>
          <w:rFonts w:hint="eastAsia" w:ascii="仿宋" w:hAnsi="仿宋" w:eastAsia="仿宋" w:cs="仿宋"/>
          <w:color w:val="000000"/>
          <w:sz w:val="28"/>
          <w:szCs w:val="28"/>
          <w:highlight w:val="none"/>
          <w:u w:val="none"/>
        </w:rPr>
        <w:t>《金属基体上金属和其他无机覆盖层经腐蚀试验后的试样和试件的评级》应满足中性盐雾试验</w:t>
      </w:r>
      <w:r>
        <w:rPr>
          <w:rFonts w:ascii="仿宋" w:hAnsi="仿宋" w:eastAsia="仿宋" w:cs="仿宋"/>
          <w:color w:val="000000"/>
          <w:sz w:val="28"/>
          <w:szCs w:val="28"/>
          <w:highlight w:val="none"/>
          <w:u w:val="none"/>
        </w:rPr>
        <w:t>(≥</w:t>
      </w:r>
      <w:r>
        <w:rPr>
          <w:rFonts w:hint="eastAsia" w:ascii="仿宋" w:hAnsi="仿宋" w:eastAsia="仿宋" w:cs="仿宋"/>
          <w:color w:val="000000"/>
          <w:sz w:val="28"/>
          <w:szCs w:val="28"/>
          <w:highlight w:val="none"/>
          <w:u w:val="none"/>
          <w:lang w:val="en-US" w:eastAsia="zh-CN"/>
        </w:rPr>
        <w:t>1</w:t>
      </w:r>
      <w:r>
        <w:rPr>
          <w:rFonts w:ascii="仿宋" w:hAnsi="仿宋" w:eastAsia="仿宋" w:cs="仿宋"/>
          <w:color w:val="000000"/>
          <w:sz w:val="28"/>
          <w:szCs w:val="28"/>
          <w:highlight w:val="none"/>
          <w:u w:val="none"/>
        </w:rPr>
        <w:t>00h)</w:t>
      </w:r>
      <w:r>
        <w:rPr>
          <w:rFonts w:hint="eastAsia" w:ascii="仿宋" w:hAnsi="仿宋" w:eastAsia="仿宋" w:cs="仿宋"/>
          <w:color w:val="000000"/>
          <w:sz w:val="28"/>
          <w:szCs w:val="28"/>
          <w:highlight w:val="none"/>
          <w:u w:val="none"/>
        </w:rPr>
        <w:t>、乙酸盐雾试验（</w:t>
      </w:r>
      <w:r>
        <w:rPr>
          <w:rFonts w:ascii="仿宋" w:hAnsi="仿宋" w:eastAsia="仿宋" w:cs="仿宋"/>
          <w:color w:val="000000"/>
          <w:sz w:val="28"/>
          <w:szCs w:val="28"/>
          <w:highlight w:val="none"/>
          <w:u w:val="none"/>
        </w:rPr>
        <w:t>≥</w:t>
      </w:r>
      <w:r>
        <w:rPr>
          <w:rFonts w:hint="eastAsia" w:ascii="仿宋" w:hAnsi="仿宋" w:eastAsia="仿宋" w:cs="仿宋"/>
          <w:color w:val="000000"/>
          <w:sz w:val="28"/>
          <w:szCs w:val="28"/>
          <w:highlight w:val="none"/>
          <w:u w:val="none"/>
          <w:lang w:val="en-US" w:eastAsia="zh-CN"/>
        </w:rPr>
        <w:t>2</w:t>
      </w:r>
      <w:r>
        <w:rPr>
          <w:rFonts w:ascii="仿宋" w:hAnsi="仿宋" w:eastAsia="仿宋" w:cs="仿宋"/>
          <w:color w:val="000000"/>
          <w:sz w:val="28"/>
          <w:szCs w:val="28"/>
          <w:highlight w:val="none"/>
          <w:u w:val="none"/>
        </w:rPr>
        <w:t>00h</w:t>
      </w:r>
      <w:r>
        <w:rPr>
          <w:rFonts w:hint="eastAsia" w:ascii="仿宋" w:hAnsi="仿宋" w:eastAsia="仿宋" w:cs="仿宋"/>
          <w:color w:val="000000"/>
          <w:sz w:val="28"/>
          <w:szCs w:val="28"/>
          <w:highlight w:val="none"/>
          <w:u w:val="none"/>
        </w:rPr>
        <w:t xml:space="preserve">）不低于 </w:t>
      </w:r>
      <w:r>
        <w:rPr>
          <w:rFonts w:ascii="仿宋" w:hAnsi="仿宋" w:eastAsia="仿宋" w:cs="仿宋"/>
          <w:color w:val="000000"/>
          <w:sz w:val="28"/>
          <w:szCs w:val="28"/>
          <w:highlight w:val="none"/>
          <w:u w:val="none"/>
        </w:rPr>
        <w:t xml:space="preserve">9 </w:t>
      </w:r>
      <w:r>
        <w:rPr>
          <w:rFonts w:hint="eastAsia" w:ascii="仿宋" w:hAnsi="仿宋" w:eastAsia="仿宋" w:cs="仿宋"/>
          <w:color w:val="000000"/>
          <w:sz w:val="28"/>
          <w:szCs w:val="28"/>
          <w:highlight w:val="none"/>
          <w:u w:val="none"/>
        </w:rPr>
        <w:t>级的要求。</w:t>
      </w:r>
    </w:p>
    <w:p w14:paraId="0A6528B6">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2.医用环保治疗柜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、医疗配药操作柜钢板喷涂</w:t>
      </w:r>
    </w:p>
    <w:p w14:paraId="23DD00CF">
      <w:pPr>
        <w:pStyle w:val="3"/>
        <w:keepNext w:val="0"/>
        <w:keepLines w:val="0"/>
        <w:pageBreakBefore w:val="0"/>
        <w:widowControl/>
        <w:numPr>
          <w:ilvl w:val="0"/>
          <w:numId w:val="4"/>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电解钢板表面需采用环保室内型环氧树脂静电粉末喷涂，涂层厚度应达到60-80um，铅笔硬度应达到3H，涂层附着力应达到0级，</w:t>
      </w:r>
      <w:r>
        <w:rPr>
          <w:rFonts w:hint="eastAsia" w:ascii="仿宋" w:hAnsi="仿宋" w:eastAsia="仿宋" w:cs="仿宋"/>
          <w:color w:val="000000"/>
          <w:sz w:val="28"/>
          <w:szCs w:val="28"/>
          <w:highlight w:val="none"/>
          <w:lang w:val="zh-CN"/>
        </w:rPr>
        <w:t>使喷塑涂层耐腐蚀、耐冲击性能高于国家标准。表面涂层具有环保、防锈、耐腐蚀、绝缘性高、附着力强、耐摩擦等技术特点，涂层颜色中标后由业主选择确定，且此项调整不得变更投标价格。</w:t>
      </w:r>
    </w:p>
    <w:p w14:paraId="281582B9">
      <w:pPr>
        <w:pStyle w:val="3"/>
        <w:keepNext w:val="0"/>
        <w:keepLines w:val="0"/>
        <w:pageBreakBefore w:val="0"/>
        <w:widowControl/>
        <w:numPr>
          <w:ilvl w:val="0"/>
          <w:numId w:val="4"/>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喷涂粉末依据HG/T 2006-2022《热固性和热塑性粉末涂料》、GB/T 35602-2017《绿色产品评价 涂料》标准要求，应满足外观：色泽均匀，无异物，呈松散粉末状。筛余物（125um）：全部通过。重金属含量：铅（Pb）≤20mg/kg；镉（Cd）≤20mg/kg；六价铬（Cr6+）≤20mg/kg；汞（Hg）≤20mg/kg；砷（As）≤20mg/kg；钡（Ba）≤1000mg/kg；硒（Se）≤20mg/kg；锑（Sb）≤20mg/kg；钴（Co）≤20mg/kg。</w:t>
      </w:r>
    </w:p>
    <w:p w14:paraId="589C7A46">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rPr>
        <w:t>（3）</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rPr>
        <w:t xml:space="preserve">①电解钢板喷涂样块依据 </w:t>
      </w:r>
      <w:r>
        <w:rPr>
          <w:rFonts w:hint="eastAsia" w:ascii="仿宋" w:hAnsi="仿宋" w:eastAsia="仿宋" w:cs="仿宋"/>
          <w:bCs/>
          <w:sz w:val="28"/>
          <w:szCs w:val="28"/>
          <w:highlight w:val="none"/>
          <w:u w:val="none"/>
          <w:lang w:eastAsia="zh-CN"/>
        </w:rPr>
        <w:t>GB/T 21866-2025《涂膜抗病毒活性和抗菌性测定法》</w:t>
      </w:r>
      <w:r>
        <w:rPr>
          <w:rFonts w:hint="eastAsia" w:ascii="仿宋" w:hAnsi="仿宋" w:eastAsia="仿宋" w:cs="仿宋"/>
          <w:bCs/>
          <w:sz w:val="28"/>
          <w:szCs w:val="28"/>
          <w:highlight w:val="none"/>
          <w:u w:val="none"/>
          <w:lang w:val="en-US" w:eastAsia="zh-CN"/>
        </w:rPr>
        <w:t>与HG/T3950-2025 《抗菌和抗病毒涂料》的</w:t>
      </w:r>
      <w:r>
        <w:rPr>
          <w:rFonts w:hint="eastAsia" w:ascii="仿宋" w:hAnsi="仿宋" w:eastAsia="仿宋" w:cs="仿宋"/>
          <w:color w:val="000000"/>
          <w:sz w:val="28"/>
          <w:szCs w:val="28"/>
          <w:highlight w:val="none"/>
          <w:u w:val="none"/>
        </w:rPr>
        <w:t>标准要求需满足对大肠杆菌、金黄色葡萄球菌、肺炎克雷伯氏菌、铜绿假单胞菌、藤黄微球菌、表皮葡萄球菌、变异库克菌、耐甲氧西林金黄色葡萄球菌</w:t>
      </w:r>
      <w:r>
        <w:rPr>
          <w:rFonts w:ascii="仿宋" w:hAnsi="仿宋" w:eastAsia="仿宋" w:cs="仿宋"/>
          <w:color w:val="000000"/>
          <w:sz w:val="28"/>
          <w:szCs w:val="28"/>
          <w:highlight w:val="none"/>
          <w:u w:val="none"/>
        </w:rPr>
        <w:t xml:space="preserve">MRSA </w:t>
      </w:r>
      <w:r>
        <w:rPr>
          <w:rFonts w:hint="eastAsia" w:ascii="仿宋" w:hAnsi="仿宋" w:eastAsia="仿宋" w:cs="仿宋"/>
          <w:color w:val="000000"/>
          <w:sz w:val="28"/>
          <w:szCs w:val="28"/>
          <w:highlight w:val="none"/>
          <w:u w:val="none"/>
        </w:rPr>
        <w:t>的抗细菌性能</w:t>
      </w:r>
      <w:r>
        <w:rPr>
          <w:rFonts w:ascii="仿宋" w:hAnsi="仿宋" w:eastAsia="仿宋" w:cs="仿宋"/>
          <w:color w:val="000000"/>
          <w:sz w:val="28"/>
          <w:szCs w:val="28"/>
          <w:highlight w:val="none"/>
          <w:u w:val="none"/>
        </w:rPr>
        <w:t>≥9</w:t>
      </w:r>
      <w:r>
        <w:rPr>
          <w:rFonts w:hint="eastAsia" w:ascii="仿宋" w:hAnsi="仿宋" w:eastAsia="仿宋" w:cs="仿宋"/>
          <w:color w:val="000000"/>
          <w:sz w:val="28"/>
          <w:szCs w:val="28"/>
          <w:highlight w:val="none"/>
          <w:u w:val="none"/>
          <w:lang w:val="en-US" w:eastAsia="zh-CN"/>
        </w:rPr>
        <w:t>9</w:t>
      </w:r>
      <w:r>
        <w:rPr>
          <w:rFonts w:ascii="仿宋" w:hAnsi="仿宋" w:eastAsia="仿宋" w:cs="仿宋"/>
          <w:color w:val="000000"/>
          <w:sz w:val="28"/>
          <w:szCs w:val="28"/>
          <w:highlight w:val="none"/>
          <w:u w:val="none"/>
        </w:rPr>
        <w:t>.00</w:t>
      </w:r>
      <w:r>
        <w:rPr>
          <w:rFonts w:hint="eastAsia" w:ascii="仿宋" w:hAnsi="仿宋" w:eastAsia="仿宋" w:cs="仿宋"/>
          <w:color w:val="000000"/>
          <w:sz w:val="28"/>
          <w:szCs w:val="28"/>
          <w:highlight w:val="none"/>
          <w:u w:val="none"/>
        </w:rPr>
        <w:t xml:space="preserve">％，对大肠杆菌、金黄色葡萄球菌、肺炎克雷伯氏菌、铜绿假单胞菌、藤黄微球菌、表皮葡萄球菌、变异库克菌、耐甲氧西林金黄色葡萄球菌 </w:t>
      </w:r>
      <w:r>
        <w:rPr>
          <w:rFonts w:ascii="仿宋" w:hAnsi="仿宋" w:eastAsia="仿宋" w:cs="仿宋"/>
          <w:color w:val="000000"/>
          <w:sz w:val="28"/>
          <w:szCs w:val="28"/>
          <w:highlight w:val="none"/>
          <w:u w:val="none"/>
        </w:rPr>
        <w:t xml:space="preserve">MRSA </w:t>
      </w:r>
      <w:r>
        <w:rPr>
          <w:rFonts w:hint="eastAsia" w:ascii="仿宋" w:hAnsi="仿宋" w:eastAsia="仿宋" w:cs="仿宋"/>
          <w:color w:val="000000"/>
          <w:sz w:val="28"/>
          <w:szCs w:val="28"/>
          <w:highlight w:val="none"/>
          <w:u w:val="none"/>
        </w:rPr>
        <w:t xml:space="preserve">的抗细菌耐久性能 </w:t>
      </w:r>
      <w:r>
        <w:rPr>
          <w:rFonts w:ascii="仿宋" w:hAnsi="仿宋" w:eastAsia="仿宋" w:cs="仿宋"/>
          <w:color w:val="000000"/>
          <w:sz w:val="28"/>
          <w:szCs w:val="28"/>
          <w:highlight w:val="none"/>
          <w:u w:val="none"/>
        </w:rPr>
        <w:t>≥9</w:t>
      </w:r>
      <w:r>
        <w:rPr>
          <w:rFonts w:hint="eastAsia" w:ascii="仿宋" w:hAnsi="仿宋" w:eastAsia="仿宋" w:cs="仿宋"/>
          <w:color w:val="000000"/>
          <w:sz w:val="28"/>
          <w:szCs w:val="28"/>
          <w:highlight w:val="none"/>
          <w:u w:val="none"/>
          <w:lang w:val="en-US" w:eastAsia="zh-CN"/>
        </w:rPr>
        <w:t>5</w:t>
      </w:r>
      <w:r>
        <w:rPr>
          <w:rFonts w:ascii="仿宋" w:hAnsi="仿宋" w:eastAsia="仿宋" w:cs="仿宋"/>
          <w:color w:val="000000"/>
          <w:sz w:val="28"/>
          <w:szCs w:val="28"/>
          <w:highlight w:val="none"/>
          <w:u w:val="none"/>
        </w:rPr>
        <w:t>.00</w:t>
      </w:r>
      <w:r>
        <w:rPr>
          <w:rFonts w:hint="eastAsia" w:ascii="仿宋" w:hAnsi="仿宋" w:eastAsia="仿宋" w:cs="仿宋"/>
          <w:color w:val="000000"/>
          <w:sz w:val="28"/>
          <w:szCs w:val="28"/>
          <w:highlight w:val="none"/>
          <w:u w:val="none"/>
        </w:rPr>
        <w:t xml:space="preserve">％的要求。②、电解钢板喷涂样块依据 </w:t>
      </w:r>
      <w:r>
        <w:rPr>
          <w:rFonts w:ascii="仿宋" w:hAnsi="仿宋" w:eastAsia="仿宋" w:cs="仿宋"/>
          <w:color w:val="000000"/>
          <w:sz w:val="28"/>
          <w:szCs w:val="28"/>
          <w:highlight w:val="none"/>
          <w:u w:val="none"/>
        </w:rPr>
        <w:t>GB/T 1741-2020</w:t>
      </w:r>
      <w:r>
        <w:rPr>
          <w:rFonts w:hint="eastAsia" w:ascii="仿宋" w:hAnsi="仿宋" w:eastAsia="仿宋" w:cs="仿宋"/>
          <w:color w:val="000000"/>
          <w:sz w:val="28"/>
          <w:szCs w:val="28"/>
          <w:highlight w:val="none"/>
          <w:u w:val="none"/>
        </w:rPr>
        <w:t xml:space="preserve">《漆膜耐霉菌性测定法》耐黑曲霉、黄曲霉、链格孢、腊叶芽枝霉、宛氏拟青霉、桔青霉、绿色木霉、出芽短梗霉的长霉等级达到 </w:t>
      </w:r>
      <w:r>
        <w:rPr>
          <w:rFonts w:ascii="仿宋" w:hAnsi="仿宋" w:eastAsia="仿宋" w:cs="仿宋"/>
          <w:color w:val="000000"/>
          <w:sz w:val="28"/>
          <w:szCs w:val="28"/>
          <w:highlight w:val="none"/>
          <w:u w:val="none"/>
        </w:rPr>
        <w:t xml:space="preserve">0 </w:t>
      </w:r>
      <w:r>
        <w:rPr>
          <w:rFonts w:hint="eastAsia" w:ascii="仿宋" w:hAnsi="仿宋" w:eastAsia="仿宋" w:cs="仿宋"/>
          <w:color w:val="000000"/>
          <w:sz w:val="28"/>
          <w:szCs w:val="28"/>
          <w:highlight w:val="none"/>
          <w:u w:val="none"/>
        </w:rPr>
        <w:t xml:space="preserve">级生长。③、电解钢板喷涂样块依据 </w:t>
      </w:r>
      <w:r>
        <w:rPr>
          <w:rFonts w:ascii="仿宋" w:hAnsi="仿宋" w:eastAsia="仿宋" w:cs="仿宋"/>
          <w:color w:val="000000"/>
          <w:sz w:val="28"/>
          <w:szCs w:val="28"/>
          <w:highlight w:val="none"/>
          <w:u w:val="none"/>
        </w:rPr>
        <w:t>ISO 21702</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2019</w:t>
      </w:r>
      <w:r>
        <w:rPr>
          <w:rFonts w:hint="eastAsia" w:ascii="仿宋" w:hAnsi="仿宋" w:eastAsia="仿宋" w:cs="仿宋"/>
          <w:color w:val="000000"/>
          <w:sz w:val="28"/>
          <w:szCs w:val="28"/>
          <w:highlight w:val="none"/>
          <w:u w:val="none"/>
        </w:rPr>
        <w:t xml:space="preserve">《测量塑料和其他无孔表面上的抗病毒活性》标准要求需满足对甲型流感病毒 </w:t>
      </w:r>
      <w:r>
        <w:rPr>
          <w:rFonts w:ascii="仿宋" w:hAnsi="仿宋" w:eastAsia="仿宋" w:cs="仿宋"/>
          <w:color w:val="000000"/>
          <w:sz w:val="28"/>
          <w:szCs w:val="28"/>
          <w:highlight w:val="none"/>
          <w:u w:val="none"/>
        </w:rPr>
        <w:t xml:space="preserve">H1N1 </w:t>
      </w:r>
      <w:r>
        <w:rPr>
          <w:rFonts w:hint="eastAsia" w:ascii="仿宋" w:hAnsi="仿宋" w:eastAsia="仿宋" w:cs="仿宋"/>
          <w:color w:val="000000"/>
          <w:sz w:val="28"/>
          <w:szCs w:val="28"/>
          <w:highlight w:val="none"/>
          <w:u w:val="none"/>
        </w:rPr>
        <w:t>的抗病毒活性值</w:t>
      </w:r>
      <w:r>
        <w:rPr>
          <w:rFonts w:ascii="仿宋" w:hAnsi="仿宋" w:eastAsia="仿宋" w:cs="仿宋"/>
          <w:color w:val="000000"/>
          <w:sz w:val="28"/>
          <w:szCs w:val="28"/>
          <w:highlight w:val="none"/>
          <w:u w:val="none"/>
        </w:rPr>
        <w:t>≥3</w:t>
      </w:r>
      <w:r>
        <w:rPr>
          <w:rFonts w:hint="eastAsia" w:ascii="仿宋" w:hAnsi="仿宋" w:eastAsia="仿宋" w:cs="仿宋"/>
          <w:color w:val="000000"/>
          <w:sz w:val="28"/>
          <w:szCs w:val="28"/>
          <w:highlight w:val="none"/>
          <w:u w:val="none"/>
        </w:rPr>
        <w:t>、抗病毒活性率</w:t>
      </w:r>
      <w:r>
        <w:rPr>
          <w:rFonts w:ascii="仿宋" w:hAnsi="仿宋" w:eastAsia="仿宋" w:cs="仿宋"/>
          <w:color w:val="000000"/>
          <w:sz w:val="28"/>
          <w:szCs w:val="28"/>
          <w:highlight w:val="none"/>
          <w:u w:val="none"/>
        </w:rPr>
        <w:t>≥99.00</w:t>
      </w:r>
      <w:r>
        <w:rPr>
          <w:rFonts w:hint="eastAsia" w:ascii="仿宋" w:hAnsi="仿宋" w:eastAsia="仿宋" w:cs="仿宋"/>
          <w:color w:val="000000"/>
          <w:sz w:val="28"/>
          <w:szCs w:val="28"/>
          <w:highlight w:val="none"/>
          <w:u w:val="none"/>
        </w:rPr>
        <w:t xml:space="preserve">％的要求。电解钢板喷涂层依据 </w:t>
      </w:r>
      <w:r>
        <w:rPr>
          <w:rFonts w:ascii="仿宋" w:hAnsi="仿宋" w:eastAsia="仿宋" w:cs="仿宋"/>
          <w:color w:val="000000"/>
          <w:sz w:val="28"/>
          <w:szCs w:val="28"/>
          <w:highlight w:val="none"/>
          <w:u w:val="none"/>
        </w:rPr>
        <w:t xml:space="preserve">GB 21551.1-2008 </w:t>
      </w:r>
      <w:r>
        <w:rPr>
          <w:rFonts w:hint="eastAsia" w:ascii="仿宋" w:hAnsi="仿宋" w:eastAsia="仿宋" w:cs="仿宋"/>
          <w:color w:val="000000"/>
          <w:sz w:val="28"/>
          <w:szCs w:val="28"/>
          <w:highlight w:val="none"/>
          <w:u w:val="none"/>
        </w:rPr>
        <w:t>和《医疗机构消毒技术规范》标准要求应满足①对大肠杆菌、金黄色葡萄球菌抑菌环宽度</w:t>
      </w:r>
      <w:r>
        <w:rPr>
          <w:rFonts w:ascii="仿宋" w:hAnsi="仿宋" w:eastAsia="仿宋" w:cs="仿宋"/>
          <w:color w:val="000000"/>
          <w:sz w:val="28"/>
          <w:szCs w:val="28"/>
          <w:highlight w:val="none"/>
          <w:u w:val="none"/>
        </w:rPr>
        <w:t xml:space="preserve">≤5mm </w:t>
      </w:r>
      <w:r>
        <w:rPr>
          <w:rFonts w:hint="eastAsia" w:ascii="仿宋" w:hAnsi="仿宋" w:eastAsia="仿宋" w:cs="仿宋"/>
          <w:color w:val="000000"/>
          <w:sz w:val="28"/>
          <w:szCs w:val="28"/>
          <w:highlight w:val="none"/>
          <w:u w:val="none"/>
        </w:rPr>
        <w:t>或未检出；②单次完整皮肤刺激试验，受试物对动物皮肤无刺激性；③皮肤变态反应试验，受试物对动物皮肤不产生变态反应。</w:t>
      </w:r>
    </w:p>
    <w:p w14:paraId="5FA91C61">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3.医用环保治疗柜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、医疗配药操作柜台面材质</w:t>
      </w:r>
    </w:p>
    <w:p w14:paraId="6E1A7F55">
      <w:pPr>
        <w:pStyle w:val="3"/>
        <w:keepNext w:val="0"/>
        <w:keepLines w:val="0"/>
        <w:pageBreakBefore w:val="0"/>
        <w:widowControl/>
        <w:kinsoku/>
        <w:wordWrap/>
        <w:overflowPunct/>
        <w:topLinePunct w:val="0"/>
        <w:autoSpaceDE/>
        <w:autoSpaceDN/>
        <w:bidi w:val="0"/>
        <w:adjustRightInd/>
        <w:snapToGrid/>
        <w:spacing w:line="480" w:lineRule="exact"/>
        <w:ind w:firstLine="560" w:firstLineChars="200"/>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医用边柜台面全部采用复合亚克力材质人造石，板材厚度为12mm±0.4mm，具备抑菌、耐污、阻燃、抗冲击、无缝拼接、不易变色等性能；台面颜色采购人选择确定，且此项调整不得变更投标价格。</w:t>
      </w:r>
    </w:p>
    <w:p w14:paraId="00A88C9F">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color w:val="000000"/>
          <w:sz w:val="28"/>
          <w:szCs w:val="28"/>
          <w:highlight w:val="none"/>
          <w:lang w:val="zh-CN"/>
        </w:rPr>
      </w:pPr>
      <w:r>
        <w:rPr>
          <w:rFonts w:hint="eastAsia" w:ascii="仿宋" w:hAnsi="仿宋" w:eastAsia="仿宋" w:cs="仿宋"/>
          <w:b/>
          <w:bCs/>
          <w:color w:val="000000"/>
          <w:sz w:val="28"/>
          <w:szCs w:val="28"/>
          <w:highlight w:val="none"/>
        </w:rPr>
        <w:t>4.医用环保治疗柜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、医疗配药操作柜台面性能</w:t>
      </w:r>
    </w:p>
    <w:p w14:paraId="09414070">
      <w:pPr>
        <w:pStyle w:val="3"/>
        <w:keepNext w:val="0"/>
        <w:keepLines w:val="0"/>
        <w:pageBreakBefore w:val="0"/>
        <w:widowControl/>
        <w:kinsoku/>
        <w:wordWrap/>
        <w:overflowPunct/>
        <w:topLinePunct w:val="0"/>
        <w:autoSpaceDE/>
        <w:autoSpaceDN/>
        <w:bidi w:val="0"/>
        <w:adjustRightInd/>
        <w:snapToGrid/>
        <w:spacing w:line="480" w:lineRule="exact"/>
        <w:ind w:firstLine="560" w:firstLineChars="200"/>
        <w:textAlignment w:val="auto"/>
        <w:rPr>
          <w:rFonts w:ascii="仿宋" w:hAnsi="仿宋" w:eastAsia="仿宋" w:cs="仿宋"/>
          <w:color w:val="000000"/>
          <w:sz w:val="28"/>
          <w:szCs w:val="28"/>
          <w:highlight w:val="none"/>
          <w:u w:val="none"/>
          <w:lang w:val="zh-CN"/>
        </w:rPr>
      </w:pPr>
      <w:r>
        <w:rPr>
          <w:rFonts w:hint="eastAsia" w:ascii="仿宋" w:hAnsi="仿宋" w:eastAsia="仿宋" w:cs="仿宋"/>
          <w:color w:val="000000"/>
          <w:sz w:val="28"/>
          <w:szCs w:val="28"/>
          <w:highlight w:val="none"/>
          <w:lang w:val="zh-CN"/>
        </w:rPr>
        <w:t>(1)★</w:t>
      </w:r>
      <w:r>
        <w:rPr>
          <w:rFonts w:hint="eastAsia" w:ascii="仿宋" w:hAnsi="仿宋" w:eastAsia="仿宋" w:cs="仿宋"/>
          <w:color w:val="000000"/>
          <w:sz w:val="28"/>
          <w:szCs w:val="28"/>
          <w:highlight w:val="none"/>
          <w:u w:val="none"/>
          <w:lang w:val="zh-CN"/>
        </w:rPr>
        <w:t>人造石依据JC/T 908-2013《人造石》、GB 6566-2010《建筑材料放射性核素含量》标准要求，应满足外观质量：色泽均匀一致，不得有明显色差；板材四边平整，表面不得有缺棱掉角现象；表面光滑平整、无波纹、方料痕、刮痕、裂纹，不允许有气泡大于0.5mm的杂质。规格尺寸偏差：长度偏差：0％～0.3％；宽度偏差：0％～0.3％；厚度偏差：+0.3mm～-0.3mm；对角线偏差：≤5mm；平整度：≤0.5mm；边缘不直度：≤1.5mm/m。巴氏硬度：PMMA类A级不低于65。荷载变形：挠度值≤0.25，表面不得有破裂。冲击韧性≥4.0KJ/m2。落球冲击：450g钢球A级品的冲击高度不低于2000mm，样品无破损。弯曲强度≥40MPa。弯曲弹性模量：≥6.5Gpa。耐磨性≤0.6g。 线性热膨胀系数：≤5.0×10-5℃-1。老化前后色差≤2CIE。耐污染性：污染值总和≤64。氧指数≥40。耐化学药品性。 耐燃烧性能（香烟燃烧）：不得有明火燃烧或阴燃，任何形式的损坏不得影响产品使用性，并可通过研磨剂和抛光剂大致恢复至原状。耐热性：试样表面应无破裂、裂缝或起泡，放射性A类：内照射指数IRa≤1.0，外照射指数IY≤1.3。</w:t>
      </w:r>
    </w:p>
    <w:p w14:paraId="6E6008CA">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color w:val="000000"/>
          <w:sz w:val="28"/>
          <w:szCs w:val="28"/>
          <w:highlight w:val="none"/>
          <w:lang w:val="zh-CN"/>
        </w:rPr>
      </w:pPr>
      <w:r>
        <w:rPr>
          <w:rFonts w:hint="eastAsia" w:ascii="仿宋" w:hAnsi="仿宋" w:eastAsia="仿宋" w:cs="仿宋"/>
          <w:b/>
          <w:bCs/>
          <w:color w:val="000000"/>
          <w:sz w:val="28"/>
          <w:szCs w:val="28"/>
          <w:highlight w:val="none"/>
        </w:rPr>
        <w:t>5.医用环保治疗柜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en-US" w:eastAsia="zh-CN"/>
        </w:rPr>
        <w:t>医疗配药操作柜</w:t>
      </w:r>
      <w:r>
        <w:rPr>
          <w:rFonts w:hint="eastAsia" w:ascii="仿宋" w:hAnsi="仿宋" w:eastAsia="仿宋" w:cs="仿宋"/>
          <w:b/>
          <w:bCs/>
          <w:color w:val="000000"/>
          <w:sz w:val="28"/>
          <w:szCs w:val="28"/>
          <w:highlight w:val="none"/>
        </w:rPr>
        <w:t>等</w:t>
      </w:r>
      <w:r>
        <w:rPr>
          <w:rFonts w:hint="eastAsia" w:ascii="仿宋" w:hAnsi="仿宋" w:eastAsia="仿宋" w:cs="仿宋"/>
          <w:b/>
          <w:bCs/>
          <w:color w:val="000000"/>
          <w:sz w:val="28"/>
          <w:szCs w:val="28"/>
          <w:highlight w:val="none"/>
          <w:lang w:val="zh-CN"/>
        </w:rPr>
        <w:t>五金配件</w:t>
      </w:r>
    </w:p>
    <w:p w14:paraId="644AFD02">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textAlignment w:val="auto"/>
        <w:rPr>
          <w:rFonts w:ascii="仿宋" w:hAnsi="仿宋" w:eastAsia="仿宋" w:cs="仿宋"/>
          <w:color w:val="000000"/>
          <w:sz w:val="28"/>
          <w:szCs w:val="28"/>
          <w:highlight w:val="none"/>
          <w:u w:val="single"/>
          <w:lang w:val="zh-CN"/>
        </w:rPr>
      </w:pPr>
      <w:r>
        <w:rPr>
          <w:rFonts w:hint="default" w:ascii="仿宋" w:hAnsi="仿宋" w:eastAsia="仿宋" w:cs="仿宋"/>
          <w:color w:val="000000"/>
          <w:kern w:val="2"/>
          <w:sz w:val="28"/>
          <w:szCs w:val="28"/>
          <w:highlight w:val="none"/>
          <w:lang w:val="zh-CN" w:eastAsia="zh-CN" w:bidi="ar-SA"/>
        </w:rPr>
        <w:t>（1）</w:t>
      </w:r>
      <w:r>
        <w:rPr>
          <w:rFonts w:hint="eastAsia" w:ascii="仿宋" w:hAnsi="仿宋" w:eastAsia="仿宋" w:cs="仿宋"/>
          <w:color w:val="000000"/>
          <w:sz w:val="28"/>
          <w:szCs w:val="28"/>
          <w:highlight w:val="none"/>
          <w:u w:val="none"/>
          <w:lang w:val="zh-CN"/>
        </w:rPr>
        <w:t>锁具：不同用途的锁具款式及具体安装位置、数量等由中标人生产前与采购人确认后执行，且此项调整不得变更投标价格；锁具依据QB/T 1621-2015《家具锁》标准要求。</w:t>
      </w:r>
    </w:p>
    <w:p w14:paraId="3C862E04">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lang w:val="zh-CN" w:eastAsia="zh-CN" w:bidi="ar-SA"/>
        </w:rPr>
        <w:t>（2）</w:t>
      </w:r>
      <w:r>
        <w:rPr>
          <w:rFonts w:hint="eastAsia" w:ascii="仿宋" w:hAnsi="仿宋" w:eastAsia="仿宋" w:cs="仿宋"/>
          <w:color w:val="000000"/>
          <w:sz w:val="28"/>
          <w:szCs w:val="28"/>
          <w:highlight w:val="none"/>
          <w:lang w:val="zh-CN"/>
        </w:rPr>
        <w:t>导轨：采用304不锈钢三节医用走珠滑轨。</w:t>
      </w:r>
      <w:r>
        <w:rPr>
          <w:rFonts w:hint="eastAsia" w:ascii="仿宋" w:hAnsi="仿宋" w:eastAsia="仿宋" w:cs="仿宋"/>
          <w:color w:val="000000"/>
          <w:sz w:val="28"/>
          <w:szCs w:val="28"/>
          <w:highlight w:val="none"/>
          <w:u w:val="none"/>
          <w:lang w:val="zh-CN"/>
        </w:rPr>
        <w:t>304不锈钢抽屉导轨依据QB/T 2454-2013《家具五金 抽屉导轨》</w:t>
      </w:r>
      <w:r>
        <w:rPr>
          <w:rFonts w:hint="eastAsia" w:ascii="仿宋" w:hAnsi="仿宋" w:eastAsia="仿宋" w:cs="仿宋"/>
          <w:color w:val="000000"/>
          <w:sz w:val="28"/>
          <w:szCs w:val="28"/>
          <w:highlight w:val="none"/>
          <w:u w:val="none"/>
          <w:lang w:val="en-US" w:eastAsia="zh-CN"/>
        </w:rPr>
        <w:t>标准要求。</w:t>
      </w:r>
    </w:p>
    <w:p w14:paraId="4972F6AD">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u w:val="none"/>
          <w:lang w:val="zh-CN" w:eastAsia="zh-CN" w:bidi="ar-SA"/>
        </w:rPr>
        <w:t>（3）</w:t>
      </w:r>
      <w:r>
        <w:rPr>
          <w:rFonts w:hint="eastAsia" w:ascii="仿宋" w:hAnsi="仿宋" w:eastAsia="仿宋" w:cs="仿宋"/>
          <w:color w:val="000000"/>
          <w:sz w:val="28"/>
          <w:szCs w:val="28"/>
          <w:highlight w:val="none"/>
          <w:u w:val="none"/>
          <w:lang w:val="zh-CN"/>
        </w:rPr>
        <w:t>铰链：采用304不锈钢铰链静音阻尼缓冲铰链。304不锈钢铰链依据QB/T 2189-2013《家具五金 杯状暗铰链》</w:t>
      </w:r>
      <w:r>
        <w:rPr>
          <w:rFonts w:hint="eastAsia" w:ascii="仿宋" w:hAnsi="仿宋" w:eastAsia="仿宋" w:cs="仿宋"/>
          <w:color w:val="000000"/>
          <w:sz w:val="28"/>
          <w:szCs w:val="28"/>
          <w:highlight w:val="none"/>
          <w:u w:val="none"/>
          <w:lang w:val="en-US" w:eastAsia="zh-CN"/>
        </w:rPr>
        <w:t>标准要求。</w:t>
      </w:r>
    </w:p>
    <w:p w14:paraId="022E3FCC">
      <w:pPr>
        <w:pStyle w:val="3"/>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u w:val="none"/>
          <w:lang w:val="zh-CN" w:eastAsia="zh-CN" w:bidi="ar-SA"/>
        </w:rPr>
        <w:t>（4）</w:t>
      </w:r>
      <w:r>
        <w:rPr>
          <w:rFonts w:hint="eastAsia" w:ascii="仿宋" w:hAnsi="仿宋" w:eastAsia="仿宋" w:cs="仿宋"/>
          <w:color w:val="000000"/>
          <w:sz w:val="28"/>
          <w:szCs w:val="28"/>
          <w:highlight w:val="none"/>
          <w:u w:val="none"/>
          <w:lang w:val="zh-CN"/>
        </w:rPr>
        <w:t>水槽盆：采用304不锈钢材质。</w:t>
      </w:r>
    </w:p>
    <w:p w14:paraId="26A9295A">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u w:val="none"/>
          <w:lang w:val="zh-CN" w:eastAsia="zh-CN" w:bidi="ar-SA"/>
        </w:rPr>
        <w:t>（5）</w:t>
      </w:r>
      <w:r>
        <w:rPr>
          <w:rFonts w:hint="eastAsia" w:ascii="仿宋" w:hAnsi="仿宋" w:eastAsia="仿宋" w:cs="仿宋"/>
          <w:color w:val="000000"/>
          <w:sz w:val="28"/>
          <w:szCs w:val="28"/>
          <w:highlight w:val="none"/>
          <w:u w:val="none"/>
        </w:rPr>
        <w:t xml:space="preserve">感应水龙头：采用纯铜芯高抛感应式全自动水龙头，依据 CJ/T 194-2014《非接触式给水器具》标准要求，应满足按 </w:t>
      </w:r>
      <w:r>
        <w:rPr>
          <w:rFonts w:ascii="仿宋" w:hAnsi="仿宋" w:eastAsia="仿宋" w:cs="仿宋"/>
          <w:color w:val="000000"/>
          <w:sz w:val="28"/>
          <w:szCs w:val="28"/>
          <w:highlight w:val="none"/>
          <w:u w:val="none"/>
        </w:rPr>
        <w:t xml:space="preserve">GB/t10125 </w:t>
      </w:r>
      <w:r>
        <w:rPr>
          <w:rFonts w:hint="eastAsia" w:ascii="仿宋" w:hAnsi="仿宋" w:eastAsia="仿宋" w:cs="仿宋"/>
          <w:color w:val="000000"/>
          <w:sz w:val="28"/>
          <w:szCs w:val="28"/>
          <w:highlight w:val="none"/>
          <w:u w:val="none"/>
        </w:rPr>
        <w:t xml:space="preserve">的规定进行 </w:t>
      </w:r>
      <w:r>
        <w:rPr>
          <w:rFonts w:ascii="仿宋" w:hAnsi="仿宋" w:eastAsia="仿宋" w:cs="仿宋"/>
          <w:color w:val="000000"/>
          <w:sz w:val="28"/>
          <w:szCs w:val="28"/>
          <w:highlight w:val="none"/>
          <w:u w:val="none"/>
        </w:rPr>
        <w:t xml:space="preserve">24h </w:t>
      </w:r>
      <w:r>
        <w:rPr>
          <w:rFonts w:hint="eastAsia" w:ascii="仿宋" w:hAnsi="仿宋" w:eastAsia="仿宋" w:cs="仿宋"/>
          <w:color w:val="000000"/>
          <w:sz w:val="28"/>
          <w:szCs w:val="28"/>
          <w:highlight w:val="none"/>
          <w:u w:val="none"/>
        </w:rPr>
        <w:t>乙酸 盐雾试验后，给水器具表面质量不应低于</w:t>
      </w:r>
      <w:r>
        <w:rPr>
          <w:rFonts w:ascii="仿宋" w:hAnsi="仿宋" w:eastAsia="仿宋" w:cs="仿宋"/>
          <w:color w:val="000000"/>
          <w:sz w:val="28"/>
          <w:szCs w:val="28"/>
          <w:highlight w:val="none"/>
          <w:u w:val="none"/>
        </w:rPr>
        <w:t xml:space="preserve">GB/T6461-2002 </w:t>
      </w:r>
      <w:r>
        <w:rPr>
          <w:rFonts w:hint="eastAsia" w:ascii="仿宋" w:hAnsi="仿宋" w:eastAsia="仿宋" w:cs="仿宋"/>
          <w:color w:val="000000"/>
          <w:sz w:val="28"/>
          <w:szCs w:val="28"/>
          <w:highlight w:val="none"/>
          <w:u w:val="none"/>
        </w:rPr>
        <w:t xml:space="preserve">中 </w:t>
      </w:r>
      <w:r>
        <w:rPr>
          <w:rFonts w:ascii="仿宋" w:hAnsi="仿宋" w:eastAsia="仿宋" w:cs="仿宋"/>
          <w:color w:val="000000"/>
          <w:sz w:val="28"/>
          <w:szCs w:val="28"/>
          <w:highlight w:val="none"/>
          <w:u w:val="none"/>
        </w:rPr>
        <w:t xml:space="preserve">9 </w:t>
      </w:r>
      <w:r>
        <w:rPr>
          <w:rFonts w:hint="eastAsia" w:ascii="仿宋" w:hAnsi="仿宋" w:eastAsia="仿宋" w:cs="仿宋"/>
          <w:color w:val="000000"/>
          <w:sz w:val="28"/>
          <w:szCs w:val="28"/>
          <w:highlight w:val="none"/>
          <w:u w:val="none"/>
        </w:rPr>
        <w:t>级的要求。</w:t>
      </w:r>
    </w:p>
    <w:p w14:paraId="5BD38BAE">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rPr>
      </w:pPr>
      <w:r>
        <w:rPr>
          <w:rFonts w:hint="default" w:ascii="仿宋" w:hAnsi="仿宋" w:eastAsia="仿宋" w:cs="仿宋"/>
          <w:color w:val="000000"/>
          <w:kern w:val="2"/>
          <w:sz w:val="28"/>
          <w:szCs w:val="28"/>
          <w:highlight w:val="none"/>
          <w:u w:val="none"/>
          <w:lang w:val="en-US" w:eastAsia="zh-CN" w:bidi="ar-SA"/>
        </w:rPr>
        <w:t>（6）</w:t>
      </w:r>
      <w:r>
        <w:rPr>
          <w:rFonts w:hint="eastAsia" w:ascii="仿宋" w:hAnsi="仿宋" w:eastAsia="仿宋" w:cs="仿宋"/>
          <w:color w:val="000000"/>
          <w:sz w:val="28"/>
          <w:szCs w:val="28"/>
          <w:highlight w:val="none"/>
          <w:u w:val="none"/>
          <w:lang w:val="zh-CN"/>
        </w:rPr>
        <w:t>★</w:t>
      </w:r>
      <w:r>
        <w:rPr>
          <w:rFonts w:hint="eastAsia" w:ascii="仿宋" w:hAnsi="仿宋" w:eastAsia="仿宋" w:cs="仿宋"/>
          <w:color w:val="000000"/>
          <w:sz w:val="28"/>
          <w:szCs w:val="28"/>
          <w:highlight w:val="none"/>
          <w:u w:val="none"/>
        </w:rPr>
        <w:t xml:space="preserve">标签框：①柜门及抽屉面板标签框采用抗菌防霉ABS 标签框，依据 </w:t>
      </w:r>
      <w:r>
        <w:rPr>
          <w:rFonts w:ascii="仿宋" w:hAnsi="仿宋" w:eastAsia="仿宋" w:cs="仿宋"/>
          <w:color w:val="000000"/>
          <w:sz w:val="28"/>
          <w:szCs w:val="28"/>
          <w:highlight w:val="none"/>
          <w:u w:val="none"/>
        </w:rPr>
        <w:t>GB/T 31402-20</w:t>
      </w:r>
      <w:r>
        <w:rPr>
          <w:rFonts w:hint="eastAsia" w:ascii="仿宋" w:hAnsi="仿宋" w:eastAsia="仿宋" w:cs="仿宋"/>
          <w:color w:val="000000"/>
          <w:sz w:val="28"/>
          <w:szCs w:val="28"/>
          <w:highlight w:val="none"/>
          <w:u w:val="none"/>
        </w:rPr>
        <w:t>23《塑料 塑料表面抗菌性能试验方法》标准要求，对大肠杆菌、金黄色葡萄球菌、肺炎克雷伯氏菌、铜绿假</w:t>
      </w:r>
      <w:r>
        <w:rPr>
          <w:rFonts w:ascii="仿宋" w:hAnsi="仿宋" w:eastAsia="仿宋" w:cs="仿宋"/>
          <w:color w:val="000000"/>
          <w:sz w:val="28"/>
          <w:szCs w:val="28"/>
          <w:highlight w:val="none"/>
          <w:u w:val="none"/>
        </w:rPr>
        <w:t xml:space="preserve">1.0092 </w:t>
      </w:r>
      <w:r>
        <w:rPr>
          <w:rFonts w:hint="eastAsia" w:ascii="仿宋" w:hAnsi="仿宋" w:eastAsia="仿宋" w:cs="仿宋"/>
          <w:color w:val="000000"/>
          <w:sz w:val="28"/>
          <w:szCs w:val="28"/>
          <w:highlight w:val="none"/>
          <w:u w:val="none"/>
        </w:rPr>
        <w:t>单胞菌的抗菌率</w:t>
      </w:r>
      <w:r>
        <w:rPr>
          <w:rFonts w:ascii="仿宋" w:hAnsi="仿宋" w:eastAsia="仿宋" w:cs="仿宋"/>
          <w:color w:val="000000"/>
          <w:sz w:val="28"/>
          <w:szCs w:val="28"/>
          <w:highlight w:val="none"/>
          <w:u w:val="none"/>
        </w:rPr>
        <w:t>≥99</w:t>
      </w:r>
      <w:r>
        <w:rPr>
          <w:rFonts w:hint="eastAsia" w:ascii="仿宋" w:hAnsi="仿宋" w:eastAsia="仿宋" w:cs="仿宋"/>
          <w:color w:val="000000"/>
          <w:sz w:val="28"/>
          <w:szCs w:val="28"/>
          <w:highlight w:val="none"/>
          <w:u w:val="none"/>
        </w:rPr>
        <w:t xml:space="preserve">％。②柜门及抽屉面板标签框采用抗菌防霉 </w:t>
      </w:r>
      <w:r>
        <w:rPr>
          <w:rFonts w:ascii="仿宋" w:hAnsi="仿宋" w:eastAsia="仿宋" w:cs="仿宋"/>
          <w:color w:val="000000"/>
          <w:sz w:val="28"/>
          <w:szCs w:val="28"/>
          <w:highlight w:val="none"/>
          <w:u w:val="none"/>
        </w:rPr>
        <w:t xml:space="preserve">ABS </w:t>
      </w:r>
      <w:r>
        <w:rPr>
          <w:rFonts w:hint="eastAsia" w:ascii="仿宋" w:hAnsi="仿宋" w:eastAsia="仿宋" w:cs="仿宋"/>
          <w:color w:val="000000"/>
          <w:sz w:val="28"/>
          <w:szCs w:val="28"/>
          <w:highlight w:val="none"/>
          <w:u w:val="none"/>
        </w:rPr>
        <w:t xml:space="preserve">标签框，依据 </w:t>
      </w:r>
      <w:r>
        <w:rPr>
          <w:rFonts w:ascii="仿宋" w:hAnsi="仿宋" w:eastAsia="仿宋" w:cs="仿宋"/>
          <w:color w:val="000000"/>
          <w:sz w:val="28"/>
          <w:szCs w:val="28"/>
          <w:highlight w:val="none"/>
          <w:u w:val="none"/>
        </w:rPr>
        <w:t>GB/T 24128-2018</w:t>
      </w:r>
      <w:r>
        <w:rPr>
          <w:rFonts w:hint="eastAsia" w:ascii="仿宋" w:hAnsi="仿宋" w:eastAsia="仿宋" w:cs="仿宋"/>
          <w:color w:val="000000"/>
          <w:sz w:val="28"/>
          <w:szCs w:val="28"/>
          <w:highlight w:val="none"/>
          <w:u w:val="none"/>
        </w:rPr>
        <w:t xml:space="preserve">《塑料 塑料防霉剂的防霉效果效果评估》标准要求，对黑曲霉、球毛壳、宛氏拟青霉、绳状青霉、长枝木霉的长霉等级达到 </w:t>
      </w:r>
      <w:r>
        <w:rPr>
          <w:rFonts w:ascii="仿宋" w:hAnsi="仿宋" w:eastAsia="仿宋" w:cs="仿宋"/>
          <w:color w:val="000000"/>
          <w:sz w:val="28"/>
          <w:szCs w:val="28"/>
          <w:highlight w:val="none"/>
          <w:u w:val="none"/>
        </w:rPr>
        <w:t xml:space="preserve">0 </w:t>
      </w:r>
      <w:r>
        <w:rPr>
          <w:rFonts w:hint="eastAsia" w:ascii="仿宋" w:hAnsi="仿宋" w:eastAsia="仿宋" w:cs="仿宋"/>
          <w:color w:val="000000"/>
          <w:sz w:val="28"/>
          <w:szCs w:val="28"/>
          <w:highlight w:val="none"/>
          <w:u w:val="none"/>
        </w:rPr>
        <w:t>级生长</w:t>
      </w:r>
    </w:p>
    <w:p w14:paraId="02B2C93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rPr>
      </w:pPr>
      <w:r>
        <w:rPr>
          <w:rFonts w:hint="default" w:ascii="仿宋" w:hAnsi="仿宋" w:eastAsia="仿宋" w:cs="仿宋"/>
          <w:color w:val="000000"/>
          <w:kern w:val="2"/>
          <w:sz w:val="28"/>
          <w:szCs w:val="28"/>
          <w:highlight w:val="none"/>
          <w:u w:val="none"/>
          <w:lang w:val="en-US" w:eastAsia="zh-CN" w:bidi="ar-SA"/>
        </w:rPr>
        <w:t>（7）</w:t>
      </w:r>
      <w:r>
        <w:rPr>
          <w:rFonts w:hint="eastAsia" w:ascii="仿宋" w:hAnsi="仿宋" w:eastAsia="仿宋" w:cs="仿宋"/>
          <w:color w:val="000000"/>
          <w:sz w:val="28"/>
          <w:szCs w:val="28"/>
          <w:highlight w:val="none"/>
          <w:u w:val="none"/>
          <w:lang w:val="zh-CN"/>
        </w:rPr>
        <w:t>★</w:t>
      </w:r>
      <w:r>
        <w:rPr>
          <w:rFonts w:hint="eastAsia" w:ascii="仿宋" w:hAnsi="仿宋" w:eastAsia="仿宋" w:cs="仿宋"/>
          <w:color w:val="000000"/>
          <w:sz w:val="28"/>
          <w:szCs w:val="28"/>
          <w:highlight w:val="none"/>
          <w:u w:val="none"/>
        </w:rPr>
        <w:t xml:space="preserve">分隔片：①药品柜抽屉内部采用九宫格抗菌防霉 ABS 分隔片，依据 </w:t>
      </w:r>
      <w:r>
        <w:rPr>
          <w:rFonts w:ascii="仿宋" w:hAnsi="仿宋" w:eastAsia="仿宋" w:cs="仿宋"/>
          <w:color w:val="000000"/>
          <w:sz w:val="28"/>
          <w:szCs w:val="28"/>
          <w:highlight w:val="none"/>
          <w:u w:val="none"/>
        </w:rPr>
        <w:t>GB/T 31402-20</w:t>
      </w:r>
      <w:r>
        <w:rPr>
          <w:rFonts w:hint="eastAsia" w:ascii="仿宋" w:hAnsi="仿宋" w:eastAsia="仿宋" w:cs="仿宋"/>
          <w:color w:val="000000"/>
          <w:sz w:val="28"/>
          <w:szCs w:val="28"/>
          <w:highlight w:val="none"/>
          <w:u w:val="none"/>
        </w:rPr>
        <w:t>23《塑料 塑料表面抗菌性能试验方法》标准要求，对大肠杆菌、金黄色葡萄球菌、肺炎克雷伯氏菌、铜绿假单胞菌的抗菌率</w:t>
      </w:r>
      <w:r>
        <w:rPr>
          <w:rFonts w:ascii="仿宋" w:hAnsi="仿宋" w:eastAsia="仿宋" w:cs="仿宋"/>
          <w:color w:val="000000"/>
          <w:sz w:val="28"/>
          <w:szCs w:val="28"/>
          <w:highlight w:val="none"/>
          <w:u w:val="none"/>
        </w:rPr>
        <w:t>≥99</w:t>
      </w:r>
      <w:r>
        <w:rPr>
          <w:rFonts w:hint="eastAsia" w:ascii="仿宋" w:hAnsi="仿宋" w:eastAsia="仿宋" w:cs="仿宋"/>
          <w:color w:val="000000"/>
          <w:sz w:val="28"/>
          <w:szCs w:val="28"/>
          <w:highlight w:val="none"/>
          <w:u w:val="none"/>
        </w:rPr>
        <w:t xml:space="preserve">％ 。②药品柜抽屉内部采用九宫格抗菌防霉 ABS 分隔片，依据依据 </w:t>
      </w:r>
      <w:r>
        <w:rPr>
          <w:rFonts w:ascii="仿宋" w:hAnsi="仿宋" w:eastAsia="仿宋" w:cs="仿宋"/>
          <w:color w:val="000000"/>
          <w:sz w:val="28"/>
          <w:szCs w:val="28"/>
          <w:highlight w:val="none"/>
          <w:u w:val="none"/>
        </w:rPr>
        <w:t>GB/T 24128-2018</w:t>
      </w:r>
      <w:r>
        <w:rPr>
          <w:rFonts w:hint="eastAsia" w:ascii="仿宋" w:hAnsi="仿宋" w:eastAsia="仿宋" w:cs="仿宋"/>
          <w:color w:val="000000"/>
          <w:sz w:val="28"/>
          <w:szCs w:val="28"/>
          <w:highlight w:val="none"/>
          <w:u w:val="none"/>
        </w:rPr>
        <w:t xml:space="preserve">《塑料 塑料防霉剂的防霉效果效果评估》标准要求，对黑曲霉、球毛壳、宛氏拟青霉、绳状青霉、长枝木霉的长霉等级达到 </w:t>
      </w:r>
      <w:r>
        <w:rPr>
          <w:rFonts w:ascii="仿宋" w:hAnsi="仿宋" w:eastAsia="仿宋" w:cs="仿宋"/>
          <w:color w:val="000000"/>
          <w:sz w:val="28"/>
          <w:szCs w:val="28"/>
          <w:highlight w:val="none"/>
          <w:u w:val="none"/>
        </w:rPr>
        <w:t xml:space="preserve">0 </w:t>
      </w:r>
      <w:r>
        <w:rPr>
          <w:rFonts w:hint="eastAsia" w:ascii="仿宋" w:hAnsi="仿宋" w:eastAsia="仿宋" w:cs="仿宋"/>
          <w:color w:val="000000"/>
          <w:sz w:val="28"/>
          <w:szCs w:val="28"/>
          <w:highlight w:val="none"/>
          <w:u w:val="none"/>
        </w:rPr>
        <w:t>级生长。</w:t>
      </w:r>
    </w:p>
    <w:p w14:paraId="2AA24EFC">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highlight w:val="none"/>
          <w:u w:val="none"/>
        </w:rPr>
      </w:pPr>
      <w:r>
        <w:rPr>
          <w:rFonts w:hint="default" w:ascii="仿宋" w:hAnsi="仿宋" w:eastAsia="仿宋" w:cs="仿宋"/>
          <w:color w:val="000000"/>
          <w:kern w:val="2"/>
          <w:sz w:val="28"/>
          <w:szCs w:val="28"/>
          <w:highlight w:val="none"/>
          <w:u w:val="none"/>
          <w:lang w:val="en-US" w:eastAsia="zh-CN" w:bidi="ar-SA"/>
        </w:rPr>
        <w:t>（8）</w:t>
      </w:r>
      <w:r>
        <w:rPr>
          <w:rFonts w:hint="eastAsia" w:ascii="仿宋" w:hAnsi="仿宋" w:eastAsia="仿宋" w:cs="仿宋"/>
          <w:color w:val="000000"/>
          <w:sz w:val="28"/>
          <w:szCs w:val="28"/>
          <w:highlight w:val="none"/>
          <w:u w:val="none"/>
          <w:lang w:val="zh-CN"/>
        </w:rPr>
        <w:t>★</w:t>
      </w:r>
      <w:r>
        <w:rPr>
          <w:rFonts w:hint="eastAsia" w:ascii="仿宋" w:hAnsi="仿宋" w:eastAsia="仿宋" w:cs="仿宋"/>
          <w:color w:val="000000"/>
          <w:sz w:val="28"/>
          <w:szCs w:val="28"/>
          <w:highlight w:val="none"/>
          <w:u w:val="none"/>
        </w:rPr>
        <w:t xml:space="preserve">垃圾盖板：①垃圾柜上翻盖板采用抗菌防霉ABS 垃圾盖板，依据 </w:t>
      </w:r>
      <w:r>
        <w:rPr>
          <w:rFonts w:ascii="仿宋" w:hAnsi="仿宋" w:eastAsia="仿宋" w:cs="仿宋"/>
          <w:color w:val="000000"/>
          <w:sz w:val="28"/>
          <w:szCs w:val="28"/>
          <w:highlight w:val="none"/>
          <w:u w:val="none"/>
        </w:rPr>
        <w:t>GB/T 31402-20</w:t>
      </w:r>
      <w:r>
        <w:rPr>
          <w:rFonts w:hint="eastAsia" w:ascii="仿宋" w:hAnsi="仿宋" w:eastAsia="仿宋" w:cs="仿宋"/>
          <w:color w:val="000000"/>
          <w:sz w:val="28"/>
          <w:szCs w:val="28"/>
          <w:highlight w:val="none"/>
          <w:u w:val="none"/>
        </w:rPr>
        <w:t>23《塑料 塑料表面抗菌性能试验方法》标准要求，对大肠杆菌、金黄色葡萄球菌、肺炎克雷伯氏菌、铜绿假单胞菌的抗菌率</w:t>
      </w:r>
      <w:r>
        <w:rPr>
          <w:rFonts w:ascii="仿宋" w:hAnsi="仿宋" w:eastAsia="仿宋" w:cs="仿宋"/>
          <w:color w:val="000000"/>
          <w:sz w:val="28"/>
          <w:szCs w:val="28"/>
          <w:highlight w:val="none"/>
          <w:u w:val="none"/>
        </w:rPr>
        <w:t>≥99</w:t>
      </w:r>
      <w:r>
        <w:rPr>
          <w:rFonts w:hint="eastAsia" w:ascii="仿宋" w:hAnsi="仿宋" w:eastAsia="仿宋" w:cs="仿宋"/>
          <w:color w:val="000000"/>
          <w:sz w:val="28"/>
          <w:szCs w:val="28"/>
          <w:highlight w:val="none"/>
          <w:u w:val="none"/>
        </w:rPr>
        <w:t xml:space="preserve">％。②垃圾柜上翻盖板采用抗菌防霉ABS 垃圾盖板，依据 </w:t>
      </w:r>
      <w:r>
        <w:rPr>
          <w:rFonts w:ascii="仿宋" w:hAnsi="仿宋" w:eastAsia="仿宋" w:cs="仿宋"/>
          <w:color w:val="000000"/>
          <w:sz w:val="28"/>
          <w:szCs w:val="28"/>
          <w:highlight w:val="none"/>
          <w:u w:val="none"/>
        </w:rPr>
        <w:t>GB/T 24128-2018</w:t>
      </w:r>
      <w:r>
        <w:rPr>
          <w:rFonts w:hint="eastAsia" w:ascii="仿宋" w:hAnsi="仿宋" w:eastAsia="仿宋" w:cs="仿宋"/>
          <w:color w:val="000000"/>
          <w:sz w:val="28"/>
          <w:szCs w:val="28"/>
          <w:highlight w:val="none"/>
          <w:u w:val="none"/>
        </w:rPr>
        <w:t xml:space="preserve">《塑料 塑料防霉剂的防霉效果效果评估》标准要求，对黑曲霉、球毛壳、宛氏拟青霉、绳状青霉、长枝木霉的长霉等级达到 </w:t>
      </w:r>
      <w:r>
        <w:rPr>
          <w:rFonts w:ascii="仿宋" w:hAnsi="仿宋" w:eastAsia="仿宋" w:cs="仿宋"/>
          <w:color w:val="000000"/>
          <w:sz w:val="28"/>
          <w:szCs w:val="28"/>
          <w:highlight w:val="none"/>
          <w:u w:val="none"/>
        </w:rPr>
        <w:t xml:space="preserve">0 </w:t>
      </w:r>
      <w:r>
        <w:rPr>
          <w:rFonts w:hint="eastAsia" w:ascii="仿宋" w:hAnsi="仿宋" w:eastAsia="仿宋" w:cs="仿宋"/>
          <w:color w:val="000000"/>
          <w:sz w:val="28"/>
          <w:szCs w:val="28"/>
          <w:highlight w:val="none"/>
          <w:u w:val="none"/>
        </w:rPr>
        <w:t>级生长。</w:t>
      </w:r>
    </w:p>
    <w:p w14:paraId="6E2D1194">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both"/>
        <w:textAlignment w:val="auto"/>
        <w:rPr>
          <w:rFonts w:ascii="仿宋" w:hAnsi="仿宋" w:eastAsia="仿宋" w:cs="仿宋"/>
          <w:color w:val="000000"/>
          <w:sz w:val="28"/>
          <w:szCs w:val="28"/>
          <w:highlight w:val="none"/>
          <w:u w:val="none"/>
          <w:lang w:val="zh-CN"/>
        </w:rPr>
      </w:pPr>
      <w:r>
        <w:rPr>
          <w:rFonts w:hint="default" w:ascii="仿宋" w:hAnsi="仿宋" w:eastAsia="仿宋" w:cs="仿宋"/>
          <w:color w:val="000000"/>
          <w:kern w:val="2"/>
          <w:sz w:val="28"/>
          <w:szCs w:val="28"/>
          <w:highlight w:val="none"/>
          <w:u w:val="none"/>
          <w:lang w:val="zh-CN" w:eastAsia="zh-CN" w:bidi="ar-SA"/>
        </w:rPr>
        <w:t>（9）</w:t>
      </w:r>
      <w:r>
        <w:rPr>
          <w:rFonts w:hint="eastAsia" w:ascii="仿宋" w:hAnsi="仿宋" w:eastAsia="仿宋" w:cs="仿宋"/>
          <w:color w:val="000000"/>
          <w:sz w:val="28"/>
          <w:szCs w:val="28"/>
          <w:highlight w:val="none"/>
          <w:u w:val="none"/>
          <w:lang w:val="zh-CN"/>
        </w:rPr>
        <w:t>★</w:t>
      </w:r>
      <w:r>
        <w:rPr>
          <w:rFonts w:hint="eastAsia" w:ascii="仿宋" w:hAnsi="仿宋" w:eastAsia="仿宋" w:cs="仿宋"/>
          <w:color w:val="000000"/>
          <w:sz w:val="28"/>
          <w:szCs w:val="28"/>
          <w:highlight w:val="none"/>
          <w:u w:val="none"/>
        </w:rPr>
        <w:t xml:space="preserve">输液框：①大输液柜内输液袋框采用抗菌防霉 ABS 输液袋框，依据 </w:t>
      </w:r>
      <w:r>
        <w:rPr>
          <w:rFonts w:ascii="仿宋" w:hAnsi="仿宋" w:eastAsia="仿宋" w:cs="仿宋"/>
          <w:color w:val="000000"/>
          <w:sz w:val="28"/>
          <w:szCs w:val="28"/>
          <w:highlight w:val="none"/>
          <w:u w:val="none"/>
        </w:rPr>
        <w:t>GB/T 31402-20</w:t>
      </w:r>
      <w:r>
        <w:rPr>
          <w:rFonts w:hint="eastAsia" w:ascii="仿宋" w:hAnsi="仿宋" w:eastAsia="仿宋" w:cs="仿宋"/>
          <w:color w:val="000000"/>
          <w:sz w:val="28"/>
          <w:szCs w:val="28"/>
          <w:highlight w:val="none"/>
          <w:u w:val="none"/>
        </w:rPr>
        <w:t>23《塑料 塑料表面抗菌性能试验方法》标准要求，对大肠杆菌、金黄色葡萄球菌、肺炎克雷伯氏菌、铜绿假单胞菌的抗菌率</w:t>
      </w:r>
      <w:r>
        <w:rPr>
          <w:rFonts w:ascii="仿宋" w:hAnsi="仿宋" w:eastAsia="仿宋" w:cs="仿宋"/>
          <w:color w:val="000000"/>
          <w:sz w:val="28"/>
          <w:szCs w:val="28"/>
          <w:highlight w:val="none"/>
          <w:u w:val="none"/>
        </w:rPr>
        <w:t>≥99</w:t>
      </w:r>
      <w:r>
        <w:rPr>
          <w:rFonts w:hint="eastAsia" w:ascii="仿宋" w:hAnsi="仿宋" w:eastAsia="仿宋" w:cs="仿宋"/>
          <w:color w:val="000000"/>
          <w:sz w:val="28"/>
          <w:szCs w:val="28"/>
          <w:highlight w:val="none"/>
          <w:u w:val="none"/>
        </w:rPr>
        <w:t xml:space="preserve">％。②大输液柜内输液袋框采用抗菌霉 ABS 输液袋框，依据 </w:t>
      </w:r>
      <w:r>
        <w:rPr>
          <w:rFonts w:ascii="仿宋" w:hAnsi="仿宋" w:eastAsia="仿宋" w:cs="仿宋"/>
          <w:color w:val="000000"/>
          <w:sz w:val="28"/>
          <w:szCs w:val="28"/>
          <w:highlight w:val="none"/>
          <w:u w:val="none"/>
        </w:rPr>
        <w:t>GB/T 24128-2018</w:t>
      </w:r>
      <w:r>
        <w:rPr>
          <w:rFonts w:hint="eastAsia" w:ascii="仿宋" w:hAnsi="仿宋" w:eastAsia="仿宋" w:cs="仿宋"/>
          <w:color w:val="000000"/>
          <w:sz w:val="28"/>
          <w:szCs w:val="28"/>
          <w:highlight w:val="none"/>
          <w:u w:val="none"/>
        </w:rPr>
        <w:t>《塑料 塑料防霉剂的防霉效果效果评估》标准要求，对黑曲霉、球毛壳、宛氏拟青霉、绳状青霉、长枝木霉的长霉等级达到 0 级生长。</w:t>
      </w:r>
    </w:p>
    <w:p w14:paraId="74A8B288">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0" w:firstLineChars="0"/>
        <w:jc w:val="left"/>
        <w:textAlignment w:val="auto"/>
        <w:rPr>
          <w:rFonts w:ascii="仿宋" w:hAnsi="仿宋" w:eastAsia="仿宋" w:cs="仿宋"/>
          <w:color w:val="000000"/>
          <w:sz w:val="28"/>
          <w:szCs w:val="28"/>
          <w:highlight w:val="none"/>
          <w:lang w:val="zh-CN"/>
        </w:rPr>
      </w:pPr>
      <w:r>
        <w:rPr>
          <w:rFonts w:hint="default" w:ascii="仿宋" w:hAnsi="仿宋" w:eastAsia="仿宋" w:cs="仿宋"/>
          <w:color w:val="000000"/>
          <w:kern w:val="2"/>
          <w:sz w:val="28"/>
          <w:szCs w:val="28"/>
          <w:highlight w:val="none"/>
          <w:lang w:val="zh-CN" w:eastAsia="zh-CN" w:bidi="ar-SA"/>
        </w:rPr>
        <w:t>（10）</w:t>
      </w:r>
      <w:r>
        <w:rPr>
          <w:rFonts w:hint="eastAsia" w:ascii="仿宋" w:hAnsi="仿宋" w:eastAsia="仿宋" w:cs="仿宋"/>
          <w:color w:val="000000"/>
          <w:sz w:val="28"/>
          <w:szCs w:val="28"/>
          <w:highlight w:val="none"/>
          <w:u w:val="none"/>
          <w:lang w:val="zh-CN"/>
        </w:rPr>
        <w:t>★</w:t>
      </w:r>
      <w:r>
        <w:rPr>
          <w:rFonts w:hint="eastAsia" w:ascii="仿宋" w:hAnsi="仿宋" w:eastAsia="仿宋" w:cs="仿宋"/>
          <w:color w:val="000000"/>
          <w:sz w:val="28"/>
          <w:szCs w:val="28"/>
          <w:highlight w:val="none"/>
          <w:u w:val="none"/>
        </w:rPr>
        <w:t xml:space="preserve">垃圾桶：①垃圾柜内垃圾桶采用抗菌防霉 ABS 垃圾桶，依据 </w:t>
      </w:r>
      <w:r>
        <w:rPr>
          <w:rFonts w:ascii="仿宋" w:hAnsi="仿宋" w:eastAsia="仿宋" w:cs="仿宋"/>
          <w:color w:val="000000"/>
          <w:sz w:val="28"/>
          <w:szCs w:val="28"/>
          <w:highlight w:val="none"/>
          <w:u w:val="none"/>
        </w:rPr>
        <w:t>GB/T 31402-2</w:t>
      </w:r>
      <w:r>
        <w:rPr>
          <w:rFonts w:hint="eastAsia" w:ascii="仿宋" w:hAnsi="仿宋" w:eastAsia="仿宋" w:cs="仿宋"/>
          <w:color w:val="000000"/>
          <w:sz w:val="28"/>
          <w:szCs w:val="28"/>
          <w:highlight w:val="none"/>
          <w:u w:val="none"/>
        </w:rPr>
        <w:t>023《塑料 塑料表面抗菌性能试验方法》标准要求，对大肠杆菌、金黄色葡萄球菌、肺炎克雷伯氏菌、铜绿假单胞菌的抗菌率</w:t>
      </w:r>
      <w:r>
        <w:rPr>
          <w:rFonts w:ascii="仿宋" w:hAnsi="仿宋" w:eastAsia="仿宋" w:cs="仿宋"/>
          <w:color w:val="000000"/>
          <w:sz w:val="28"/>
          <w:szCs w:val="28"/>
          <w:highlight w:val="none"/>
          <w:u w:val="none"/>
        </w:rPr>
        <w:t>≥9</w:t>
      </w:r>
      <w:r>
        <w:rPr>
          <w:rFonts w:hint="eastAsia" w:ascii="仿宋" w:hAnsi="仿宋" w:eastAsia="仿宋" w:cs="仿宋"/>
          <w:color w:val="000000"/>
          <w:sz w:val="28"/>
          <w:szCs w:val="28"/>
          <w:highlight w:val="none"/>
          <w:u w:val="none"/>
          <w:lang w:val="en-US" w:eastAsia="zh-CN"/>
        </w:rPr>
        <w:t>5</w:t>
      </w:r>
      <w:r>
        <w:rPr>
          <w:rFonts w:hint="eastAsia" w:ascii="仿宋" w:hAnsi="仿宋" w:eastAsia="仿宋" w:cs="仿宋"/>
          <w:color w:val="000000"/>
          <w:sz w:val="28"/>
          <w:szCs w:val="28"/>
          <w:highlight w:val="none"/>
          <w:u w:val="none"/>
        </w:rPr>
        <w:t xml:space="preserve">％。②垃圾柜内垃圾桶采用抗菌防霉 ABS 垃圾桶，依据 </w:t>
      </w:r>
      <w:r>
        <w:rPr>
          <w:rFonts w:ascii="仿宋" w:hAnsi="仿宋" w:eastAsia="仿宋" w:cs="仿宋"/>
          <w:color w:val="000000"/>
          <w:sz w:val="28"/>
          <w:szCs w:val="28"/>
          <w:highlight w:val="none"/>
          <w:u w:val="none"/>
        </w:rPr>
        <w:t>GB/T 24128-2018</w:t>
      </w:r>
      <w:r>
        <w:rPr>
          <w:rFonts w:hint="eastAsia" w:ascii="仿宋" w:hAnsi="仿宋" w:eastAsia="仿宋" w:cs="仿宋"/>
          <w:color w:val="000000"/>
          <w:sz w:val="28"/>
          <w:szCs w:val="28"/>
          <w:highlight w:val="none"/>
          <w:u w:val="none"/>
        </w:rPr>
        <w:t xml:space="preserve">《塑料 塑料防霉剂的防霉效果效果评估》标准要求，对黑曲霉、 球毛壳、宛氏拟青霉、绳状青霉、长枝木霉的长霉等级达到 </w:t>
      </w:r>
      <w:r>
        <w:rPr>
          <w:rFonts w:hint="eastAsia" w:ascii="仿宋" w:hAnsi="仿宋" w:eastAsia="仿宋" w:cs="仿宋"/>
          <w:color w:val="000000"/>
          <w:sz w:val="28"/>
          <w:szCs w:val="28"/>
          <w:highlight w:val="none"/>
          <w:u w:val="none"/>
          <w:lang w:val="en-US" w:eastAsia="zh-CN"/>
        </w:rPr>
        <w:t>1</w:t>
      </w:r>
      <w:r>
        <w:rPr>
          <w:rFonts w:hint="eastAsia" w:ascii="仿宋" w:hAnsi="仿宋" w:eastAsia="仿宋" w:cs="仿宋"/>
          <w:color w:val="000000"/>
          <w:sz w:val="28"/>
          <w:szCs w:val="28"/>
          <w:highlight w:val="none"/>
          <w:u w:val="none"/>
        </w:rPr>
        <w:t>级生长</w:t>
      </w:r>
    </w:p>
    <w:p w14:paraId="571655F6">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6.医用环保治疗柜</w:t>
      </w:r>
      <w:r>
        <w:rPr>
          <w:rFonts w:hint="eastAsia" w:ascii="仿宋" w:hAnsi="仿宋" w:eastAsia="仿宋" w:cs="仿宋"/>
          <w:b/>
          <w:bCs/>
          <w:color w:val="000000"/>
          <w:sz w:val="28"/>
          <w:szCs w:val="28"/>
          <w:highlight w:val="none"/>
          <w:lang w:val="zh-CN"/>
        </w:rPr>
        <w:t>、</w:t>
      </w:r>
      <w:r>
        <w:rPr>
          <w:rFonts w:hint="eastAsia" w:ascii="仿宋" w:hAnsi="仿宋" w:eastAsia="仿宋" w:cs="仿宋"/>
          <w:b/>
          <w:bCs/>
          <w:color w:val="000000"/>
          <w:sz w:val="28"/>
          <w:szCs w:val="28"/>
          <w:highlight w:val="none"/>
          <w:lang w:val="zh-CN" w:eastAsia="zh-CN"/>
        </w:rPr>
        <w:t>医用环保处置柜</w:t>
      </w:r>
      <w:r>
        <w:rPr>
          <w:rFonts w:hint="eastAsia" w:ascii="仿宋" w:hAnsi="仿宋" w:eastAsia="仿宋" w:cs="仿宋"/>
          <w:b/>
          <w:bCs/>
          <w:color w:val="000000"/>
          <w:sz w:val="28"/>
          <w:szCs w:val="28"/>
          <w:highlight w:val="none"/>
          <w:lang w:val="zh-CN"/>
        </w:rPr>
        <w:t>、医疗配药操作柜底座部分</w:t>
      </w:r>
    </w:p>
    <w:p w14:paraId="1D459CED">
      <w:pPr>
        <w:pStyle w:val="3"/>
        <w:keepNext w:val="0"/>
        <w:keepLines w:val="0"/>
        <w:pageBreakBefore w:val="0"/>
        <w:widowControl/>
        <w:numPr>
          <w:ilvl w:val="0"/>
          <w:numId w:val="5"/>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lang w:val="zh-CN"/>
        </w:rPr>
      </w:pPr>
      <w:r>
        <w:rPr>
          <w:rFonts w:hint="eastAsia" w:ascii="仿宋" w:hAnsi="仿宋" w:eastAsia="仿宋" w:cs="仿宋"/>
          <w:color w:val="000000"/>
          <w:sz w:val="28"/>
          <w:szCs w:val="28"/>
          <w:highlight w:val="none"/>
          <w:lang w:val="zh-CN"/>
        </w:rPr>
        <w:t>采用1.0mm SUS304不锈钢踢脚线，比柜体前端面缩进尺寸为≥20mm，高度为150mm，防止护理操作人员因为紧张而繁忙的操作而碰伤脚部，同时满足院感管理要求。</w:t>
      </w:r>
    </w:p>
    <w:p w14:paraId="411543BB">
      <w:pPr>
        <w:pStyle w:val="3"/>
        <w:keepNext w:val="0"/>
        <w:keepLines w:val="0"/>
        <w:pageBreakBefore w:val="0"/>
        <w:widowControl/>
        <w:numPr>
          <w:ilvl w:val="0"/>
          <w:numId w:val="5"/>
        </w:numPr>
        <w:kinsoku/>
        <w:wordWrap/>
        <w:overflowPunct/>
        <w:topLinePunct w:val="0"/>
        <w:autoSpaceDE/>
        <w:autoSpaceDN/>
        <w:bidi w:val="0"/>
        <w:adjustRightInd/>
        <w:snapToGrid/>
        <w:spacing w:line="480" w:lineRule="exact"/>
        <w:textAlignment w:val="auto"/>
        <w:rPr>
          <w:rFonts w:ascii="仿宋" w:hAnsi="仿宋" w:eastAsia="仿宋" w:cs="仿宋"/>
          <w:color w:val="000000"/>
          <w:sz w:val="28"/>
          <w:szCs w:val="28"/>
          <w:highlight w:val="none"/>
          <w:u w:val="single"/>
          <w:lang w:val="zh-CN"/>
        </w:rPr>
      </w:pP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304不锈钢钢板依据GB/T 3280-2015《不锈钢冷轧钢板和钢带》、GB/T 13448-2019《彩色涂层钢板及钢带试验方法》标准，应满足成分含量：C含量≤0.07%、Si含量≤0.75%、Mn含量≤2.00%、P含量≤0.045%、S含量≤0.030%、Cr含量17.50%～19.50%、Ni含量8.00%～10.50%。力学性能：规定塑性延伸强度≥205MPa、抗拉强度≥515MPa、断后伸长率≥40%。维氏硬度HV10≤210。晶间腐蚀（方法E）正弯、反弯：试验试样无晶间腐蚀裂纹。耐酸、碱试验≥24h，试样表面应无明显腐蚀现象。弯曲试验D=0 180°：试样外表面无可见裂纹。表面质量不允许有影响使用的缺陷。</w:t>
      </w:r>
    </w:p>
    <w:p w14:paraId="130F5355">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rPr>
        <w:t>三、</w:t>
      </w:r>
      <w:r>
        <w:rPr>
          <w:rFonts w:hint="eastAsia" w:ascii="仿宋" w:hAnsi="仿宋" w:eastAsia="仿宋" w:cs="仿宋"/>
          <w:b/>
          <w:bCs/>
          <w:color w:val="000000"/>
          <w:sz w:val="28"/>
          <w:szCs w:val="28"/>
          <w:highlight w:val="none"/>
          <w:lang w:val="zh-CN"/>
        </w:rPr>
        <w:t>保洁间不锈钢产品</w:t>
      </w:r>
    </w:p>
    <w:p w14:paraId="607E0D28">
      <w:pPr>
        <w:keepNext w:val="0"/>
        <w:keepLines w:val="0"/>
        <w:pageBreakBefore w:val="0"/>
        <w:kinsoku/>
        <w:wordWrap/>
        <w:overflowPunct/>
        <w:topLinePunct w:val="0"/>
        <w:autoSpaceDE/>
        <w:autoSpaceDN/>
        <w:bidi w:val="0"/>
        <w:adjustRightInd/>
        <w:snapToGrid/>
        <w:spacing w:line="480" w:lineRule="exact"/>
        <w:ind w:firstLine="562" w:firstLineChars="200"/>
        <w:textAlignment w:val="auto"/>
        <w:rPr>
          <w:rFonts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1.</w:t>
      </w:r>
      <w:r>
        <w:rPr>
          <w:rFonts w:hint="eastAsia" w:ascii="仿宋" w:hAnsi="仿宋" w:eastAsia="仿宋" w:cs="仿宋"/>
          <w:b/>
          <w:bCs/>
          <w:color w:val="000000"/>
          <w:sz w:val="28"/>
          <w:szCs w:val="28"/>
          <w:highlight w:val="none"/>
          <w:lang w:val="zh-CN"/>
        </w:rPr>
        <w:t>不锈钢清洗池（洗手池、拖把池）整体材质</w:t>
      </w:r>
      <w:r>
        <w:rPr>
          <w:rFonts w:hint="eastAsia" w:ascii="仿宋" w:hAnsi="仿宋" w:eastAsia="仿宋" w:cs="仿宋"/>
          <w:b/>
          <w:bCs/>
          <w:color w:val="000000"/>
          <w:sz w:val="28"/>
          <w:szCs w:val="28"/>
          <w:highlight w:val="none"/>
        </w:rPr>
        <w:t>及工艺要求</w:t>
      </w:r>
    </w:p>
    <w:p w14:paraId="77BEBA63">
      <w:pPr>
        <w:pStyle w:val="3"/>
        <w:keepNext w:val="0"/>
        <w:keepLines w:val="0"/>
        <w:pageBreakBefore w:val="0"/>
        <w:widowControl/>
        <w:kinsoku/>
        <w:wordWrap/>
        <w:overflowPunct/>
        <w:topLinePunct w:val="0"/>
        <w:autoSpaceDE/>
        <w:autoSpaceDN/>
        <w:bidi w:val="0"/>
        <w:adjustRightInd/>
        <w:snapToGrid/>
        <w:spacing w:line="480" w:lineRule="exact"/>
        <w:ind w:firstLine="480"/>
        <w:textAlignment w:val="auto"/>
        <w:rPr>
          <w:rFonts w:ascii="仿宋" w:hAnsi="仿宋" w:eastAsia="仿宋" w:cs="仿宋"/>
          <w:color w:val="000000"/>
          <w:sz w:val="28"/>
          <w:szCs w:val="28"/>
          <w:highlight w:val="none"/>
          <w:lang w:val="zh-CN"/>
        </w:rPr>
      </w:pPr>
      <w:r>
        <w:rPr>
          <w:rFonts w:ascii="仿宋" w:hAnsi="仿宋" w:eastAsia="仿宋" w:cs="仿宋"/>
          <w:color w:val="000000"/>
          <w:sz w:val="28"/>
          <w:szCs w:val="28"/>
          <w:highlight w:val="none"/>
          <w:lang w:val="zh-CN"/>
        </w:rPr>
        <w:t>（1）</w:t>
      </w:r>
      <w:r>
        <w:rPr>
          <w:rFonts w:hint="eastAsia" w:ascii="仿宋" w:hAnsi="仿宋" w:eastAsia="仿宋" w:cs="仿宋"/>
          <w:color w:val="000000"/>
          <w:sz w:val="28"/>
          <w:szCs w:val="28"/>
          <w:highlight w:val="none"/>
          <w:lang w:val="zh-CN"/>
        </w:rPr>
        <w:t>不锈钢洗手池全部采用厚度为1.0mm的SUS304不锈钢板。</w:t>
      </w:r>
    </w:p>
    <w:p w14:paraId="136E7B02">
      <w:pPr>
        <w:pStyle w:val="3"/>
        <w:keepNext w:val="0"/>
        <w:keepLines w:val="0"/>
        <w:pageBreakBefore w:val="0"/>
        <w:widowControl/>
        <w:kinsoku/>
        <w:wordWrap/>
        <w:overflowPunct/>
        <w:topLinePunct w:val="0"/>
        <w:autoSpaceDE/>
        <w:autoSpaceDN/>
        <w:bidi w:val="0"/>
        <w:adjustRightInd/>
        <w:snapToGrid/>
        <w:spacing w:line="480" w:lineRule="exact"/>
        <w:ind w:firstLine="480"/>
        <w:textAlignment w:val="auto"/>
        <w:rPr>
          <w:rFonts w:ascii="仿宋" w:hAnsi="仿宋" w:eastAsia="仿宋" w:cs="仿宋"/>
          <w:color w:val="000000"/>
          <w:sz w:val="28"/>
          <w:szCs w:val="28"/>
          <w:highlight w:val="none"/>
          <w:u w:val="single"/>
          <w:lang w:val="zh-CN"/>
        </w:rPr>
      </w:pPr>
      <w:r>
        <w:rPr>
          <w:rFonts w:ascii="仿宋" w:hAnsi="仿宋" w:eastAsia="仿宋" w:cs="仿宋"/>
          <w:color w:val="000000"/>
          <w:sz w:val="28"/>
          <w:szCs w:val="28"/>
          <w:highlight w:val="none"/>
          <w:lang w:val="zh-CN"/>
        </w:rPr>
        <w:t>（2）</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u w:val="none"/>
          <w:lang w:val="zh-CN"/>
        </w:rPr>
        <w:t>304不锈钢钢板依据GB/T 3280-2015《不锈钢冷轧钢板和钢带》、GB/T 13448-2019《彩色涂层钢板及钢带试验方法》标准，应满足成分含量：C含量≤0.07%、Si含量≤0.75%、Mn含量≤2.00%、P含量≤0.045%、S含量≤0.030%、Cr含量17.50%～19.50%、Ni含量8.00%～10.50%。力学性能：规定塑性延伸强度≥205MPa、抗拉强度≥515MPa、断后伸长率≥40%。维氏硬度HV10≤210。晶间腐蚀（方法E）正弯、反弯：试验试样无晶间腐蚀裂纹。耐酸、碱试验≥24h，试样表面应无明显腐蚀现象。弯曲试验D=0 180°：试样外表面无可见裂纹。表面质量不允许有影响使用的缺陷。</w:t>
      </w:r>
    </w:p>
    <w:p w14:paraId="224D9244">
      <w:pPr>
        <w:keepNext w:val="0"/>
        <w:keepLines w:val="0"/>
        <w:pageBreakBefore w:val="0"/>
        <w:widowControl/>
        <w:kinsoku/>
        <w:wordWrap/>
        <w:overflowPunct/>
        <w:topLinePunct w:val="0"/>
        <w:autoSpaceDE/>
        <w:autoSpaceDN/>
        <w:bidi w:val="0"/>
        <w:adjustRightInd/>
        <w:snapToGrid/>
        <w:spacing w:line="480" w:lineRule="exact"/>
        <w:ind w:firstLine="480"/>
        <w:jc w:val="left"/>
        <w:textAlignment w:val="auto"/>
        <w:rPr>
          <w:rFonts w:hint="eastAsia" w:ascii="仿宋" w:hAnsi="仿宋" w:eastAsia="仿宋" w:cs="仿宋"/>
          <w:color w:val="000000"/>
          <w:sz w:val="28"/>
          <w:szCs w:val="28"/>
          <w:highlight w:val="none"/>
          <w:u w:val="none"/>
          <w:lang w:val="en-US" w:eastAsia="zh-CN"/>
        </w:rPr>
      </w:pPr>
      <w:r>
        <w:rPr>
          <w:rFonts w:ascii="仿宋" w:hAnsi="仿宋" w:eastAsia="仿宋" w:cs="仿宋"/>
          <w:color w:val="000000"/>
          <w:sz w:val="28"/>
          <w:szCs w:val="28"/>
          <w:highlight w:val="none"/>
        </w:rPr>
        <w:t>（3）</w:t>
      </w:r>
      <w:r>
        <w:rPr>
          <w:rFonts w:hint="eastAsia" w:ascii="仿宋" w:hAnsi="仿宋" w:eastAsia="仿宋" w:cs="仿宋"/>
          <w:color w:val="000000"/>
          <w:sz w:val="28"/>
          <w:szCs w:val="28"/>
          <w:highlight w:val="none"/>
          <w:lang w:val="zh-CN"/>
        </w:rPr>
        <w:t>★</w:t>
      </w:r>
      <w:r>
        <w:rPr>
          <w:rFonts w:hint="eastAsia" w:ascii="仿宋" w:hAnsi="仿宋" w:eastAsia="仿宋" w:cs="仿宋"/>
          <w:color w:val="000000"/>
          <w:sz w:val="28"/>
          <w:szCs w:val="28"/>
          <w:highlight w:val="none"/>
        </w:rPr>
        <w:t>3</w:t>
      </w:r>
      <w:r>
        <w:rPr>
          <w:rFonts w:hint="eastAsia" w:ascii="仿宋" w:hAnsi="仿宋" w:eastAsia="仿宋" w:cs="仿宋"/>
          <w:color w:val="000000"/>
          <w:sz w:val="28"/>
          <w:szCs w:val="28"/>
          <w:highlight w:val="none"/>
          <w:u w:val="none"/>
        </w:rPr>
        <w:t>04 不锈钢钢板</w:t>
      </w:r>
      <w:r>
        <w:rPr>
          <w:rFonts w:hint="eastAsia" w:ascii="仿宋" w:hAnsi="仿宋" w:eastAsia="仿宋" w:cs="仿宋"/>
          <w:color w:val="000000"/>
          <w:sz w:val="28"/>
          <w:szCs w:val="28"/>
          <w:highlight w:val="none"/>
          <w:u w:val="none"/>
          <w:lang w:val="en-US" w:eastAsia="zh-CN"/>
        </w:rPr>
        <w:t>应满足</w:t>
      </w:r>
      <w:r>
        <w:rPr>
          <w:rFonts w:hint="eastAsia" w:ascii="仿宋" w:hAnsi="仿宋" w:eastAsia="仿宋" w:cs="仿宋"/>
          <w:color w:val="000000"/>
          <w:sz w:val="28"/>
          <w:szCs w:val="28"/>
          <w:highlight w:val="none"/>
          <w:u w:val="none"/>
        </w:rPr>
        <w:t xml:space="preserve"> </w:t>
      </w:r>
      <w:r>
        <w:rPr>
          <w:rFonts w:ascii="仿宋" w:hAnsi="仿宋" w:eastAsia="仿宋" w:cs="仿宋"/>
          <w:color w:val="000000"/>
          <w:sz w:val="28"/>
          <w:szCs w:val="28"/>
          <w:highlight w:val="none"/>
          <w:u w:val="none"/>
        </w:rPr>
        <w:t>GB/T 10125-2021</w:t>
      </w:r>
      <w:r>
        <w:rPr>
          <w:rFonts w:hint="eastAsia" w:ascii="仿宋" w:hAnsi="仿宋" w:eastAsia="仿宋" w:cs="仿宋"/>
          <w:color w:val="000000"/>
          <w:sz w:val="28"/>
          <w:szCs w:val="28"/>
          <w:highlight w:val="none"/>
          <w:u w:val="none"/>
        </w:rPr>
        <w:t>《人造气氛腐蚀试验盐雾试验》、</w:t>
      </w:r>
      <w:r>
        <w:rPr>
          <w:rFonts w:ascii="仿宋" w:hAnsi="仿宋" w:eastAsia="仿宋" w:cs="仿宋"/>
          <w:color w:val="000000"/>
          <w:sz w:val="28"/>
          <w:szCs w:val="28"/>
          <w:highlight w:val="none"/>
          <w:u w:val="none"/>
        </w:rPr>
        <w:t>GB/T6461-2002</w:t>
      </w:r>
      <w:r>
        <w:rPr>
          <w:rFonts w:hint="eastAsia" w:ascii="仿宋" w:hAnsi="仿宋" w:eastAsia="仿宋" w:cs="仿宋"/>
          <w:color w:val="000000"/>
          <w:sz w:val="28"/>
          <w:szCs w:val="28"/>
          <w:highlight w:val="none"/>
          <w:u w:val="none"/>
        </w:rPr>
        <w:t>《金属基体上金属和其他无机覆盖层经腐蚀试验后的试样和试件的评级》</w:t>
      </w:r>
      <w:r>
        <w:rPr>
          <w:rFonts w:hint="eastAsia" w:ascii="仿宋" w:hAnsi="仿宋" w:eastAsia="仿宋" w:cs="仿宋"/>
          <w:color w:val="000000"/>
          <w:sz w:val="28"/>
          <w:szCs w:val="28"/>
          <w:highlight w:val="none"/>
          <w:u w:val="none"/>
          <w:lang w:val="en-US" w:eastAsia="zh-CN"/>
        </w:rPr>
        <w:t>标准要求。</w:t>
      </w:r>
    </w:p>
    <w:p w14:paraId="7EA2FB88">
      <w:pPr>
        <w:keepNext w:val="0"/>
        <w:keepLines w:val="0"/>
        <w:pageBreakBefore w:val="0"/>
        <w:widowControl/>
        <w:kinsoku/>
        <w:wordWrap/>
        <w:overflowPunct/>
        <w:topLinePunct w:val="0"/>
        <w:autoSpaceDE/>
        <w:autoSpaceDN/>
        <w:bidi w:val="0"/>
        <w:adjustRightInd/>
        <w:snapToGrid/>
        <w:spacing w:line="440" w:lineRule="exact"/>
        <w:ind w:firstLine="482"/>
        <w:jc w:val="left"/>
        <w:textAlignment w:val="auto"/>
        <w:rPr>
          <w:rFonts w:ascii="仿宋" w:hAnsi="仿宋" w:eastAsia="仿宋" w:cs="仿宋"/>
          <w:color w:val="000000"/>
          <w:sz w:val="28"/>
          <w:szCs w:val="28"/>
          <w:highlight w:val="none"/>
          <w:u w:val="none"/>
        </w:rPr>
      </w:pPr>
      <w:r>
        <w:rPr>
          <w:rFonts w:ascii="仿宋" w:hAnsi="仿宋" w:eastAsia="仿宋" w:cs="仿宋"/>
          <w:color w:val="000000"/>
          <w:sz w:val="28"/>
          <w:szCs w:val="28"/>
          <w:highlight w:val="none"/>
          <w:u w:val="none"/>
        </w:rPr>
        <w:t>（4）</w:t>
      </w:r>
      <w:r>
        <w:rPr>
          <w:rFonts w:hint="eastAsia" w:ascii="仿宋" w:hAnsi="仿宋" w:eastAsia="仿宋" w:cs="仿宋"/>
          <w:color w:val="000000"/>
          <w:sz w:val="28"/>
          <w:szCs w:val="28"/>
          <w:highlight w:val="none"/>
          <w:u w:val="none"/>
        </w:rPr>
        <w:t>304不锈钢洗手池 GB/T 3325-20</w:t>
      </w:r>
      <w:r>
        <w:rPr>
          <w:rFonts w:hint="eastAsia" w:ascii="仿宋" w:hAnsi="仿宋" w:eastAsia="仿宋" w:cs="仿宋"/>
          <w:color w:val="000000"/>
          <w:sz w:val="28"/>
          <w:szCs w:val="28"/>
          <w:highlight w:val="none"/>
          <w:u w:val="none"/>
          <w:lang w:val="en-US" w:eastAsia="zh-CN"/>
        </w:rPr>
        <w:t>24</w:t>
      </w:r>
      <w:r>
        <w:rPr>
          <w:rFonts w:hint="eastAsia" w:ascii="仿宋" w:hAnsi="仿宋" w:eastAsia="仿宋" w:cs="仿宋"/>
          <w:color w:val="000000"/>
          <w:sz w:val="28"/>
          <w:szCs w:val="28"/>
          <w:highlight w:val="none"/>
          <w:u w:val="none"/>
        </w:rPr>
        <w:t>《金属家具通用技术条件》、</w:t>
      </w:r>
      <w:r>
        <w:rPr>
          <w:rFonts w:ascii="仿宋" w:hAnsi="仿宋" w:eastAsia="仿宋" w:cs="仿宋"/>
          <w:color w:val="000000"/>
          <w:sz w:val="28"/>
          <w:szCs w:val="28"/>
          <w:highlight w:val="none"/>
          <w:u w:val="none"/>
        </w:rPr>
        <w:t>GB/T 35607-2017</w:t>
      </w:r>
      <w:r>
        <w:rPr>
          <w:rFonts w:hint="eastAsia" w:ascii="仿宋" w:hAnsi="仿宋" w:eastAsia="仿宋" w:cs="仿宋"/>
          <w:color w:val="000000"/>
          <w:sz w:val="28"/>
          <w:szCs w:val="28"/>
          <w:highlight w:val="none"/>
          <w:u w:val="none"/>
        </w:rPr>
        <w:t>《绿色产品评价 家具》标准要求需满足①主要尺寸及偏差（产品外形尺寸偏差）要求：产品外形宽、深、高尺寸的允许偏差士5，配套或组合产品的极限偏差应同取正值或负值；②安全性能要求（结构安全：活动部件间距离</w:t>
      </w:r>
      <w:r>
        <w:rPr>
          <w:rFonts w:ascii="仿宋" w:hAnsi="仿宋" w:eastAsia="仿宋" w:cs="仿宋"/>
          <w:color w:val="000000"/>
          <w:sz w:val="28"/>
          <w:szCs w:val="28"/>
          <w:highlight w:val="none"/>
          <w:u w:val="none"/>
        </w:rPr>
        <w:t xml:space="preserve">≤5mm </w:t>
      </w:r>
      <w:r>
        <w:rPr>
          <w:rFonts w:hint="eastAsia" w:ascii="仿宋" w:hAnsi="仿宋" w:eastAsia="仿宋" w:cs="仿宋"/>
          <w:color w:val="000000"/>
          <w:sz w:val="28"/>
          <w:szCs w:val="28"/>
          <w:highlight w:val="none"/>
          <w:u w:val="none"/>
        </w:rPr>
        <w:t>或</w:t>
      </w:r>
      <w:r>
        <w:rPr>
          <w:rFonts w:ascii="仿宋" w:hAnsi="仿宋" w:eastAsia="仿宋" w:cs="仿宋"/>
          <w:color w:val="000000"/>
          <w:sz w:val="28"/>
          <w:szCs w:val="28"/>
          <w:highlight w:val="none"/>
          <w:u w:val="none"/>
        </w:rPr>
        <w:t>≥25mn</w:t>
      </w:r>
      <w:r>
        <w:rPr>
          <w:rFonts w:hint="eastAsia" w:ascii="仿宋" w:hAnsi="仿宋" w:eastAsia="仿宋" w:cs="仿宋"/>
          <w:color w:val="000000"/>
          <w:sz w:val="28"/>
          <w:szCs w:val="28"/>
          <w:highlight w:val="none"/>
          <w:u w:val="none"/>
        </w:rPr>
        <w:t>；③产品有害物质（甲醛释放量（</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≤0.05</w:t>
      </w:r>
      <w:r>
        <w:rPr>
          <w:rFonts w:hint="eastAsia" w:ascii="仿宋" w:hAnsi="仿宋" w:eastAsia="仿宋" w:cs="仿宋"/>
          <w:color w:val="000000"/>
          <w:sz w:val="28"/>
          <w:szCs w:val="28"/>
          <w:highlight w:val="none"/>
          <w:u w:val="none"/>
        </w:rPr>
        <w:t>；苯（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≤0.05</w:t>
      </w:r>
      <w:r>
        <w:rPr>
          <w:rFonts w:hint="eastAsia" w:ascii="仿宋" w:hAnsi="仿宋" w:eastAsia="仿宋" w:cs="仿宋"/>
          <w:color w:val="000000"/>
          <w:sz w:val="28"/>
          <w:szCs w:val="28"/>
          <w:highlight w:val="none"/>
          <w:u w:val="none"/>
        </w:rPr>
        <w:t>；甲苯（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≤0.1</w:t>
      </w:r>
      <w:r>
        <w:rPr>
          <w:rFonts w:hint="eastAsia" w:ascii="仿宋" w:hAnsi="仿宋" w:eastAsia="仿宋" w:cs="仿宋"/>
          <w:color w:val="000000"/>
          <w:sz w:val="28"/>
          <w:szCs w:val="28"/>
          <w:highlight w:val="none"/>
          <w:u w:val="none"/>
        </w:rPr>
        <w:t>；二甲苯（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≤0.1</w:t>
      </w:r>
      <w:r>
        <w:rPr>
          <w:rFonts w:hint="eastAsia" w:ascii="仿宋" w:hAnsi="仿宋" w:eastAsia="仿宋" w:cs="仿宋"/>
          <w:color w:val="000000"/>
          <w:sz w:val="28"/>
          <w:szCs w:val="28"/>
          <w:highlight w:val="none"/>
          <w:u w:val="none"/>
        </w:rPr>
        <w:t xml:space="preserve">；总挥发性有机化合物，④中性盐雾试验 </w:t>
      </w:r>
      <w:r>
        <w:rPr>
          <w:rFonts w:ascii="仿宋" w:hAnsi="仿宋" w:eastAsia="仿宋" w:cs="仿宋"/>
          <w:color w:val="000000"/>
          <w:sz w:val="28"/>
          <w:szCs w:val="28"/>
          <w:highlight w:val="none"/>
          <w:u w:val="none"/>
        </w:rPr>
        <w:t>100h≥9</w:t>
      </w:r>
      <w:r>
        <w:rPr>
          <w:rFonts w:hint="eastAsia" w:ascii="仿宋" w:hAnsi="仿宋" w:eastAsia="仿宋" w:cs="仿宋"/>
          <w:color w:val="000000"/>
          <w:sz w:val="28"/>
          <w:szCs w:val="28"/>
          <w:highlight w:val="none"/>
          <w:u w:val="none"/>
        </w:rPr>
        <w:t>级。</w:t>
      </w:r>
    </w:p>
    <w:p w14:paraId="466F0105">
      <w:pPr>
        <w:pStyle w:val="3"/>
        <w:keepNext w:val="0"/>
        <w:keepLines w:val="0"/>
        <w:pageBreakBefore w:val="0"/>
        <w:widowControl/>
        <w:kinsoku/>
        <w:wordWrap/>
        <w:overflowPunct/>
        <w:topLinePunct w:val="0"/>
        <w:autoSpaceDE/>
        <w:autoSpaceDN/>
        <w:bidi w:val="0"/>
        <w:adjustRightInd/>
        <w:snapToGrid/>
        <w:spacing w:line="440" w:lineRule="exact"/>
        <w:ind w:firstLine="482"/>
        <w:textAlignment w:val="auto"/>
        <w:rPr>
          <w:rFonts w:ascii="仿宋" w:hAnsi="仿宋" w:eastAsia="仿宋" w:cs="仿宋"/>
          <w:b/>
          <w:bCs/>
          <w:color w:val="000000"/>
          <w:sz w:val="28"/>
          <w:szCs w:val="28"/>
          <w:highlight w:val="none"/>
          <w:lang w:val="zh-CN"/>
        </w:rPr>
      </w:pPr>
      <w:r>
        <w:rPr>
          <w:rFonts w:ascii="仿宋" w:hAnsi="仿宋" w:eastAsia="仿宋" w:cs="仿宋"/>
          <w:color w:val="000000"/>
          <w:sz w:val="28"/>
          <w:szCs w:val="28"/>
          <w:highlight w:val="none"/>
          <w:u w:val="none"/>
          <w:lang w:val="zh-CN"/>
        </w:rPr>
        <w:t>（5）</w:t>
      </w:r>
      <w:r>
        <w:rPr>
          <w:rFonts w:hint="eastAsia" w:ascii="仿宋" w:hAnsi="仿宋" w:eastAsia="仿宋" w:cs="仿宋"/>
          <w:color w:val="000000"/>
          <w:sz w:val="28"/>
          <w:szCs w:val="28"/>
          <w:highlight w:val="none"/>
          <w:u w:val="none"/>
        </w:rPr>
        <w:t>304不锈钢拖把池 GB/T 3325-20</w:t>
      </w:r>
      <w:r>
        <w:rPr>
          <w:rFonts w:hint="eastAsia" w:ascii="仿宋" w:hAnsi="仿宋" w:eastAsia="仿宋" w:cs="仿宋"/>
          <w:color w:val="000000"/>
          <w:sz w:val="28"/>
          <w:szCs w:val="28"/>
          <w:highlight w:val="none"/>
          <w:u w:val="none"/>
          <w:lang w:val="en-US" w:eastAsia="zh-CN"/>
        </w:rPr>
        <w:t>24</w:t>
      </w:r>
      <w:r>
        <w:rPr>
          <w:rFonts w:hint="eastAsia" w:ascii="仿宋" w:hAnsi="仿宋" w:eastAsia="仿宋" w:cs="仿宋"/>
          <w:color w:val="000000"/>
          <w:sz w:val="28"/>
          <w:szCs w:val="28"/>
          <w:highlight w:val="none"/>
          <w:u w:val="none"/>
        </w:rPr>
        <w:t>《金属家具通用技术条件》、</w:t>
      </w:r>
      <w:r>
        <w:rPr>
          <w:rFonts w:ascii="仿宋" w:hAnsi="仿宋" w:eastAsia="仿宋" w:cs="仿宋"/>
          <w:color w:val="000000"/>
          <w:sz w:val="28"/>
          <w:szCs w:val="28"/>
          <w:highlight w:val="none"/>
          <w:u w:val="none"/>
        </w:rPr>
        <w:t>GB/T 35607-2017</w:t>
      </w:r>
      <w:r>
        <w:rPr>
          <w:rFonts w:hint="eastAsia" w:ascii="仿宋" w:hAnsi="仿宋" w:eastAsia="仿宋" w:cs="仿宋"/>
          <w:color w:val="000000"/>
          <w:sz w:val="28"/>
          <w:szCs w:val="28"/>
          <w:highlight w:val="none"/>
          <w:u w:val="none"/>
        </w:rPr>
        <w:t>《绿色产品评价 家具》标准要求需满足①主要尺寸及偏差（产品外形尺寸偏差）要求：产品外形宽、深、高尺寸的允许偏差士5，配套或组合产品的极限偏差应同取正值或负值；②安全性能要求（结构安全：活动部件间距离</w:t>
      </w:r>
      <w:r>
        <w:rPr>
          <w:rFonts w:ascii="仿宋" w:hAnsi="仿宋" w:eastAsia="仿宋" w:cs="仿宋"/>
          <w:color w:val="000000"/>
          <w:sz w:val="28"/>
          <w:szCs w:val="28"/>
          <w:highlight w:val="none"/>
          <w:u w:val="none"/>
        </w:rPr>
        <w:t xml:space="preserve">≤5mm </w:t>
      </w:r>
      <w:r>
        <w:rPr>
          <w:rFonts w:hint="eastAsia" w:ascii="仿宋" w:hAnsi="仿宋" w:eastAsia="仿宋" w:cs="仿宋"/>
          <w:color w:val="000000"/>
          <w:sz w:val="28"/>
          <w:szCs w:val="28"/>
          <w:highlight w:val="none"/>
          <w:u w:val="none"/>
        </w:rPr>
        <w:t>或</w:t>
      </w:r>
      <w:r>
        <w:rPr>
          <w:rFonts w:ascii="仿宋" w:hAnsi="仿宋" w:eastAsia="仿宋" w:cs="仿宋"/>
          <w:color w:val="000000"/>
          <w:sz w:val="28"/>
          <w:szCs w:val="28"/>
          <w:highlight w:val="none"/>
          <w:u w:val="none"/>
        </w:rPr>
        <w:t>≥25mn</w:t>
      </w:r>
      <w:r>
        <w:rPr>
          <w:rFonts w:hint="eastAsia" w:ascii="仿宋" w:hAnsi="仿宋" w:eastAsia="仿宋" w:cs="仿宋"/>
          <w:color w:val="000000"/>
          <w:sz w:val="28"/>
          <w:szCs w:val="28"/>
          <w:highlight w:val="none"/>
          <w:u w:val="none"/>
        </w:rPr>
        <w:t>；③产品有害物质（甲醛释放量（</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≤0.05</w:t>
      </w:r>
      <w:r>
        <w:rPr>
          <w:rFonts w:hint="eastAsia" w:ascii="仿宋" w:hAnsi="仿宋" w:eastAsia="仿宋" w:cs="仿宋"/>
          <w:color w:val="000000"/>
          <w:sz w:val="28"/>
          <w:szCs w:val="28"/>
          <w:highlight w:val="none"/>
          <w:u w:val="none"/>
        </w:rPr>
        <w:t>；苯（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≤0.05</w:t>
      </w:r>
      <w:r>
        <w:rPr>
          <w:rFonts w:hint="eastAsia" w:ascii="仿宋" w:hAnsi="仿宋" w:eastAsia="仿宋" w:cs="仿宋"/>
          <w:color w:val="000000"/>
          <w:sz w:val="28"/>
          <w:szCs w:val="28"/>
          <w:highlight w:val="none"/>
          <w:u w:val="none"/>
        </w:rPr>
        <w:t>；甲 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≤0.1</w:t>
      </w:r>
      <w:r>
        <w:rPr>
          <w:rFonts w:hint="eastAsia" w:ascii="仿宋" w:hAnsi="仿宋" w:eastAsia="仿宋" w:cs="仿宋"/>
          <w:color w:val="000000"/>
          <w:sz w:val="28"/>
          <w:szCs w:val="28"/>
          <w:highlight w:val="none"/>
          <w:u w:val="none"/>
        </w:rPr>
        <w:t>；二甲苯（</w:t>
      </w:r>
      <w:r>
        <w:rPr>
          <w:rFonts w:ascii="仿宋" w:hAnsi="仿宋" w:eastAsia="仿宋" w:cs="仿宋"/>
          <w:color w:val="000000"/>
          <w:sz w:val="28"/>
          <w:szCs w:val="28"/>
          <w:highlight w:val="none"/>
          <w:u w:val="none"/>
        </w:rPr>
        <w:t>mg/m3</w:t>
      </w:r>
      <w:r>
        <w:rPr>
          <w:rFonts w:hint="eastAsia" w:ascii="仿宋" w:hAnsi="仿宋" w:eastAsia="仿宋" w:cs="仿宋"/>
          <w:color w:val="000000"/>
          <w:sz w:val="28"/>
          <w:szCs w:val="28"/>
          <w:highlight w:val="none"/>
          <w:u w:val="none"/>
        </w:rPr>
        <w:t>）：</w:t>
      </w:r>
      <w:r>
        <w:rPr>
          <w:rFonts w:ascii="仿宋" w:hAnsi="仿宋" w:eastAsia="仿宋" w:cs="仿宋"/>
          <w:color w:val="000000"/>
          <w:sz w:val="28"/>
          <w:szCs w:val="28"/>
          <w:highlight w:val="none"/>
          <w:u w:val="none"/>
        </w:rPr>
        <w:t>≤0.1</w:t>
      </w:r>
      <w:r>
        <w:rPr>
          <w:rFonts w:hint="eastAsia" w:ascii="仿宋" w:hAnsi="仿宋" w:eastAsia="仿宋" w:cs="仿宋"/>
          <w:color w:val="000000"/>
          <w:sz w:val="28"/>
          <w:szCs w:val="28"/>
          <w:highlight w:val="none"/>
          <w:u w:val="none"/>
        </w:rPr>
        <w:t xml:space="preserve">； 总挥发性有机化合物，④中性盐雾试验 </w:t>
      </w:r>
      <w:r>
        <w:rPr>
          <w:rFonts w:ascii="仿宋" w:hAnsi="仿宋" w:eastAsia="仿宋" w:cs="仿宋"/>
          <w:color w:val="000000"/>
          <w:sz w:val="28"/>
          <w:szCs w:val="28"/>
          <w:highlight w:val="none"/>
          <w:u w:val="none"/>
        </w:rPr>
        <w:t xml:space="preserve">100h≥9 </w:t>
      </w:r>
      <w:r>
        <w:rPr>
          <w:rFonts w:hint="eastAsia" w:ascii="仿宋" w:hAnsi="仿宋" w:eastAsia="仿宋" w:cs="仿宋"/>
          <w:color w:val="000000"/>
          <w:sz w:val="28"/>
          <w:szCs w:val="28"/>
          <w:highlight w:val="none"/>
          <w:u w:val="none"/>
        </w:rPr>
        <w:t>级。</w:t>
      </w:r>
    </w:p>
    <w:p w14:paraId="64D46514">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lang w:val="zh-CN"/>
        </w:rPr>
        <w:t>注：1、以上要求必须全部响应，任意一项不满足做无效投标处理。</w:t>
      </w:r>
    </w:p>
    <w:p w14:paraId="007E9CEF">
      <w:pPr>
        <w:pStyle w:val="3"/>
        <w:keepNext w:val="0"/>
        <w:keepLines w:val="0"/>
        <w:pageBreakBefore w:val="0"/>
        <w:widowControl/>
        <w:kinsoku/>
        <w:wordWrap/>
        <w:overflowPunct/>
        <w:topLinePunct w:val="0"/>
        <w:autoSpaceDE/>
        <w:autoSpaceDN/>
        <w:bidi w:val="0"/>
        <w:adjustRightInd/>
        <w:snapToGrid/>
        <w:spacing w:line="440" w:lineRule="exact"/>
        <w:ind w:firstLine="562" w:firstLineChars="200"/>
        <w:textAlignment w:val="auto"/>
        <w:rPr>
          <w:rFonts w:hint="default"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rPr>
        <w:t>2、①为避免虚假响应，加</w:t>
      </w:r>
      <w:r>
        <w:rPr>
          <w:rFonts w:hint="eastAsia" w:ascii="仿宋" w:hAnsi="仿宋" w:eastAsia="仿宋" w:cs="仿宋"/>
          <w:b/>
          <w:bCs/>
          <w:color w:val="auto"/>
          <w:sz w:val="28"/>
          <w:szCs w:val="28"/>
          <w:highlight w:val="none"/>
          <w:lang w:val="zh-CN"/>
        </w:rPr>
        <w:t>★</w:t>
      </w:r>
      <w:r>
        <w:rPr>
          <w:rFonts w:hint="eastAsia" w:ascii="仿宋" w:hAnsi="仿宋" w:eastAsia="仿宋" w:cs="仿宋"/>
          <w:b/>
          <w:bCs/>
          <w:color w:val="auto"/>
          <w:sz w:val="28"/>
          <w:szCs w:val="28"/>
          <w:highlight w:val="none"/>
        </w:rPr>
        <w:t>区域的参数，中标后需提供带有“</w:t>
      </w:r>
      <w:r>
        <w:rPr>
          <w:rFonts w:hint="eastAsia" w:ascii="仿宋" w:hAnsi="仿宋" w:eastAsia="仿宋" w:cs="仿宋"/>
          <w:b/>
          <w:bCs/>
          <w:color w:val="auto"/>
          <w:kern w:val="0"/>
          <w:sz w:val="28"/>
          <w:szCs w:val="28"/>
          <w:highlight w:val="none"/>
        </w:rPr>
        <w:t>CMA标识”</w:t>
      </w:r>
      <w:r>
        <w:rPr>
          <w:rFonts w:hint="eastAsia" w:ascii="仿宋" w:hAnsi="仿宋" w:eastAsia="仿宋" w:cs="仿宋"/>
          <w:b/>
          <w:bCs/>
          <w:color w:val="auto"/>
          <w:sz w:val="28"/>
          <w:szCs w:val="28"/>
          <w:highlight w:val="none"/>
        </w:rPr>
        <w:t>检测</w:t>
      </w:r>
      <w:r>
        <w:rPr>
          <w:rFonts w:hint="eastAsia" w:ascii="仿宋" w:hAnsi="仿宋" w:eastAsia="仿宋" w:cs="仿宋"/>
          <w:b/>
          <w:bCs/>
          <w:color w:val="auto"/>
          <w:sz w:val="28"/>
          <w:szCs w:val="28"/>
          <w:highlight w:val="none"/>
          <w:lang w:eastAsia="zh-CN"/>
        </w:rPr>
        <w:t>（</w:t>
      </w:r>
      <w:r>
        <w:rPr>
          <w:rFonts w:hint="eastAsia" w:ascii="仿宋" w:hAnsi="仿宋" w:eastAsia="仿宋" w:cs="仿宋"/>
          <w:b/>
          <w:bCs/>
          <w:color w:val="auto"/>
          <w:sz w:val="28"/>
          <w:szCs w:val="28"/>
          <w:highlight w:val="none"/>
          <w:lang w:val="en-US" w:eastAsia="zh-CN"/>
        </w:rPr>
        <w:t>验</w:t>
      </w:r>
      <w:r>
        <w:rPr>
          <w:rFonts w:hint="eastAsia" w:ascii="仿宋" w:hAnsi="仿宋" w:eastAsia="仿宋" w:cs="仿宋"/>
          <w:b/>
          <w:bCs/>
          <w:color w:val="auto"/>
          <w:sz w:val="28"/>
          <w:szCs w:val="28"/>
          <w:highlight w:val="none"/>
          <w:lang w:eastAsia="zh-CN"/>
        </w:rPr>
        <w:t>）</w:t>
      </w:r>
      <w:r>
        <w:rPr>
          <w:rFonts w:hint="eastAsia" w:ascii="仿宋" w:hAnsi="仿宋" w:eastAsia="仿宋" w:cs="仿宋"/>
          <w:b/>
          <w:bCs/>
          <w:color w:val="auto"/>
          <w:sz w:val="28"/>
          <w:szCs w:val="28"/>
          <w:highlight w:val="none"/>
        </w:rPr>
        <w:t>报告原件给业主</w:t>
      </w:r>
      <w:r>
        <w:rPr>
          <w:rFonts w:ascii="仿宋" w:hAnsi="仿宋" w:eastAsia="仿宋" w:cs="仿宋"/>
          <w:b/>
          <w:bCs/>
          <w:color w:val="auto"/>
          <w:sz w:val="28"/>
          <w:szCs w:val="28"/>
          <w:highlight w:val="none"/>
        </w:rPr>
        <w:t>将进行</w:t>
      </w:r>
      <w:r>
        <w:rPr>
          <w:rFonts w:hint="eastAsia" w:ascii="仿宋" w:hAnsi="仿宋" w:eastAsia="仿宋" w:cs="仿宋"/>
          <w:b/>
          <w:bCs/>
          <w:color w:val="auto"/>
          <w:sz w:val="28"/>
          <w:szCs w:val="28"/>
          <w:highlight w:val="none"/>
        </w:rPr>
        <w:t>审核</w:t>
      </w:r>
      <w:r>
        <w:rPr>
          <w:rFonts w:ascii="仿宋" w:hAnsi="仿宋" w:eastAsia="仿宋" w:cs="仿宋"/>
          <w:b/>
          <w:bCs/>
          <w:color w:val="auto"/>
          <w:sz w:val="28"/>
          <w:szCs w:val="28"/>
          <w:highlight w:val="none"/>
        </w:rPr>
        <w:t>，如发现与投标文件不符，视为虚假应标，取消中标资格并追究相应法律责任。</w:t>
      </w:r>
      <w:r>
        <w:rPr>
          <w:rFonts w:hint="eastAsia" w:ascii="仿宋" w:hAnsi="仿宋" w:eastAsia="仿宋" w:cs="仿宋"/>
          <w:b/>
          <w:bCs/>
          <w:color w:val="auto"/>
          <w:sz w:val="28"/>
          <w:szCs w:val="28"/>
          <w:highlight w:val="none"/>
          <w:lang w:val="en-US" w:eastAsia="zh-CN"/>
        </w:rPr>
        <w:t>若检测（验）标准不在</w:t>
      </w:r>
      <w:r>
        <w:rPr>
          <w:rFonts w:hint="eastAsia" w:ascii="仿宋" w:hAnsi="仿宋" w:eastAsia="仿宋" w:cs="仿宋"/>
          <w:b/>
          <w:bCs/>
          <w:color w:val="auto"/>
          <w:sz w:val="28"/>
          <w:szCs w:val="28"/>
          <w:highlight w:val="none"/>
          <w:lang w:eastAsia="zh-CN"/>
        </w:rPr>
        <w:t>《市场监管总局关于对检验检测机构资质认定实施“一单一库”管理的公告》（2026年第14号）中的《检验检测机构资质认定事项清单》、《检验检测机构资质认定能力项目库》）的</w:t>
      </w:r>
      <w:r>
        <w:rPr>
          <w:rFonts w:hint="eastAsia" w:ascii="仿宋" w:hAnsi="仿宋" w:eastAsia="仿宋" w:cs="仿宋"/>
          <w:b/>
          <w:bCs/>
          <w:color w:val="auto"/>
          <w:sz w:val="28"/>
          <w:szCs w:val="28"/>
          <w:highlight w:val="none"/>
          <w:lang w:val="en-US" w:eastAsia="zh-CN"/>
        </w:rPr>
        <w:t>可不提供。</w:t>
      </w:r>
    </w:p>
    <w:p w14:paraId="4FDAC352">
      <w:pPr>
        <w:pStyle w:val="3"/>
        <w:keepNext w:val="0"/>
        <w:keepLines w:val="0"/>
        <w:pageBreakBefore w:val="0"/>
        <w:widowControl/>
        <w:kinsoku/>
        <w:wordWrap/>
        <w:overflowPunct/>
        <w:topLinePunct w:val="0"/>
        <w:autoSpaceDE/>
        <w:autoSpaceDN/>
        <w:bidi w:val="0"/>
        <w:adjustRightInd/>
        <w:snapToGrid/>
        <w:spacing w:line="440" w:lineRule="exact"/>
        <w:ind w:firstLine="562" w:firstLineChars="200"/>
        <w:textAlignment w:val="auto"/>
        <w:rPr>
          <w:rFonts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②</w:t>
      </w:r>
      <w:r>
        <w:rPr>
          <w:rFonts w:ascii="仿宋" w:hAnsi="仿宋" w:eastAsia="仿宋" w:cs="仿宋"/>
          <w:b/>
          <w:bCs/>
          <w:color w:val="auto"/>
          <w:sz w:val="28"/>
          <w:szCs w:val="28"/>
          <w:highlight w:val="none"/>
        </w:rPr>
        <w:t>所有材料进场前</w:t>
      </w:r>
      <w:r>
        <w:rPr>
          <w:rFonts w:hint="eastAsia" w:ascii="仿宋" w:hAnsi="仿宋" w:eastAsia="仿宋" w:cs="仿宋"/>
          <w:b/>
          <w:bCs/>
          <w:color w:val="auto"/>
          <w:sz w:val="28"/>
          <w:szCs w:val="28"/>
          <w:highlight w:val="none"/>
        </w:rPr>
        <w:t>，业主有权利要求</w:t>
      </w:r>
      <w:r>
        <w:rPr>
          <w:rFonts w:ascii="仿宋" w:hAnsi="仿宋" w:eastAsia="仿宋" w:cs="仿宋"/>
          <w:b/>
          <w:bCs/>
          <w:color w:val="auto"/>
          <w:sz w:val="28"/>
          <w:szCs w:val="28"/>
          <w:highlight w:val="none"/>
        </w:rPr>
        <w:t>提供第三方检测</w:t>
      </w:r>
      <w:r>
        <w:rPr>
          <w:rFonts w:hint="eastAsia" w:ascii="仿宋" w:hAnsi="仿宋" w:eastAsia="仿宋" w:cs="仿宋"/>
          <w:b/>
          <w:bCs/>
          <w:color w:val="auto"/>
          <w:sz w:val="28"/>
          <w:szCs w:val="28"/>
          <w:highlight w:val="none"/>
        </w:rPr>
        <w:t>机构出具</w:t>
      </w:r>
      <w:r>
        <w:rPr>
          <w:rFonts w:hint="eastAsia" w:ascii="仿宋" w:hAnsi="仿宋" w:eastAsia="仿宋" w:cs="仿宋"/>
          <w:b/>
          <w:bCs/>
          <w:color w:val="auto"/>
          <w:sz w:val="28"/>
          <w:szCs w:val="28"/>
          <w:highlight w:val="none"/>
          <w:lang w:val="en-US" w:eastAsia="zh-CN"/>
        </w:rPr>
        <w:t>合格的带有“CMA标识”</w:t>
      </w:r>
      <w:r>
        <w:rPr>
          <w:rFonts w:hint="eastAsia" w:ascii="仿宋" w:hAnsi="仿宋" w:eastAsia="仿宋" w:cs="仿宋"/>
          <w:b/>
          <w:bCs/>
          <w:color w:val="auto"/>
          <w:sz w:val="28"/>
          <w:szCs w:val="28"/>
          <w:highlight w:val="none"/>
        </w:rPr>
        <w:t>检</w:t>
      </w:r>
      <w:r>
        <w:rPr>
          <w:rFonts w:hint="eastAsia" w:ascii="仿宋" w:hAnsi="仿宋" w:eastAsia="仿宋" w:cs="仿宋"/>
          <w:b/>
          <w:bCs/>
          <w:color w:val="auto"/>
          <w:sz w:val="28"/>
          <w:szCs w:val="28"/>
          <w:highlight w:val="none"/>
          <w:lang w:val="en-US" w:eastAsia="zh-CN"/>
        </w:rPr>
        <w:t>验</w:t>
      </w:r>
      <w:r>
        <w:rPr>
          <w:rFonts w:hint="eastAsia" w:ascii="仿宋" w:hAnsi="仿宋" w:eastAsia="仿宋" w:cs="仿宋"/>
          <w:b/>
          <w:bCs/>
          <w:color w:val="auto"/>
          <w:sz w:val="28"/>
          <w:szCs w:val="28"/>
          <w:highlight w:val="none"/>
          <w:lang w:eastAsia="zh-CN"/>
        </w:rPr>
        <w:t>（</w:t>
      </w:r>
      <w:r>
        <w:rPr>
          <w:rFonts w:hint="eastAsia" w:ascii="仿宋" w:hAnsi="仿宋" w:eastAsia="仿宋" w:cs="仿宋"/>
          <w:b/>
          <w:bCs/>
          <w:color w:val="auto"/>
          <w:sz w:val="28"/>
          <w:szCs w:val="28"/>
          <w:highlight w:val="none"/>
          <w:lang w:val="en-US" w:eastAsia="zh-CN"/>
        </w:rPr>
        <w:t>测）</w:t>
      </w:r>
      <w:r>
        <w:rPr>
          <w:rFonts w:ascii="仿宋" w:hAnsi="仿宋" w:eastAsia="仿宋" w:cs="仿宋"/>
          <w:b/>
          <w:bCs/>
          <w:color w:val="auto"/>
          <w:sz w:val="28"/>
          <w:szCs w:val="28"/>
          <w:highlight w:val="none"/>
        </w:rPr>
        <w:t>报告</w:t>
      </w:r>
      <w:r>
        <w:rPr>
          <w:rFonts w:hint="eastAsia" w:ascii="仿宋" w:hAnsi="仿宋" w:eastAsia="仿宋" w:cs="仿宋"/>
          <w:b/>
          <w:bCs/>
          <w:color w:val="auto"/>
          <w:sz w:val="28"/>
          <w:szCs w:val="28"/>
          <w:highlight w:val="none"/>
          <w:lang w:val="en-US" w:eastAsia="zh-CN"/>
        </w:rPr>
        <w:t>原件</w:t>
      </w:r>
      <w:r>
        <w:rPr>
          <w:rFonts w:ascii="仿宋" w:hAnsi="仿宋" w:eastAsia="仿宋" w:cs="仿宋"/>
          <w:b/>
          <w:bCs/>
          <w:color w:val="auto"/>
          <w:sz w:val="28"/>
          <w:szCs w:val="28"/>
          <w:highlight w:val="none"/>
        </w:rPr>
        <w:t>及出厂合格证，确保</w:t>
      </w:r>
      <w:r>
        <w:rPr>
          <w:rFonts w:hint="eastAsia" w:ascii="仿宋" w:hAnsi="仿宋" w:eastAsia="仿宋" w:cs="仿宋"/>
          <w:b/>
          <w:bCs/>
          <w:color w:val="auto"/>
          <w:sz w:val="28"/>
          <w:szCs w:val="28"/>
          <w:highlight w:val="none"/>
        </w:rPr>
        <w:t>交付产品</w:t>
      </w:r>
      <w:r>
        <w:rPr>
          <w:rFonts w:ascii="仿宋" w:hAnsi="仿宋" w:eastAsia="仿宋" w:cs="仿宋"/>
          <w:b/>
          <w:bCs/>
          <w:color w:val="auto"/>
          <w:sz w:val="28"/>
          <w:szCs w:val="28"/>
          <w:highlight w:val="none"/>
        </w:rPr>
        <w:t>符合国家标准及相关技术规范要求。</w:t>
      </w:r>
    </w:p>
    <w:p w14:paraId="286A18FA">
      <w:pPr>
        <w:pStyle w:val="3"/>
        <w:keepNext w:val="0"/>
        <w:keepLines w:val="0"/>
        <w:pageBreakBefore w:val="0"/>
        <w:widowControl/>
        <w:kinsoku/>
        <w:wordWrap/>
        <w:overflowPunct/>
        <w:topLinePunct w:val="0"/>
        <w:autoSpaceDE/>
        <w:autoSpaceDN/>
        <w:bidi w:val="0"/>
        <w:adjustRightInd/>
        <w:snapToGrid/>
        <w:spacing w:line="440" w:lineRule="exact"/>
        <w:ind w:firstLine="562" w:firstLineChars="200"/>
        <w:textAlignment w:val="auto"/>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③</w:t>
      </w:r>
      <w:r>
        <w:rPr>
          <w:rFonts w:hint="eastAsia" w:ascii="仿宋" w:hAnsi="仿宋" w:eastAsia="仿宋" w:cs="仿宋"/>
          <w:b/>
          <w:bCs/>
          <w:color w:val="000000"/>
          <w:sz w:val="28"/>
          <w:szCs w:val="28"/>
          <w:highlight w:val="none"/>
          <w:lang w:val="en-US" w:eastAsia="zh-CN"/>
        </w:rPr>
        <w:t>本项目分两个阶段安装，</w:t>
      </w:r>
      <w:r>
        <w:rPr>
          <w:rFonts w:ascii="仿宋" w:hAnsi="仿宋" w:eastAsia="仿宋" w:cs="仿宋"/>
          <w:b/>
          <w:bCs/>
          <w:color w:val="auto"/>
          <w:sz w:val="28"/>
          <w:szCs w:val="28"/>
          <w:highlight w:val="none"/>
        </w:rPr>
        <w:t>施工安装须由专业人员完成，验收时</w:t>
      </w:r>
      <w:r>
        <w:rPr>
          <w:rFonts w:hint="eastAsia" w:ascii="仿宋" w:hAnsi="仿宋" w:eastAsia="仿宋" w:cs="仿宋"/>
          <w:b/>
          <w:bCs/>
          <w:color w:val="auto"/>
          <w:sz w:val="28"/>
          <w:szCs w:val="28"/>
          <w:highlight w:val="none"/>
        </w:rPr>
        <w:t>业主有权利进行成品破坏性检测，检测费用由中标单位承担。</w:t>
      </w:r>
    </w:p>
    <w:p w14:paraId="74DF147E">
      <w:pPr>
        <w:pStyle w:val="3"/>
        <w:keepNext w:val="0"/>
        <w:keepLines w:val="0"/>
        <w:pageBreakBefore w:val="0"/>
        <w:widowControl/>
        <w:kinsoku/>
        <w:wordWrap/>
        <w:overflowPunct/>
        <w:topLinePunct w:val="0"/>
        <w:autoSpaceDE/>
        <w:autoSpaceDN/>
        <w:bidi w:val="0"/>
        <w:adjustRightInd/>
        <w:snapToGrid/>
        <w:spacing w:line="440" w:lineRule="exact"/>
        <w:ind w:firstLine="562" w:firstLineChars="200"/>
        <w:textAlignment w:val="auto"/>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④以上需要提供的所有检测（验）报告，中标后需提供出具检测（验）报告的机构开具有效的增值税发票给采购人核验，未提供或虚假响应将报政府采购监督管理部门处理。</w:t>
      </w:r>
    </w:p>
    <w:p w14:paraId="278B9341">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仿宋" w:hAnsi="仿宋" w:eastAsia="仿宋" w:cs="仿宋"/>
          <w:b/>
          <w:bCs/>
          <w:color w:val="000000"/>
          <w:sz w:val="28"/>
          <w:szCs w:val="28"/>
          <w:highlight w:val="none"/>
          <w:lang w:val="en-US" w:eastAsia="zh-CN"/>
        </w:rPr>
      </w:pPr>
      <w:r>
        <w:rPr>
          <w:rFonts w:hint="eastAsia" w:ascii="仿宋" w:hAnsi="仿宋" w:eastAsia="仿宋" w:cs="仿宋"/>
          <w:b/>
          <w:bCs/>
          <w:color w:val="000000"/>
          <w:sz w:val="28"/>
          <w:szCs w:val="28"/>
          <w:highlight w:val="none"/>
        </w:rPr>
        <w:t>3</w:t>
      </w:r>
      <w:r>
        <w:rPr>
          <w:rFonts w:hint="eastAsia" w:ascii="仿宋" w:hAnsi="仿宋" w:eastAsia="仿宋" w:cs="仿宋"/>
          <w:b/>
          <w:bCs/>
          <w:color w:val="000000"/>
          <w:sz w:val="28"/>
          <w:szCs w:val="28"/>
          <w:highlight w:val="none"/>
          <w:lang w:val="zh-CN"/>
        </w:rPr>
        <w:t>、本项目非单一产品采购项目。</w:t>
      </w:r>
    </w:p>
    <w:p w14:paraId="5AEE3711">
      <w:pPr>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000000"/>
          <w:sz w:val="28"/>
          <w:szCs w:val="28"/>
          <w:highlight w:val="none"/>
          <w:lang w:val="en-US" w:eastAsia="zh-CN"/>
        </w:rPr>
        <w:sectPr>
          <w:headerReference r:id="rId3" w:type="default"/>
          <w:footerReference r:id="rId4" w:type="default"/>
          <w:pgSz w:w="11906" w:h="16838"/>
          <w:pgMar w:top="1440" w:right="1800" w:bottom="1440" w:left="1800" w:header="851" w:footer="992" w:gutter="0"/>
          <w:cols w:space="720" w:num="1"/>
          <w:docGrid w:type="lines" w:linePitch="312" w:charSpace="0"/>
        </w:sectPr>
      </w:pPr>
    </w:p>
    <w:tbl>
      <w:tblPr>
        <w:tblStyle w:val="6"/>
        <w:tblW w:w="14836" w:type="dxa"/>
        <w:tblInd w:w="100" w:type="dxa"/>
        <w:tblLayout w:type="fixed"/>
        <w:tblCellMar>
          <w:top w:w="0" w:type="dxa"/>
          <w:left w:w="108" w:type="dxa"/>
          <w:bottom w:w="0" w:type="dxa"/>
          <w:right w:w="108" w:type="dxa"/>
        </w:tblCellMar>
      </w:tblPr>
      <w:tblGrid>
        <w:gridCol w:w="414"/>
        <w:gridCol w:w="607"/>
        <w:gridCol w:w="1201"/>
        <w:gridCol w:w="1783"/>
        <w:gridCol w:w="1344"/>
        <w:gridCol w:w="2883"/>
        <w:gridCol w:w="682"/>
        <w:gridCol w:w="916"/>
        <w:gridCol w:w="810"/>
        <w:gridCol w:w="1678"/>
        <w:gridCol w:w="1055"/>
        <w:gridCol w:w="995"/>
        <w:gridCol w:w="468"/>
      </w:tblGrid>
      <w:tr w14:paraId="5EC908FA">
        <w:tblPrEx>
          <w:tblCellMar>
            <w:top w:w="0" w:type="dxa"/>
            <w:left w:w="108" w:type="dxa"/>
            <w:bottom w:w="0" w:type="dxa"/>
            <w:right w:w="108" w:type="dxa"/>
          </w:tblCellMar>
        </w:tblPrEx>
        <w:trPr>
          <w:gridAfter w:val="1"/>
          <w:wAfter w:w="468" w:type="dxa"/>
          <w:trHeight w:val="600" w:hRule="atLeast"/>
        </w:trPr>
        <w:tc>
          <w:tcPr>
            <w:tcW w:w="14368" w:type="dxa"/>
            <w:gridSpan w:val="12"/>
            <w:tcBorders>
              <w:top w:val="single" w:color="000000" w:sz="4" w:space="0"/>
              <w:left w:val="single" w:color="000000" w:sz="4" w:space="0"/>
              <w:bottom w:val="single" w:color="000000" w:sz="4" w:space="0"/>
              <w:right w:val="single" w:color="000000" w:sz="4" w:space="0"/>
            </w:tcBorders>
            <w:noWrap w:val="0"/>
            <w:vAlign w:val="center"/>
          </w:tcPr>
          <w:p w14:paraId="68E81B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赣州市肿瘤医院内科住院楼医用家具项目-采购需求表</w:t>
            </w:r>
          </w:p>
        </w:tc>
      </w:tr>
      <w:tr w14:paraId="3F352BBB">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55D176AF">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序号</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73927233">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科室</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687C20EB">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产品布置图</w:t>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29C47F89">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产品参考图</w:t>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69AA2C33">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产品名称</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01D2203">
            <w:pPr>
              <w:widowControl/>
              <w:jc w:val="center"/>
              <w:textAlignment w:val="center"/>
              <w:rPr>
                <w:rFonts w:hint="default" w:ascii="微软雅黑" w:hAnsi="微软雅黑" w:eastAsia="微软雅黑" w:cs="微软雅黑"/>
                <w:b/>
                <w:bCs/>
                <w:color w:val="000000"/>
                <w:sz w:val="22"/>
                <w:szCs w:val="22"/>
                <w:highlight w:val="none"/>
                <w:lang w:val="en-US" w:eastAsia="zh-CN"/>
              </w:rPr>
            </w:pPr>
            <w:r>
              <w:rPr>
                <w:rFonts w:hint="eastAsia" w:ascii="微软雅黑" w:hAnsi="微软雅黑" w:eastAsia="微软雅黑" w:cs="微软雅黑"/>
                <w:b/>
                <w:bCs/>
                <w:color w:val="000000"/>
                <w:kern w:val="0"/>
                <w:sz w:val="22"/>
                <w:szCs w:val="22"/>
                <w:highlight w:val="none"/>
                <w:lang w:bidi="ar"/>
              </w:rPr>
              <w:t>规格组成</w:t>
            </w:r>
            <w:r>
              <w:rPr>
                <w:rFonts w:hint="eastAsia" w:ascii="微软雅黑" w:hAnsi="微软雅黑" w:eastAsia="微软雅黑" w:cs="微软雅黑"/>
                <w:b/>
                <w:bCs/>
                <w:color w:val="000000"/>
                <w:kern w:val="0"/>
                <w:sz w:val="22"/>
                <w:szCs w:val="22"/>
                <w:highlight w:val="none"/>
                <w:lang w:eastAsia="zh-CN" w:bidi="ar"/>
              </w:rPr>
              <w:t>（</w:t>
            </w:r>
            <w:r>
              <w:rPr>
                <w:rFonts w:hint="eastAsia" w:ascii="微软雅黑" w:hAnsi="微软雅黑" w:eastAsia="微软雅黑" w:cs="微软雅黑"/>
                <w:b/>
                <w:bCs/>
                <w:color w:val="000000"/>
                <w:kern w:val="0"/>
                <w:sz w:val="22"/>
                <w:szCs w:val="22"/>
                <w:highlight w:val="none"/>
                <w:lang w:val="en-US" w:eastAsia="zh-CN" w:bidi="ar"/>
              </w:rPr>
              <w:t>mm)</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932AEFC">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单位</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593AD9C">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数量</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6277DBE">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套数</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9DF75C8">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材质</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1E797B0">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预算单价（元）</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AA62DA7">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预算总价（元）</w:t>
            </w:r>
          </w:p>
        </w:tc>
      </w:tr>
      <w:tr w14:paraId="0896DB45">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3A5AFFD9">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(1#B区)一层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192FC4A">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9FF2EE6">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93D912B">
            <w:pPr>
              <w:jc w:val="center"/>
              <w:rPr>
                <w:rFonts w:ascii="微软雅黑" w:hAnsi="微软雅黑" w:eastAsia="微软雅黑" w:cs="微软雅黑"/>
                <w:color w:val="000000"/>
                <w:sz w:val="22"/>
                <w:szCs w:val="22"/>
                <w:highlight w:val="none"/>
              </w:rPr>
            </w:pPr>
          </w:p>
        </w:tc>
      </w:tr>
      <w:tr w14:paraId="556FDFAC">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E78A9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7EEF51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咨询台</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43305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88010" cy="1344930"/>
                  <wp:effectExtent l="0" t="0" r="2540" b="7620"/>
                  <wp:docPr id="4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 descr="IMG_256"/>
                          <pic:cNvPicPr>
                            <a:picLocks noChangeAspect="1"/>
                          </pic:cNvPicPr>
                        </pic:nvPicPr>
                        <pic:blipFill>
                          <a:blip r:embed="rId6"/>
                          <a:stretch>
                            <a:fillRect/>
                          </a:stretch>
                        </pic:blipFill>
                        <pic:spPr>
                          <a:xfrm>
                            <a:off x="0" y="0"/>
                            <a:ext cx="588010" cy="134493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B9F6A11">
            <w:pPr>
              <w:jc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59264" behindDoc="0" locked="0" layoutInCell="1" allowOverlap="1">
                  <wp:simplePos x="0" y="0"/>
                  <wp:positionH relativeFrom="column">
                    <wp:posOffset>63500</wp:posOffset>
                  </wp:positionH>
                  <wp:positionV relativeFrom="paragraph">
                    <wp:posOffset>1287145</wp:posOffset>
                  </wp:positionV>
                  <wp:extent cx="802640" cy="641350"/>
                  <wp:effectExtent l="0" t="0" r="16510" b="6350"/>
                  <wp:wrapNone/>
                  <wp:docPr id="40" name="图片_5"/>
                  <wp:cNvGraphicFramePr/>
                  <a:graphic xmlns:a="http://schemas.openxmlformats.org/drawingml/2006/main">
                    <a:graphicData uri="http://schemas.openxmlformats.org/drawingml/2006/picture">
                      <pic:pic xmlns:pic="http://schemas.openxmlformats.org/drawingml/2006/picture">
                        <pic:nvPicPr>
                          <pic:cNvPr id="40" name="图片_5"/>
                          <pic:cNvPicPr/>
                        </pic:nvPicPr>
                        <pic:blipFill>
                          <a:blip r:embed="rId7"/>
                          <a:stretch>
                            <a:fillRect/>
                          </a:stretch>
                        </pic:blipFill>
                        <pic:spPr>
                          <a:xfrm>
                            <a:off x="0" y="0"/>
                            <a:ext cx="802640" cy="64135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E7D0D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0C558C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护士站站体(一型)L*300/700*750/1180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48CD2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FC40F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6322B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AAD41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4657E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69003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16008.00 </w:t>
            </w:r>
          </w:p>
        </w:tc>
      </w:tr>
      <w:tr w14:paraId="033991B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6114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E98F5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A4683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4F0D2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8C79F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0AC2E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5CAA56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45F90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0125E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9D413C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EBF8C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F54875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3267.44 </w:t>
            </w:r>
          </w:p>
        </w:tc>
      </w:tr>
      <w:tr w14:paraId="547FAC0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A6FF6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E7C81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20A8C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74EAC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A5FDD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FD417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745BB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80B8D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2F1C6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6CCED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7234A1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19B0B3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4849.09 </w:t>
            </w:r>
          </w:p>
        </w:tc>
      </w:tr>
      <w:tr w14:paraId="3352C1D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CBC71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EA5AE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6CF2A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FE708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CDDAE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83A031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43C38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9EF54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338F2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04C6E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5379A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F6FA6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4492.73 </w:t>
            </w:r>
          </w:p>
        </w:tc>
      </w:tr>
      <w:tr w14:paraId="394EF9D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3D518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4A03E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4E621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0BA51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C8ACA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83081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F7C8B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6D51B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DC191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96E9B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D42D9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1FE4E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42CD64B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0CD39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17814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2C7E7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0EEC5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76A40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7A87E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CFD9B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2315D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F4BFEA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C83C0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353C3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08FE3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3907C21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EE63C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D3424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E8458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87939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EB019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A69CD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9E711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AA953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555B9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475FB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B3F04E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CADCBB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23F3A983">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332E873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E45C00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出入院收费</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5D1D9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23875" cy="672465"/>
                  <wp:effectExtent l="0" t="0" r="9525" b="13335"/>
                  <wp:docPr id="54"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 descr="IMG_257"/>
                          <pic:cNvPicPr>
                            <a:picLocks noChangeAspect="1"/>
                          </pic:cNvPicPr>
                        </pic:nvPicPr>
                        <pic:blipFill>
                          <a:blip r:embed="rId8"/>
                          <a:stretch>
                            <a:fillRect/>
                          </a:stretch>
                        </pic:blipFill>
                        <pic:spPr>
                          <a:xfrm>
                            <a:off x="0" y="0"/>
                            <a:ext cx="523875" cy="67246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08676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0288" behindDoc="0" locked="0" layoutInCell="1" allowOverlap="1">
                  <wp:simplePos x="0" y="0"/>
                  <wp:positionH relativeFrom="column">
                    <wp:posOffset>38735</wp:posOffset>
                  </wp:positionH>
                  <wp:positionV relativeFrom="paragraph">
                    <wp:posOffset>161925</wp:posOffset>
                  </wp:positionV>
                  <wp:extent cx="898525" cy="608965"/>
                  <wp:effectExtent l="0" t="0" r="15875" b="635"/>
                  <wp:wrapNone/>
                  <wp:docPr id="51" name="图片_6"/>
                  <wp:cNvGraphicFramePr/>
                  <a:graphic xmlns:a="http://schemas.openxmlformats.org/drawingml/2006/main">
                    <a:graphicData uri="http://schemas.openxmlformats.org/drawingml/2006/picture">
                      <pic:pic xmlns:pic="http://schemas.openxmlformats.org/drawingml/2006/picture">
                        <pic:nvPicPr>
                          <pic:cNvPr id="51" name="图片_6"/>
                          <pic:cNvPicPr/>
                        </pic:nvPicPr>
                        <pic:blipFill>
                          <a:blip r:embed="rId9"/>
                          <a:stretch>
                            <a:fillRect/>
                          </a:stretch>
                        </pic:blipFill>
                        <pic:spPr>
                          <a:xfrm>
                            <a:off x="0" y="0"/>
                            <a:ext cx="898525" cy="608965"/>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7BEED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E6DCF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护士站站体(一型)L*600*750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60784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D97E7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C6044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BD34FE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385BF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BB876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9840.00 </w:t>
            </w:r>
          </w:p>
        </w:tc>
      </w:tr>
      <w:tr w14:paraId="782D342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837A4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045FB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0A020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4CD56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226BB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F0B3D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4B31E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C0419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F745E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BD3B5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0F5F2D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41C29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2591.20 </w:t>
            </w:r>
          </w:p>
        </w:tc>
      </w:tr>
      <w:tr w14:paraId="100F1DB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FFCAF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2F234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2E9B5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8807C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CF7E9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8EA80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BC24D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C2B60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617356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4D75CC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B9B3F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5B9D4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13774A4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8C70B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075B2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5A50A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2BF53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F78FF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747E8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6A020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DF1F3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5F3D0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9F9C3B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1C9E7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6A9CD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6F1DB22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68D0E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5B8F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BB5CD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79B52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4D0F9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A6271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986A24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A79F7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D0082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42C1D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C2B5E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0BE2C2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170B7A4E">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7766E2C1">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(1#B区)二层至七层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EE5DE76">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287F522">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5CA2414">
            <w:pPr>
              <w:jc w:val="center"/>
              <w:rPr>
                <w:rFonts w:ascii="微软雅黑" w:hAnsi="微软雅黑" w:eastAsia="微软雅黑" w:cs="微软雅黑"/>
                <w:color w:val="000000"/>
                <w:sz w:val="22"/>
                <w:szCs w:val="22"/>
                <w:highlight w:val="none"/>
              </w:rPr>
            </w:pPr>
          </w:p>
        </w:tc>
      </w:tr>
      <w:tr w14:paraId="048703A6">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AFB24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384D37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1A7140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13740" cy="959485"/>
                  <wp:effectExtent l="0" t="0" r="10160" b="12065"/>
                  <wp:docPr id="52"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 descr="IMG_258"/>
                          <pic:cNvPicPr>
                            <a:picLocks noChangeAspect="1"/>
                          </pic:cNvPicPr>
                        </pic:nvPicPr>
                        <pic:blipFill>
                          <a:blip r:embed="rId10"/>
                          <a:stretch>
                            <a:fillRect/>
                          </a:stretch>
                        </pic:blipFill>
                        <pic:spPr>
                          <a:xfrm>
                            <a:off x="0" y="0"/>
                            <a:ext cx="713740" cy="95948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13CBA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1312" behindDoc="0" locked="0" layoutInCell="1" allowOverlap="1">
                  <wp:simplePos x="0" y="0"/>
                  <wp:positionH relativeFrom="column">
                    <wp:posOffset>104140</wp:posOffset>
                  </wp:positionH>
                  <wp:positionV relativeFrom="paragraph">
                    <wp:posOffset>1435735</wp:posOffset>
                  </wp:positionV>
                  <wp:extent cx="767715" cy="526415"/>
                  <wp:effectExtent l="0" t="0" r="13335" b="6985"/>
                  <wp:wrapNone/>
                  <wp:docPr id="48" name="图片_7"/>
                  <wp:cNvGraphicFramePr/>
                  <a:graphic xmlns:a="http://schemas.openxmlformats.org/drawingml/2006/main">
                    <a:graphicData uri="http://schemas.openxmlformats.org/drawingml/2006/picture">
                      <pic:pic xmlns:pic="http://schemas.openxmlformats.org/drawingml/2006/picture">
                        <pic:nvPicPr>
                          <pic:cNvPr id="48" name="图片_7"/>
                          <pic:cNvPicPr/>
                        </pic:nvPicPr>
                        <pic:blipFill>
                          <a:blip r:embed="rId11"/>
                          <a:stretch>
                            <a:fillRect/>
                          </a:stretch>
                        </pic:blipFill>
                        <pic:spPr>
                          <a:xfrm>
                            <a:off x="0" y="0"/>
                            <a:ext cx="767715" cy="526415"/>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67502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B320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护士站站体(L型)L*300/700*750/1180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84BFB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03594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8.42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0F279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2B00B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75E55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41609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121248.00 </w:t>
            </w:r>
          </w:p>
        </w:tc>
      </w:tr>
      <w:tr w14:paraId="72F9D6D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9D263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F56A3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4B39E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56152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45806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F3DC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D908F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DB3F7A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6.14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93080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1EA93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790C6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8CA15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23282.88 </w:t>
            </w:r>
          </w:p>
        </w:tc>
      </w:tr>
      <w:tr w14:paraId="6798DB1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6B2C2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ABD11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7EE6A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E42C7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D6212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D9DD2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0D6A7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C3654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8.42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3320F3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DA24D5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85541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5A954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36728.04 </w:t>
            </w:r>
          </w:p>
        </w:tc>
      </w:tr>
      <w:tr w14:paraId="57459C7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2596B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A7DC7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8D414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93ED1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3F6C7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A2E9A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58260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EBDC10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6.14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E5051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85A1C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9A3A42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F7EF0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32013.96 </w:t>
            </w:r>
          </w:p>
        </w:tc>
      </w:tr>
      <w:tr w14:paraId="3349DA8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25974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51CC9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FFE17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FE8E3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A0C93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186EE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EE99A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74E2B2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F8307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3FB80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67976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6F6EA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9090.00 </w:t>
            </w:r>
          </w:p>
        </w:tc>
      </w:tr>
      <w:tr w14:paraId="52CBEE3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E2158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CC941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898A1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C7B89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14E19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EB12C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29787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D1EA5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536AD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C40D8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86105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F3A6D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1710.00 </w:t>
            </w:r>
          </w:p>
        </w:tc>
      </w:tr>
      <w:tr w14:paraId="3D822A4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97E57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996C7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4892C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EBA28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9E124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A977F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18263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692D0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ECCB5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1A878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73B4E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D7859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11952.00 </w:t>
            </w:r>
          </w:p>
        </w:tc>
      </w:tr>
      <w:tr w14:paraId="411456F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E4F3A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B871CC">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0909D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A317D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E2FA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8F4255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单抽单开柜400*400*680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8C818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E1735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7022C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3A56C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5B1CE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0C75D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3600.00 </w:t>
            </w:r>
          </w:p>
        </w:tc>
      </w:tr>
      <w:tr w14:paraId="52C4EB3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158D6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5D50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13E07">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E7958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1032510" cy="791845"/>
                  <wp:effectExtent l="0" t="0" r="15240" b="8255"/>
                  <wp:docPr id="53"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4" descr="IMG_259"/>
                          <pic:cNvPicPr>
                            <a:picLocks noChangeAspect="1"/>
                          </pic:cNvPicPr>
                        </pic:nvPicPr>
                        <pic:blipFill>
                          <a:blip r:embed="rId12"/>
                          <a:stretch>
                            <a:fillRect/>
                          </a:stretch>
                        </pic:blipFill>
                        <pic:spPr>
                          <a:xfrm>
                            <a:off x="0" y="0"/>
                            <a:ext cx="1032510" cy="79184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4795B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75419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6744DE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E5FF2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A22D84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A21D3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BCB93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0E4DC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33432.00 </w:t>
            </w:r>
          </w:p>
        </w:tc>
      </w:tr>
      <w:tr w14:paraId="70935C2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D0F6F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7CB21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82C3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68365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4D016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B46BF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20FDD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28100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1B96C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1E81E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BBCE5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3D2533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13272.00 </w:t>
            </w:r>
          </w:p>
        </w:tc>
      </w:tr>
      <w:tr w14:paraId="57C0BF0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E9508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5CACF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CFD55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AB694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A2011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FBF74FE">
            <w:pPr>
              <w:widowControl/>
              <w:jc w:val="center"/>
              <w:textAlignment w:val="center"/>
              <w:rPr>
                <w:rFonts w:hint="default" w:ascii="微软雅黑" w:hAnsi="微软雅黑" w:eastAsia="微软雅黑" w:cs="微软雅黑"/>
                <w:color w:val="000000"/>
                <w:sz w:val="22"/>
                <w:szCs w:val="22"/>
                <w:highlight w:val="none"/>
                <w:lang w:val="en-US" w:eastAsia="zh-CN"/>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6B113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8B9B2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C595F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76767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710A8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05D66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8910.00 </w:t>
            </w:r>
          </w:p>
        </w:tc>
      </w:tr>
      <w:tr w14:paraId="324829EB">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779B3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3E5DDD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配液室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22999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11505" cy="1036955"/>
                  <wp:effectExtent l="0" t="0" r="17145" b="10795"/>
                  <wp:docPr id="34"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5" descr="IMG_260"/>
                          <pic:cNvPicPr>
                            <a:picLocks noChangeAspect="1"/>
                          </pic:cNvPicPr>
                        </pic:nvPicPr>
                        <pic:blipFill>
                          <a:blip r:embed="rId13"/>
                          <a:stretch>
                            <a:fillRect/>
                          </a:stretch>
                        </pic:blipFill>
                        <pic:spPr>
                          <a:xfrm>
                            <a:off x="0" y="0"/>
                            <a:ext cx="611505" cy="103695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A70C00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77570" cy="634365"/>
                  <wp:effectExtent l="0" t="0" r="17780" b="13335"/>
                  <wp:docPr id="3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6" descr="IMG_261"/>
                          <pic:cNvPicPr>
                            <a:picLocks noChangeAspect="1"/>
                          </pic:cNvPicPr>
                        </pic:nvPicPr>
                        <pic:blipFill>
                          <a:blip r:embed="rId14"/>
                          <a:stretch>
                            <a:fillRect/>
                          </a:stretch>
                        </pic:blipFill>
                        <pic:spPr>
                          <a:xfrm>
                            <a:off x="0" y="0"/>
                            <a:ext cx="877570" cy="634365"/>
                          </a:xfrm>
                          <a:prstGeom prst="rect">
                            <a:avLst/>
                          </a:prstGeom>
                          <a:noFill/>
                          <a:ln>
                            <a:noFill/>
                          </a:ln>
                        </pic:spPr>
                      </pic:pic>
                    </a:graphicData>
                  </a:graphic>
                </wp:inline>
              </w:drawing>
            </w: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2336" behindDoc="0" locked="0" layoutInCell="1" allowOverlap="1">
                  <wp:simplePos x="0" y="0"/>
                  <wp:positionH relativeFrom="column">
                    <wp:posOffset>0</wp:posOffset>
                  </wp:positionH>
                  <wp:positionV relativeFrom="paragraph">
                    <wp:posOffset>1905000</wp:posOffset>
                  </wp:positionV>
                  <wp:extent cx="49530" cy="101600"/>
                  <wp:effectExtent l="0" t="0" r="7620" b="13970"/>
                  <wp:wrapNone/>
                  <wp:docPr id="30" name="textbox16"/>
                  <wp:cNvGraphicFramePr/>
                  <a:graphic xmlns:a="http://schemas.openxmlformats.org/drawingml/2006/main">
                    <a:graphicData uri="http://schemas.openxmlformats.org/drawingml/2006/picture">
                      <pic:pic xmlns:pic="http://schemas.openxmlformats.org/drawingml/2006/picture">
                        <pic:nvPicPr>
                          <pic:cNvPr id="30" name="textbox16"/>
                          <pic:cNvPicPr/>
                        </pic:nvPicPr>
                        <pic:blipFill>
                          <a:blip r:embed="rId15"/>
                          <a:stretch>
                            <a:fillRect/>
                          </a:stretch>
                        </pic:blipFill>
                        <pic:spPr>
                          <a:xfrm>
                            <a:off x="0" y="0"/>
                            <a:ext cx="49530" cy="101600"/>
                          </a:xfrm>
                          <a:prstGeom prst="rect">
                            <a:avLst/>
                          </a:prstGeom>
                          <a:noFill/>
                          <a:ln>
                            <a:noFill/>
                          </a:ln>
                        </pic:spPr>
                      </pic:pic>
                    </a:graphicData>
                  </a:graphic>
                </wp:anchor>
              </w:drawing>
            </w: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3360" behindDoc="0" locked="0" layoutInCell="1" allowOverlap="1">
                  <wp:simplePos x="0" y="0"/>
                  <wp:positionH relativeFrom="column">
                    <wp:posOffset>0</wp:posOffset>
                  </wp:positionH>
                  <wp:positionV relativeFrom="paragraph">
                    <wp:posOffset>1905000</wp:posOffset>
                  </wp:positionV>
                  <wp:extent cx="49530" cy="101600"/>
                  <wp:effectExtent l="0" t="0" r="7620" b="13970"/>
                  <wp:wrapNone/>
                  <wp:docPr id="35" name="textbox16_SpCnt_1"/>
                  <wp:cNvGraphicFramePr/>
                  <a:graphic xmlns:a="http://schemas.openxmlformats.org/drawingml/2006/main">
                    <a:graphicData uri="http://schemas.openxmlformats.org/drawingml/2006/picture">
                      <pic:pic xmlns:pic="http://schemas.openxmlformats.org/drawingml/2006/picture">
                        <pic:nvPicPr>
                          <pic:cNvPr id="35" name="textbox16_SpCnt_1"/>
                          <pic:cNvPicPr/>
                        </pic:nvPicPr>
                        <pic:blipFill>
                          <a:blip r:embed="rId15"/>
                          <a:stretch>
                            <a:fillRect/>
                          </a:stretch>
                        </pic:blipFill>
                        <pic:spPr>
                          <a:xfrm>
                            <a:off x="0" y="0"/>
                            <a:ext cx="49530" cy="10160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BFAE3A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1E515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2FD76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D2191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6.22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6F520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0351F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F07749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FF95A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54002.04 </w:t>
            </w:r>
          </w:p>
        </w:tc>
      </w:tr>
      <w:tr w14:paraId="0342BDD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A11D5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720E4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638E0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75128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FF9C1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8F0A8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6C617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E2F0D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6.22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5B81BE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791C5E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094B4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CA06E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16495.44 </w:t>
            </w:r>
          </w:p>
        </w:tc>
      </w:tr>
      <w:tr w14:paraId="259DA41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1BA27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EA2B1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9C8D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26AB8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F3F11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5FC89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F6507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81EF7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56C76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7C2FB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337018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94F48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60368.64 </w:t>
            </w:r>
          </w:p>
        </w:tc>
      </w:tr>
      <w:tr w14:paraId="279EA75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A841B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5D161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FDF25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D1AEA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47DEC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B62CC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C2AC6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C3FB8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189FD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4DC0B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A282D1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44F56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23965.44 </w:t>
            </w:r>
          </w:p>
        </w:tc>
      </w:tr>
      <w:tr w14:paraId="56834F3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5324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084FB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E1D6B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AAB6D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E7D3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BA223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93E6E0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51419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EBADF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53BDC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62218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747EE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8910.00 </w:t>
            </w:r>
          </w:p>
        </w:tc>
      </w:tr>
      <w:tr w14:paraId="0FE10B6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A306E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8520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67928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2B00B">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CB5AF8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F76C7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CC1C9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A308A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1D6A4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F2ABA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E34CF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226E9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8188.80 </w:t>
            </w:r>
          </w:p>
        </w:tc>
      </w:tr>
      <w:tr w14:paraId="3360598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01303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26615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A8C50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63AB6B">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735D23B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298A9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14AE3B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105ED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A9A58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5BE1DD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388B3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387E3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31668.00 </w:t>
            </w:r>
          </w:p>
        </w:tc>
      </w:tr>
      <w:tr w14:paraId="65C4C8E3">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659DC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733AE2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配餐间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8BF78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66445" cy="781685"/>
                  <wp:effectExtent l="0" t="0" r="14605" b="18415"/>
                  <wp:docPr id="31"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7" descr="IMG_262"/>
                          <pic:cNvPicPr>
                            <a:picLocks noChangeAspect="1"/>
                          </pic:cNvPicPr>
                        </pic:nvPicPr>
                        <pic:blipFill>
                          <a:blip r:embed="rId16"/>
                          <a:stretch>
                            <a:fillRect/>
                          </a:stretch>
                        </pic:blipFill>
                        <pic:spPr>
                          <a:xfrm>
                            <a:off x="0" y="0"/>
                            <a:ext cx="766445" cy="78168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74D92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1002030" cy="692785"/>
                  <wp:effectExtent l="0" t="0" r="7620" b="12065"/>
                  <wp:docPr id="37"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8" descr="IMG_263"/>
                          <pic:cNvPicPr>
                            <a:picLocks noChangeAspect="1"/>
                          </pic:cNvPicPr>
                        </pic:nvPicPr>
                        <pic:blipFill>
                          <a:blip r:embed="rId17"/>
                          <a:stretch>
                            <a:fillRect/>
                          </a:stretch>
                        </pic:blipFill>
                        <pic:spPr>
                          <a:xfrm>
                            <a:off x="0" y="0"/>
                            <a:ext cx="1002030" cy="69278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C65E8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3875B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F853D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8CFF1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DA756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0576E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393A8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6BCE1B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9552.00 </w:t>
            </w:r>
          </w:p>
        </w:tc>
      </w:tr>
      <w:tr w14:paraId="0A88F44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95014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CA31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59D9C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E5E64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4106A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C53D1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C6E7E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886AA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EDEBC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89FBF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085ED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93A05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3792.00 </w:t>
            </w:r>
          </w:p>
        </w:tc>
      </w:tr>
      <w:tr w14:paraId="717380B3">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F0124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DA93B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治疗室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3693D9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47065" cy="1589405"/>
                  <wp:effectExtent l="0" t="0" r="635" b="10795"/>
                  <wp:docPr id="41"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9" descr="IMG_264"/>
                          <pic:cNvPicPr>
                            <a:picLocks noChangeAspect="1"/>
                          </pic:cNvPicPr>
                        </pic:nvPicPr>
                        <pic:blipFill>
                          <a:blip r:embed="rId18"/>
                          <a:stretch>
                            <a:fillRect/>
                          </a:stretch>
                        </pic:blipFill>
                        <pic:spPr>
                          <a:xfrm>
                            <a:off x="0" y="0"/>
                            <a:ext cx="647065" cy="158940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E497C2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86790" cy="935355"/>
                  <wp:effectExtent l="0" t="0" r="3810" b="17145"/>
                  <wp:docPr id="38"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0" descr="IMG_265"/>
                          <pic:cNvPicPr>
                            <a:picLocks noChangeAspect="1"/>
                          </pic:cNvPicPr>
                        </pic:nvPicPr>
                        <pic:blipFill>
                          <a:blip r:embed="rId19"/>
                          <a:stretch>
                            <a:fillRect/>
                          </a:stretch>
                        </pic:blipFill>
                        <pic:spPr>
                          <a:xfrm>
                            <a:off x="0" y="0"/>
                            <a:ext cx="986790" cy="93535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DB5F3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3338C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07A1D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D3C9E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C6927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8CBD9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F5412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34E76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77964.36 </w:t>
            </w:r>
          </w:p>
        </w:tc>
      </w:tr>
      <w:tr w14:paraId="3AD7C76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37552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F0102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6A491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6DDE6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54639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3CD76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2318E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30C5F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E9655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DCED1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37EC5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83169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23814.96 </w:t>
            </w:r>
          </w:p>
        </w:tc>
      </w:tr>
      <w:tr w14:paraId="50FF9D2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64845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DF494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6CE09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410AD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58C8C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943D17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D9B86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416D8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9.08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36FE9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E0D92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4428C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1EBBC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86732.16 </w:t>
            </w:r>
          </w:p>
        </w:tc>
      </w:tr>
      <w:tr w14:paraId="33945A2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89066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57DF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A1D1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1B9AF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08C01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9BE83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7182D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E3FAD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9.08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17E7A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32B3D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A0604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2E462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34431.36 </w:t>
            </w:r>
          </w:p>
        </w:tc>
      </w:tr>
      <w:tr w14:paraId="06E9733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9CA73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94A90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F2DC4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CA630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B702B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B325C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429F4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19BEE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1923F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45842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C11F3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FE7A2B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8910.00 </w:t>
            </w:r>
          </w:p>
        </w:tc>
      </w:tr>
      <w:tr w14:paraId="34927BE7">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3A75B2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8DCB4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B4DCDE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2640" cy="742315"/>
                  <wp:effectExtent l="0" t="0" r="16510" b="635"/>
                  <wp:docPr id="49"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1" descr="IMG_266"/>
                          <pic:cNvPicPr>
                            <a:picLocks noChangeAspect="1"/>
                          </pic:cNvPicPr>
                        </pic:nvPicPr>
                        <pic:blipFill>
                          <a:blip r:embed="rId20"/>
                          <a:stretch>
                            <a:fillRect/>
                          </a:stretch>
                        </pic:blipFill>
                        <pic:spPr>
                          <a:xfrm>
                            <a:off x="0" y="0"/>
                            <a:ext cx="802640" cy="74231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585787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35355" cy="721360"/>
                  <wp:effectExtent l="0" t="0" r="17145" b="2540"/>
                  <wp:docPr id="4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2" descr="IMG_267"/>
                          <pic:cNvPicPr>
                            <a:picLocks noChangeAspect="1"/>
                          </pic:cNvPicPr>
                        </pic:nvPicPr>
                        <pic:blipFill>
                          <a:blip r:embed="rId21"/>
                          <a:stretch>
                            <a:fillRect/>
                          </a:stretch>
                        </pic:blipFill>
                        <pic:spPr>
                          <a:xfrm>
                            <a:off x="0" y="0"/>
                            <a:ext cx="935355" cy="7213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7A8C57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08429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641F1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F7D8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1B1B3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1EA65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DF07E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1EFE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47924.64 </w:t>
            </w:r>
          </w:p>
        </w:tc>
      </w:tr>
      <w:tr w14:paraId="30204F8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32464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5DF46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2D4FB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9206A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382E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53269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8A19B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B80B90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DB6F4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091DA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93DFFE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BF969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14639.04 </w:t>
            </w:r>
          </w:p>
        </w:tc>
      </w:tr>
      <w:tr w14:paraId="1DA02EC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32FB2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745D5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E1163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32B01F">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BBCEB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88CE3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60F34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5A757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5.62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BFF3D9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5F2B4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3FB70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819FD3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75128.16 </w:t>
            </w:r>
          </w:p>
        </w:tc>
      </w:tr>
      <w:tr w14:paraId="5809DE5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2F16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52FC1C">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C4015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7BBD2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8091C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F0E56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8AB4A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18F36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5.62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265DE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A0C9F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F71CE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D7B65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21311.04 </w:t>
            </w:r>
          </w:p>
        </w:tc>
      </w:tr>
      <w:tr w14:paraId="46D870C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59A1C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4AA4B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AC978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E8652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8E0A3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6D9AD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B9EA2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33B73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FB470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07F92B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25F58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7623F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8910.00 </w:t>
            </w:r>
          </w:p>
        </w:tc>
      </w:tr>
      <w:tr w14:paraId="2FF333B2">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41851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4BCA9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医生办公室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3600F7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4055" cy="579120"/>
                  <wp:effectExtent l="0" t="0" r="10795" b="11430"/>
                  <wp:docPr id="32"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3" descr="IMG_268"/>
                          <pic:cNvPicPr>
                            <a:picLocks noChangeAspect="1"/>
                          </pic:cNvPicPr>
                        </pic:nvPicPr>
                        <pic:blipFill>
                          <a:blip r:embed="rId22"/>
                          <a:stretch>
                            <a:fillRect/>
                          </a:stretch>
                        </pic:blipFill>
                        <pic:spPr>
                          <a:xfrm>
                            <a:off x="0" y="0"/>
                            <a:ext cx="694055" cy="57912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F438C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93445" cy="621665"/>
                  <wp:effectExtent l="0" t="0" r="1905" b="6985"/>
                  <wp:docPr id="43"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4" descr="IMG_269"/>
                          <pic:cNvPicPr>
                            <a:picLocks noChangeAspect="1"/>
                          </pic:cNvPicPr>
                        </pic:nvPicPr>
                        <pic:blipFill>
                          <a:blip r:embed="rId23"/>
                          <a:stretch>
                            <a:fillRect/>
                          </a:stretch>
                        </pic:blipFill>
                        <pic:spPr>
                          <a:xfrm>
                            <a:off x="0" y="0"/>
                            <a:ext cx="893445" cy="62166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0E40F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w:t>
            </w:r>
            <w:r>
              <w:rPr>
                <w:rFonts w:hint="eastAsia" w:ascii="微软雅黑" w:hAnsi="微软雅黑" w:eastAsia="微软雅黑" w:cs="微软雅黑"/>
                <w:color w:val="000000"/>
                <w:kern w:val="0"/>
                <w:sz w:val="22"/>
                <w:szCs w:val="22"/>
                <w:highlight w:val="none"/>
                <w:lang w:bidi="ar"/>
              </w:rPr>
              <w:br w:type="textWrapping"/>
            </w:r>
            <w:r>
              <w:rPr>
                <w:rFonts w:hint="eastAsia" w:ascii="微软雅黑" w:hAnsi="微软雅黑" w:eastAsia="微软雅黑" w:cs="微软雅黑"/>
                <w:color w:val="000000"/>
                <w:kern w:val="0"/>
                <w:sz w:val="22"/>
                <w:szCs w:val="22"/>
                <w:highlight w:val="none"/>
                <w:lang w:bidi="ar"/>
              </w:rPr>
              <w:t>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3F35F8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0DF18C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8193E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521F3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37CDD5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7060B6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B60EB9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22924.80 </w:t>
            </w:r>
          </w:p>
        </w:tc>
      </w:tr>
      <w:tr w14:paraId="66DA4179">
        <w:tblPrEx>
          <w:tblCellMar>
            <w:top w:w="0" w:type="dxa"/>
            <w:left w:w="108" w:type="dxa"/>
            <w:bottom w:w="0" w:type="dxa"/>
            <w:right w:w="108" w:type="dxa"/>
          </w:tblCellMar>
        </w:tblPrEx>
        <w:trPr>
          <w:trHeight w:val="1271"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AD85B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7E8D0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B23D6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876AA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94CD7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04C07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F8BAA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4ABEDF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E68B5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C817AF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BA350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0A7D6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9100.80 </w:t>
            </w:r>
          </w:p>
        </w:tc>
      </w:tr>
      <w:tr w14:paraId="2426C7B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837B6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BEBF52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护士长办公室下柜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6905A4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368935" cy="672465"/>
                  <wp:effectExtent l="0" t="0" r="12065" b="13335"/>
                  <wp:docPr id="45"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5" descr="IMG_270"/>
                          <pic:cNvPicPr>
                            <a:picLocks noChangeAspect="1"/>
                          </pic:cNvPicPr>
                        </pic:nvPicPr>
                        <pic:blipFill>
                          <a:blip r:embed="rId24"/>
                          <a:stretch>
                            <a:fillRect/>
                          </a:stretch>
                        </pic:blipFill>
                        <pic:spPr>
                          <a:xfrm>
                            <a:off x="0" y="0"/>
                            <a:ext cx="368935" cy="67246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53D0E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08050" cy="645795"/>
                  <wp:effectExtent l="0" t="0" r="6350" b="1905"/>
                  <wp:docPr id="33"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6" descr="IMG_271"/>
                          <pic:cNvPicPr>
                            <a:picLocks noChangeAspect="1"/>
                          </pic:cNvPicPr>
                        </pic:nvPicPr>
                        <pic:blipFill>
                          <a:blip r:embed="rId25"/>
                          <a:stretch>
                            <a:fillRect/>
                          </a:stretch>
                        </pic:blipFill>
                        <pic:spPr>
                          <a:xfrm>
                            <a:off x="0" y="0"/>
                            <a:ext cx="908050" cy="64579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41F2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5BB168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7D531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9EA7F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7337F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9DA6F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8EA09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02C4C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7641.60 </w:t>
            </w:r>
          </w:p>
        </w:tc>
      </w:tr>
      <w:tr w14:paraId="6C30A8A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B5D77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0B497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530D7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796D4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CBC52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507C8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1883E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A8BD5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EFC6A2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6B452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989A2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6D6CC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3033.60 </w:t>
            </w:r>
          </w:p>
        </w:tc>
      </w:tr>
      <w:tr w14:paraId="1BCC135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307FDB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635CDB2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洁具间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59A8F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59460" cy="814070"/>
                  <wp:effectExtent l="0" t="0" r="2540" b="5080"/>
                  <wp:docPr id="50"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7" descr="IMG_272"/>
                          <pic:cNvPicPr>
                            <a:picLocks noChangeAspect="1"/>
                          </pic:cNvPicPr>
                        </pic:nvPicPr>
                        <pic:blipFill>
                          <a:blip r:embed="rId26"/>
                          <a:stretch>
                            <a:fillRect/>
                          </a:stretch>
                        </pic:blipFill>
                        <pic:spPr>
                          <a:xfrm>
                            <a:off x="0" y="0"/>
                            <a:ext cx="759460" cy="81407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6EB52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18210" cy="949960"/>
                  <wp:effectExtent l="0" t="0" r="15240" b="2540"/>
                  <wp:docPr id="46"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8" descr="IMG_273"/>
                          <pic:cNvPicPr>
                            <a:picLocks noChangeAspect="1"/>
                          </pic:cNvPicPr>
                        </pic:nvPicPr>
                        <pic:blipFill>
                          <a:blip r:embed="rId27"/>
                          <a:stretch>
                            <a:fillRect/>
                          </a:stretch>
                        </pic:blipFill>
                        <pic:spPr>
                          <a:xfrm>
                            <a:off x="0" y="0"/>
                            <a:ext cx="918210" cy="9499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0AABB5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不锈钢污洗池</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A293D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304不锈钢清洗柜L*600*1100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D49EC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EFD96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433A92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AAD07E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A3593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3FA0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19718.40 </w:t>
            </w:r>
          </w:p>
        </w:tc>
      </w:tr>
      <w:tr w14:paraId="2372185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31B2F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83033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31288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3FA77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AF2F2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C4C8B9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val="en-US" w:eastAsia="zh-CN" w:bidi="ar"/>
              </w:rPr>
              <w:t>用水配件（普通水龙头）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1DC3B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DC599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09BE2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5816D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B9848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5BCC7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3030.00 </w:t>
            </w:r>
          </w:p>
        </w:tc>
      </w:tr>
      <w:tr w14:paraId="7997C04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8FDA1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70DED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CDA28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4B009D">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623C5A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51E9A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3700E4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4431A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22C48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F1759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CAC75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2C9A5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18720.00 </w:t>
            </w:r>
          </w:p>
        </w:tc>
      </w:tr>
      <w:tr w14:paraId="5578C462">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66651E19">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(1#B区)八层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3BB7215">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945934C">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1FEE89E">
            <w:pPr>
              <w:jc w:val="center"/>
              <w:rPr>
                <w:rFonts w:ascii="微软雅黑" w:hAnsi="微软雅黑" w:eastAsia="微软雅黑" w:cs="微软雅黑"/>
                <w:color w:val="000000"/>
                <w:sz w:val="22"/>
                <w:szCs w:val="22"/>
                <w:highlight w:val="none"/>
              </w:rPr>
            </w:pPr>
          </w:p>
        </w:tc>
      </w:tr>
      <w:tr w14:paraId="10E92AC9">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B6270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89951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179F4B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34060" cy="935990"/>
                  <wp:effectExtent l="0" t="0" r="8890" b="16510"/>
                  <wp:docPr id="47"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9" descr="IMG_274"/>
                          <pic:cNvPicPr>
                            <a:picLocks noChangeAspect="1"/>
                          </pic:cNvPicPr>
                        </pic:nvPicPr>
                        <pic:blipFill>
                          <a:blip r:embed="rId28"/>
                          <a:stretch>
                            <a:fillRect/>
                          </a:stretch>
                        </pic:blipFill>
                        <pic:spPr>
                          <a:xfrm>
                            <a:off x="0" y="0"/>
                            <a:ext cx="734060" cy="93599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BFEB9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4384" behindDoc="0" locked="0" layoutInCell="1" allowOverlap="1">
                  <wp:simplePos x="0" y="0"/>
                  <wp:positionH relativeFrom="column">
                    <wp:posOffset>123825</wp:posOffset>
                  </wp:positionH>
                  <wp:positionV relativeFrom="paragraph">
                    <wp:posOffset>1167765</wp:posOffset>
                  </wp:positionV>
                  <wp:extent cx="837565" cy="545465"/>
                  <wp:effectExtent l="0" t="0" r="635" b="6985"/>
                  <wp:wrapNone/>
                  <wp:docPr id="85" name="图片_8"/>
                  <wp:cNvGraphicFramePr/>
                  <a:graphic xmlns:a="http://schemas.openxmlformats.org/drawingml/2006/main">
                    <a:graphicData uri="http://schemas.openxmlformats.org/drawingml/2006/picture">
                      <pic:pic xmlns:pic="http://schemas.openxmlformats.org/drawingml/2006/picture">
                        <pic:nvPicPr>
                          <pic:cNvPr id="85" name="图片_8"/>
                          <pic:cNvPicPr/>
                        </pic:nvPicPr>
                        <pic:blipFill>
                          <a:blip r:embed="rId29"/>
                          <a:stretch>
                            <a:fillRect/>
                          </a:stretch>
                        </pic:blipFill>
                        <pic:spPr>
                          <a:xfrm>
                            <a:off x="0" y="0"/>
                            <a:ext cx="837565" cy="545465"/>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0F2A10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5DE70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护士站站体(L型)L*300/700*750/1180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82D9E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4E4A6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22DF0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8615E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968EF3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42ADC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13344.00 </w:t>
            </w:r>
          </w:p>
        </w:tc>
      </w:tr>
      <w:tr w14:paraId="3B641FE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CED43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A465F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B5920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63433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35D37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5C14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3D9FD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C3AE4E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C9AD30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F7874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4F6B2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69358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1516.80 </w:t>
            </w:r>
          </w:p>
        </w:tc>
      </w:tr>
      <w:tr w14:paraId="677A971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FBA69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E69C4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3F2B6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B049D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1BCE5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9DE41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E092F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FF881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74E0E8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5263E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E2B29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AB065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4042.12 </w:t>
            </w:r>
          </w:p>
        </w:tc>
      </w:tr>
      <w:tr w14:paraId="6BF3B4A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F21B7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CB0C9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28F16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4AC4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202EE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4D076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8976E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CAE4E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70C64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FB795D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2E59E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A9F58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2085.60 </w:t>
            </w:r>
          </w:p>
        </w:tc>
      </w:tr>
      <w:tr w14:paraId="2D822AB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2AEF3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6E8D5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AF0A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DB83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23CDB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8F1BC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D4112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0B1D6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8E3C5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1DC7C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9E75C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6C506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1010.00 </w:t>
            </w:r>
          </w:p>
        </w:tc>
      </w:tr>
      <w:tr w14:paraId="580AE78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29337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B31E8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74FB2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F496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DFCE2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6D22C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03DFD5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75269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C6391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F1681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F9AD8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5F892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190.00 </w:t>
            </w:r>
          </w:p>
        </w:tc>
      </w:tr>
      <w:tr w14:paraId="435E525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8CAC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14233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F5E83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FC2A5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50572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9277E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90A0E1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CA1EE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D62C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55B59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F4E82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4C09D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1328.00 </w:t>
            </w:r>
          </w:p>
        </w:tc>
      </w:tr>
      <w:tr w14:paraId="2093DA02">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26BF2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62B643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621BFAD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74370" cy="455930"/>
                  <wp:effectExtent l="0" t="0" r="11430" b="1270"/>
                  <wp:docPr id="65"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0" descr="IMG_275"/>
                          <pic:cNvPicPr>
                            <a:picLocks noChangeAspect="1"/>
                          </pic:cNvPicPr>
                        </pic:nvPicPr>
                        <pic:blipFill>
                          <a:blip r:embed="rId30"/>
                          <a:stretch>
                            <a:fillRect/>
                          </a:stretch>
                        </pic:blipFill>
                        <pic:spPr>
                          <a:xfrm>
                            <a:off x="0" y="0"/>
                            <a:ext cx="674370" cy="45593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04AC2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91870" cy="716915"/>
                  <wp:effectExtent l="0" t="0" r="17780" b="6985"/>
                  <wp:docPr id="74"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1" descr="IMG_276"/>
                          <pic:cNvPicPr>
                            <a:picLocks noChangeAspect="1"/>
                          </pic:cNvPicPr>
                        </pic:nvPicPr>
                        <pic:blipFill>
                          <a:blip r:embed="rId14"/>
                          <a:stretch>
                            <a:fillRect/>
                          </a:stretch>
                        </pic:blipFill>
                        <pic:spPr>
                          <a:xfrm>
                            <a:off x="0" y="0"/>
                            <a:ext cx="991870" cy="71691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D5B0E3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0DF18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FA7CB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D02F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3.30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2115A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F8374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23B5C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18AB9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4775.10 </w:t>
            </w:r>
          </w:p>
        </w:tc>
      </w:tr>
      <w:tr w14:paraId="222BA26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C8410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B1FF0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5A782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CD6CA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58504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F5086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EA7E3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D40B0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3.30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47957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B49D2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4F89A9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54D8B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1458.60 </w:t>
            </w:r>
          </w:p>
        </w:tc>
      </w:tr>
      <w:tr w14:paraId="06C29D0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35283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A71AC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8E348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90887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758C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047B9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5E4B04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5539C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4.96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808CE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448EF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2B1DC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44AD6E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7896.32 </w:t>
            </w:r>
          </w:p>
        </w:tc>
      </w:tr>
      <w:tr w14:paraId="3534EF8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F716C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D692C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7D523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9FAF53">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863F6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86DDC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医用环保配液台台面L*600*12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AA4E2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9EAC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4.96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ACF60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49CCA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46D55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34795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3134.72 </w:t>
            </w:r>
          </w:p>
        </w:tc>
      </w:tr>
      <w:tr w14:paraId="5D55EA45">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2924B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1A92CF3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3E6D7B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19125" cy="370205"/>
                  <wp:effectExtent l="0" t="0" r="9525" b="10795"/>
                  <wp:docPr id="86"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22" descr="IMG_277"/>
                          <pic:cNvPicPr>
                            <a:picLocks noChangeAspect="1"/>
                          </pic:cNvPicPr>
                        </pic:nvPicPr>
                        <pic:blipFill>
                          <a:blip r:embed="rId31"/>
                          <a:stretch>
                            <a:fillRect/>
                          </a:stretch>
                        </pic:blipFill>
                        <pic:spPr>
                          <a:xfrm>
                            <a:off x="0" y="0"/>
                            <a:ext cx="619125" cy="37020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511C4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25195" cy="713105"/>
                  <wp:effectExtent l="0" t="0" r="8255" b="10795"/>
                  <wp:docPr id="75"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3" descr="IMG_278"/>
                          <pic:cNvPicPr>
                            <a:picLocks noChangeAspect="1"/>
                          </pic:cNvPicPr>
                        </pic:nvPicPr>
                        <pic:blipFill>
                          <a:blip r:embed="rId21"/>
                          <a:stretch>
                            <a:fillRect/>
                          </a:stretch>
                        </pic:blipFill>
                        <pic:spPr>
                          <a:xfrm>
                            <a:off x="0" y="0"/>
                            <a:ext cx="925195" cy="71310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C2E35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32F4B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62860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FDEE8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7891DB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CDAB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8CBF4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82F0C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7987.44 </w:t>
            </w:r>
          </w:p>
        </w:tc>
      </w:tr>
      <w:tr w14:paraId="7058F86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0CADE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50616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5333C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7E6E9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D14E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E73A2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1FDBD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1948E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EB45D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D7693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FECB3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D0C46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2439.84 </w:t>
            </w:r>
          </w:p>
        </w:tc>
      </w:tr>
      <w:tr w14:paraId="0972F70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E3E1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19D4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BD079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DF2A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2C56F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46AF0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EDC9E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ADA72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5.62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29DED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95859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F348A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B2069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12521.36 </w:t>
            </w:r>
          </w:p>
        </w:tc>
      </w:tr>
      <w:tr w14:paraId="5FB9892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C449D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72D7A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73B42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8A375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4B49D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D21EF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C48BE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5C5D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5.62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E2AFA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26383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578BC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39E69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3551.84 </w:t>
            </w:r>
          </w:p>
        </w:tc>
      </w:tr>
      <w:tr w14:paraId="4FEA1FB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4115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D6E4F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12C14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A1A8C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42C35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82BD5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F6DD3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78B1E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A52E3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521D5E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CDA6E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BD79EC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4F3A06AE">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C9F8B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4F0C2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176941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65175" cy="379730"/>
                  <wp:effectExtent l="0" t="0" r="15875" b="1270"/>
                  <wp:docPr id="55"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4" descr="IMG_279"/>
                          <pic:cNvPicPr>
                            <a:picLocks noChangeAspect="1"/>
                          </pic:cNvPicPr>
                        </pic:nvPicPr>
                        <pic:blipFill>
                          <a:blip r:embed="rId32"/>
                          <a:stretch>
                            <a:fillRect/>
                          </a:stretch>
                        </pic:blipFill>
                        <pic:spPr>
                          <a:xfrm>
                            <a:off x="0" y="0"/>
                            <a:ext cx="765175" cy="37973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41B3A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20115" cy="636270"/>
                  <wp:effectExtent l="0" t="0" r="13335" b="11430"/>
                  <wp:docPr id="72"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5" descr="IMG_280"/>
                          <pic:cNvPicPr>
                            <a:picLocks noChangeAspect="1"/>
                          </pic:cNvPicPr>
                        </pic:nvPicPr>
                        <pic:blipFill>
                          <a:blip r:embed="rId17"/>
                          <a:stretch>
                            <a:fillRect/>
                          </a:stretch>
                        </pic:blipFill>
                        <pic:spPr>
                          <a:xfrm>
                            <a:off x="0" y="0"/>
                            <a:ext cx="920115" cy="636270"/>
                          </a:xfrm>
                          <a:prstGeom prst="rect">
                            <a:avLst/>
                          </a:prstGeom>
                          <a:noFill/>
                          <a:ln>
                            <a:noFill/>
                          </a:ln>
                        </pic:spPr>
                      </pic:pic>
                    </a:graphicData>
                  </a:graphic>
                </wp:inline>
              </w:drawing>
            </w: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49530" cy="101600"/>
                  <wp:effectExtent l="0" t="0" r="7620" b="13970"/>
                  <wp:wrapNone/>
                  <wp:docPr id="64" name="textbox16_SpCnt_2"/>
                  <wp:cNvGraphicFramePr/>
                  <a:graphic xmlns:a="http://schemas.openxmlformats.org/drawingml/2006/main">
                    <a:graphicData uri="http://schemas.openxmlformats.org/drawingml/2006/picture">
                      <pic:pic xmlns:pic="http://schemas.openxmlformats.org/drawingml/2006/picture">
                        <pic:nvPicPr>
                          <pic:cNvPr id="64" name="textbox16_SpCnt_2"/>
                          <pic:cNvPicPr/>
                        </pic:nvPicPr>
                        <pic:blipFill>
                          <a:blip r:embed="rId15"/>
                          <a:stretch>
                            <a:fillRect/>
                          </a:stretch>
                        </pic:blipFill>
                        <pic:spPr>
                          <a:xfrm>
                            <a:off x="0" y="0"/>
                            <a:ext cx="49530" cy="101600"/>
                          </a:xfrm>
                          <a:prstGeom prst="rect">
                            <a:avLst/>
                          </a:prstGeom>
                          <a:noFill/>
                          <a:ln>
                            <a:noFill/>
                          </a:ln>
                        </pic:spPr>
                      </pic:pic>
                    </a:graphicData>
                  </a:graphic>
                </wp:anchor>
              </w:drawing>
            </w: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49530" cy="101600"/>
                  <wp:effectExtent l="0" t="0" r="7620" b="13970"/>
                  <wp:wrapNone/>
                  <wp:docPr id="76" name="textbox16_SpCnt_3"/>
                  <wp:cNvGraphicFramePr/>
                  <a:graphic xmlns:a="http://schemas.openxmlformats.org/drawingml/2006/main">
                    <a:graphicData uri="http://schemas.openxmlformats.org/drawingml/2006/picture">
                      <pic:pic xmlns:pic="http://schemas.openxmlformats.org/drawingml/2006/picture">
                        <pic:nvPicPr>
                          <pic:cNvPr id="76" name="textbox16_SpCnt_3"/>
                          <pic:cNvPicPr/>
                        </pic:nvPicPr>
                        <pic:blipFill>
                          <a:blip r:embed="rId15"/>
                          <a:stretch>
                            <a:fillRect/>
                          </a:stretch>
                        </pic:blipFill>
                        <pic:spPr>
                          <a:xfrm>
                            <a:off x="0" y="0"/>
                            <a:ext cx="49530" cy="10160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8CF60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7AC89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983C5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21E30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35B6A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E731E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2655C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4AFD8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32771F5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1D823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AE340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40574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FA95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C7F72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46725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37589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E241B8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35A457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2271BC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D29EE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E119A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438C432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E31D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2BE49F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治疗室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0054BC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94995" cy="1077595"/>
                  <wp:effectExtent l="0" t="0" r="14605" b="8255"/>
                  <wp:docPr id="66"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6" descr="IMG_281"/>
                          <pic:cNvPicPr>
                            <a:picLocks noChangeAspect="1"/>
                          </pic:cNvPicPr>
                        </pic:nvPicPr>
                        <pic:blipFill>
                          <a:blip r:embed="rId33"/>
                          <a:stretch>
                            <a:fillRect/>
                          </a:stretch>
                        </pic:blipFill>
                        <pic:spPr>
                          <a:xfrm>
                            <a:off x="0" y="0"/>
                            <a:ext cx="594995" cy="107759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6A31E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48055" cy="898525"/>
                  <wp:effectExtent l="0" t="0" r="4445" b="15875"/>
                  <wp:docPr id="82" name="图片 27"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27" descr="IMG_282"/>
                          <pic:cNvPicPr>
                            <a:picLocks noChangeAspect="1"/>
                          </pic:cNvPicPr>
                        </pic:nvPicPr>
                        <pic:blipFill>
                          <a:blip r:embed="rId19"/>
                          <a:stretch>
                            <a:fillRect/>
                          </a:stretch>
                        </pic:blipFill>
                        <pic:spPr>
                          <a:xfrm>
                            <a:off x="0" y="0"/>
                            <a:ext cx="948055" cy="89852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0FC6B5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B498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1BE83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815F7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22882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D9882B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07495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87A80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8334.72 </w:t>
            </w:r>
          </w:p>
        </w:tc>
      </w:tr>
      <w:tr w14:paraId="49BFD98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7A760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14A87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52375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6F66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7BB3D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1B641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A6754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B06E48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57F94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245A5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DF165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8E0F8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2545.92 </w:t>
            </w:r>
          </w:p>
        </w:tc>
      </w:tr>
      <w:tr w14:paraId="0B938C8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1CAAA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C1858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9861B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68765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70E0F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7B60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1A2AB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B2C9C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FAE8D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D155F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177B3D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D1EE00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9169.92 </w:t>
            </w:r>
          </w:p>
        </w:tc>
      </w:tr>
      <w:tr w14:paraId="713B199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A6129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C784E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549D4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03B03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35286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8665E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8B3D1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115A2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2BF2F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F00C5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D145E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08746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3640.32 </w:t>
            </w:r>
          </w:p>
        </w:tc>
      </w:tr>
      <w:tr w14:paraId="4AA0D0E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E646B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5821A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96A7C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B17BB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EA8FF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03CBF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2095C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5FADC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7F70F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0B95A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38624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6BDBA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4BCAD6FE">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4951C9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6F8D461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GOD药房阴凉库</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BD5D2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74370" cy="341630"/>
                  <wp:effectExtent l="0" t="0" r="11430" b="1270"/>
                  <wp:docPr id="71" name="图片 28"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8" descr="IMG_283"/>
                          <pic:cNvPicPr>
                            <a:picLocks noChangeAspect="1"/>
                          </pic:cNvPicPr>
                        </pic:nvPicPr>
                        <pic:blipFill>
                          <a:blip r:embed="rId34"/>
                          <a:stretch>
                            <a:fillRect/>
                          </a:stretch>
                        </pic:blipFill>
                        <pic:spPr>
                          <a:xfrm>
                            <a:off x="0" y="0"/>
                            <a:ext cx="674370" cy="34163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583CAC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9625" cy="762000"/>
                  <wp:effectExtent l="0" t="0" r="9525" b="0"/>
                  <wp:docPr id="80" name="图片 29"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9" descr="IMG_284"/>
                          <pic:cNvPicPr>
                            <a:picLocks noChangeAspect="1"/>
                          </pic:cNvPicPr>
                        </pic:nvPicPr>
                        <pic:blipFill>
                          <a:blip r:embed="rId35"/>
                          <a:stretch>
                            <a:fillRect/>
                          </a:stretch>
                        </pic:blipFill>
                        <pic:spPr>
                          <a:xfrm>
                            <a:off x="0" y="0"/>
                            <a:ext cx="809625"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BB679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医用环保药品柜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A224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BDA6F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3C5C2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A881E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9DD88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85A3C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79090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8718.44 </w:t>
            </w:r>
          </w:p>
        </w:tc>
      </w:tr>
      <w:tr w14:paraId="55E830EA">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63A133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3EACDA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前室</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47A7D1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47700" cy="762000"/>
                  <wp:effectExtent l="0" t="0" r="0" b="0"/>
                  <wp:docPr id="62" name="图片 30"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30" descr="IMG_285"/>
                          <pic:cNvPicPr>
                            <a:picLocks noChangeAspect="1"/>
                          </pic:cNvPicPr>
                        </pic:nvPicPr>
                        <pic:blipFill>
                          <a:blip r:embed="rId36"/>
                          <a:stretch>
                            <a:fillRect/>
                          </a:stretch>
                        </pic:blipFill>
                        <pic:spPr>
                          <a:xfrm>
                            <a:off x="0" y="0"/>
                            <a:ext cx="64770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16D5A53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9625" cy="762000"/>
                  <wp:effectExtent l="0" t="0" r="9525" b="0"/>
                  <wp:docPr id="83" name="图片 31"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1" descr="IMG_286"/>
                          <pic:cNvPicPr>
                            <a:picLocks noChangeAspect="1"/>
                          </pic:cNvPicPr>
                        </pic:nvPicPr>
                        <pic:blipFill>
                          <a:blip r:embed="rId37"/>
                          <a:stretch>
                            <a:fillRect/>
                          </a:stretch>
                        </pic:blipFill>
                        <pic:spPr>
                          <a:xfrm>
                            <a:off x="0" y="0"/>
                            <a:ext cx="809625"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14937A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5C7B4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EB26BE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13113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1.60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FFF8A1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A6990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A089C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23EA3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3918.40 </w:t>
            </w:r>
          </w:p>
        </w:tc>
      </w:tr>
      <w:tr w14:paraId="5B6E93FE">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10ACEB0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5DD029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样本室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449F8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8500" cy="347980"/>
                  <wp:effectExtent l="0" t="0" r="6350" b="13970"/>
                  <wp:docPr id="84" name="图片 32"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32" descr="IMG_287"/>
                          <pic:cNvPicPr>
                            <a:picLocks noChangeAspect="1"/>
                          </pic:cNvPicPr>
                        </pic:nvPicPr>
                        <pic:blipFill>
                          <a:blip r:embed="rId38"/>
                          <a:stretch>
                            <a:fillRect/>
                          </a:stretch>
                        </pic:blipFill>
                        <pic:spPr>
                          <a:xfrm>
                            <a:off x="0" y="0"/>
                            <a:ext cx="698500" cy="34798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DD72A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50265" cy="805815"/>
                  <wp:effectExtent l="0" t="0" r="6985" b="13335"/>
                  <wp:docPr id="63" name="图片 33"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3" descr="IMG_288"/>
                          <pic:cNvPicPr>
                            <a:picLocks noChangeAspect="1"/>
                          </pic:cNvPicPr>
                        </pic:nvPicPr>
                        <pic:blipFill>
                          <a:blip r:embed="rId19"/>
                          <a:stretch>
                            <a:fillRect/>
                          </a:stretch>
                        </pic:blipFill>
                        <pic:spPr>
                          <a:xfrm>
                            <a:off x="0" y="0"/>
                            <a:ext cx="850265" cy="80581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42C5D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07A7B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94E30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332FFE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37BB2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0BDA3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B6C79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F8555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8334.72 </w:t>
            </w:r>
          </w:p>
        </w:tc>
      </w:tr>
      <w:tr w14:paraId="2EFB40F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31F6D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4C002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AF9FE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0412F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794D2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E2117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2F383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30EA4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5C470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62F14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6F309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3AABE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2545.92 </w:t>
            </w:r>
          </w:p>
        </w:tc>
      </w:tr>
      <w:tr w14:paraId="320C2AC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26D3B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C8AA2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8785A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AB8C7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9735B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F4D8B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148E1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65C53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3CD63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1719C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53FCA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8693F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9169.92 </w:t>
            </w:r>
          </w:p>
        </w:tc>
      </w:tr>
      <w:tr w14:paraId="25A3F1C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8F7E7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F91D3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9D10C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6AE88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1D347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982A07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674F9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4E421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5.76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8C8BA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F4603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4E213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08C1E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3640.32 </w:t>
            </w:r>
          </w:p>
        </w:tc>
      </w:tr>
      <w:tr w14:paraId="4D75DE7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A7D1E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152E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5CB58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63C1B3">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BDF3C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7D71E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11AFC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E84436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E4352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6BFFFB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755FE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97441A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2E18617C">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51DA21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9</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5E2725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验货、核对区 药品发放区</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4F41DB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42950" cy="762000"/>
                  <wp:effectExtent l="0" t="0" r="0" b="0"/>
                  <wp:docPr id="79" name="图片 34"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34" descr="IMG_289"/>
                          <pic:cNvPicPr>
                            <a:picLocks noChangeAspect="1"/>
                          </pic:cNvPicPr>
                        </pic:nvPicPr>
                        <pic:blipFill>
                          <a:blip r:embed="rId39"/>
                          <a:stretch>
                            <a:fillRect/>
                          </a:stretch>
                        </pic:blipFill>
                        <pic:spPr>
                          <a:xfrm>
                            <a:off x="0" y="0"/>
                            <a:ext cx="74295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44E64D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1047750" cy="762000"/>
                  <wp:effectExtent l="0" t="0" r="0" b="0"/>
                  <wp:docPr id="56" name="图片 35"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5" descr="IMG_290"/>
                          <pic:cNvPicPr>
                            <a:picLocks noChangeAspect="1"/>
                          </pic:cNvPicPr>
                        </pic:nvPicPr>
                        <pic:blipFill>
                          <a:blip r:embed="rId40"/>
                          <a:stretch>
                            <a:fillRect/>
                          </a:stretch>
                        </pic:blipFill>
                        <pic:spPr>
                          <a:xfrm>
                            <a:off x="0" y="0"/>
                            <a:ext cx="1047750"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C21D1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医用环保操作台</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07F20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医用环保操作台L*600*750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722A9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88723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898A1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D5327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52344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4076.00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3E6A67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7336.80 </w:t>
            </w:r>
          </w:p>
        </w:tc>
      </w:tr>
      <w:tr w14:paraId="07B6AFDF">
        <w:tblPrEx>
          <w:tblCellMar>
            <w:top w:w="0" w:type="dxa"/>
            <w:left w:w="108" w:type="dxa"/>
            <w:bottom w:w="0" w:type="dxa"/>
            <w:right w:w="108" w:type="dxa"/>
          </w:tblCellMar>
        </w:tblPrEx>
        <w:trPr>
          <w:trHeight w:val="108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5D6404E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6D5387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GCP档案资料室</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62E875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7456" behindDoc="0" locked="0" layoutInCell="1" allowOverlap="1">
                  <wp:simplePos x="0" y="0"/>
                  <wp:positionH relativeFrom="column">
                    <wp:posOffset>52705</wp:posOffset>
                  </wp:positionH>
                  <wp:positionV relativeFrom="paragraph">
                    <wp:posOffset>-295275</wp:posOffset>
                  </wp:positionV>
                  <wp:extent cx="621030" cy="847090"/>
                  <wp:effectExtent l="0" t="0" r="7620" b="10160"/>
                  <wp:wrapNone/>
                  <wp:docPr id="58" name="图片_14"/>
                  <wp:cNvGraphicFramePr/>
                  <a:graphic xmlns:a="http://schemas.openxmlformats.org/drawingml/2006/main">
                    <a:graphicData uri="http://schemas.openxmlformats.org/drawingml/2006/picture">
                      <pic:pic xmlns:pic="http://schemas.openxmlformats.org/drawingml/2006/picture">
                        <pic:nvPicPr>
                          <pic:cNvPr id="58" name="图片_14"/>
                          <pic:cNvPicPr/>
                        </pic:nvPicPr>
                        <pic:blipFill>
                          <a:blip r:embed="rId41"/>
                          <a:stretch>
                            <a:fillRect/>
                          </a:stretch>
                        </pic:blipFill>
                        <pic:spPr>
                          <a:xfrm>
                            <a:off x="0" y="0"/>
                            <a:ext cx="621030" cy="847090"/>
                          </a:xfrm>
                          <a:prstGeom prst="rect">
                            <a:avLst/>
                          </a:prstGeom>
                          <a:noFill/>
                          <a:ln>
                            <a:noFill/>
                          </a:ln>
                        </pic:spPr>
                      </pic:pic>
                    </a:graphicData>
                  </a:graphic>
                </wp:anchor>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7BE69C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8480" behindDoc="0" locked="0" layoutInCell="1" allowOverlap="1">
                  <wp:simplePos x="0" y="0"/>
                  <wp:positionH relativeFrom="column">
                    <wp:posOffset>92710</wp:posOffset>
                  </wp:positionH>
                  <wp:positionV relativeFrom="paragraph">
                    <wp:posOffset>-12700</wp:posOffset>
                  </wp:positionV>
                  <wp:extent cx="770890" cy="530860"/>
                  <wp:effectExtent l="0" t="0" r="10160" b="2540"/>
                  <wp:wrapNone/>
                  <wp:docPr id="61" name="图片_15"/>
                  <wp:cNvGraphicFramePr/>
                  <a:graphic xmlns:a="http://schemas.openxmlformats.org/drawingml/2006/main">
                    <a:graphicData uri="http://schemas.openxmlformats.org/drawingml/2006/picture">
                      <pic:pic xmlns:pic="http://schemas.openxmlformats.org/drawingml/2006/picture">
                        <pic:nvPicPr>
                          <pic:cNvPr id="61" name="图片_15"/>
                          <pic:cNvPicPr/>
                        </pic:nvPicPr>
                        <pic:blipFill>
                          <a:blip r:embed="rId42"/>
                          <a:stretch>
                            <a:fillRect/>
                          </a:stretch>
                        </pic:blipFill>
                        <pic:spPr>
                          <a:xfrm>
                            <a:off x="0" y="0"/>
                            <a:ext cx="770890" cy="530860"/>
                          </a:xfrm>
                          <a:prstGeom prst="rect">
                            <a:avLst/>
                          </a:prstGeom>
                          <a:noFill/>
                          <a:ln>
                            <a:noFill/>
                          </a:ln>
                        </pic:spPr>
                      </pic:pic>
                    </a:graphicData>
                  </a:graphic>
                </wp:anchor>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7905D6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密集架</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49024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900*560*2360（单组)</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EE45E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立方</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759B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897BB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E2682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冷轧钢板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B00FB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2090.08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5D9DF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2090.08 </w:t>
            </w:r>
          </w:p>
        </w:tc>
      </w:tr>
      <w:tr w14:paraId="2C07061A">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556525AD">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(2#) 一层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A8736ED">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7D1A707">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314BEA6">
            <w:pPr>
              <w:jc w:val="center"/>
              <w:rPr>
                <w:rFonts w:ascii="微软雅黑" w:hAnsi="微软雅黑" w:eastAsia="微软雅黑" w:cs="微软雅黑"/>
                <w:color w:val="000000"/>
                <w:sz w:val="22"/>
                <w:szCs w:val="22"/>
                <w:highlight w:val="none"/>
              </w:rPr>
            </w:pPr>
          </w:p>
        </w:tc>
      </w:tr>
      <w:tr w14:paraId="598AEC60">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4D1CF0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1DA080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9A820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74980" cy="896620"/>
                  <wp:effectExtent l="0" t="0" r="1270" b="17780"/>
                  <wp:docPr id="77" name="图片 36"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6" descr="IMG_291"/>
                          <pic:cNvPicPr>
                            <a:picLocks noChangeAspect="1"/>
                          </pic:cNvPicPr>
                        </pic:nvPicPr>
                        <pic:blipFill>
                          <a:blip r:embed="rId43"/>
                          <a:stretch>
                            <a:fillRect/>
                          </a:stretch>
                        </pic:blipFill>
                        <pic:spPr>
                          <a:xfrm>
                            <a:off x="0" y="0"/>
                            <a:ext cx="474980" cy="89662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59FD6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69504" behindDoc="0" locked="0" layoutInCell="1" allowOverlap="1">
                  <wp:simplePos x="0" y="0"/>
                  <wp:positionH relativeFrom="column">
                    <wp:posOffset>50165</wp:posOffset>
                  </wp:positionH>
                  <wp:positionV relativeFrom="paragraph">
                    <wp:posOffset>191135</wp:posOffset>
                  </wp:positionV>
                  <wp:extent cx="922020" cy="579120"/>
                  <wp:effectExtent l="0" t="0" r="11430" b="11430"/>
                  <wp:wrapNone/>
                  <wp:docPr id="67" name="图片_9"/>
                  <wp:cNvGraphicFramePr/>
                  <a:graphic xmlns:a="http://schemas.openxmlformats.org/drawingml/2006/main">
                    <a:graphicData uri="http://schemas.openxmlformats.org/drawingml/2006/picture">
                      <pic:pic xmlns:pic="http://schemas.openxmlformats.org/drawingml/2006/picture">
                        <pic:nvPicPr>
                          <pic:cNvPr id="67" name="图片_9"/>
                          <pic:cNvPicPr/>
                        </pic:nvPicPr>
                        <pic:blipFill>
                          <a:blip r:embed="rId44"/>
                          <a:stretch>
                            <a:fillRect/>
                          </a:stretch>
                        </pic:blipFill>
                        <pic:spPr>
                          <a:xfrm>
                            <a:off x="0" y="0"/>
                            <a:ext cx="922020" cy="57912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14241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5D09C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护士站站体(L型)L*300/700*750/1180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B70B1A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D5B06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7.49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635540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44552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8C2A3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D2D2B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17976.00 </w:t>
            </w:r>
          </w:p>
        </w:tc>
      </w:tr>
      <w:tr w14:paraId="207367A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7EC8E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BA4F2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2306E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3F7FC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11E6F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388E7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726D8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61912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954622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AB75A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91286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A5D9E6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2528.00 </w:t>
            </w:r>
          </w:p>
        </w:tc>
      </w:tr>
      <w:tr w14:paraId="5006241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3C2AA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A0DD3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4B648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893FE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32BAD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FF891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A6A615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46194E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7.49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98A55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F76CC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4015C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18801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5445.23 </w:t>
            </w:r>
          </w:p>
        </w:tc>
      </w:tr>
      <w:tr w14:paraId="42C1F3B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5B5C7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F4FAD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8356D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69A5D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0BA1B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4D60D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644E9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51C64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DB12B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EA580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D2C9ED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CE127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3476.00 </w:t>
            </w:r>
          </w:p>
        </w:tc>
      </w:tr>
      <w:tr w14:paraId="6F53873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993A1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E1EFE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816D9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3ADD8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74A9F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882AD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028AC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961A1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EED50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3C539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38465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DA5EF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21AD9DE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BB4F1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187CF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B56AA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75BAE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BE031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3A4D2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971792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48367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FE5B1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FE80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536D1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4C74D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431F223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B91D8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FCE96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C96D3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96028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10AA4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7FB66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9339C1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57CF6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23860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115A7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33CB0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0CDE1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552CBC8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D095B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29CC8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54D81E">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52F539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75995" cy="782955"/>
                  <wp:effectExtent l="0" t="0" r="14605" b="17145"/>
                  <wp:docPr id="68" name="图片 37"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37" descr="IMG_292"/>
                          <pic:cNvPicPr>
                            <a:picLocks noChangeAspect="1"/>
                          </pic:cNvPicPr>
                        </pic:nvPicPr>
                        <pic:blipFill>
                          <a:blip r:embed="rId45"/>
                          <a:stretch>
                            <a:fillRect/>
                          </a:stretch>
                        </pic:blipFill>
                        <pic:spPr>
                          <a:xfrm>
                            <a:off x="0" y="0"/>
                            <a:ext cx="975995" cy="78295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44642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79FA7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62585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210AA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F227F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5CB18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4964E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180E8A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5890.40 </w:t>
            </w:r>
          </w:p>
        </w:tc>
      </w:tr>
      <w:tr w14:paraId="64E2ED4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4E09E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FAAC3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95B81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D8B8B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D4FD2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28D45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D219C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A1561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BB186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A3928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BD7EA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D97B1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2338.40 </w:t>
            </w:r>
          </w:p>
        </w:tc>
      </w:tr>
      <w:tr w14:paraId="14598B2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4D615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F5F4E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9AE85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21FC6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1B066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2B24B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DC296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61052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2B64F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BAA41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1C7E9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5B878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076FCA84">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D955C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2B55EE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02B8D7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41350" cy="1073150"/>
                  <wp:effectExtent l="0" t="0" r="6350" b="12700"/>
                  <wp:docPr id="57" name="图片 38"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8" descr="IMG_293"/>
                          <pic:cNvPicPr>
                            <a:picLocks noChangeAspect="1"/>
                          </pic:cNvPicPr>
                        </pic:nvPicPr>
                        <pic:blipFill>
                          <a:blip r:embed="rId46"/>
                          <a:stretch>
                            <a:fillRect/>
                          </a:stretch>
                        </pic:blipFill>
                        <pic:spPr>
                          <a:xfrm flipV="1">
                            <a:off x="0" y="0"/>
                            <a:ext cx="641350" cy="107315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13ADF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51865" cy="695960"/>
                  <wp:effectExtent l="0" t="0" r="635" b="8890"/>
                  <wp:docPr id="69" name="图片 39"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9" descr="IMG_294"/>
                          <pic:cNvPicPr>
                            <a:picLocks noChangeAspect="1"/>
                          </pic:cNvPicPr>
                        </pic:nvPicPr>
                        <pic:blipFill>
                          <a:blip r:embed="rId47"/>
                          <a:stretch>
                            <a:fillRect/>
                          </a:stretch>
                        </pic:blipFill>
                        <pic:spPr>
                          <a:xfrm>
                            <a:off x="0" y="0"/>
                            <a:ext cx="951865" cy="6959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C45F3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医疗配药操作柜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80717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72CE6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81127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7.41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74622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C487D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63AB4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F1B8F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10722.27 </w:t>
            </w:r>
          </w:p>
        </w:tc>
      </w:tr>
      <w:tr w14:paraId="2B8BD1F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947E8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B5FA7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F98DD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C2600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05429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989F3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1B3E74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5F085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7.41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2FD04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82530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9F909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DE05B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3275.22 </w:t>
            </w:r>
          </w:p>
        </w:tc>
      </w:tr>
      <w:tr w14:paraId="1187C5E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A6495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7C273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38642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3A114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467BB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499FF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CAE29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0FD872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7.56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002AF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A84723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A5AC0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0E225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12035.52 </w:t>
            </w:r>
          </w:p>
        </w:tc>
      </w:tr>
      <w:tr w14:paraId="7CACC60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8D7B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E64C5C">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27932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D2C07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88A46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2B2FB0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DFA852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0CE685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7.56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E6A4CB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E56D2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351A9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82E76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4777.92 </w:t>
            </w:r>
          </w:p>
        </w:tc>
      </w:tr>
      <w:tr w14:paraId="4B57A0B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C4882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9AEE6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78ABD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3119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A9318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7EC51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74C1C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33D90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B636D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6DFA9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CA855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F0A04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04DC877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AF88C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F9402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4E9A8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764F37">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4032D3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9B1C0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689A6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D51E9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E4D53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34055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B02C5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BEC28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1364.80 </w:t>
            </w:r>
          </w:p>
        </w:tc>
      </w:tr>
      <w:tr w14:paraId="7F2BA62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E551E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9C066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A7EB3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3E6148">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7CE3B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F7284B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A01A0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BBB5A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B61F5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E06D8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5C512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68C4A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r>
      <w:tr w14:paraId="1F166858">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5ACCFB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BE666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治疗室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3E184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32460" cy="828040"/>
                  <wp:effectExtent l="0" t="0" r="15240" b="10160"/>
                  <wp:docPr id="59" name="图片 40"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40" descr="IMG_295"/>
                          <pic:cNvPicPr>
                            <a:picLocks noChangeAspect="1"/>
                          </pic:cNvPicPr>
                        </pic:nvPicPr>
                        <pic:blipFill>
                          <a:blip r:embed="rId48"/>
                          <a:stretch>
                            <a:fillRect/>
                          </a:stretch>
                        </pic:blipFill>
                        <pic:spPr>
                          <a:xfrm>
                            <a:off x="0" y="0"/>
                            <a:ext cx="632460" cy="82804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D5532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1113155" cy="988060"/>
                  <wp:effectExtent l="0" t="0" r="10795" b="2540"/>
                  <wp:docPr id="81" name="图片 41"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41" descr="IMG_296"/>
                          <pic:cNvPicPr>
                            <a:picLocks noChangeAspect="1"/>
                          </pic:cNvPicPr>
                        </pic:nvPicPr>
                        <pic:blipFill>
                          <a:blip r:embed="rId49"/>
                          <a:stretch>
                            <a:fillRect/>
                          </a:stretch>
                        </pic:blipFill>
                        <pic:spPr>
                          <a:xfrm>
                            <a:off x="0" y="0"/>
                            <a:ext cx="1113155" cy="9880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B8B26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A28045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EFDC0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CAA02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7BEFA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B4B14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2A2DF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713F2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9434.44 </w:t>
            </w:r>
          </w:p>
        </w:tc>
      </w:tr>
      <w:tr w14:paraId="688DEA8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16E4B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9B7A7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375EE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A9266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A3FAE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6E286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CBCA9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C020B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6.52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8A70D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130A4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EDA1A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796FF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2881.84 </w:t>
            </w:r>
          </w:p>
        </w:tc>
      </w:tr>
      <w:tr w14:paraId="6D375F8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AE297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6C0F2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F9143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CFC3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5BF22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5911EF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98847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3D87E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7.02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D6F5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A3831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BC8AF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2AAEA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11175.84 </w:t>
            </w:r>
          </w:p>
        </w:tc>
      </w:tr>
      <w:tr w14:paraId="06178BC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9C594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DD5D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30A3F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EC0F1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D8E53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38544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324F5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3629C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7.02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5CA4B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42799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62D21D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54485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4436.64 </w:t>
            </w:r>
          </w:p>
        </w:tc>
      </w:tr>
      <w:tr w14:paraId="5D5546E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30F27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F6058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9175A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EBB26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F19FD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853BF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CA02B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D12C9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4F5ED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0B251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BA1EA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8205F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08665963">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9A465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4C790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75B2C9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87045" cy="1250315"/>
                  <wp:effectExtent l="0" t="0" r="8255" b="6985"/>
                  <wp:docPr id="73" name="图片 42"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42" descr="IMG_297"/>
                          <pic:cNvPicPr>
                            <a:picLocks noChangeAspect="1"/>
                          </pic:cNvPicPr>
                        </pic:nvPicPr>
                        <pic:blipFill>
                          <a:blip r:embed="rId50"/>
                          <a:stretch>
                            <a:fillRect/>
                          </a:stretch>
                        </pic:blipFill>
                        <pic:spPr>
                          <a:xfrm>
                            <a:off x="0" y="0"/>
                            <a:ext cx="487045" cy="125031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9F2D3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42950" cy="984250"/>
                  <wp:effectExtent l="0" t="0" r="0" b="6350"/>
                  <wp:docPr id="78" name="图片 43"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43" descr="IMG_298"/>
                          <pic:cNvPicPr>
                            <a:picLocks noChangeAspect="1"/>
                          </pic:cNvPicPr>
                        </pic:nvPicPr>
                        <pic:blipFill>
                          <a:blip r:embed="rId51"/>
                          <a:stretch>
                            <a:fillRect/>
                          </a:stretch>
                        </pic:blipFill>
                        <pic:spPr>
                          <a:xfrm>
                            <a:off x="0" y="0"/>
                            <a:ext cx="742950" cy="98425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34671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F92AA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0632D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09570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FC804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422CA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54AB7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57397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1157.60 </w:t>
            </w:r>
          </w:p>
        </w:tc>
      </w:tr>
      <w:tr w14:paraId="0BC12B8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C5346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2991D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AEED2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E1908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FD482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0F5E0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8B9DA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AFED28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4C0BB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9971D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ED75C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DAE61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353.60 </w:t>
            </w:r>
          </w:p>
        </w:tc>
      </w:tr>
      <w:tr w14:paraId="7D05C41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07F6B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F8A0E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6A97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D215B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6510A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A25C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D36831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434E6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DFE66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67759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F38EC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72D73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1782.40 </w:t>
            </w:r>
          </w:p>
        </w:tc>
      </w:tr>
      <w:tr w14:paraId="7B7C2A3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588D0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4D7E7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208F8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10961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6548B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D5530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3C5A5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E755A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5D618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D7324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3CF19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CDC00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505.60 </w:t>
            </w:r>
          </w:p>
        </w:tc>
      </w:tr>
      <w:tr w14:paraId="1A6B34F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0F1BE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245F2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4BA96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DB2D13">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CFDB6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8ABC1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3C0E0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55B0D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405AE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633C14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DFC4E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7DFE1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723DBBC6">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0085B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3F857C3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822B6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39750" cy="411480"/>
                  <wp:effectExtent l="0" t="0" r="12700" b="7620"/>
                  <wp:docPr id="60" name="图片 44"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4" descr="IMG_299"/>
                          <pic:cNvPicPr>
                            <a:picLocks noChangeAspect="1"/>
                          </pic:cNvPicPr>
                        </pic:nvPicPr>
                        <pic:blipFill>
                          <a:blip r:embed="rId52"/>
                          <a:stretch>
                            <a:fillRect/>
                          </a:stretch>
                        </pic:blipFill>
                        <pic:spPr>
                          <a:xfrm>
                            <a:off x="0" y="0"/>
                            <a:ext cx="539750" cy="41148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AE96A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98220" cy="716280"/>
                  <wp:effectExtent l="0" t="0" r="11430" b="7620"/>
                  <wp:docPr id="70" name="图片 45"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45" descr="IMG_300"/>
                          <pic:cNvPicPr>
                            <a:picLocks noChangeAspect="1"/>
                          </pic:cNvPicPr>
                        </pic:nvPicPr>
                        <pic:blipFill>
                          <a:blip r:embed="rId53"/>
                          <a:stretch>
                            <a:fillRect/>
                          </a:stretch>
                        </pic:blipFill>
                        <pic:spPr>
                          <a:xfrm>
                            <a:off x="0" y="0"/>
                            <a:ext cx="998220" cy="71628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FEF60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505E0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3EC99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34D7F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CBBA8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1DDFA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42BD0A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136A7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5FB26D1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AEF76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5343C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C6934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D7EE7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4430B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525C9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C52FC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18C2D9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AFA943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F0C8A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03E69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5C3DF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5F35DE2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ED024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6D5DD6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茶话屋/配餐</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06C1C5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50545" cy="579755"/>
                  <wp:effectExtent l="0" t="0" r="1905" b="10795"/>
                  <wp:docPr id="115" name="图片 46"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46" descr="IMG_301"/>
                          <pic:cNvPicPr>
                            <a:picLocks noChangeAspect="1"/>
                          </pic:cNvPicPr>
                        </pic:nvPicPr>
                        <pic:blipFill>
                          <a:blip r:embed="rId54"/>
                          <a:stretch>
                            <a:fillRect/>
                          </a:stretch>
                        </pic:blipFill>
                        <pic:spPr>
                          <a:xfrm>
                            <a:off x="0" y="0"/>
                            <a:ext cx="550545" cy="57975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0E838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3910" cy="574040"/>
                  <wp:effectExtent l="0" t="0" r="15240" b="16510"/>
                  <wp:docPr id="102" name="图片 47"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47" descr="IMG_302"/>
                          <pic:cNvPicPr>
                            <a:picLocks noChangeAspect="1"/>
                          </pic:cNvPicPr>
                        </pic:nvPicPr>
                        <pic:blipFill>
                          <a:blip r:embed="rId55"/>
                          <a:stretch>
                            <a:fillRect/>
                          </a:stretch>
                        </pic:blipFill>
                        <pic:spPr>
                          <a:xfrm>
                            <a:off x="0" y="0"/>
                            <a:ext cx="803910" cy="57404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2AD1B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AAE23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7D7C1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BDFEB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0E4D1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31165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5C1DB1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067F8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167A079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C11ED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CCBD7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C114A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C908D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0573E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4ABB2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12E2C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B510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CCAA6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D2A7C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66F26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5A35E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3F899559">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7C049C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29C137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卫生间污洗</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518C6E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14400" cy="762000"/>
                  <wp:effectExtent l="0" t="0" r="0" b="0"/>
                  <wp:docPr id="101" name="图片 48"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48" descr="IMG_303"/>
                          <pic:cNvPicPr>
                            <a:picLocks noChangeAspect="1"/>
                          </pic:cNvPicPr>
                        </pic:nvPicPr>
                        <pic:blipFill>
                          <a:blip r:embed="rId56"/>
                          <a:stretch>
                            <a:fillRect/>
                          </a:stretch>
                        </pic:blipFill>
                        <pic:spPr>
                          <a:xfrm>
                            <a:off x="0" y="0"/>
                            <a:ext cx="91440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6C8679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5325" cy="762000"/>
                  <wp:effectExtent l="0" t="0" r="9525" b="0"/>
                  <wp:docPr id="116" name="图片 49"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49" descr="IMG_304"/>
                          <pic:cNvPicPr>
                            <a:picLocks noChangeAspect="1"/>
                          </pic:cNvPicPr>
                        </pic:nvPicPr>
                        <pic:blipFill>
                          <a:blip r:embed="rId57"/>
                          <a:stretch>
                            <a:fillRect/>
                          </a:stretch>
                        </pic:blipFill>
                        <pic:spPr>
                          <a:xfrm>
                            <a:off x="0" y="0"/>
                            <a:ext cx="695325"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A9843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5234B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465C3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7AE52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F1A92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680E9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49B52E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8DE26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3120.00 </w:t>
            </w:r>
          </w:p>
        </w:tc>
      </w:tr>
      <w:tr w14:paraId="7E6C33E1">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32512E04">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( 2 # ) 二 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249F9AA">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268F97C">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39F7FD2">
            <w:pPr>
              <w:jc w:val="center"/>
              <w:rPr>
                <w:rFonts w:ascii="微软雅黑" w:hAnsi="微软雅黑" w:eastAsia="微软雅黑" w:cs="微软雅黑"/>
                <w:color w:val="000000"/>
                <w:sz w:val="22"/>
                <w:szCs w:val="22"/>
                <w:highlight w:val="none"/>
              </w:rPr>
            </w:pPr>
          </w:p>
        </w:tc>
      </w:tr>
      <w:tr w14:paraId="494F5148">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33C75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369DC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10D1EE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5960" cy="434340"/>
                  <wp:effectExtent l="0" t="0" r="8890" b="3810"/>
                  <wp:docPr id="92" name="图片 50"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50" descr="IMG_305"/>
                          <pic:cNvPicPr>
                            <a:picLocks noChangeAspect="1"/>
                          </pic:cNvPicPr>
                        </pic:nvPicPr>
                        <pic:blipFill>
                          <a:blip r:embed="rId58"/>
                          <a:stretch>
                            <a:fillRect/>
                          </a:stretch>
                        </pic:blipFill>
                        <pic:spPr>
                          <a:xfrm>
                            <a:off x="0" y="0"/>
                            <a:ext cx="695960" cy="43434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0C2D0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70528" behindDoc="0" locked="0" layoutInCell="1" allowOverlap="1">
                  <wp:simplePos x="0" y="0"/>
                  <wp:positionH relativeFrom="column">
                    <wp:posOffset>74930</wp:posOffset>
                  </wp:positionH>
                  <wp:positionV relativeFrom="paragraph">
                    <wp:posOffset>137795</wp:posOffset>
                  </wp:positionV>
                  <wp:extent cx="868045" cy="586105"/>
                  <wp:effectExtent l="0" t="0" r="8255" b="4445"/>
                  <wp:wrapNone/>
                  <wp:docPr id="114" name="图片_10"/>
                  <wp:cNvGraphicFramePr/>
                  <a:graphic xmlns:a="http://schemas.openxmlformats.org/drawingml/2006/main">
                    <a:graphicData uri="http://schemas.openxmlformats.org/drawingml/2006/picture">
                      <pic:pic xmlns:pic="http://schemas.openxmlformats.org/drawingml/2006/picture">
                        <pic:nvPicPr>
                          <pic:cNvPr id="114" name="图片_10"/>
                          <pic:cNvPicPr/>
                        </pic:nvPicPr>
                        <pic:blipFill>
                          <a:blip r:embed="rId44"/>
                          <a:stretch>
                            <a:fillRect/>
                          </a:stretch>
                        </pic:blipFill>
                        <pic:spPr>
                          <a:xfrm>
                            <a:off x="0" y="0"/>
                            <a:ext cx="868045" cy="586105"/>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BA2D9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1DDA3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护士站站体(一型)L*350/700*750/1180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FC09D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6F77B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A701AB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12D10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5E9D95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13B2C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13152.00 </w:t>
            </w:r>
          </w:p>
        </w:tc>
      </w:tr>
      <w:tr w14:paraId="6F7FE40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43569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A67A4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89697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C6D22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E1433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57AFA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5E549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C7962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67C1F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2108C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B8E66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B788E9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2591.20 </w:t>
            </w:r>
          </w:p>
        </w:tc>
      </w:tr>
      <w:tr w14:paraId="1926588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1E010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7E0A6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32F32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5EDC3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C13BE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1B172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D57AE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616C2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EED72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07E11D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19A262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1CB47A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3983.96 </w:t>
            </w:r>
          </w:p>
        </w:tc>
      </w:tr>
      <w:tr w14:paraId="197491D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52CD4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26EAC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DBCE7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49604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D736F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0353B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9302A8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448C9B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BAB57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52125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B8FC8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2F5D1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3562.90 </w:t>
            </w:r>
          </w:p>
        </w:tc>
      </w:tr>
      <w:tr w14:paraId="77E8B74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C196C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A3AA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2B21D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D1F4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F6060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7FD6A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CD5CF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32C8DA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653D2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7A62B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6194DE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8C2E8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5C05915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97FF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08E06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E6F89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B8293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B77A8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2DA32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75F0B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06EBB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C7D4C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B2945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1BBFF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33398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2B566ED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A831F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243C7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63D15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9BA9D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935EC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E4990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67BE2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A4D10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0F7C7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E0F95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69ED0E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7BA4D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2FE7206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1BB9F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2D999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05EA6">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50E647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47725" cy="659130"/>
                  <wp:effectExtent l="0" t="0" r="9525" b="7620"/>
                  <wp:docPr id="105" name="图片 51"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51" descr="IMG_306"/>
                          <pic:cNvPicPr>
                            <a:picLocks noChangeAspect="1"/>
                          </pic:cNvPicPr>
                        </pic:nvPicPr>
                        <pic:blipFill>
                          <a:blip r:embed="rId59"/>
                          <a:stretch>
                            <a:fillRect/>
                          </a:stretch>
                        </pic:blipFill>
                        <pic:spPr>
                          <a:xfrm>
                            <a:off x="0" y="0"/>
                            <a:ext cx="847725" cy="65913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759E3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2BFB34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444CE8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6B6C01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293A6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24D095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10AC3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07A97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5890.40 </w:t>
            </w:r>
          </w:p>
        </w:tc>
      </w:tr>
      <w:tr w14:paraId="3AEE71F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08F5D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C1497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DE8F1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AA40F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FFBC9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FDEF7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52D6A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E1429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7F034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3619F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5BC1A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12F6D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2338.40 </w:t>
            </w:r>
          </w:p>
        </w:tc>
      </w:tr>
      <w:tr w14:paraId="5E9EFF3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528EE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41D94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714D6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8A8D1F">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ED866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EAC9F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5E282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6E8F5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D3A05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EEB07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F446B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711D5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6894BA76">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4C79B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26E12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E4574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9770" cy="873760"/>
                  <wp:effectExtent l="0" t="0" r="5080" b="2540"/>
                  <wp:docPr id="103" name="图片 52"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52" descr="IMG_307"/>
                          <pic:cNvPicPr>
                            <a:picLocks noChangeAspect="1"/>
                          </pic:cNvPicPr>
                        </pic:nvPicPr>
                        <pic:blipFill>
                          <a:blip r:embed="rId60"/>
                          <a:stretch>
                            <a:fillRect/>
                          </a:stretch>
                        </pic:blipFill>
                        <pic:spPr>
                          <a:xfrm>
                            <a:off x="0" y="0"/>
                            <a:ext cx="699770" cy="87376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34A8E8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1000760" cy="764540"/>
                  <wp:effectExtent l="0" t="0" r="8890" b="16510"/>
                  <wp:docPr id="111" name="图片 53"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53" descr="IMG_308"/>
                          <pic:cNvPicPr>
                            <a:picLocks noChangeAspect="1"/>
                          </pic:cNvPicPr>
                        </pic:nvPicPr>
                        <pic:blipFill>
                          <a:blip r:embed="rId61"/>
                          <a:stretch>
                            <a:fillRect/>
                          </a:stretch>
                        </pic:blipFill>
                        <pic:spPr>
                          <a:xfrm>
                            <a:off x="0" y="0"/>
                            <a:ext cx="1000760" cy="76454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045E0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医疗配药操作柜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D42A03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E9853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48C93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73AA7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6327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FF2245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13720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11243.19 </w:t>
            </w:r>
          </w:p>
        </w:tc>
      </w:tr>
      <w:tr w14:paraId="65FF674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79884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C7210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B921E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0F8B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EA04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A4FB6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BFF24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C1648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F445C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42C5B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6611D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6E2CA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3434.34 </w:t>
            </w:r>
          </w:p>
        </w:tc>
      </w:tr>
      <w:tr w14:paraId="0523231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76D82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73922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DB3A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75F36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86935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FB0BA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44F33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904B9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4EFD0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AE1E5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D63C0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90E49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12688.24 </w:t>
            </w:r>
          </w:p>
        </w:tc>
      </w:tr>
      <w:tr w14:paraId="12E5D62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27000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E6C7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2AFCC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8F68E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BA758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960B2C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4EB22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F9F27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BD0D9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34512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C6D42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4888F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5037.04 </w:t>
            </w:r>
          </w:p>
        </w:tc>
      </w:tr>
      <w:tr w14:paraId="5E0329B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72A31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43B6B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0E9ED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9C2E73">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922E3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035CB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DDAB7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DD576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D8582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BF496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640C1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0D43C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1364.80 </w:t>
            </w:r>
          </w:p>
        </w:tc>
      </w:tr>
      <w:tr w14:paraId="0AA3E22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EF754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D22DF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3389B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3B24C">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4C86A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E6457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C5029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93691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4B5BB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EA36CD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EBC0C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FD27E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r>
      <w:tr w14:paraId="20EE556E">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33D3763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3AE04B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10106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14020" cy="365125"/>
                  <wp:effectExtent l="0" t="0" r="5080" b="15875"/>
                  <wp:docPr id="89" name="图片 54"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54" descr="IMG_309"/>
                          <pic:cNvPicPr>
                            <a:picLocks noChangeAspect="1"/>
                          </pic:cNvPicPr>
                        </pic:nvPicPr>
                        <pic:blipFill>
                          <a:blip r:embed="rId62"/>
                          <a:stretch>
                            <a:fillRect/>
                          </a:stretch>
                        </pic:blipFill>
                        <pic:spPr>
                          <a:xfrm>
                            <a:off x="0" y="0"/>
                            <a:ext cx="414020" cy="36512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3D8976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02285" cy="399415"/>
                  <wp:effectExtent l="0" t="0" r="12065" b="635"/>
                  <wp:docPr id="98" name="图片 55"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55" descr="IMG_310"/>
                          <pic:cNvPicPr>
                            <a:picLocks noChangeAspect="1"/>
                          </pic:cNvPicPr>
                        </pic:nvPicPr>
                        <pic:blipFill>
                          <a:blip r:embed="rId63"/>
                          <a:stretch>
                            <a:fillRect/>
                          </a:stretch>
                        </pic:blipFill>
                        <pic:spPr>
                          <a:xfrm>
                            <a:off x="0" y="0"/>
                            <a:ext cx="502285" cy="39941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9EAEC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F7E7E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84B10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7ED00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601EFA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94D24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36900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7E644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5136.85 </w:t>
            </w:r>
          </w:p>
        </w:tc>
      </w:tr>
      <w:tr w14:paraId="15D89F8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F325C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1D88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E6BBA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EDE8C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32FBB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B7655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B5F29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2A4CE1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5E3CE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99C41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A3AAA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1BE92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1569.10 </w:t>
            </w:r>
          </w:p>
        </w:tc>
      </w:tr>
      <w:tr w14:paraId="7926B76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19645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17E14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1FD19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3906C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13AC1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B0E856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5A405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21760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F24D6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FEEABA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31530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AD7B8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7909.40 </w:t>
            </w:r>
          </w:p>
        </w:tc>
      </w:tr>
      <w:tr w14:paraId="012CB9C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35BB5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E421D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ECD59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D09D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EC8F6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87F44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4D30D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8AE4D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05550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F6B98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7EDAC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02D8B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2243.60 </w:t>
            </w:r>
          </w:p>
        </w:tc>
      </w:tr>
      <w:tr w14:paraId="533C7A2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D1A6F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7BBE1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5FCFD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E06CC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38521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5ADB0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86998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591FD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01F26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8ABE1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256D5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AC0AD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27CD8BE4">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3A785E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7EF167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无菌库</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9BCD1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266700" cy="762000"/>
                  <wp:effectExtent l="0" t="0" r="0" b="0"/>
                  <wp:docPr id="93" name="图片 56"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6" descr="IMG_311"/>
                          <pic:cNvPicPr>
                            <a:picLocks noChangeAspect="1"/>
                          </pic:cNvPicPr>
                        </pic:nvPicPr>
                        <pic:blipFill>
                          <a:blip r:embed="rId64"/>
                          <a:stretch>
                            <a:fillRect/>
                          </a:stretch>
                        </pic:blipFill>
                        <pic:spPr>
                          <a:xfrm>
                            <a:off x="0" y="0"/>
                            <a:ext cx="26670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3A418D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0100" cy="762000"/>
                  <wp:effectExtent l="0" t="0" r="0" b="0"/>
                  <wp:docPr id="110" name="图片 57"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57" descr="IMG_312"/>
                          <pic:cNvPicPr>
                            <a:picLocks noChangeAspect="1"/>
                          </pic:cNvPicPr>
                        </pic:nvPicPr>
                        <pic:blipFill>
                          <a:blip r:embed="rId65"/>
                          <a:stretch>
                            <a:fillRect/>
                          </a:stretch>
                        </pic:blipFill>
                        <pic:spPr>
                          <a:xfrm>
                            <a:off x="0" y="0"/>
                            <a:ext cx="800100"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4D40B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B3A69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D8BC8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9768D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4.20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55A21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590E5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9E553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C67BE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10285.80 </w:t>
            </w:r>
          </w:p>
        </w:tc>
      </w:tr>
      <w:tr w14:paraId="15BDAE54">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44A98F9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35FDA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0C6402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72770" cy="323215"/>
                  <wp:effectExtent l="0" t="0" r="17780" b="635"/>
                  <wp:docPr id="106" name="图片 58"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58" descr="IMG_313"/>
                          <pic:cNvPicPr>
                            <a:picLocks noChangeAspect="1"/>
                          </pic:cNvPicPr>
                        </pic:nvPicPr>
                        <pic:blipFill>
                          <a:blip r:embed="rId66"/>
                          <a:stretch>
                            <a:fillRect/>
                          </a:stretch>
                        </pic:blipFill>
                        <pic:spPr>
                          <a:xfrm>
                            <a:off x="0" y="0"/>
                            <a:ext cx="572770" cy="32321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FAA0C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25195" cy="652145"/>
                  <wp:effectExtent l="0" t="0" r="8255" b="14605"/>
                  <wp:docPr id="96" name="图片 59"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59" descr="IMG_314"/>
                          <pic:cNvPicPr>
                            <a:picLocks noChangeAspect="1"/>
                          </pic:cNvPicPr>
                        </pic:nvPicPr>
                        <pic:blipFill>
                          <a:blip r:embed="rId67"/>
                          <a:stretch>
                            <a:fillRect/>
                          </a:stretch>
                        </pic:blipFill>
                        <pic:spPr>
                          <a:xfrm>
                            <a:off x="0" y="0"/>
                            <a:ext cx="925195" cy="65214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32B6D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2E3E1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E4E74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663F9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740FC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5C9A6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C687A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96CB1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3099EE5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BCA73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45DD2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455FC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F5A96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A1854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6F1C6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6BEAD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9AC7C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9FB44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DBD3C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4897C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50196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42CAFF25">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4EE1C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6CBC9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茶话屋/配餐</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B3AC1F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02285" cy="609600"/>
                  <wp:effectExtent l="0" t="0" r="12065" b="0"/>
                  <wp:docPr id="94" name="图片 60"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60" descr="IMG_315"/>
                          <pic:cNvPicPr>
                            <a:picLocks noChangeAspect="1"/>
                          </pic:cNvPicPr>
                        </pic:nvPicPr>
                        <pic:blipFill>
                          <a:blip r:embed="rId68"/>
                          <a:stretch>
                            <a:fillRect/>
                          </a:stretch>
                        </pic:blipFill>
                        <pic:spPr>
                          <a:xfrm>
                            <a:off x="0" y="0"/>
                            <a:ext cx="502285" cy="60960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14E0C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3910" cy="556260"/>
                  <wp:effectExtent l="0" t="0" r="15240" b="15240"/>
                  <wp:docPr id="90" name="图片 61"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1" descr="IMG_316"/>
                          <pic:cNvPicPr>
                            <a:picLocks noChangeAspect="1"/>
                          </pic:cNvPicPr>
                        </pic:nvPicPr>
                        <pic:blipFill>
                          <a:blip r:embed="rId69"/>
                          <a:stretch>
                            <a:fillRect/>
                          </a:stretch>
                        </pic:blipFill>
                        <pic:spPr>
                          <a:xfrm>
                            <a:off x="0" y="0"/>
                            <a:ext cx="803910" cy="5562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91835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B8425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05DD2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96977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1A4BB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CB14A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CD0605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084107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6465DA1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D6785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ECF28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EC383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84409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B7CA4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54FA7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医用环保配餐台台面L*600*12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B8130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44219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4E22DE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EE9FE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E7F33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31CED2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25D8B27C">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04F2F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23802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保洁间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1E02E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40690" cy="1323340"/>
                  <wp:effectExtent l="0" t="0" r="16510" b="10160"/>
                  <wp:docPr id="91" name="图片 62"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62" descr="IMG_317"/>
                          <pic:cNvPicPr>
                            <a:picLocks noChangeAspect="1"/>
                          </pic:cNvPicPr>
                        </pic:nvPicPr>
                        <pic:blipFill>
                          <a:blip r:embed="rId70"/>
                          <a:stretch>
                            <a:fillRect/>
                          </a:stretch>
                        </pic:blipFill>
                        <pic:spPr>
                          <a:xfrm>
                            <a:off x="0" y="0"/>
                            <a:ext cx="440690" cy="132334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562342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26770" cy="855345"/>
                  <wp:effectExtent l="0" t="0" r="11430" b="1905"/>
                  <wp:docPr id="112" name="图片 63"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63" descr="IMG_318"/>
                          <pic:cNvPicPr>
                            <a:picLocks noChangeAspect="1"/>
                          </pic:cNvPicPr>
                        </pic:nvPicPr>
                        <pic:blipFill>
                          <a:blip r:embed="rId71"/>
                          <a:stretch>
                            <a:fillRect/>
                          </a:stretch>
                        </pic:blipFill>
                        <pic:spPr>
                          <a:xfrm>
                            <a:off x="0" y="0"/>
                            <a:ext cx="826770" cy="85534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43A80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不锈钢污洗池</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F074E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304不锈钢清洗柜L*600*1100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BAC95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7B2BF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C2941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07D76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1.00mm不锈钢钢板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66C2B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CB571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3286.40 </w:t>
            </w:r>
          </w:p>
        </w:tc>
      </w:tr>
      <w:tr w14:paraId="5F2EFB6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67C43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E1CC5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31BA6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BE83F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81B02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DA69E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9E9FC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DA551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4036F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2A7A8A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F2611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5A6092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r>
      <w:tr w14:paraId="18659D1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2BFB4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A668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B8F2A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398D1B">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4520B5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A12CC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24191A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F6674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F8E28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BD9FE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EF5FD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CDD3D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3120.00 </w:t>
            </w:r>
          </w:p>
        </w:tc>
      </w:tr>
      <w:tr w14:paraId="4CC0532C">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1EBFFACC">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( 2 # ) 三 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4BC51CE">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F0AB13D">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5E6C10A">
            <w:pPr>
              <w:jc w:val="center"/>
              <w:rPr>
                <w:rFonts w:ascii="微软雅黑" w:hAnsi="微软雅黑" w:eastAsia="微软雅黑" w:cs="微软雅黑"/>
                <w:color w:val="000000"/>
                <w:sz w:val="22"/>
                <w:szCs w:val="22"/>
                <w:highlight w:val="none"/>
              </w:rPr>
            </w:pPr>
          </w:p>
        </w:tc>
      </w:tr>
      <w:tr w14:paraId="600C2495">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BFBA3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6B420E2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6D986E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75005" cy="431800"/>
                  <wp:effectExtent l="0" t="0" r="10795" b="6350"/>
                  <wp:docPr id="97" name="图片 64"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64" descr="IMG_319"/>
                          <pic:cNvPicPr>
                            <a:picLocks noChangeAspect="1"/>
                          </pic:cNvPicPr>
                        </pic:nvPicPr>
                        <pic:blipFill>
                          <a:blip r:embed="rId72"/>
                          <a:stretch>
                            <a:fillRect/>
                          </a:stretch>
                        </pic:blipFill>
                        <pic:spPr>
                          <a:xfrm>
                            <a:off x="0" y="0"/>
                            <a:ext cx="675005" cy="43180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76A929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71552" behindDoc="0" locked="0" layoutInCell="1" allowOverlap="1">
                  <wp:simplePos x="0" y="0"/>
                  <wp:positionH relativeFrom="column">
                    <wp:posOffset>100330</wp:posOffset>
                  </wp:positionH>
                  <wp:positionV relativeFrom="paragraph">
                    <wp:posOffset>803910</wp:posOffset>
                  </wp:positionV>
                  <wp:extent cx="830580" cy="480060"/>
                  <wp:effectExtent l="0" t="0" r="7620" b="15240"/>
                  <wp:wrapNone/>
                  <wp:docPr id="99" name="图片_11"/>
                  <wp:cNvGraphicFramePr/>
                  <a:graphic xmlns:a="http://schemas.openxmlformats.org/drawingml/2006/main">
                    <a:graphicData uri="http://schemas.openxmlformats.org/drawingml/2006/picture">
                      <pic:pic xmlns:pic="http://schemas.openxmlformats.org/drawingml/2006/picture">
                        <pic:nvPicPr>
                          <pic:cNvPr id="99" name="图片_11"/>
                          <pic:cNvPicPr/>
                        </pic:nvPicPr>
                        <pic:blipFill>
                          <a:blip r:embed="rId44"/>
                          <a:stretch>
                            <a:fillRect/>
                          </a:stretch>
                        </pic:blipFill>
                        <pic:spPr>
                          <a:xfrm>
                            <a:off x="0" y="0"/>
                            <a:ext cx="830580" cy="48006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FA11E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5B98D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护士站站体(一型)L*350/700*750/1180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438FA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8FE0F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EEFF4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9EC82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62B59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451545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13152.00 </w:t>
            </w:r>
          </w:p>
        </w:tc>
      </w:tr>
      <w:tr w14:paraId="7585FB5B">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A4935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9B357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B366F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B7A7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3E8FE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1B696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9E3EC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01E3D6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4DF44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31DB2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5E25D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D56C3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2591.20 </w:t>
            </w:r>
          </w:p>
        </w:tc>
      </w:tr>
      <w:tr w14:paraId="6F2A10C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32339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86532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F476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EC6E7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3EF34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9E185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08BEE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F2FD4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A9216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C7418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0629F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48433D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3983.96 </w:t>
            </w:r>
          </w:p>
        </w:tc>
      </w:tr>
      <w:tr w14:paraId="145C2E2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CD73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94BBD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07D46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6AEBF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B4B83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D01FD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EBD1A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A1E65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09B45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C2FC9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F9E81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95542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3562.90 </w:t>
            </w:r>
          </w:p>
        </w:tc>
      </w:tr>
      <w:tr w14:paraId="315D832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8886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D9B85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90912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E2965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D0DF4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B6138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D12AD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9880D0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F62D88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704BB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4E673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B4924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2B472DE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887C5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64735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16238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98E3D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94A11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BA324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FA5FF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4B1C7E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93F2C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6D50F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7CF317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7734A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62B7283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CE809D">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380F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8C32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93F96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8A7F80">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70F6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60F623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E5F25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761AF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A9AEF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9CD1DD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25571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1CD5511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EAA53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530FD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29A479">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58E3C3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87095" cy="711200"/>
                  <wp:effectExtent l="0" t="0" r="8255" b="12700"/>
                  <wp:docPr id="95" name="图片 65"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65" descr="IMG_320"/>
                          <pic:cNvPicPr>
                            <a:picLocks noChangeAspect="1"/>
                          </pic:cNvPicPr>
                        </pic:nvPicPr>
                        <pic:blipFill>
                          <a:blip r:embed="rId73"/>
                          <a:stretch>
                            <a:fillRect/>
                          </a:stretch>
                        </pic:blipFill>
                        <pic:spPr>
                          <a:xfrm>
                            <a:off x="0" y="0"/>
                            <a:ext cx="887095" cy="71120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C65CB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EBB24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9FAED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BD3A3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1B261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A248E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3EDBE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F5AB8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5890.40 </w:t>
            </w:r>
          </w:p>
        </w:tc>
      </w:tr>
      <w:tr w14:paraId="3EF7C33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731CC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5580B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93CA07">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23BB2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3686A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619198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CDFF6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0F0095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8496AC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B31E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7591F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82D3F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2338.40 </w:t>
            </w:r>
          </w:p>
        </w:tc>
      </w:tr>
      <w:tr w14:paraId="1291FE5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AF664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BFAD3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DAEC2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DD3EE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50636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95237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49C6F4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28CDB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75E28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BC4AB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4577C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19B6E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677CB5B2">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4B2B4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5445DE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76B39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88010" cy="784860"/>
                  <wp:effectExtent l="0" t="0" r="2540" b="15240"/>
                  <wp:docPr id="107" name="图片 66"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66" descr="IMG_321"/>
                          <pic:cNvPicPr>
                            <a:picLocks noChangeAspect="1"/>
                          </pic:cNvPicPr>
                        </pic:nvPicPr>
                        <pic:blipFill>
                          <a:blip r:embed="rId74"/>
                          <a:stretch>
                            <a:fillRect/>
                          </a:stretch>
                        </pic:blipFill>
                        <pic:spPr>
                          <a:xfrm>
                            <a:off x="0" y="0"/>
                            <a:ext cx="588010" cy="78486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0F157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96620" cy="675640"/>
                  <wp:effectExtent l="0" t="0" r="17780" b="10160"/>
                  <wp:docPr id="117" name="图片 67"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67" descr="IMG_322"/>
                          <pic:cNvPicPr>
                            <a:picLocks noChangeAspect="1"/>
                          </pic:cNvPicPr>
                        </pic:nvPicPr>
                        <pic:blipFill>
                          <a:blip r:embed="rId75"/>
                          <a:stretch>
                            <a:fillRect/>
                          </a:stretch>
                        </pic:blipFill>
                        <pic:spPr>
                          <a:xfrm>
                            <a:off x="0" y="0"/>
                            <a:ext cx="896620" cy="67564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2F2BC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医疗配药操作柜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AF166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EF532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C932F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CD3BF5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27D22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0F6BDE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4F05AC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11243.19 </w:t>
            </w:r>
          </w:p>
        </w:tc>
      </w:tr>
      <w:tr w14:paraId="6667400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DE451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62B0C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3857C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271C5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5E077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4253B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D4ABD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13A63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BBB623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C1095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EFD62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927E9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3434.34 </w:t>
            </w:r>
          </w:p>
        </w:tc>
      </w:tr>
      <w:tr w14:paraId="1CB01BB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A7E6D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24952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DD4FD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FEA7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BD0C6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95760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F8429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B6505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EB62B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6F301B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8442E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D95D88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12688.24 </w:t>
            </w:r>
          </w:p>
        </w:tc>
      </w:tr>
      <w:tr w14:paraId="59D393B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557B0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6D7D6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47D1E7">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5604A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A4C7D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D88D8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0A07B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BD3B6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1FFBA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714471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5897D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E1AF2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5037.04 </w:t>
            </w:r>
          </w:p>
        </w:tc>
      </w:tr>
      <w:tr w14:paraId="7D1CF06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8E987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4725F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3CF88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E62ECC">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7E26AD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93850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0C772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3FD492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6821E4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82C66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911E5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4D17E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1364.80 </w:t>
            </w:r>
          </w:p>
        </w:tc>
      </w:tr>
      <w:tr w14:paraId="1C424E3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65970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96C3B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B2753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249511">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E3EDA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4818D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D7CEB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28D14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65B04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C4BD4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73B02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FB0A3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r>
      <w:tr w14:paraId="0893DE0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6DEAB5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0873F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F18493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78485" cy="1794510"/>
                  <wp:effectExtent l="0" t="0" r="12065" b="15240"/>
                  <wp:docPr id="109" name="图片 68"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68" descr="IMG_323"/>
                          <pic:cNvPicPr>
                            <a:picLocks noChangeAspect="1"/>
                          </pic:cNvPicPr>
                        </pic:nvPicPr>
                        <pic:blipFill>
                          <a:blip r:embed="rId76"/>
                          <a:stretch>
                            <a:fillRect/>
                          </a:stretch>
                        </pic:blipFill>
                        <pic:spPr>
                          <a:xfrm>
                            <a:off x="0" y="0"/>
                            <a:ext cx="578485" cy="179451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929EE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42340" cy="755650"/>
                  <wp:effectExtent l="0" t="0" r="10160" b="6350"/>
                  <wp:docPr id="118" name="图片 69"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69" descr="IMG_324"/>
                          <pic:cNvPicPr>
                            <a:picLocks noChangeAspect="1"/>
                          </pic:cNvPicPr>
                        </pic:nvPicPr>
                        <pic:blipFill>
                          <a:blip r:embed="rId77"/>
                          <a:stretch>
                            <a:fillRect/>
                          </a:stretch>
                        </pic:blipFill>
                        <pic:spPr>
                          <a:xfrm>
                            <a:off x="0" y="0"/>
                            <a:ext cx="942340" cy="75565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FB337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A7F8F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C6DE1E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11FBF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E8CCD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20185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E170C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9DE79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5136.85 </w:t>
            </w:r>
          </w:p>
        </w:tc>
      </w:tr>
      <w:tr w14:paraId="484445A4">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F2273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DF86BC">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64AB1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6E9EB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86BB5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0882B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DD3DC5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E5031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6719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00F952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41CD7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CD8FC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1569.10 </w:t>
            </w:r>
          </w:p>
        </w:tc>
      </w:tr>
      <w:tr w14:paraId="7924559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14AC9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C1CDE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48C65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4D82D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3A74EB">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A2C9E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4BABA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53BB1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EE41F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E5B4E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94644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87D3A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7909.40 </w:t>
            </w:r>
          </w:p>
        </w:tc>
      </w:tr>
      <w:tr w14:paraId="1D753DCC">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64B87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F9803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3BAB0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0D899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B2F82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E9F70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739CC3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D22DB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E1942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2F60A1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D8872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2CF63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2243.60 </w:t>
            </w:r>
          </w:p>
        </w:tc>
      </w:tr>
      <w:tr w14:paraId="6394F6F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566A8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2CEE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B2C33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5BA6D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DD8E3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2EA72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11A068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1D8A9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C05BF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1A615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4D311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654BA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2BF05760">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384156F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7DD3FE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无菌库</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EA1F0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361950" cy="762000"/>
                  <wp:effectExtent l="0" t="0" r="0" b="0"/>
                  <wp:docPr id="87" name="图片 70"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70" descr="IMG_325"/>
                          <pic:cNvPicPr>
                            <a:picLocks noChangeAspect="1"/>
                          </pic:cNvPicPr>
                        </pic:nvPicPr>
                        <pic:blipFill>
                          <a:blip r:embed="rId78"/>
                          <a:stretch>
                            <a:fillRect/>
                          </a:stretch>
                        </pic:blipFill>
                        <pic:spPr>
                          <a:xfrm>
                            <a:off x="0" y="0"/>
                            <a:ext cx="36195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15F451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9625" cy="762000"/>
                  <wp:effectExtent l="0" t="0" r="9525" b="0"/>
                  <wp:docPr id="104" name="图片 71"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71" descr="IMG_326"/>
                          <pic:cNvPicPr>
                            <a:picLocks noChangeAspect="1"/>
                          </pic:cNvPicPr>
                        </pic:nvPicPr>
                        <pic:blipFill>
                          <a:blip r:embed="rId79"/>
                          <a:stretch>
                            <a:fillRect/>
                          </a:stretch>
                        </pic:blipFill>
                        <pic:spPr>
                          <a:xfrm>
                            <a:off x="0" y="0"/>
                            <a:ext cx="809625"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23EFB96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1D1693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583AE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3EA7F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4.20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0C9662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EC737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AB624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78303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10285.80 </w:t>
            </w:r>
          </w:p>
        </w:tc>
      </w:tr>
      <w:tr w14:paraId="6BCA75FB">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967E7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170DA4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5F3837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61340" cy="274320"/>
                  <wp:effectExtent l="0" t="0" r="10160" b="11430"/>
                  <wp:docPr id="100" name="图片 72"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72" descr="IMG_327"/>
                          <pic:cNvPicPr>
                            <a:picLocks noChangeAspect="1"/>
                          </pic:cNvPicPr>
                        </pic:nvPicPr>
                        <pic:blipFill>
                          <a:blip r:embed="rId80"/>
                          <a:stretch>
                            <a:fillRect/>
                          </a:stretch>
                        </pic:blipFill>
                        <pic:spPr>
                          <a:xfrm>
                            <a:off x="0" y="0"/>
                            <a:ext cx="561340" cy="27432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CC93AD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21335" cy="361315"/>
                  <wp:effectExtent l="0" t="0" r="12065" b="635"/>
                  <wp:docPr id="108" name="图片 73"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73" descr="IMG_328"/>
                          <pic:cNvPicPr>
                            <a:picLocks noChangeAspect="1"/>
                          </pic:cNvPicPr>
                        </pic:nvPicPr>
                        <pic:blipFill>
                          <a:blip r:embed="rId81"/>
                          <a:stretch>
                            <a:fillRect/>
                          </a:stretch>
                        </pic:blipFill>
                        <pic:spPr>
                          <a:xfrm>
                            <a:off x="0" y="0"/>
                            <a:ext cx="521335" cy="36131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815C4E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C43AA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B3E20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74916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A84AE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0A5F8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32F7A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43EC6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4786AA7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C2D03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C87F7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60AB8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487D6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D9C893">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64072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485D1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D1A432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9395B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40E0A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B2615D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C236D1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0683190F">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1C46B96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7935A0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保洁间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18A469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00380" cy="598170"/>
                  <wp:effectExtent l="0" t="0" r="13970" b="11430"/>
                  <wp:docPr id="113" name="图片 74"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74" descr="IMG_329"/>
                          <pic:cNvPicPr>
                            <a:picLocks noChangeAspect="1"/>
                          </pic:cNvPicPr>
                        </pic:nvPicPr>
                        <pic:blipFill>
                          <a:blip r:embed="rId82"/>
                          <a:stretch>
                            <a:fillRect/>
                          </a:stretch>
                        </pic:blipFill>
                        <pic:spPr>
                          <a:xfrm>
                            <a:off x="0" y="0"/>
                            <a:ext cx="500380" cy="59817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FE33F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75665" cy="883285"/>
                  <wp:effectExtent l="0" t="0" r="635" b="12065"/>
                  <wp:docPr id="88" name="图片 75"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75" descr="IMG_330"/>
                          <pic:cNvPicPr>
                            <a:picLocks noChangeAspect="1"/>
                          </pic:cNvPicPr>
                        </pic:nvPicPr>
                        <pic:blipFill>
                          <a:blip r:embed="rId83"/>
                          <a:stretch>
                            <a:fillRect/>
                          </a:stretch>
                        </pic:blipFill>
                        <pic:spPr>
                          <a:xfrm>
                            <a:off x="0" y="0"/>
                            <a:ext cx="875665" cy="88328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13109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不锈钢污洗池</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55C2C5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304不锈钢清洗柜L*600*1100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59952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732BB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52A5C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567D1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28216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ACC9A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3286.40 </w:t>
            </w:r>
          </w:p>
        </w:tc>
      </w:tr>
      <w:tr w14:paraId="0EE54AB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375EA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EDB75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D581B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BA024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6B65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ABEC13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D9B5A8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215BA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8D542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67D3A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2BB1A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A1F4C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r>
      <w:tr w14:paraId="7CB9E53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C75AB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FA9E7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E9F91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AA7B47">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0D4651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6876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69128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AA0E9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D89BA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8E24C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9F3DD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9EA8E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3120.00 </w:t>
            </w:r>
          </w:p>
        </w:tc>
      </w:tr>
      <w:tr w14:paraId="295075CB">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05EBCA02">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(2#)四层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DD1BBB4">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3435B6F">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BF88AEF">
            <w:pPr>
              <w:jc w:val="center"/>
              <w:rPr>
                <w:rFonts w:ascii="微软雅黑" w:hAnsi="微软雅黑" w:eastAsia="微软雅黑" w:cs="微软雅黑"/>
                <w:color w:val="000000"/>
                <w:sz w:val="22"/>
                <w:szCs w:val="22"/>
                <w:highlight w:val="none"/>
              </w:rPr>
            </w:pPr>
          </w:p>
        </w:tc>
      </w:tr>
      <w:tr w14:paraId="78416CCD">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C8138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54D2EBB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1BC504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24840" cy="408940"/>
                  <wp:effectExtent l="0" t="0" r="3810" b="10160"/>
                  <wp:docPr id="128" name="图片 76"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76" descr="IMG_331"/>
                          <pic:cNvPicPr>
                            <a:picLocks noChangeAspect="1"/>
                          </pic:cNvPicPr>
                        </pic:nvPicPr>
                        <pic:blipFill>
                          <a:blip r:embed="rId84"/>
                          <a:stretch>
                            <a:fillRect/>
                          </a:stretch>
                        </pic:blipFill>
                        <pic:spPr>
                          <a:xfrm>
                            <a:off x="0" y="0"/>
                            <a:ext cx="624840" cy="40894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AE0C1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72576" behindDoc="0" locked="0" layoutInCell="1" allowOverlap="1">
                  <wp:simplePos x="0" y="0"/>
                  <wp:positionH relativeFrom="column">
                    <wp:posOffset>125730</wp:posOffset>
                  </wp:positionH>
                  <wp:positionV relativeFrom="paragraph">
                    <wp:posOffset>449580</wp:posOffset>
                  </wp:positionV>
                  <wp:extent cx="848995" cy="548640"/>
                  <wp:effectExtent l="0" t="0" r="8255" b="3810"/>
                  <wp:wrapNone/>
                  <wp:docPr id="120" name="图片_12"/>
                  <wp:cNvGraphicFramePr/>
                  <a:graphic xmlns:a="http://schemas.openxmlformats.org/drawingml/2006/main">
                    <a:graphicData uri="http://schemas.openxmlformats.org/drawingml/2006/picture">
                      <pic:pic xmlns:pic="http://schemas.openxmlformats.org/drawingml/2006/picture">
                        <pic:nvPicPr>
                          <pic:cNvPr id="120" name="图片_12"/>
                          <pic:cNvPicPr/>
                        </pic:nvPicPr>
                        <pic:blipFill>
                          <a:blip r:embed="rId44"/>
                          <a:stretch>
                            <a:fillRect/>
                          </a:stretch>
                        </pic:blipFill>
                        <pic:spPr>
                          <a:xfrm>
                            <a:off x="0" y="0"/>
                            <a:ext cx="848995" cy="548640"/>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5DF4C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92FB2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护士站站体(一型)L*350/700*750/1180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D56FF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58DA7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DFDFF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88EE6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A5A64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1B65B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13152.00 </w:t>
            </w:r>
          </w:p>
        </w:tc>
      </w:tr>
      <w:tr w14:paraId="53554FD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9914B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CF8A8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C0C19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727D6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2D28B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D01BA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92BA5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BCEB8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E3C41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F268A7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EF779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64179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2591.20 </w:t>
            </w:r>
          </w:p>
        </w:tc>
      </w:tr>
      <w:tr w14:paraId="6D88646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45DB6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8C2BA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844C2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3A31B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0CA83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FCBD6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EFC93C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29DB4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77FC62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1CC15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29F06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E5C01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3983.96 </w:t>
            </w:r>
          </w:p>
        </w:tc>
      </w:tr>
      <w:tr w14:paraId="0C87EC9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3A011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68A050">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4176A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15BAE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DE8E3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EED0D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D7990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C0D9B5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0C9E8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18997C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6A719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5EAC7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3562.90 </w:t>
            </w:r>
          </w:p>
        </w:tc>
      </w:tr>
      <w:tr w14:paraId="0B8CF6C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CCAAE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782DA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D3DF6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79FE2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CAAFF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F4087B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6032DB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47D356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CEAD2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4FEAB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7E531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C84A0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651F235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3FCCB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08312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F359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86427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A862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72D91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0901E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7B56E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A51657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C0203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6F2C0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DB0CB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1D9CE93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79A8E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1B583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3009E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A969A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994AF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103FC7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291524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383CE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CE4D6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30B1D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0440C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48DC1C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12217FB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FD2F7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D24D4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EC51FB">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A710C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74065" cy="622300"/>
                  <wp:effectExtent l="0" t="0" r="6985" b="6350"/>
                  <wp:docPr id="129" name="图片 77"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77" descr="IMG_332"/>
                          <pic:cNvPicPr>
                            <a:picLocks noChangeAspect="1"/>
                          </pic:cNvPicPr>
                        </pic:nvPicPr>
                        <pic:blipFill>
                          <a:blip r:embed="rId85"/>
                          <a:stretch>
                            <a:fillRect/>
                          </a:stretch>
                        </pic:blipFill>
                        <pic:spPr>
                          <a:xfrm>
                            <a:off x="0" y="0"/>
                            <a:ext cx="774065" cy="62230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5FAB97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AC1AC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89DE9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D3537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E21BF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6D9719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CC6ACE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85BE2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5890.40 </w:t>
            </w:r>
          </w:p>
        </w:tc>
      </w:tr>
      <w:tr w14:paraId="36F0FAA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70447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F2F38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34BDB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BA639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A919A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0E805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8CBA2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6A9529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B16278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FFB7C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9D573C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1C107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2338.40 </w:t>
            </w:r>
          </w:p>
        </w:tc>
      </w:tr>
      <w:tr w14:paraId="580BA77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95160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E5268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86A5E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11AD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B9ACE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EFB43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22A66A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9F3D1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EA556C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2C93F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754651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4149A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62052C3B">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FB5B1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6C68E5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FF186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81990" cy="857250"/>
                  <wp:effectExtent l="0" t="0" r="3810" b="0"/>
                  <wp:docPr id="131" name="图片 78"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78" descr="IMG_333"/>
                          <pic:cNvPicPr>
                            <a:picLocks noChangeAspect="1"/>
                          </pic:cNvPicPr>
                        </pic:nvPicPr>
                        <pic:blipFill>
                          <a:blip r:embed="rId86"/>
                          <a:stretch>
                            <a:fillRect/>
                          </a:stretch>
                        </pic:blipFill>
                        <pic:spPr>
                          <a:xfrm>
                            <a:off x="0" y="0"/>
                            <a:ext cx="681990" cy="85725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25338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63930" cy="707390"/>
                  <wp:effectExtent l="0" t="0" r="7620" b="16510"/>
                  <wp:docPr id="121" name="图片 79"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79" descr="IMG_334"/>
                          <pic:cNvPicPr>
                            <a:picLocks noChangeAspect="1"/>
                          </pic:cNvPicPr>
                        </pic:nvPicPr>
                        <pic:blipFill>
                          <a:blip r:embed="rId87"/>
                          <a:stretch>
                            <a:fillRect/>
                          </a:stretch>
                        </pic:blipFill>
                        <pic:spPr>
                          <a:xfrm>
                            <a:off x="0" y="0"/>
                            <a:ext cx="963930" cy="70739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B3B34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医疗配药操作柜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4A4D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EE6E9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7B1A5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2E018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AFBC7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DF952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E2CF0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11243.19 </w:t>
            </w:r>
          </w:p>
        </w:tc>
      </w:tr>
      <w:tr w14:paraId="4EC711E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86EA8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CA610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94638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5AA89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43919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7EC36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9E342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07796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8B2CA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6E0A5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80CC2F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B34A9E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3434.34 </w:t>
            </w:r>
          </w:p>
        </w:tc>
      </w:tr>
      <w:tr w14:paraId="315056D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7E143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1B1DFD">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9BE3D7">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8BC21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20BB8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E3150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BDCAD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2C523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53FAA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49F72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2C037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A6AE1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12688.24 </w:t>
            </w:r>
          </w:p>
        </w:tc>
      </w:tr>
      <w:tr w14:paraId="7C69E2C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ECEAC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DC462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C840D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B2C7D2">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E2A1C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17862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941F81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F3858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B4D80B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60CCA5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939B2F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70257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5037.04 </w:t>
            </w:r>
          </w:p>
        </w:tc>
      </w:tr>
      <w:tr w14:paraId="3A62C37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006A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4C9E1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B3C36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E387BF">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E2458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01279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247BB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3237F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2B753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DB8DD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3BD13F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24C0C1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1364.80 </w:t>
            </w:r>
          </w:p>
        </w:tc>
      </w:tr>
      <w:tr w14:paraId="47BECC0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FB67D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CD1F6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A1AF9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DDA2D8">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1C0B60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1F272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122212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81C8F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FBEED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F51B2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2D927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8BB39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r>
      <w:tr w14:paraId="710DA48F">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AE596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297B36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91A3A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11810" cy="1586865"/>
                  <wp:effectExtent l="0" t="0" r="2540" b="13335"/>
                  <wp:docPr id="123" name="图片 80"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80" descr="IMG_335"/>
                          <pic:cNvPicPr>
                            <a:picLocks noChangeAspect="1"/>
                          </pic:cNvPicPr>
                        </pic:nvPicPr>
                        <pic:blipFill>
                          <a:blip r:embed="rId88"/>
                          <a:stretch>
                            <a:fillRect/>
                          </a:stretch>
                        </pic:blipFill>
                        <pic:spPr>
                          <a:xfrm>
                            <a:off x="0" y="0"/>
                            <a:ext cx="511810" cy="158686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33561FD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55345" cy="675640"/>
                  <wp:effectExtent l="0" t="0" r="1905" b="10160"/>
                  <wp:docPr id="130" name="图片 81"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81" descr="IMG_336"/>
                          <pic:cNvPicPr>
                            <a:picLocks noChangeAspect="1"/>
                          </pic:cNvPicPr>
                        </pic:nvPicPr>
                        <pic:blipFill>
                          <a:blip r:embed="rId89"/>
                          <a:stretch>
                            <a:fillRect/>
                          </a:stretch>
                        </pic:blipFill>
                        <pic:spPr>
                          <a:xfrm>
                            <a:off x="0" y="0"/>
                            <a:ext cx="855345" cy="67564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B761F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6E664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D3972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60704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A2EB9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FAD0D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EE6E9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BD828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5136.85 </w:t>
            </w:r>
          </w:p>
        </w:tc>
      </w:tr>
      <w:tr w14:paraId="70ACDA12">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CDDA3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A24F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47A799">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43177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DF963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A52D7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F4A340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7E0DA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AC446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D3A561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EE355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83D126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1569.10 </w:t>
            </w:r>
          </w:p>
        </w:tc>
      </w:tr>
      <w:tr w14:paraId="4D76118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426F59">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A23BCF">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F7FB9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1F9578">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1B639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FD591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3F89E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F0F2B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36AB7B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6CF3F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8A57D9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50F3AE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7909.40 </w:t>
            </w:r>
          </w:p>
        </w:tc>
      </w:tr>
      <w:tr w14:paraId="5BB54F69">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69C91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C21FCC">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01EC8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169CC">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DDF39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459FD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1ACB67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D2D139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87CF2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261F3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0AD53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1602C4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2243.60 </w:t>
            </w:r>
          </w:p>
        </w:tc>
      </w:tr>
      <w:tr w14:paraId="5713EDB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64920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C8A9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92427">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045FF">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049F6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D08E5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323A32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2A7F6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B9B6C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C538E8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780EAC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95A57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3FBEB095">
        <w:tblPrEx>
          <w:tblCellMar>
            <w:top w:w="0" w:type="dxa"/>
            <w:left w:w="108" w:type="dxa"/>
            <w:bottom w:w="0" w:type="dxa"/>
            <w:right w:w="108" w:type="dxa"/>
          </w:tblCellMar>
        </w:tblPrEx>
        <w:trPr>
          <w:trHeight w:val="6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4D99B1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26DFF0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无菌库</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D8C69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323850" cy="762000"/>
                  <wp:effectExtent l="0" t="0" r="0" b="0"/>
                  <wp:docPr id="119" name="图片 82"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82" descr="IMG_337"/>
                          <pic:cNvPicPr>
                            <a:picLocks noChangeAspect="1"/>
                          </pic:cNvPicPr>
                        </pic:nvPicPr>
                        <pic:blipFill>
                          <a:blip r:embed="rId90"/>
                          <a:stretch>
                            <a:fillRect/>
                          </a:stretch>
                        </pic:blipFill>
                        <pic:spPr>
                          <a:xfrm>
                            <a:off x="0" y="0"/>
                            <a:ext cx="323850" cy="762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0FDE068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09625" cy="762000"/>
                  <wp:effectExtent l="0" t="0" r="9525" b="0"/>
                  <wp:docPr id="127" name="图片 83"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83" descr="IMG_338"/>
                          <pic:cNvPicPr>
                            <a:picLocks noChangeAspect="1"/>
                          </pic:cNvPicPr>
                        </pic:nvPicPr>
                        <pic:blipFill>
                          <a:blip r:embed="rId91"/>
                          <a:stretch>
                            <a:fillRect/>
                          </a:stretch>
                        </pic:blipFill>
                        <pic:spPr>
                          <a:xfrm>
                            <a:off x="0" y="0"/>
                            <a:ext cx="809625" cy="76200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2B8A2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94B97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AF5E7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9C395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4.20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70A74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3744A5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C24D9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72A28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10285.80 </w:t>
            </w:r>
          </w:p>
        </w:tc>
      </w:tr>
      <w:tr w14:paraId="0D157821">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0791591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47B8DBE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C8D7CF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03250" cy="272415"/>
                  <wp:effectExtent l="0" t="0" r="6350" b="13335"/>
                  <wp:docPr id="122" name="图片 84"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84" descr="IMG_339"/>
                          <pic:cNvPicPr>
                            <a:picLocks noChangeAspect="1"/>
                          </pic:cNvPicPr>
                        </pic:nvPicPr>
                        <pic:blipFill>
                          <a:blip r:embed="rId92"/>
                          <a:stretch>
                            <a:fillRect/>
                          </a:stretch>
                        </pic:blipFill>
                        <pic:spPr>
                          <a:xfrm>
                            <a:off x="0" y="0"/>
                            <a:ext cx="603250" cy="27241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87D78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790575" cy="554990"/>
                  <wp:effectExtent l="0" t="0" r="9525" b="16510"/>
                  <wp:docPr id="125" name="图片 85"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85" descr="IMG_340"/>
                          <pic:cNvPicPr>
                            <a:picLocks noChangeAspect="1"/>
                          </pic:cNvPicPr>
                        </pic:nvPicPr>
                        <pic:blipFill>
                          <a:blip r:embed="rId93"/>
                          <a:stretch>
                            <a:fillRect/>
                          </a:stretch>
                        </pic:blipFill>
                        <pic:spPr>
                          <a:xfrm>
                            <a:off x="0" y="0"/>
                            <a:ext cx="790575" cy="55499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9A55C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5C354D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B5A2D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6576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F226E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172FD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4213D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574C22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2C14CC8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0F276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8BDF8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67247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123EC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F4596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B4878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2E27BF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F5660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A4049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FB92A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21BFC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948A7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5EEDC329">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DB8554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135702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治疗室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5C4638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53415" cy="862965"/>
                  <wp:effectExtent l="0" t="0" r="13335" b="13335"/>
                  <wp:docPr id="124" name="图片 86"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86" descr="IMG_341"/>
                          <pic:cNvPicPr>
                            <a:picLocks noChangeAspect="1"/>
                          </pic:cNvPicPr>
                        </pic:nvPicPr>
                        <pic:blipFill>
                          <a:blip r:embed="rId94"/>
                          <a:stretch>
                            <a:fillRect/>
                          </a:stretch>
                        </pic:blipFill>
                        <pic:spPr>
                          <a:xfrm>
                            <a:off x="0" y="0"/>
                            <a:ext cx="653415" cy="86296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18DF7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07415" cy="829310"/>
                  <wp:effectExtent l="0" t="0" r="6985" b="8890"/>
                  <wp:docPr id="126" name="图片 87"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87" descr="IMG_342"/>
                          <pic:cNvPicPr>
                            <a:picLocks noChangeAspect="1"/>
                          </pic:cNvPicPr>
                        </pic:nvPicPr>
                        <pic:blipFill>
                          <a:blip r:embed="rId95"/>
                          <a:stretch>
                            <a:fillRect/>
                          </a:stretch>
                        </pic:blipFill>
                        <pic:spPr>
                          <a:xfrm>
                            <a:off x="0" y="0"/>
                            <a:ext cx="907415" cy="82931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17345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69136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5A0EC7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7BB03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6.92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BF8251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675E81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67AF13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7EB1E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10013.24 </w:t>
            </w:r>
          </w:p>
        </w:tc>
      </w:tr>
      <w:tr w14:paraId="4B4047A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DDD13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E2562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6D5E4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4D4553">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C24A2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57DB7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FBBCE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848D2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6.92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9B8C03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5A1C4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047BB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229021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3058.64 </w:t>
            </w:r>
          </w:p>
        </w:tc>
      </w:tr>
      <w:tr w14:paraId="6EB04F8F">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B587D7">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A69A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77BA4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893EF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3ACA4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E0B598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30CC72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87178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82F8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DF50F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985309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23ACA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11812.64 </w:t>
            </w:r>
          </w:p>
        </w:tc>
      </w:tr>
      <w:tr w14:paraId="06268D5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21311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3C988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1C531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13F80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69DDE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084828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DB1F4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27EE79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7.42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2CCCD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F688BC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B021E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FA96F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4689.44 </w:t>
            </w:r>
          </w:p>
        </w:tc>
      </w:tr>
      <w:tr w14:paraId="438EF14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A6CAEF">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82E30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41709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BC641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EDDE8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79F08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627AA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E274E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20495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00E1B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不锈钢水槽、不锈钢</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500F3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4C3159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14844564">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ADCB6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3690F05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保洁间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ADB1A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57225" cy="882015"/>
                  <wp:effectExtent l="0" t="0" r="9525" b="13335"/>
                  <wp:docPr id="2" name="图片 88"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88" descr="IMG_343"/>
                          <pic:cNvPicPr>
                            <a:picLocks noChangeAspect="1"/>
                          </pic:cNvPicPr>
                        </pic:nvPicPr>
                        <pic:blipFill>
                          <a:blip r:embed="rId96"/>
                          <a:stretch>
                            <a:fillRect/>
                          </a:stretch>
                        </pic:blipFill>
                        <pic:spPr>
                          <a:xfrm>
                            <a:off x="0" y="0"/>
                            <a:ext cx="657225" cy="88201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51AE4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98500" cy="707390"/>
                  <wp:effectExtent l="0" t="0" r="6350" b="16510"/>
                  <wp:docPr id="26" name="图片 89"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89" descr="IMG_344"/>
                          <pic:cNvPicPr>
                            <a:picLocks noChangeAspect="1"/>
                          </pic:cNvPicPr>
                        </pic:nvPicPr>
                        <pic:blipFill>
                          <a:blip r:embed="rId97"/>
                          <a:stretch>
                            <a:fillRect/>
                          </a:stretch>
                        </pic:blipFill>
                        <pic:spPr>
                          <a:xfrm>
                            <a:off x="0" y="0"/>
                            <a:ext cx="698500" cy="70739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F3767A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不锈钢污洗池</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1EEBD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304不锈钢清洗柜L*600*1100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A13A3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2321B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E8B50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2C8AB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98A05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BC4C0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3286.40 </w:t>
            </w:r>
          </w:p>
        </w:tc>
      </w:tr>
      <w:tr w14:paraId="65DFFCC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35304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B7F357">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410C01">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2E5F3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183AB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B97C5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167BD7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DE2BDE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8F827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F4EC9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AC1A7A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B6F1F9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r>
      <w:tr w14:paraId="334A107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69146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CC25A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2A352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076B54">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7FFDC3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C583AF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65BFD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3272FA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D8736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1C46E1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CB9F3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77D06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3120.00 </w:t>
            </w:r>
          </w:p>
        </w:tc>
      </w:tr>
      <w:tr w14:paraId="3BFC282A">
        <w:tblPrEx>
          <w:tblCellMar>
            <w:top w:w="0" w:type="dxa"/>
            <w:left w:w="108" w:type="dxa"/>
            <w:bottom w:w="0" w:type="dxa"/>
            <w:right w:w="108" w:type="dxa"/>
          </w:tblCellMar>
        </w:tblPrEx>
        <w:trPr>
          <w:trHeight w:val="600" w:hRule="atLeast"/>
        </w:trPr>
        <w:tc>
          <w:tcPr>
            <w:tcW w:w="10640" w:type="dxa"/>
            <w:gridSpan w:val="9"/>
            <w:tcBorders>
              <w:top w:val="single" w:color="000000" w:sz="4" w:space="0"/>
              <w:left w:val="single" w:color="000000" w:sz="4" w:space="0"/>
              <w:bottom w:val="single" w:color="000000" w:sz="4" w:space="0"/>
              <w:right w:val="single" w:color="000000" w:sz="4" w:space="0"/>
            </w:tcBorders>
            <w:noWrap w:val="0"/>
            <w:vAlign w:val="center"/>
          </w:tcPr>
          <w:p w14:paraId="61C51A1C">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( 2 # ) 五 层</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285CFE0">
            <w:pPr>
              <w:jc w:val="center"/>
              <w:rPr>
                <w:rFonts w:ascii="微软雅黑" w:hAnsi="微软雅黑" w:eastAsia="微软雅黑" w:cs="微软雅黑"/>
                <w:color w:val="000000"/>
                <w:sz w:val="22"/>
                <w:szCs w:val="22"/>
                <w:highlight w:val="none"/>
              </w:rPr>
            </w:pP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3565E68">
            <w:pPr>
              <w:jc w:val="center"/>
              <w:rPr>
                <w:rFonts w:ascii="微软雅黑" w:hAnsi="微软雅黑" w:eastAsia="微软雅黑" w:cs="微软雅黑"/>
                <w:color w:val="000000"/>
                <w:sz w:val="22"/>
                <w:szCs w:val="22"/>
                <w:highlight w:val="none"/>
              </w:rPr>
            </w:pP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4DDA4BC">
            <w:pPr>
              <w:jc w:val="center"/>
              <w:rPr>
                <w:rFonts w:ascii="微软雅黑" w:hAnsi="微软雅黑" w:eastAsia="微软雅黑" w:cs="微软雅黑"/>
                <w:color w:val="000000"/>
                <w:sz w:val="22"/>
                <w:szCs w:val="22"/>
                <w:highlight w:val="none"/>
              </w:rPr>
            </w:pPr>
          </w:p>
        </w:tc>
      </w:tr>
      <w:tr w14:paraId="6BFAE552">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59069A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70BCA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护士站及背柜</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417580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84505" cy="297180"/>
                  <wp:effectExtent l="0" t="0" r="10795" b="7620"/>
                  <wp:docPr id="27" name="图片 90"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90" descr="IMG_345"/>
                          <pic:cNvPicPr>
                            <a:picLocks noChangeAspect="1"/>
                          </pic:cNvPicPr>
                        </pic:nvPicPr>
                        <pic:blipFill>
                          <a:blip r:embed="rId98"/>
                          <a:stretch>
                            <a:fillRect/>
                          </a:stretch>
                        </pic:blipFill>
                        <pic:spPr>
                          <a:xfrm>
                            <a:off x="0" y="0"/>
                            <a:ext cx="484505" cy="29718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27C02A0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bdr w:val="single" w:color="000000" w:sz="4" w:space="0"/>
              </w:rPr>
              <w:drawing>
                <wp:anchor distT="0" distB="0" distL="114300" distR="114300" simplePos="0" relativeHeight="251673600" behindDoc="0" locked="0" layoutInCell="1" allowOverlap="1">
                  <wp:simplePos x="0" y="0"/>
                  <wp:positionH relativeFrom="column">
                    <wp:posOffset>239395</wp:posOffset>
                  </wp:positionH>
                  <wp:positionV relativeFrom="paragraph">
                    <wp:posOffset>-10795</wp:posOffset>
                  </wp:positionV>
                  <wp:extent cx="509270" cy="344805"/>
                  <wp:effectExtent l="0" t="0" r="5080" b="17145"/>
                  <wp:wrapNone/>
                  <wp:docPr id="21" name="图片_13"/>
                  <wp:cNvGraphicFramePr/>
                  <a:graphic xmlns:a="http://schemas.openxmlformats.org/drawingml/2006/main">
                    <a:graphicData uri="http://schemas.openxmlformats.org/drawingml/2006/picture">
                      <pic:pic xmlns:pic="http://schemas.openxmlformats.org/drawingml/2006/picture">
                        <pic:nvPicPr>
                          <pic:cNvPr id="21" name="图片_13"/>
                          <pic:cNvPicPr/>
                        </pic:nvPicPr>
                        <pic:blipFill>
                          <a:blip r:embed="rId44"/>
                          <a:stretch>
                            <a:fillRect/>
                          </a:stretch>
                        </pic:blipFill>
                        <pic:spPr>
                          <a:xfrm>
                            <a:off x="0" y="0"/>
                            <a:ext cx="509270" cy="344805"/>
                          </a:xfrm>
                          <a:prstGeom prst="rect">
                            <a:avLst/>
                          </a:prstGeom>
                          <a:noFill/>
                          <a:ln>
                            <a:noFill/>
                          </a:ln>
                        </pic:spPr>
                      </pic:pic>
                    </a:graphicData>
                  </a:graphic>
                </wp:anchor>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1300CCD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医用环保护士站</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580EB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护士站站体(一型)L*350/700*750/1180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B5C5B5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735A95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6EC6D1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2AA036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804CD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A5B4E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13152.00 </w:t>
            </w:r>
          </w:p>
        </w:tc>
      </w:tr>
      <w:tr w14:paraId="6FB4BDF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5F760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DA596B">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D7DBE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3E86E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CB4FFE">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545E0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人造石(上台面)L*300*12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BB2B8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F8C83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BE173D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B92CA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9E8C4C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A45B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2591.20 </w:t>
            </w:r>
          </w:p>
        </w:tc>
      </w:tr>
      <w:tr w14:paraId="6871087A">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9A2CF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EE971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46543F">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5C825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6202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94FF8D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人造石(下台面)L*700*12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DEE53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CD5CBA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5.48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A76F2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71866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1E214D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727.00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322E7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3983.96 </w:t>
            </w:r>
          </w:p>
        </w:tc>
      </w:tr>
      <w:tr w14:paraId="2C1A636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3EFA2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565DC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C456C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A197FB">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6BC019">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31CFBB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外挂人造石(半包)L*750*12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5F06E5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39015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275A626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617ACA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64414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869.00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F025E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3562.90 </w:t>
            </w:r>
          </w:p>
        </w:tc>
      </w:tr>
      <w:tr w14:paraId="70635E3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2B029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01FF4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60E6A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6C129">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06E14C">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6F0FEF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主机柜300*400*680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1D41A2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F461A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DCCB48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B83201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7C9ACB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03B2A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1515.00 </w:t>
            </w:r>
          </w:p>
        </w:tc>
      </w:tr>
      <w:tr w14:paraId="3D4E48F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187C6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04B72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4A1C2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DEC45D">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64EBA8">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9D061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键盘架520*290*30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48C387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C50A1D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DCA94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C81E1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669A0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95.00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FC5E6D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285.00 </w:t>
            </w:r>
          </w:p>
        </w:tc>
      </w:tr>
      <w:tr w14:paraId="35994BB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73F54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651A43">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2CE2DA">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C96A3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3F811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DDADE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三抽柜400*400*680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726DCC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646D0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B7467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C9ADF9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F9BBDC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664.00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CFF1E9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1992.00 </w:t>
            </w:r>
          </w:p>
        </w:tc>
      </w:tr>
      <w:tr w14:paraId="07A04B78">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A2003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01C912">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7EBCB">
            <w:pPr>
              <w:jc w:val="center"/>
              <w:rPr>
                <w:rFonts w:ascii="微软雅黑" w:hAnsi="微软雅黑" w:eastAsia="微软雅黑" w:cs="微软雅黑"/>
                <w:color w:val="000000"/>
                <w:sz w:val="22"/>
                <w:szCs w:val="22"/>
                <w:highlight w:val="none"/>
              </w:rPr>
            </w:pP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4B9E428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55675" cy="765175"/>
                  <wp:effectExtent l="0" t="0" r="15875" b="15875"/>
                  <wp:docPr id="28" name="图片 91"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91" descr="IMG_346"/>
                          <pic:cNvPicPr>
                            <a:picLocks noChangeAspect="1"/>
                          </pic:cNvPicPr>
                        </pic:nvPicPr>
                        <pic:blipFill>
                          <a:blip r:embed="rId99"/>
                          <a:stretch>
                            <a:fillRect/>
                          </a:stretch>
                        </pic:blipFill>
                        <pic:spPr>
                          <a:xfrm>
                            <a:off x="0" y="0"/>
                            <a:ext cx="955675" cy="765175"/>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0949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D3211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803D7A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CA3B6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2906A2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379BB92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D894F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C4146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5890.40 </w:t>
            </w:r>
          </w:p>
        </w:tc>
      </w:tr>
      <w:tr w14:paraId="6DD9585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8A1DFA">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7385EE">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87375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1E718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D3671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FC0424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医用环保治疗台台面L*600*12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6696EE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CDABA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3.70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7E4BE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B4D76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79881B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C1F539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2338.40 </w:t>
            </w:r>
          </w:p>
        </w:tc>
      </w:tr>
      <w:tr w14:paraId="42A7452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7EB3DC">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EF4B6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6CDC8D">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552CC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9806C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571997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AF6F1D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151E6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62A11C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DC316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6DE9DE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E2FE82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1C1427B5">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2F71B9A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0C5E317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配药室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7C4DBA8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86410" cy="610870"/>
                  <wp:effectExtent l="0" t="0" r="8890" b="17780"/>
                  <wp:docPr id="29" name="图片 92"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92" descr="IMG_347"/>
                          <pic:cNvPicPr>
                            <a:picLocks noChangeAspect="1"/>
                          </pic:cNvPicPr>
                        </pic:nvPicPr>
                        <pic:blipFill>
                          <a:blip r:embed="rId100"/>
                          <a:stretch>
                            <a:fillRect/>
                          </a:stretch>
                        </pic:blipFill>
                        <pic:spPr>
                          <a:xfrm>
                            <a:off x="0" y="0"/>
                            <a:ext cx="486410" cy="61087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17EDB1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39165" cy="709930"/>
                  <wp:effectExtent l="0" t="0" r="13335" b="13970"/>
                  <wp:docPr id="10" name="图片 93"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3" descr="IMG_348"/>
                          <pic:cNvPicPr>
                            <a:picLocks noChangeAspect="1"/>
                          </pic:cNvPicPr>
                        </pic:nvPicPr>
                        <pic:blipFill>
                          <a:blip r:embed="rId101"/>
                          <a:stretch>
                            <a:fillRect/>
                          </a:stretch>
                        </pic:blipFill>
                        <pic:spPr>
                          <a:xfrm>
                            <a:off x="0" y="0"/>
                            <a:ext cx="939165" cy="70993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79C81B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医疗配药操作柜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0F18C9A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6F1F4E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D975F4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01DE4DB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2389B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74E4FB0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399010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11243.19 </w:t>
            </w:r>
          </w:p>
        </w:tc>
      </w:tr>
      <w:tr w14:paraId="35E585DB">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B82065">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09F80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D5C7A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8F2375">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3CF70F">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FB5BC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1B785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1C4615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7.77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F911D6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6431064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668EE0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451AE5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3434.34 </w:t>
            </w:r>
          </w:p>
        </w:tc>
      </w:tr>
      <w:tr w14:paraId="3C9DD396">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25B6F1">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80DE6A">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7B3DD2">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2A7C21">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969F67">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B4BAFD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E5E9C1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7FEA2A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9D7DB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45B88B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2A0A7E8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A33E46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12688.24 </w:t>
            </w:r>
          </w:p>
        </w:tc>
      </w:tr>
      <w:tr w14:paraId="67DDAD4D">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84EDF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1C919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7E2DF4">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84C7A0">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44F7D">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FE6C45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医用环保配药台台面L*600*12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5C924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431B0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7.97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777CE2E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4E36E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E7479A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F27BAA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5037.04 </w:t>
            </w:r>
          </w:p>
        </w:tc>
      </w:tr>
      <w:tr w14:paraId="2D24D77E">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774A6">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4BC364">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6D662C">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4E5CD6">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32B3526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3783EB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冰箱柜L*600*2000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E4CE9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A33445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F69B44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F4263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770D12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1706.00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1FE6801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1364.80 </w:t>
            </w:r>
          </w:p>
        </w:tc>
      </w:tr>
      <w:tr w14:paraId="7ACB3E00">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78D2C4">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0FFDB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9A25D6">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9A2F5D">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0527FC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916309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大输液柜520*650*2000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2A4BE0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78B5A3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2D2B1E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468DC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9248A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CB9A9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5278.00 </w:t>
            </w:r>
          </w:p>
        </w:tc>
      </w:tr>
      <w:tr w14:paraId="66D35057">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D3D22F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7077310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处置室</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678383F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03225" cy="1252220"/>
                  <wp:effectExtent l="0" t="0" r="15875" b="5080"/>
                  <wp:docPr id="3" name="图片 94"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94" descr="IMG_349"/>
                          <pic:cNvPicPr>
                            <a:picLocks noChangeAspect="1"/>
                          </pic:cNvPicPr>
                        </pic:nvPicPr>
                        <pic:blipFill>
                          <a:blip r:embed="rId102"/>
                          <a:stretch>
                            <a:fillRect/>
                          </a:stretch>
                        </pic:blipFill>
                        <pic:spPr>
                          <a:xfrm>
                            <a:off x="0" y="0"/>
                            <a:ext cx="403225" cy="125222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654A59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901700" cy="712470"/>
                  <wp:effectExtent l="0" t="0" r="12700" b="11430"/>
                  <wp:docPr id="9" name="图片 95"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5" descr="IMG_350"/>
                          <pic:cNvPicPr>
                            <a:picLocks noChangeAspect="1"/>
                          </pic:cNvPicPr>
                        </pic:nvPicPr>
                        <pic:blipFill>
                          <a:blip r:embed="rId103"/>
                          <a:stretch>
                            <a:fillRect/>
                          </a:stretch>
                        </pic:blipFill>
                        <pic:spPr>
                          <a:xfrm>
                            <a:off x="0" y="0"/>
                            <a:ext cx="901700" cy="71247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F372C7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B4E5C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无菌物品壁柜(上)L*350*600（含封板：封板到顶，以现场尺寸）</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264371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C0AD5F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356AF1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391316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00642B5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1447.00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4D7DD6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5136.85 </w:t>
            </w:r>
          </w:p>
        </w:tc>
      </w:tr>
      <w:tr w14:paraId="3F4592C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2BE4DE">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FD5D7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F98F28">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DFA847">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00069A">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FC2F29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置物架(中)L*350*550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7888383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01FCEB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B46DB4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8820B6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FD61E5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442.00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1E8E13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1569.10 </w:t>
            </w:r>
          </w:p>
        </w:tc>
      </w:tr>
      <w:tr w14:paraId="22E8EFE1">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F5D61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1F8D18">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26C97">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854A94">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FEBD11">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82BB21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DFD9D6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52733DD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5E123F9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86B95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2860DF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2228.00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6CDED3A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7909.40 </w:t>
            </w:r>
          </w:p>
        </w:tc>
      </w:tr>
      <w:tr w14:paraId="41A9BAF3">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B7ABA0">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5E4036">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4A71E">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A1B883">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0D0476">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601DC5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医用环保处置台台面L*600*12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EDA767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ACBD20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3.55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1E935B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A63B48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E13D90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AAF72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2243.60 </w:t>
            </w:r>
          </w:p>
        </w:tc>
      </w:tr>
      <w:tr w14:paraId="5DCA0045">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B24033">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033FC1">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11BF83">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156A9E">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F7E8E4">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2B8E8F3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21289CD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2BE156E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CAEDD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7E51D20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不锈钢水槽、</w:t>
            </w:r>
            <w:r>
              <w:rPr>
                <w:rFonts w:hint="eastAsia" w:ascii="微软雅黑" w:hAnsi="微软雅黑" w:eastAsia="微软雅黑" w:cs="微软雅黑"/>
                <w:color w:val="000000"/>
                <w:kern w:val="0"/>
                <w:sz w:val="22"/>
                <w:szCs w:val="22"/>
                <w:highlight w:val="none"/>
                <w:lang w:eastAsia="zh-CN" w:bidi="ar"/>
              </w:rPr>
              <w:t>感应水龙头</w:t>
            </w:r>
            <w:r>
              <w:rPr>
                <w:rFonts w:hint="eastAsia" w:ascii="微软雅黑" w:hAnsi="微软雅黑" w:eastAsia="微软雅黑" w:cs="微软雅黑"/>
                <w:color w:val="000000"/>
                <w:kern w:val="0"/>
                <w:sz w:val="22"/>
                <w:szCs w:val="22"/>
                <w:highlight w:val="none"/>
                <w:lang w:bidi="ar"/>
              </w:rPr>
              <w:t>、有机玻璃挡水</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231DC0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080115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1485.00 </w:t>
            </w:r>
          </w:p>
        </w:tc>
      </w:tr>
      <w:tr w14:paraId="03B63415">
        <w:tblPrEx>
          <w:tblCellMar>
            <w:top w:w="0" w:type="dxa"/>
            <w:left w:w="108" w:type="dxa"/>
            <w:bottom w:w="0" w:type="dxa"/>
            <w:right w:w="108" w:type="dxa"/>
          </w:tblCellMar>
        </w:tblPrEx>
        <w:trPr>
          <w:trHeight w:val="900" w:hRule="atLeast"/>
        </w:trPr>
        <w:tc>
          <w:tcPr>
            <w:tcW w:w="414" w:type="dxa"/>
            <w:tcBorders>
              <w:top w:val="single" w:color="000000" w:sz="4" w:space="0"/>
              <w:left w:val="single" w:color="000000" w:sz="4" w:space="0"/>
              <w:bottom w:val="single" w:color="000000" w:sz="4" w:space="0"/>
              <w:right w:val="single" w:color="000000" w:sz="4" w:space="0"/>
            </w:tcBorders>
            <w:noWrap w:val="0"/>
            <w:vAlign w:val="center"/>
          </w:tcPr>
          <w:p w14:paraId="680FBB1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 </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53CF9CB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无菌库</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515F02F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485775" cy="1143000"/>
                  <wp:effectExtent l="0" t="0" r="9525" b="0"/>
                  <wp:docPr id="1" name="图片 96"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6" descr="IMG_351"/>
                          <pic:cNvPicPr>
                            <a:picLocks noChangeAspect="1"/>
                          </pic:cNvPicPr>
                        </pic:nvPicPr>
                        <pic:blipFill>
                          <a:blip r:embed="rId90"/>
                          <a:stretch>
                            <a:fillRect/>
                          </a:stretch>
                        </pic:blipFill>
                        <pic:spPr>
                          <a:xfrm>
                            <a:off x="0" y="0"/>
                            <a:ext cx="485775" cy="1143000"/>
                          </a:xfrm>
                          <a:prstGeom prst="rect">
                            <a:avLst/>
                          </a:prstGeom>
                          <a:noFill/>
                          <a:ln>
                            <a:noFill/>
                          </a:ln>
                        </pic:spPr>
                      </pic:pic>
                    </a:graphicData>
                  </a:graphic>
                </wp:inline>
              </w:drawing>
            </w:r>
          </w:p>
        </w:tc>
        <w:tc>
          <w:tcPr>
            <w:tcW w:w="1783" w:type="dxa"/>
            <w:tcBorders>
              <w:top w:val="single" w:color="000000" w:sz="4" w:space="0"/>
              <w:left w:val="single" w:color="000000" w:sz="4" w:space="0"/>
              <w:bottom w:val="single" w:color="000000" w:sz="4" w:space="0"/>
              <w:right w:val="single" w:color="000000" w:sz="4" w:space="0"/>
            </w:tcBorders>
            <w:noWrap w:val="0"/>
            <w:vAlign w:val="center"/>
          </w:tcPr>
          <w:p w14:paraId="372F51A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42645" cy="789940"/>
                  <wp:effectExtent l="0" t="0" r="14605" b="10160"/>
                  <wp:docPr id="16" name="图片 97"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7" descr="IMG_352"/>
                          <pic:cNvPicPr>
                            <a:picLocks noChangeAspect="1"/>
                          </pic:cNvPicPr>
                        </pic:nvPicPr>
                        <pic:blipFill>
                          <a:blip r:embed="rId91"/>
                          <a:stretch>
                            <a:fillRect/>
                          </a:stretch>
                        </pic:blipFill>
                        <pic:spPr>
                          <a:xfrm>
                            <a:off x="0" y="0"/>
                            <a:ext cx="842645" cy="789940"/>
                          </a:xfrm>
                          <a:prstGeom prst="rect">
                            <a:avLst/>
                          </a:prstGeom>
                          <a:noFill/>
                          <a:ln>
                            <a:noFill/>
                          </a:ln>
                        </pic:spPr>
                      </pic:pic>
                    </a:graphicData>
                  </a:graphic>
                </wp:inline>
              </w:drawing>
            </w: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6ABD134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医用环保储物柜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72A7E77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医用环保器械柜L*500*2000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52025D8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3B98D46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4.20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3DC099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104FFBC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4709976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2449.00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3265E8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10285.80 </w:t>
            </w:r>
          </w:p>
        </w:tc>
      </w:tr>
      <w:tr w14:paraId="6545BD6A">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EAE574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29007EC9">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开水间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042CF26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683895" cy="308610"/>
                  <wp:effectExtent l="0" t="0" r="1905" b="15240"/>
                  <wp:docPr id="24" name="图片 98"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98" descr="IMG_353"/>
                          <pic:cNvPicPr>
                            <a:picLocks noChangeAspect="1"/>
                          </pic:cNvPicPr>
                        </pic:nvPicPr>
                        <pic:blipFill>
                          <a:blip r:embed="rId104"/>
                          <a:stretch>
                            <a:fillRect/>
                          </a:stretch>
                        </pic:blipFill>
                        <pic:spPr>
                          <a:xfrm>
                            <a:off x="0" y="0"/>
                            <a:ext cx="683895" cy="308610"/>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39D6845">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19785" cy="577850"/>
                  <wp:effectExtent l="0" t="0" r="18415" b="12700"/>
                  <wp:docPr id="11" name="图片 99"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9" descr="IMG_354"/>
                          <pic:cNvPicPr>
                            <a:picLocks noChangeAspect="1"/>
                          </pic:cNvPicPr>
                        </pic:nvPicPr>
                        <pic:blipFill>
                          <a:blip r:embed="rId105"/>
                          <a:stretch>
                            <a:fillRect/>
                          </a:stretch>
                        </pic:blipFill>
                        <pic:spPr>
                          <a:xfrm>
                            <a:off x="0" y="0"/>
                            <a:ext cx="819785" cy="57785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7A5EEF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医用环保开水柜</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40F5B0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医用环保开水台(下)L*600*850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643117A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096C1E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475AA3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4849676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1.00mm电解钢板</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72733B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71263B7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1592.00 </w:t>
            </w:r>
          </w:p>
        </w:tc>
      </w:tr>
      <w:tr w14:paraId="5E4DEA0D">
        <w:tblPrEx>
          <w:tblCellMar>
            <w:top w:w="0" w:type="dxa"/>
            <w:left w:w="108" w:type="dxa"/>
            <w:bottom w:w="0" w:type="dxa"/>
            <w:right w:w="108" w:type="dxa"/>
          </w:tblCellMar>
        </w:tblPrEx>
        <w:trPr>
          <w:trHeight w:val="106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8606CB">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EA850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58325">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5B3756">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3B0245">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19F3C4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医用环保开水台台面L*600*12</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9161B4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A8CAC1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38C9A9EC">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2D1853F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12mm医用复合亚克力</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5C5A8B5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E8F753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632.00 </w:t>
            </w:r>
          </w:p>
        </w:tc>
      </w:tr>
      <w:tr w14:paraId="4ABA40D6">
        <w:tblPrEx>
          <w:tblCellMar>
            <w:top w:w="0" w:type="dxa"/>
            <w:left w:w="108" w:type="dxa"/>
            <w:bottom w:w="0" w:type="dxa"/>
            <w:right w:w="108" w:type="dxa"/>
          </w:tblCellMar>
        </w:tblPrEx>
        <w:trPr>
          <w:trHeight w:val="600" w:hRule="atLeast"/>
        </w:trPr>
        <w:tc>
          <w:tcPr>
            <w:tcW w:w="414" w:type="dxa"/>
            <w:vMerge w:val="restart"/>
            <w:tcBorders>
              <w:top w:val="single" w:color="000000" w:sz="4" w:space="0"/>
              <w:left w:val="single" w:color="000000" w:sz="4" w:space="0"/>
              <w:bottom w:val="single" w:color="000000" w:sz="4" w:space="0"/>
              <w:right w:val="single" w:color="000000" w:sz="4" w:space="0"/>
            </w:tcBorders>
            <w:noWrap w:val="0"/>
            <w:vAlign w:val="center"/>
          </w:tcPr>
          <w:p w14:paraId="7D46E9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6 </w:t>
            </w:r>
          </w:p>
        </w:tc>
        <w:tc>
          <w:tcPr>
            <w:tcW w:w="607" w:type="dxa"/>
            <w:vMerge w:val="restart"/>
            <w:tcBorders>
              <w:top w:val="single" w:color="000000" w:sz="4" w:space="0"/>
              <w:left w:val="single" w:color="000000" w:sz="4" w:space="0"/>
              <w:bottom w:val="single" w:color="000000" w:sz="4" w:space="0"/>
              <w:right w:val="single" w:color="000000" w:sz="4" w:space="0"/>
            </w:tcBorders>
            <w:noWrap w:val="0"/>
            <w:vAlign w:val="center"/>
          </w:tcPr>
          <w:p w14:paraId="7EFE395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 保洁间</w:t>
            </w:r>
          </w:p>
        </w:tc>
        <w:tc>
          <w:tcPr>
            <w:tcW w:w="1201" w:type="dxa"/>
            <w:vMerge w:val="restart"/>
            <w:tcBorders>
              <w:top w:val="single" w:color="000000" w:sz="4" w:space="0"/>
              <w:left w:val="single" w:color="000000" w:sz="4" w:space="0"/>
              <w:bottom w:val="single" w:color="000000" w:sz="4" w:space="0"/>
              <w:right w:val="single" w:color="000000" w:sz="4" w:space="0"/>
            </w:tcBorders>
            <w:noWrap w:val="0"/>
            <w:vAlign w:val="center"/>
          </w:tcPr>
          <w:p w14:paraId="29E7AC2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549910" cy="734695"/>
                  <wp:effectExtent l="0" t="0" r="2540" b="8255"/>
                  <wp:docPr id="7" name="图片 100"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0" descr="IMG_355"/>
                          <pic:cNvPicPr>
                            <a:picLocks noChangeAspect="1"/>
                          </pic:cNvPicPr>
                        </pic:nvPicPr>
                        <pic:blipFill>
                          <a:blip r:embed="rId106"/>
                          <a:stretch>
                            <a:fillRect/>
                          </a:stretch>
                        </pic:blipFill>
                        <pic:spPr>
                          <a:xfrm>
                            <a:off x="0" y="0"/>
                            <a:ext cx="549910" cy="734695"/>
                          </a:xfrm>
                          <a:prstGeom prst="rect">
                            <a:avLst/>
                          </a:prstGeom>
                          <a:noFill/>
                          <a:ln>
                            <a:noFill/>
                          </a:ln>
                        </pic:spPr>
                      </pic:pic>
                    </a:graphicData>
                  </a:graphic>
                </wp:inline>
              </w:drawing>
            </w:r>
          </w:p>
        </w:tc>
        <w:tc>
          <w:tcPr>
            <w:tcW w:w="1783" w:type="dxa"/>
            <w:vMerge w:val="restart"/>
            <w:tcBorders>
              <w:top w:val="single" w:color="000000" w:sz="4" w:space="0"/>
              <w:left w:val="single" w:color="000000" w:sz="4" w:space="0"/>
              <w:bottom w:val="single" w:color="000000" w:sz="4" w:space="0"/>
              <w:right w:val="single" w:color="000000" w:sz="4" w:space="0"/>
            </w:tcBorders>
            <w:noWrap w:val="0"/>
            <w:vAlign w:val="center"/>
          </w:tcPr>
          <w:p w14:paraId="0FFBD54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rPr>
              <w:drawing>
                <wp:inline distT="0" distB="0" distL="114300" distR="114300">
                  <wp:extent cx="824865" cy="835660"/>
                  <wp:effectExtent l="0" t="0" r="13335" b="2540"/>
                  <wp:docPr id="8" name="图片 101"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1" descr="IMG_356"/>
                          <pic:cNvPicPr>
                            <a:picLocks noChangeAspect="1"/>
                          </pic:cNvPicPr>
                        </pic:nvPicPr>
                        <pic:blipFill>
                          <a:blip r:embed="rId107"/>
                          <a:stretch>
                            <a:fillRect/>
                          </a:stretch>
                        </pic:blipFill>
                        <pic:spPr>
                          <a:xfrm>
                            <a:off x="0" y="0"/>
                            <a:ext cx="824865" cy="835660"/>
                          </a:xfrm>
                          <a:prstGeom prst="rect">
                            <a:avLst/>
                          </a:prstGeom>
                          <a:noFill/>
                          <a:ln>
                            <a:noFill/>
                          </a:ln>
                        </pic:spPr>
                      </pic:pic>
                    </a:graphicData>
                  </a:graphic>
                </wp:inline>
              </w:drawing>
            </w:r>
          </w:p>
        </w:tc>
        <w:tc>
          <w:tcPr>
            <w:tcW w:w="13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B23C85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不锈钢污洗池</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54B8AB8A">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304不锈钢清洗柜L*600*1100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1B3C603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63D204B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7228A9F">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A39B7F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3C5F0E7">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4108.00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2C77CBC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3286.40 </w:t>
            </w:r>
          </w:p>
        </w:tc>
      </w:tr>
      <w:tr w14:paraId="52846507">
        <w:tblPrEx>
          <w:tblCellMar>
            <w:top w:w="0" w:type="dxa"/>
            <w:left w:w="108" w:type="dxa"/>
            <w:bottom w:w="0" w:type="dxa"/>
            <w:right w:w="108" w:type="dxa"/>
          </w:tblCellMar>
        </w:tblPrEx>
        <w:trPr>
          <w:trHeight w:val="60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3754C8">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7D33B5">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BDF980">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6410AA">
            <w:pPr>
              <w:jc w:val="center"/>
              <w:rPr>
                <w:rFonts w:ascii="微软雅黑" w:hAnsi="微软雅黑" w:eastAsia="微软雅黑" w:cs="微软雅黑"/>
                <w:color w:val="000000"/>
                <w:sz w:val="22"/>
                <w:szCs w:val="22"/>
                <w:highlight w:val="none"/>
              </w:rPr>
            </w:pPr>
          </w:p>
        </w:tc>
        <w:tc>
          <w:tcPr>
            <w:tcW w:w="13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ABD682">
            <w:pPr>
              <w:jc w:val="center"/>
              <w:rPr>
                <w:rFonts w:ascii="微软雅黑" w:hAnsi="微软雅黑" w:eastAsia="微软雅黑" w:cs="微软雅黑"/>
                <w:color w:val="000000"/>
                <w:sz w:val="22"/>
                <w:szCs w:val="22"/>
                <w:highlight w:val="none"/>
              </w:rPr>
            </w:pP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4D408A3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用水配件(</w:t>
            </w:r>
            <w:r>
              <w:rPr>
                <w:rFonts w:hint="eastAsia" w:ascii="微软雅黑" w:hAnsi="微软雅黑" w:eastAsia="微软雅黑" w:cs="微软雅黑"/>
                <w:color w:val="000000"/>
                <w:kern w:val="0"/>
                <w:sz w:val="22"/>
                <w:szCs w:val="22"/>
                <w:highlight w:val="none"/>
                <w:lang w:val="en-US" w:eastAsia="zh-CN" w:bidi="ar"/>
              </w:rPr>
              <w:t>普通水龙头</w:t>
            </w:r>
            <w:r>
              <w:rPr>
                <w:rFonts w:hint="eastAsia" w:ascii="微软雅黑" w:hAnsi="微软雅黑" w:eastAsia="微软雅黑" w:cs="微软雅黑"/>
                <w:color w:val="000000"/>
                <w:kern w:val="0"/>
                <w:sz w:val="22"/>
                <w:szCs w:val="22"/>
                <w:highlight w:val="none"/>
                <w:lang w:bidi="ar"/>
              </w:rPr>
              <w:t>)</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09796B0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套</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11B50AB4">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9B59321">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05CF6B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110631A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9C9AD3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505.00 </w:t>
            </w:r>
          </w:p>
        </w:tc>
      </w:tr>
      <w:tr w14:paraId="425AC9E1">
        <w:tblPrEx>
          <w:tblCellMar>
            <w:top w:w="0" w:type="dxa"/>
            <w:left w:w="108" w:type="dxa"/>
            <w:bottom w:w="0" w:type="dxa"/>
            <w:right w:w="108" w:type="dxa"/>
          </w:tblCellMar>
        </w:tblPrEx>
        <w:trPr>
          <w:trHeight w:val="860" w:hRule="atLeast"/>
        </w:trPr>
        <w:tc>
          <w:tcPr>
            <w:tcW w:w="41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3A3D82">
            <w:pPr>
              <w:jc w:val="center"/>
              <w:rPr>
                <w:rFonts w:ascii="微软雅黑" w:hAnsi="微软雅黑" w:eastAsia="微软雅黑" w:cs="微软雅黑"/>
                <w:color w:val="000000"/>
                <w:sz w:val="22"/>
                <w:szCs w:val="22"/>
                <w:highlight w:val="none"/>
              </w:rPr>
            </w:pPr>
          </w:p>
        </w:tc>
        <w:tc>
          <w:tcPr>
            <w:tcW w:w="60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5F68D9">
            <w:pPr>
              <w:jc w:val="center"/>
              <w:rPr>
                <w:rFonts w:ascii="微软雅黑" w:hAnsi="微软雅黑" w:eastAsia="微软雅黑" w:cs="微软雅黑"/>
                <w:color w:val="000000"/>
                <w:sz w:val="22"/>
                <w:szCs w:val="22"/>
                <w:highlight w:val="none"/>
              </w:rPr>
            </w:pPr>
          </w:p>
        </w:tc>
        <w:tc>
          <w:tcPr>
            <w:tcW w:w="120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EE915B">
            <w:pPr>
              <w:jc w:val="center"/>
              <w:rPr>
                <w:rFonts w:ascii="微软雅黑" w:hAnsi="微软雅黑" w:eastAsia="微软雅黑" w:cs="微软雅黑"/>
                <w:color w:val="000000"/>
                <w:sz w:val="22"/>
                <w:szCs w:val="22"/>
                <w:highlight w:val="none"/>
              </w:rPr>
            </w:pPr>
          </w:p>
        </w:tc>
        <w:tc>
          <w:tcPr>
            <w:tcW w:w="17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A272A7">
            <w:pPr>
              <w:jc w:val="center"/>
              <w:rPr>
                <w:rFonts w:ascii="微软雅黑" w:hAnsi="微软雅黑" w:eastAsia="微软雅黑" w:cs="微软雅黑"/>
                <w:color w:val="000000"/>
                <w:sz w:val="22"/>
                <w:szCs w:val="22"/>
                <w:highlight w:val="none"/>
              </w:rPr>
            </w:pPr>
          </w:p>
        </w:tc>
        <w:tc>
          <w:tcPr>
            <w:tcW w:w="1344" w:type="dxa"/>
            <w:tcBorders>
              <w:top w:val="single" w:color="000000" w:sz="4" w:space="0"/>
              <w:left w:val="single" w:color="000000" w:sz="4" w:space="0"/>
              <w:bottom w:val="single" w:color="000000" w:sz="4" w:space="0"/>
              <w:right w:val="single" w:color="000000" w:sz="4" w:space="0"/>
            </w:tcBorders>
            <w:noWrap w:val="0"/>
            <w:vAlign w:val="center"/>
          </w:tcPr>
          <w:p w14:paraId="5C99E078">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不锈钢拖把池带挂钩</w:t>
            </w:r>
          </w:p>
        </w:tc>
        <w:tc>
          <w:tcPr>
            <w:tcW w:w="2883" w:type="dxa"/>
            <w:tcBorders>
              <w:top w:val="single" w:color="000000" w:sz="4" w:space="0"/>
              <w:left w:val="single" w:color="000000" w:sz="4" w:space="0"/>
              <w:bottom w:val="single" w:color="000000" w:sz="4" w:space="0"/>
              <w:right w:val="single" w:color="000000" w:sz="4" w:space="0"/>
            </w:tcBorders>
            <w:noWrap w:val="0"/>
            <w:vAlign w:val="center"/>
          </w:tcPr>
          <w:p w14:paraId="313B3BBD">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304不锈钢拖把柜(含用水配件、拖把架)L*600*1700</w:t>
            </w:r>
          </w:p>
        </w:tc>
        <w:tc>
          <w:tcPr>
            <w:tcW w:w="682" w:type="dxa"/>
            <w:tcBorders>
              <w:top w:val="single" w:color="000000" w:sz="4" w:space="0"/>
              <w:left w:val="single" w:color="000000" w:sz="4" w:space="0"/>
              <w:bottom w:val="single" w:color="000000" w:sz="4" w:space="0"/>
              <w:right w:val="single" w:color="000000" w:sz="4" w:space="0"/>
            </w:tcBorders>
            <w:noWrap w:val="0"/>
            <w:vAlign w:val="center"/>
          </w:tcPr>
          <w:p w14:paraId="35E45C2E">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米</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0408ACB">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0.80 </w:t>
            </w:r>
          </w:p>
        </w:tc>
        <w:tc>
          <w:tcPr>
            <w:tcW w:w="810" w:type="dxa"/>
            <w:tcBorders>
              <w:top w:val="single" w:color="000000" w:sz="4" w:space="0"/>
              <w:left w:val="single" w:color="000000" w:sz="4" w:space="0"/>
              <w:bottom w:val="single" w:color="000000" w:sz="4" w:space="0"/>
              <w:right w:val="single" w:color="000000" w:sz="4" w:space="0"/>
            </w:tcBorders>
            <w:noWrap w:val="0"/>
            <w:vAlign w:val="center"/>
          </w:tcPr>
          <w:p w14:paraId="6007EAC0">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1.00 </w:t>
            </w:r>
          </w:p>
        </w:tc>
        <w:tc>
          <w:tcPr>
            <w:tcW w:w="1678" w:type="dxa"/>
            <w:tcBorders>
              <w:top w:val="single" w:color="000000" w:sz="4" w:space="0"/>
              <w:left w:val="single" w:color="000000" w:sz="4" w:space="0"/>
              <w:bottom w:val="single" w:color="000000" w:sz="4" w:space="0"/>
              <w:right w:val="single" w:color="000000" w:sz="4" w:space="0"/>
            </w:tcBorders>
            <w:noWrap w:val="0"/>
            <w:vAlign w:val="center"/>
          </w:tcPr>
          <w:p w14:paraId="59B38333">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304不锈钢</w:t>
            </w:r>
          </w:p>
        </w:tc>
        <w:tc>
          <w:tcPr>
            <w:tcW w:w="1055" w:type="dxa"/>
            <w:tcBorders>
              <w:top w:val="single" w:color="000000" w:sz="4" w:space="0"/>
              <w:left w:val="single" w:color="000000" w:sz="4" w:space="0"/>
              <w:bottom w:val="single" w:color="000000" w:sz="4" w:space="0"/>
              <w:right w:val="single" w:color="000000" w:sz="4" w:space="0"/>
            </w:tcBorders>
            <w:noWrap w:val="0"/>
            <w:vAlign w:val="center"/>
          </w:tcPr>
          <w:p w14:paraId="3A0F2106">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3900.00 </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5BA46C02">
            <w:pPr>
              <w:widowControl/>
              <w:jc w:val="center"/>
              <w:textAlignment w:val="center"/>
              <w:rPr>
                <w:rFonts w:ascii="微软雅黑" w:hAnsi="微软雅黑" w:eastAsia="微软雅黑" w:cs="微软雅黑"/>
                <w:color w:val="000000"/>
                <w:sz w:val="22"/>
                <w:szCs w:val="22"/>
                <w:highlight w:val="none"/>
              </w:rPr>
            </w:pPr>
            <w:r>
              <w:rPr>
                <w:rFonts w:hint="eastAsia" w:ascii="微软雅黑" w:hAnsi="微软雅黑" w:eastAsia="微软雅黑" w:cs="微软雅黑"/>
                <w:color w:val="000000"/>
                <w:kern w:val="0"/>
                <w:sz w:val="22"/>
                <w:szCs w:val="22"/>
                <w:highlight w:val="none"/>
                <w:lang w:bidi="ar"/>
              </w:rPr>
              <w:t xml:space="preserve">3120.00 </w:t>
            </w:r>
          </w:p>
        </w:tc>
      </w:tr>
      <w:tr w14:paraId="2646654D">
        <w:tblPrEx>
          <w:tblCellMar>
            <w:top w:w="0" w:type="dxa"/>
            <w:left w:w="108" w:type="dxa"/>
            <w:bottom w:w="0" w:type="dxa"/>
            <w:right w:w="108" w:type="dxa"/>
          </w:tblCellMar>
        </w:tblPrEx>
        <w:trPr>
          <w:trHeight w:val="600" w:hRule="atLeast"/>
        </w:trPr>
        <w:tc>
          <w:tcPr>
            <w:tcW w:w="13373" w:type="dxa"/>
            <w:gridSpan w:val="11"/>
            <w:tcBorders>
              <w:top w:val="single" w:color="000000" w:sz="4" w:space="0"/>
              <w:left w:val="single" w:color="000000" w:sz="4" w:space="0"/>
              <w:bottom w:val="single" w:color="000000" w:sz="4" w:space="0"/>
              <w:right w:val="single" w:color="000000" w:sz="4" w:space="0"/>
            </w:tcBorders>
            <w:noWrap w:val="0"/>
            <w:vAlign w:val="center"/>
          </w:tcPr>
          <w:p w14:paraId="49405228">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预算总价：</w:t>
            </w:r>
          </w:p>
        </w:tc>
        <w:tc>
          <w:tcPr>
            <w:tcW w:w="1463" w:type="dxa"/>
            <w:gridSpan w:val="2"/>
            <w:tcBorders>
              <w:top w:val="single" w:color="000000" w:sz="4" w:space="0"/>
              <w:left w:val="single" w:color="000000" w:sz="4" w:space="0"/>
              <w:bottom w:val="single" w:color="000000" w:sz="4" w:space="0"/>
              <w:right w:val="single" w:color="000000" w:sz="4" w:space="0"/>
            </w:tcBorders>
            <w:noWrap w:val="0"/>
            <w:vAlign w:val="center"/>
          </w:tcPr>
          <w:p w14:paraId="33C55766">
            <w:pPr>
              <w:widowControl/>
              <w:jc w:val="center"/>
              <w:textAlignment w:val="center"/>
              <w:rPr>
                <w:rFonts w:ascii="微软雅黑" w:hAnsi="微软雅黑" w:eastAsia="微软雅黑" w:cs="微软雅黑"/>
                <w:b/>
                <w:bCs/>
                <w:color w:val="000000"/>
                <w:sz w:val="22"/>
                <w:szCs w:val="22"/>
                <w:highlight w:val="none"/>
              </w:rPr>
            </w:pPr>
            <w:r>
              <w:rPr>
                <w:rFonts w:hint="eastAsia" w:ascii="微软雅黑" w:hAnsi="微软雅黑" w:eastAsia="微软雅黑" w:cs="微软雅黑"/>
                <w:b/>
                <w:bCs/>
                <w:color w:val="000000"/>
                <w:kern w:val="0"/>
                <w:sz w:val="22"/>
                <w:szCs w:val="22"/>
                <w:highlight w:val="none"/>
                <w:lang w:bidi="ar"/>
              </w:rPr>
              <w:t xml:space="preserve">1800000.00 </w:t>
            </w:r>
          </w:p>
        </w:tc>
      </w:tr>
    </w:tbl>
    <w:p w14:paraId="5A0CDE4C">
      <w:pPr>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000000"/>
          <w:sz w:val="28"/>
          <w:szCs w:val="28"/>
          <w:highlight w:val="none"/>
          <w:lang w:val="en-US" w:eastAsia="zh-CN"/>
        </w:rPr>
      </w:pPr>
    </w:p>
    <w:p w14:paraId="51384F68">
      <w:pPr>
        <w:spacing w:line="460" w:lineRule="exact"/>
        <w:jc w:val="left"/>
        <w:rPr>
          <w:rFonts w:ascii="仿宋" w:hAnsi="仿宋" w:eastAsia="仿宋" w:cs="仿宋"/>
          <w:b/>
          <w:bCs/>
          <w:kern w:val="0"/>
          <w:sz w:val="28"/>
          <w:szCs w:val="28"/>
          <w:highlight w:val="none"/>
        </w:rPr>
      </w:pPr>
      <w:r>
        <w:rPr>
          <w:rFonts w:hint="eastAsia" w:ascii="仿宋" w:hAnsi="仿宋" w:eastAsia="仿宋" w:cs="仿宋"/>
          <w:b/>
          <w:bCs/>
          <w:kern w:val="0"/>
          <w:sz w:val="28"/>
          <w:szCs w:val="28"/>
          <w:highlight w:val="none"/>
        </w:rPr>
        <w:t>注：1.上表中图片颜色仅供参考，具体颜色以采购人实际要求为准，货物主要技术参数及要求有描述尺寸的，产品规格公差允许范围±5%以内；供货前必须和采购人复尺确认，安装以现场及尺寸为准；</w:t>
      </w:r>
    </w:p>
    <w:p w14:paraId="48412FF7">
      <w:pPr>
        <w:spacing w:line="460" w:lineRule="exact"/>
        <w:ind w:firstLine="562" w:firstLineChars="200"/>
        <w:jc w:val="left"/>
        <w:rPr>
          <w:rFonts w:hint="eastAsia" w:ascii="仿宋" w:hAnsi="仿宋" w:eastAsia="仿宋" w:cs="仿宋"/>
          <w:b/>
          <w:bCs/>
          <w:kern w:val="0"/>
          <w:sz w:val="28"/>
          <w:szCs w:val="28"/>
          <w:highlight w:val="none"/>
          <w:lang w:eastAsia="zh-CN"/>
        </w:rPr>
      </w:pPr>
      <w:r>
        <w:rPr>
          <w:rFonts w:hint="eastAsia" w:ascii="仿宋" w:hAnsi="仿宋" w:eastAsia="仿宋" w:cs="仿宋"/>
          <w:b/>
          <w:bCs/>
          <w:kern w:val="0"/>
          <w:sz w:val="28"/>
          <w:szCs w:val="28"/>
          <w:highlight w:val="none"/>
        </w:rPr>
        <w:t>2.上表中引用技术标准和规范若有更新，以最新发布的标准为准</w:t>
      </w:r>
      <w:r>
        <w:rPr>
          <w:rFonts w:hint="eastAsia" w:ascii="仿宋" w:hAnsi="仿宋" w:eastAsia="仿宋" w:cs="仿宋"/>
          <w:b/>
          <w:bCs/>
          <w:kern w:val="0"/>
          <w:sz w:val="28"/>
          <w:szCs w:val="28"/>
          <w:highlight w:val="none"/>
          <w:lang w:eastAsia="zh-CN"/>
        </w:rPr>
        <w:t>；</w:t>
      </w:r>
    </w:p>
    <w:p w14:paraId="7D249F61">
      <w:pPr>
        <w:pStyle w:val="3"/>
        <w:widowControl/>
        <w:ind w:firstLine="562" w:firstLineChars="200"/>
        <w:rPr>
          <w:rFonts w:ascii="仿宋" w:hAnsi="仿宋" w:eastAsia="仿宋" w:cs="仿宋"/>
          <w:b/>
          <w:bCs/>
          <w:kern w:val="0"/>
          <w:sz w:val="28"/>
          <w:szCs w:val="28"/>
          <w:highlight w:val="none"/>
        </w:rPr>
      </w:pPr>
      <w:r>
        <w:rPr>
          <w:rFonts w:hint="eastAsia" w:ascii="仿宋" w:hAnsi="仿宋" w:eastAsia="仿宋" w:cs="仿宋"/>
          <w:b/>
          <w:bCs/>
          <w:kern w:val="0"/>
          <w:sz w:val="28"/>
          <w:szCs w:val="28"/>
          <w:highlight w:val="none"/>
        </w:rPr>
        <w:t>3.投标报价不得超过上表中各项预算单价，否则，作无效标处理。</w:t>
      </w:r>
    </w:p>
    <w:p w14:paraId="4BA791E5">
      <w:pPr>
        <w:pStyle w:val="3"/>
        <w:widowControl/>
        <w:ind w:firstLine="562" w:firstLineChars="200"/>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4.</w:t>
      </w:r>
      <w:r>
        <w:rPr>
          <w:rFonts w:ascii="仿宋" w:hAnsi="仿宋" w:eastAsia="仿宋" w:cs="仿宋"/>
          <w:b/>
          <w:bCs/>
          <w:color w:val="000000"/>
          <w:sz w:val="28"/>
          <w:szCs w:val="28"/>
          <w:highlight w:val="none"/>
        </w:rPr>
        <w:t>所有材料进场前</w:t>
      </w:r>
      <w:r>
        <w:rPr>
          <w:rFonts w:hint="eastAsia" w:ascii="仿宋" w:hAnsi="仿宋" w:eastAsia="仿宋" w:cs="仿宋"/>
          <w:b/>
          <w:bCs/>
          <w:color w:val="000000"/>
          <w:sz w:val="28"/>
          <w:szCs w:val="28"/>
          <w:highlight w:val="none"/>
        </w:rPr>
        <w:t>，业主有权利要求</w:t>
      </w:r>
      <w:r>
        <w:rPr>
          <w:rFonts w:ascii="仿宋" w:hAnsi="仿宋" w:eastAsia="仿宋" w:cs="仿宋"/>
          <w:b/>
          <w:bCs/>
          <w:color w:val="000000"/>
          <w:sz w:val="28"/>
          <w:szCs w:val="28"/>
          <w:highlight w:val="none"/>
        </w:rPr>
        <w:t>提供第三方检测</w:t>
      </w:r>
      <w:r>
        <w:rPr>
          <w:rFonts w:hint="eastAsia" w:ascii="仿宋" w:hAnsi="仿宋" w:eastAsia="仿宋" w:cs="仿宋"/>
          <w:b/>
          <w:bCs/>
          <w:color w:val="000000"/>
          <w:sz w:val="28"/>
          <w:szCs w:val="28"/>
          <w:highlight w:val="none"/>
        </w:rPr>
        <w:t>机构出具</w:t>
      </w:r>
      <w:r>
        <w:rPr>
          <w:rFonts w:hint="eastAsia" w:ascii="仿宋" w:hAnsi="仿宋" w:eastAsia="仿宋" w:cs="仿宋"/>
          <w:b/>
          <w:bCs/>
          <w:color w:val="000000"/>
          <w:sz w:val="28"/>
          <w:szCs w:val="28"/>
          <w:highlight w:val="none"/>
          <w:lang w:val="en-US" w:eastAsia="zh-CN"/>
        </w:rPr>
        <w:t>合格的带有“CMA标识”</w:t>
      </w:r>
      <w:r>
        <w:rPr>
          <w:rFonts w:hint="eastAsia" w:ascii="仿宋" w:hAnsi="仿宋" w:eastAsia="仿宋" w:cs="仿宋"/>
          <w:b/>
          <w:bCs/>
          <w:color w:val="000000"/>
          <w:sz w:val="28"/>
          <w:szCs w:val="28"/>
          <w:highlight w:val="none"/>
        </w:rPr>
        <w:t>检</w:t>
      </w:r>
      <w:r>
        <w:rPr>
          <w:rFonts w:hint="eastAsia" w:ascii="仿宋" w:hAnsi="仿宋" w:eastAsia="仿宋" w:cs="仿宋"/>
          <w:b/>
          <w:bCs/>
          <w:color w:val="000000"/>
          <w:sz w:val="28"/>
          <w:szCs w:val="28"/>
          <w:highlight w:val="none"/>
          <w:lang w:val="en-US" w:eastAsia="zh-CN"/>
        </w:rPr>
        <w:t>验（</w:t>
      </w:r>
      <w:r>
        <w:rPr>
          <w:rFonts w:hint="eastAsia" w:ascii="仿宋" w:hAnsi="仿宋" w:eastAsia="仿宋" w:cs="仿宋"/>
          <w:b/>
          <w:bCs/>
          <w:color w:val="000000"/>
          <w:sz w:val="28"/>
          <w:szCs w:val="28"/>
          <w:highlight w:val="none"/>
        </w:rPr>
        <w:t>测</w:t>
      </w:r>
      <w:r>
        <w:rPr>
          <w:rFonts w:ascii="仿宋" w:hAnsi="仿宋" w:eastAsia="仿宋" w:cs="仿宋"/>
          <w:b/>
          <w:bCs/>
          <w:color w:val="000000"/>
          <w:sz w:val="28"/>
          <w:szCs w:val="28"/>
          <w:highlight w:val="none"/>
        </w:rPr>
        <w:t>报告</w:t>
      </w:r>
      <w:r>
        <w:rPr>
          <w:rFonts w:hint="eastAsia" w:ascii="仿宋" w:hAnsi="仿宋" w:eastAsia="仿宋" w:cs="仿宋"/>
          <w:b/>
          <w:bCs/>
          <w:color w:val="000000"/>
          <w:sz w:val="28"/>
          <w:szCs w:val="28"/>
          <w:highlight w:val="none"/>
          <w:lang w:val="en-US" w:eastAsia="zh-CN"/>
        </w:rPr>
        <w:t>原件</w:t>
      </w:r>
      <w:r>
        <w:rPr>
          <w:rFonts w:ascii="仿宋" w:hAnsi="仿宋" w:eastAsia="仿宋" w:cs="仿宋"/>
          <w:b/>
          <w:bCs/>
          <w:color w:val="000000"/>
          <w:sz w:val="28"/>
          <w:szCs w:val="28"/>
          <w:highlight w:val="none"/>
        </w:rPr>
        <w:t>及出厂合格证，确保</w:t>
      </w:r>
      <w:r>
        <w:rPr>
          <w:rFonts w:hint="eastAsia" w:ascii="仿宋" w:hAnsi="仿宋" w:eastAsia="仿宋" w:cs="仿宋"/>
          <w:b/>
          <w:bCs/>
          <w:color w:val="000000"/>
          <w:sz w:val="28"/>
          <w:szCs w:val="28"/>
          <w:highlight w:val="none"/>
        </w:rPr>
        <w:t>交付产品</w:t>
      </w:r>
      <w:r>
        <w:rPr>
          <w:rFonts w:ascii="仿宋" w:hAnsi="仿宋" w:eastAsia="仿宋" w:cs="仿宋"/>
          <w:b/>
          <w:bCs/>
          <w:color w:val="000000"/>
          <w:sz w:val="28"/>
          <w:szCs w:val="28"/>
          <w:highlight w:val="none"/>
        </w:rPr>
        <w:t>符合国家标准及相关技术规范要求。施工安装须由专业人员完成，验收时</w:t>
      </w:r>
      <w:r>
        <w:rPr>
          <w:rFonts w:hint="eastAsia" w:ascii="仿宋" w:hAnsi="仿宋" w:eastAsia="仿宋" w:cs="仿宋"/>
          <w:b/>
          <w:bCs/>
          <w:color w:val="000000"/>
          <w:sz w:val="28"/>
          <w:szCs w:val="28"/>
          <w:highlight w:val="none"/>
        </w:rPr>
        <w:t>业主有权利进行成品破坏性检测，检测费用由中标单位承担。</w:t>
      </w:r>
    </w:p>
    <w:p w14:paraId="5663FF5A">
      <w:pPr>
        <w:pStyle w:val="3"/>
        <w:widowControl/>
        <w:ind w:firstLine="562" w:firstLineChars="200"/>
        <w:rPr>
          <w:rFonts w:hint="default" w:ascii="仿宋" w:hAnsi="仿宋" w:eastAsia="仿宋" w:cs="仿宋"/>
          <w:b/>
          <w:bCs/>
          <w:color w:val="000000"/>
          <w:sz w:val="28"/>
          <w:szCs w:val="28"/>
          <w:highlight w:val="none"/>
          <w:lang w:val="en-US" w:eastAsia="zh-CN"/>
        </w:rPr>
      </w:pPr>
      <w:r>
        <w:rPr>
          <w:rFonts w:hint="eastAsia" w:ascii="仿宋" w:hAnsi="仿宋" w:eastAsia="仿宋" w:cs="仿宋"/>
          <w:b/>
          <w:bCs/>
          <w:color w:val="000000"/>
          <w:sz w:val="28"/>
          <w:szCs w:val="28"/>
          <w:highlight w:val="none"/>
          <w:lang w:val="en-US" w:eastAsia="zh-CN"/>
        </w:rPr>
        <w:t>5.所投货物若属于财政部、国家发展和改革委员会公布的《节能产品政府采购清单》范围内产品的，需提供国家确定的认证机构出具的、处于有效期之内的节能产品认证证书扫描件并加盖投标人公章。</w:t>
      </w:r>
    </w:p>
    <w:p w14:paraId="36CAEC9B">
      <w:pPr>
        <w:pStyle w:val="3"/>
        <w:widowControl/>
        <w:ind w:firstLine="562" w:firstLineChars="200"/>
        <w:rPr>
          <w:rFonts w:ascii="仿宋" w:hAnsi="仿宋" w:eastAsia="仿宋" w:cs="仿宋"/>
          <w:b/>
          <w:bCs/>
          <w:kern w:val="0"/>
          <w:sz w:val="28"/>
          <w:szCs w:val="28"/>
          <w:highlight w:val="none"/>
        </w:rPr>
      </w:pPr>
    </w:p>
    <w:p w14:paraId="58E875E0">
      <w:pPr>
        <w:pStyle w:val="3"/>
        <w:widowControl/>
        <w:ind w:firstLine="562" w:firstLineChars="200"/>
        <w:rPr>
          <w:rFonts w:ascii="仿宋" w:hAnsi="仿宋" w:eastAsia="仿宋" w:cs="仿宋"/>
          <w:b/>
          <w:bCs/>
          <w:color w:val="000000"/>
          <w:sz w:val="28"/>
          <w:szCs w:val="28"/>
          <w:highlight w:val="none"/>
          <w:lang w:val="zh-CN"/>
        </w:rPr>
      </w:pPr>
      <w:r>
        <w:rPr>
          <w:rFonts w:hint="eastAsia" w:ascii="仿宋" w:hAnsi="仿宋" w:eastAsia="仿宋" w:cs="仿宋"/>
          <w:b/>
          <w:bCs/>
          <w:color w:val="000000"/>
          <w:sz w:val="28"/>
          <w:szCs w:val="28"/>
          <w:highlight w:val="none"/>
          <w:lang w:val="zh-CN"/>
        </w:rPr>
        <w:t>商务条款：</w:t>
      </w:r>
    </w:p>
    <w:p w14:paraId="3C1AC9ED">
      <w:pPr>
        <w:pStyle w:val="3"/>
        <w:widowControl/>
        <w:ind w:firstLine="480"/>
        <w:rPr>
          <w:rFonts w:ascii="仿宋" w:hAnsi="仿宋" w:eastAsia="仿宋" w:cs="仿宋"/>
          <w:color w:val="000000"/>
          <w:sz w:val="28"/>
          <w:szCs w:val="28"/>
          <w:highlight w:val="none"/>
          <w:lang w:val="zh-CN"/>
        </w:rPr>
      </w:pPr>
      <w:r>
        <w:rPr>
          <w:rFonts w:ascii="仿宋" w:hAnsi="仿宋" w:eastAsia="仿宋" w:cs="仿宋"/>
          <w:color w:val="000000"/>
          <w:sz w:val="28"/>
          <w:szCs w:val="28"/>
          <w:highlight w:val="none"/>
          <w:lang w:val="zh-CN"/>
        </w:rPr>
        <w:t>1、</w:t>
      </w:r>
      <w:r>
        <w:rPr>
          <w:rFonts w:hint="eastAsia" w:ascii="仿宋" w:hAnsi="仿宋" w:eastAsia="仿宋" w:cs="仿宋"/>
          <w:b/>
          <w:bCs/>
          <w:color w:val="000000"/>
          <w:sz w:val="28"/>
          <w:szCs w:val="28"/>
          <w:highlight w:val="none"/>
          <w:lang w:val="zh-CN"/>
        </w:rPr>
        <w:t>履约保证金：</w:t>
      </w:r>
      <w:r>
        <w:rPr>
          <w:rFonts w:hint="eastAsia" w:ascii="仿宋" w:hAnsi="仿宋" w:eastAsia="仿宋" w:cs="仿宋"/>
          <w:color w:val="000000"/>
          <w:sz w:val="28"/>
          <w:szCs w:val="28"/>
          <w:highlight w:val="none"/>
          <w:lang w:val="zh-CN"/>
        </w:rPr>
        <w:t>中标人须按合同总金额的5%向采购人缴纳履约保证金（履约保证金以银行转账&lt;电汇&gt;、支票、汇票、本票或者金融机构、担保机构出具的保函等非现金形式提交），</w:t>
      </w:r>
      <w:r>
        <w:rPr>
          <w:rFonts w:hint="eastAsia" w:ascii="仿宋" w:hAnsi="仿宋" w:eastAsia="仿宋" w:cs="仿宋"/>
          <w:color w:val="000000"/>
          <w:kern w:val="0"/>
          <w:sz w:val="28"/>
          <w:szCs w:val="28"/>
          <w:highlight w:val="none"/>
          <w:lang w:bidi="ar"/>
        </w:rPr>
        <w:t>验收合格12个月后无息退还。</w:t>
      </w:r>
    </w:p>
    <w:p w14:paraId="2E06FFD1">
      <w:pPr>
        <w:pStyle w:val="3"/>
        <w:widowControl/>
        <w:ind w:firstLine="480"/>
        <w:rPr>
          <w:rFonts w:ascii="仿宋" w:hAnsi="仿宋" w:eastAsia="仿宋" w:cs="仿宋"/>
          <w:color w:val="000000"/>
          <w:kern w:val="0"/>
          <w:sz w:val="28"/>
          <w:szCs w:val="28"/>
          <w:highlight w:val="none"/>
          <w:lang w:bidi="ar"/>
        </w:rPr>
      </w:pPr>
      <w:r>
        <w:rPr>
          <w:rFonts w:ascii="仿宋" w:hAnsi="仿宋" w:eastAsia="仿宋" w:cs="仿宋"/>
          <w:color w:val="000000"/>
          <w:sz w:val="28"/>
          <w:szCs w:val="28"/>
          <w:highlight w:val="none"/>
          <w:lang w:val="zh-CN"/>
        </w:rPr>
        <w:t>2、</w:t>
      </w:r>
      <w:r>
        <w:rPr>
          <w:rFonts w:hint="eastAsia" w:ascii="仿宋" w:hAnsi="仿宋" w:eastAsia="仿宋" w:cs="仿宋"/>
          <w:b/>
          <w:bCs/>
          <w:color w:val="000000"/>
          <w:sz w:val="28"/>
          <w:szCs w:val="28"/>
          <w:highlight w:val="none"/>
          <w:lang w:val="zh-CN"/>
        </w:rPr>
        <w:t>付款方式：</w:t>
      </w:r>
      <w:r>
        <w:rPr>
          <w:rFonts w:hint="eastAsia" w:ascii="仿宋" w:hAnsi="仿宋" w:eastAsia="仿宋" w:cs="仿宋"/>
          <w:color w:val="000000"/>
          <w:sz w:val="28"/>
          <w:szCs w:val="28"/>
          <w:highlight w:val="none"/>
          <w:lang w:val="zh-CN"/>
        </w:rPr>
        <w:t>安装调试完成</w:t>
      </w:r>
      <w:r>
        <w:rPr>
          <w:rFonts w:hint="eastAsia" w:ascii="仿宋" w:hAnsi="仿宋" w:eastAsia="仿宋" w:cs="仿宋"/>
          <w:color w:val="000000"/>
          <w:sz w:val="28"/>
          <w:szCs w:val="28"/>
          <w:highlight w:val="none"/>
        </w:rPr>
        <w:t>的</w:t>
      </w:r>
      <w:r>
        <w:rPr>
          <w:rFonts w:hint="eastAsia" w:ascii="仿宋" w:hAnsi="仿宋" w:eastAsia="仿宋" w:cs="仿宋"/>
          <w:color w:val="000000"/>
          <w:sz w:val="28"/>
          <w:szCs w:val="28"/>
          <w:highlight w:val="none"/>
          <w:lang w:val="zh-CN"/>
        </w:rPr>
        <w:t>部分付至合同价的70%，</w:t>
      </w:r>
      <w:r>
        <w:rPr>
          <w:rFonts w:hint="eastAsia" w:ascii="仿宋" w:hAnsi="仿宋" w:eastAsia="仿宋" w:cs="仿宋"/>
          <w:color w:val="000000"/>
          <w:kern w:val="0"/>
          <w:sz w:val="28"/>
          <w:szCs w:val="28"/>
          <w:highlight w:val="none"/>
          <w:lang w:bidi="ar"/>
        </w:rPr>
        <w:t>办理结算审核后，余款验收合格后无质量问题一次性付清，不计利息。</w:t>
      </w:r>
    </w:p>
    <w:p w14:paraId="5563AAD9">
      <w:pPr>
        <w:pStyle w:val="3"/>
        <w:widowControl/>
        <w:ind w:firstLine="480"/>
        <w:rPr>
          <w:rFonts w:ascii="仿宋" w:hAnsi="仿宋" w:eastAsia="仿宋" w:cs="仿宋"/>
          <w:color w:val="000000"/>
          <w:sz w:val="28"/>
          <w:szCs w:val="28"/>
          <w:highlight w:val="none"/>
          <w:lang w:val="zh-CN"/>
        </w:rPr>
      </w:pPr>
      <w:r>
        <w:rPr>
          <w:rFonts w:ascii="仿宋" w:hAnsi="仿宋" w:eastAsia="仿宋" w:cs="仿宋"/>
          <w:color w:val="000000"/>
          <w:sz w:val="28"/>
          <w:szCs w:val="28"/>
          <w:highlight w:val="none"/>
          <w:lang w:val="zh-CN"/>
        </w:rPr>
        <w:t>3、</w:t>
      </w:r>
      <w:r>
        <w:rPr>
          <w:rFonts w:hint="eastAsia" w:ascii="仿宋" w:hAnsi="仿宋" w:eastAsia="仿宋" w:cs="仿宋"/>
          <w:b/>
          <w:bCs/>
          <w:color w:val="000000"/>
          <w:sz w:val="28"/>
          <w:szCs w:val="28"/>
          <w:highlight w:val="none"/>
          <w:lang w:val="zh-CN"/>
        </w:rPr>
        <w:t>质保期：</w:t>
      </w:r>
      <w:r>
        <w:rPr>
          <w:rFonts w:hint="eastAsia" w:ascii="仿宋" w:hAnsi="仿宋" w:eastAsia="仿宋" w:cs="仿宋"/>
          <w:color w:val="000000"/>
          <w:sz w:val="28"/>
          <w:szCs w:val="28"/>
          <w:highlight w:val="none"/>
          <w:lang w:val="zh-CN"/>
        </w:rPr>
        <w:t>自签订合同之日起</w:t>
      </w:r>
      <w:r>
        <w:rPr>
          <w:rFonts w:hint="eastAsia" w:ascii="仿宋" w:hAnsi="仿宋" w:eastAsia="仿宋" w:cs="仿宋"/>
          <w:color w:val="000000"/>
          <w:sz w:val="28"/>
          <w:szCs w:val="28"/>
          <w:highlight w:val="none"/>
        </w:rPr>
        <w:t>叁</w:t>
      </w:r>
      <w:r>
        <w:rPr>
          <w:rFonts w:hint="eastAsia" w:ascii="仿宋" w:hAnsi="仿宋" w:eastAsia="仿宋" w:cs="仿宋"/>
          <w:color w:val="000000"/>
          <w:sz w:val="28"/>
          <w:szCs w:val="28"/>
          <w:highlight w:val="none"/>
          <w:lang w:val="zh-CN"/>
        </w:rPr>
        <w:t>年。</w:t>
      </w:r>
    </w:p>
    <w:p w14:paraId="3663E11F">
      <w:pPr>
        <w:pStyle w:val="3"/>
        <w:widowControl/>
        <w:ind w:firstLine="480"/>
        <w:rPr>
          <w:rFonts w:ascii="仿宋" w:hAnsi="仿宋" w:eastAsia="仿宋" w:cs="仿宋"/>
          <w:b/>
          <w:bCs/>
          <w:kern w:val="0"/>
          <w:sz w:val="28"/>
          <w:szCs w:val="28"/>
          <w:highlight w:val="none"/>
        </w:rPr>
        <w:sectPr>
          <w:pgSz w:w="16839" w:h="11906" w:orient="landscape"/>
          <w:pgMar w:top="1785" w:right="1431" w:bottom="1302" w:left="1156" w:header="0" w:footer="994" w:gutter="0"/>
          <w:cols w:space="720" w:num="1"/>
        </w:sectPr>
      </w:pPr>
      <w:r>
        <w:rPr>
          <w:rFonts w:ascii="仿宋" w:hAnsi="仿宋" w:eastAsia="仿宋" w:cs="仿宋"/>
          <w:color w:val="000000"/>
          <w:sz w:val="28"/>
          <w:szCs w:val="28"/>
          <w:highlight w:val="none"/>
          <w:lang w:val="zh-CN"/>
        </w:rPr>
        <w:t>4、</w:t>
      </w:r>
      <w:r>
        <w:rPr>
          <w:rFonts w:hint="eastAsia" w:ascii="仿宋" w:hAnsi="仿宋" w:eastAsia="仿宋" w:cs="仿宋"/>
          <w:b/>
          <w:bCs/>
          <w:color w:val="000000"/>
          <w:sz w:val="28"/>
          <w:szCs w:val="28"/>
          <w:highlight w:val="none"/>
          <w:lang w:val="zh-CN"/>
        </w:rPr>
        <w:t>交货期：</w:t>
      </w:r>
      <w:r>
        <w:rPr>
          <w:rFonts w:hint="eastAsia" w:ascii="仿宋" w:hAnsi="仿宋" w:eastAsia="仿宋" w:cs="仿宋"/>
          <w:color w:val="000000"/>
          <w:sz w:val="28"/>
          <w:szCs w:val="28"/>
          <w:highlight w:val="none"/>
          <w:lang w:val="zh-CN"/>
        </w:rPr>
        <w:t>签订合同后</w:t>
      </w:r>
      <w:r>
        <w:rPr>
          <w:rFonts w:hint="eastAsia" w:ascii="仿宋" w:hAnsi="仿宋" w:eastAsia="仿宋" w:cs="仿宋"/>
          <w:color w:val="000000"/>
          <w:sz w:val="28"/>
          <w:szCs w:val="28"/>
          <w:highlight w:val="none"/>
          <w:lang w:val="en-US" w:eastAsia="zh-CN"/>
        </w:rPr>
        <w:t>40</w:t>
      </w:r>
      <w:r>
        <w:rPr>
          <w:rFonts w:hint="eastAsia" w:ascii="仿宋" w:hAnsi="仿宋" w:eastAsia="仿宋" w:cs="仿宋"/>
          <w:color w:val="000000"/>
          <w:sz w:val="28"/>
          <w:szCs w:val="28"/>
          <w:highlight w:val="none"/>
          <w:lang w:val="zh-CN"/>
        </w:rPr>
        <w:t>日内完成安装调试。</w:t>
      </w:r>
    </w:p>
    <w:p w14:paraId="5D9B25E7">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000000"/>
          <w:sz w:val="28"/>
          <w:szCs w:val="28"/>
          <w:highlight w:val="none"/>
          <w:lang w:val="en-US" w:eastAsia="zh-CN"/>
        </w:rPr>
      </w:pPr>
      <w:r>
        <w:rPr>
          <w:rFonts w:hint="eastAsia" w:ascii="仿宋" w:hAnsi="仿宋" w:eastAsia="仿宋" w:cs="仿宋"/>
          <w:b/>
          <w:bCs/>
          <w:color w:val="000000"/>
          <w:sz w:val="28"/>
          <w:szCs w:val="28"/>
          <w:highlight w:val="none"/>
          <w:lang w:val="en-US" w:eastAsia="zh-CN"/>
        </w:rPr>
        <w:t>品目二 办公家具：</w:t>
      </w:r>
    </w:p>
    <w:p w14:paraId="711B2DBF">
      <w:pPr>
        <w:keepNext/>
        <w:keepLines/>
        <w:pageBreakBefore w:val="0"/>
        <w:widowControl w:val="0"/>
        <w:kinsoku/>
        <w:wordWrap/>
        <w:overflowPunct/>
        <w:topLinePunct w:val="0"/>
        <w:autoSpaceDE/>
        <w:autoSpaceDN/>
        <w:bidi w:val="0"/>
        <w:adjustRightInd/>
        <w:snapToGrid/>
        <w:spacing w:before="0" w:after="0" w:line="360" w:lineRule="auto"/>
        <w:ind w:left="0" w:leftChars="0" w:firstLine="562" w:firstLineChars="200"/>
        <w:jc w:val="both"/>
        <w:textAlignment w:val="auto"/>
        <w:outlineLvl w:val="1"/>
        <w:rPr>
          <w:rFonts w:hint="eastAsia" w:ascii="仿宋" w:hAnsi="仿宋" w:eastAsia="仿宋" w:cs="仿宋"/>
          <w:b/>
          <w:bCs/>
          <w:kern w:val="2"/>
          <w:sz w:val="28"/>
          <w:szCs w:val="28"/>
          <w:highlight w:val="none"/>
          <w:lang w:val="en-US" w:eastAsia="zh-CN" w:bidi="ar-SA"/>
        </w:rPr>
      </w:pPr>
      <w:r>
        <w:rPr>
          <w:rFonts w:hint="eastAsia" w:ascii="仿宋" w:hAnsi="仿宋" w:eastAsia="仿宋" w:cs="仿宋"/>
          <w:b/>
          <w:bCs/>
          <w:kern w:val="2"/>
          <w:sz w:val="28"/>
          <w:szCs w:val="28"/>
          <w:highlight w:val="none"/>
          <w:lang w:val="en-US" w:eastAsia="zh-CN" w:bidi="ar-SA"/>
        </w:rPr>
        <w:t>（一）所有材料进场前，采购人有权利要求提供第三方检测机构出具合格的带有“CMA标识”检验（测）报告原件（</w:t>
      </w:r>
      <w:r>
        <w:rPr>
          <w:rFonts w:hint="eastAsia" w:ascii="仿宋" w:hAnsi="仿宋" w:eastAsia="仿宋" w:cs="仿宋"/>
          <w:b/>
          <w:bCs/>
          <w:color w:val="auto"/>
          <w:sz w:val="28"/>
          <w:szCs w:val="28"/>
          <w:highlight w:val="none"/>
          <w:lang w:val="en-US" w:eastAsia="zh-CN"/>
        </w:rPr>
        <w:t>若检测（验）标准不在</w:t>
      </w:r>
      <w:r>
        <w:rPr>
          <w:rFonts w:hint="eastAsia" w:ascii="仿宋" w:hAnsi="仿宋" w:eastAsia="仿宋" w:cs="仿宋"/>
          <w:b/>
          <w:bCs/>
          <w:color w:val="auto"/>
          <w:sz w:val="28"/>
          <w:szCs w:val="28"/>
          <w:highlight w:val="none"/>
          <w:lang w:eastAsia="zh-CN"/>
        </w:rPr>
        <w:t>《市场监管总局关于对检验检测机构资质认定实施“一单一库”管理的公告》（2026年第14号）中的《检验检测机构资质认定事项清单》、《检验检测机构资质认定能力项目库》）的</w:t>
      </w:r>
      <w:r>
        <w:rPr>
          <w:rFonts w:hint="eastAsia" w:ascii="仿宋" w:hAnsi="仿宋" w:eastAsia="仿宋" w:cs="仿宋"/>
          <w:b/>
          <w:bCs/>
          <w:color w:val="auto"/>
          <w:sz w:val="28"/>
          <w:szCs w:val="28"/>
          <w:highlight w:val="none"/>
          <w:lang w:val="en-US" w:eastAsia="zh-CN"/>
        </w:rPr>
        <w:t>可不提供</w:t>
      </w:r>
      <w:r>
        <w:rPr>
          <w:rFonts w:hint="eastAsia" w:ascii="仿宋" w:hAnsi="仿宋" w:eastAsia="仿宋" w:cs="仿宋"/>
          <w:b/>
          <w:bCs/>
          <w:kern w:val="2"/>
          <w:sz w:val="28"/>
          <w:szCs w:val="28"/>
          <w:highlight w:val="none"/>
          <w:lang w:val="en-US" w:eastAsia="zh-CN" w:bidi="ar-SA"/>
        </w:rPr>
        <w:t>）及出厂合格证，确保交付产品符合国家标准及相关技术规范要求。</w:t>
      </w:r>
    </w:p>
    <w:p w14:paraId="3D451210">
      <w:pPr>
        <w:keepNext/>
        <w:keepLines/>
        <w:pageBreakBefore w:val="0"/>
        <w:widowControl w:val="0"/>
        <w:kinsoku/>
        <w:wordWrap/>
        <w:overflowPunct/>
        <w:topLinePunct w:val="0"/>
        <w:autoSpaceDE/>
        <w:autoSpaceDN/>
        <w:bidi w:val="0"/>
        <w:adjustRightInd/>
        <w:snapToGrid/>
        <w:spacing w:before="0" w:after="0" w:line="360" w:lineRule="auto"/>
        <w:ind w:left="0" w:leftChars="0" w:firstLine="562" w:firstLineChars="200"/>
        <w:jc w:val="both"/>
        <w:textAlignment w:val="auto"/>
        <w:outlineLvl w:val="1"/>
        <w:rPr>
          <w:rFonts w:hint="default" w:ascii="仿宋" w:hAnsi="仿宋" w:eastAsia="仿宋" w:cs="仿宋"/>
          <w:b/>
          <w:bCs/>
          <w:color w:val="000000"/>
          <w:sz w:val="28"/>
          <w:szCs w:val="28"/>
          <w:highlight w:val="none"/>
          <w:lang w:val="en-US" w:eastAsia="zh-CN"/>
        </w:rPr>
      </w:pPr>
      <w:r>
        <w:rPr>
          <w:rFonts w:hint="eastAsia" w:ascii="仿宋" w:hAnsi="仿宋" w:eastAsia="仿宋" w:cs="仿宋"/>
          <w:b/>
          <w:bCs/>
          <w:kern w:val="2"/>
          <w:sz w:val="28"/>
          <w:szCs w:val="28"/>
          <w:highlight w:val="none"/>
          <w:lang w:val="en-US" w:eastAsia="zh-CN" w:bidi="ar-SA"/>
        </w:rPr>
        <w:t>（二）施工安装须由专业人员完成，验收时采购人将会抽取5个产品（含核心产品）进行成品破坏性检测，检测费用由中标供应商承担。</w:t>
      </w:r>
    </w:p>
    <w:p w14:paraId="011ED457">
      <w:pPr>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000000"/>
          <w:sz w:val="28"/>
          <w:szCs w:val="28"/>
          <w:highlight w:val="none"/>
          <w:lang w:val="en-US" w:eastAsia="zh-CN"/>
        </w:rPr>
      </w:pPr>
      <w:r>
        <w:rPr>
          <w:rFonts w:hint="eastAsia" w:ascii="仿宋" w:hAnsi="仿宋" w:eastAsia="仿宋" w:cs="仿宋"/>
          <w:b/>
          <w:bCs/>
          <w:color w:val="000000"/>
          <w:sz w:val="28"/>
          <w:szCs w:val="28"/>
          <w:highlight w:val="none"/>
          <w:lang w:eastAsia="zh-CN"/>
        </w:rPr>
        <w:t>（</w:t>
      </w:r>
      <w:r>
        <w:rPr>
          <w:rFonts w:hint="eastAsia" w:ascii="仿宋" w:hAnsi="仿宋" w:eastAsia="仿宋" w:cs="仿宋"/>
          <w:b/>
          <w:bCs/>
          <w:color w:val="000000"/>
          <w:sz w:val="28"/>
          <w:szCs w:val="28"/>
          <w:highlight w:val="none"/>
          <w:lang w:val="en-US" w:eastAsia="zh-CN"/>
        </w:rPr>
        <w:t>三</w:t>
      </w:r>
      <w:r>
        <w:rPr>
          <w:rFonts w:hint="eastAsia" w:ascii="仿宋" w:hAnsi="仿宋" w:eastAsia="仿宋" w:cs="仿宋"/>
          <w:b/>
          <w:bCs/>
          <w:color w:val="000000"/>
          <w:sz w:val="28"/>
          <w:szCs w:val="28"/>
          <w:highlight w:val="none"/>
          <w:lang w:eastAsia="zh-CN"/>
        </w:rPr>
        <w:t>）</w:t>
      </w:r>
      <w:r>
        <w:rPr>
          <w:rFonts w:hint="eastAsia" w:ascii="仿宋" w:hAnsi="仿宋" w:eastAsia="仿宋" w:cs="仿宋"/>
          <w:b/>
          <w:bCs/>
          <w:color w:val="000000"/>
          <w:sz w:val="28"/>
          <w:szCs w:val="28"/>
          <w:highlight w:val="none"/>
          <w:lang w:val="en-US" w:eastAsia="zh-CN"/>
        </w:rPr>
        <w:t>货物技术参数</w:t>
      </w:r>
    </w:p>
    <w:tbl>
      <w:tblPr>
        <w:tblStyle w:val="6"/>
        <w:tblW w:w="625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4"/>
        <w:gridCol w:w="1014"/>
        <w:gridCol w:w="1065"/>
        <w:gridCol w:w="585"/>
        <w:gridCol w:w="495"/>
        <w:gridCol w:w="1050"/>
        <w:gridCol w:w="3750"/>
        <w:gridCol w:w="1005"/>
        <w:gridCol w:w="1152"/>
      </w:tblGrid>
      <w:tr w14:paraId="78284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6E37610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序号</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058436C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名称</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01F5B7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lang w:val="en-US"/>
              </w:rPr>
            </w:pPr>
            <w:r>
              <w:rPr>
                <w:rFonts w:hint="eastAsia" w:ascii="仿宋" w:hAnsi="仿宋" w:eastAsia="仿宋" w:cs="仿宋"/>
                <w:b/>
                <w:bCs/>
                <w:i w:val="0"/>
                <w:iCs w:val="0"/>
                <w:color w:val="auto"/>
                <w:kern w:val="0"/>
                <w:sz w:val="28"/>
                <w:szCs w:val="28"/>
                <w:highlight w:val="none"/>
                <w:u w:val="none"/>
                <w:lang w:val="en-US" w:eastAsia="zh-CN" w:bidi="ar"/>
              </w:rPr>
              <w:t>规格</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FC681D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数量</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28E25E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单位</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5A15BA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参考图片</w:t>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70B4AC3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技术参数</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2BC4C03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sz w:val="28"/>
                <w:szCs w:val="28"/>
                <w:highlight w:val="none"/>
                <w:u w:val="none"/>
                <w:lang w:val="en-US"/>
              </w:rPr>
            </w:pPr>
            <w:r>
              <w:rPr>
                <w:rFonts w:hint="eastAsia" w:ascii="仿宋" w:hAnsi="仿宋" w:eastAsia="仿宋" w:cs="仿宋"/>
                <w:b/>
                <w:bCs/>
                <w:i w:val="0"/>
                <w:iCs w:val="0"/>
                <w:color w:val="auto"/>
                <w:kern w:val="0"/>
                <w:sz w:val="28"/>
                <w:szCs w:val="28"/>
                <w:highlight w:val="none"/>
                <w:u w:val="none"/>
                <w:lang w:val="en-US" w:eastAsia="zh-CN" w:bidi="ar"/>
              </w:rPr>
              <w:t>单价（元）</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E89DFB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kern w:val="2"/>
                <w:sz w:val="28"/>
                <w:szCs w:val="28"/>
                <w:highlight w:val="none"/>
                <w:u w:val="none"/>
                <w:lang w:val="en-US" w:eastAsia="zh-CN" w:bidi="ar-SA"/>
              </w:rPr>
            </w:pPr>
            <w:r>
              <w:rPr>
                <w:rFonts w:hint="eastAsia" w:ascii="仿宋" w:hAnsi="仿宋" w:eastAsia="仿宋" w:cs="仿宋"/>
                <w:b/>
                <w:bCs/>
                <w:i w:val="0"/>
                <w:iCs w:val="0"/>
                <w:color w:val="auto"/>
                <w:kern w:val="0"/>
                <w:sz w:val="28"/>
                <w:szCs w:val="28"/>
                <w:highlight w:val="none"/>
                <w:u w:val="none"/>
                <w:lang w:val="en-US" w:eastAsia="zh-CN" w:bidi="ar"/>
              </w:rPr>
              <w:t>总价（元）</w:t>
            </w:r>
          </w:p>
        </w:tc>
      </w:tr>
      <w:tr w14:paraId="35441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38FC51C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040771F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主 任 、护士长办公桌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BF66A3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1800×800×760mm(带副柜)</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099DE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26</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2024D2B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CC86A7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31495" cy="342900"/>
                  <wp:effectExtent l="0" t="0" r="1905" b="0"/>
                  <wp:docPr id="15" name="图片 10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02" descr="IMG_256"/>
                          <pic:cNvPicPr>
                            <a:picLocks noChangeAspect="1"/>
                          </pic:cNvPicPr>
                        </pic:nvPicPr>
                        <pic:blipFill>
                          <a:blip r:embed="rId108"/>
                          <a:stretch>
                            <a:fillRect/>
                          </a:stretch>
                        </pic:blipFill>
                        <pic:spPr>
                          <a:xfrm>
                            <a:off x="0" y="0"/>
                            <a:ext cx="531495" cy="3429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7A16487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25㎜优质刨花板，符合GB18580-2017、GB/T39600-2021标准；双面热压≥0.8㎜高压装饰板，符合GB/T7911-2024、GB 8624-2012、LY/T2230-2013标准。</w:t>
            </w:r>
          </w:p>
          <w:p w14:paraId="07EA20A2">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2、抽屉底板：采用E1级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9㎜优质刨花板，符合GB18580-2017、GB/T39600-2021标准；双面热压≥0.8㎜高压装饰板，符合</w:t>
            </w:r>
          </w:p>
          <w:p w14:paraId="7DC32CF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GB/T7911-2024、GB 8624-2012、LY/T2230-2013标准。</w:t>
            </w:r>
          </w:p>
          <w:p w14:paraId="39809A71">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3、其他部位板材：采用E1级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16㎜优质刨花板，符合GB18580-2017、GB/T39600-2021标准；双面热压≥0.8㎜高压装饰板，符合GB/T7911-2024、GB 8624-2012、LY/T2230-2013标准。</w:t>
            </w:r>
          </w:p>
          <w:p w14:paraId="580E387C">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4、封边：采用优质</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2.0mm厚PVC封边条，符合QB/T 4463-2025标准，全自动封边机封边。</w:t>
            </w:r>
          </w:p>
          <w:p w14:paraId="1B454CEE">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5、桌脚架：采用优质方管</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40*40*1.2mm，表面采用环氧树脂静电粉末喷涂，涂层膜厚度均匀。</w:t>
            </w:r>
          </w:p>
          <w:p w14:paraId="2B00B696">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6、五金配件：采用国内优质品牌五金配件。</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7、配置：主台+侧边柜（左右互换）</w:t>
            </w:r>
          </w:p>
          <w:p w14:paraId="26824A07">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8、办公桌：符合GB/T 3324-2024、GB 18584-2024标准。</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7701E2C5">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1785.00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6FC1B701">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46410.00</w:t>
            </w:r>
          </w:p>
        </w:tc>
      </w:tr>
      <w:tr w14:paraId="28B2E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760F2FB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338B634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诊桌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7798080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1600×700×760mm(带副柜)</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5FEF3CC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17</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45A16E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7ED3C4C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71500" cy="335915"/>
                  <wp:effectExtent l="0" t="0" r="0" b="6985"/>
                  <wp:docPr id="22" name="图片 10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03" descr="IMG_257"/>
                          <pic:cNvPicPr>
                            <a:picLocks noChangeAspect="1"/>
                          </pic:cNvPicPr>
                        </pic:nvPicPr>
                        <pic:blipFill>
                          <a:blip r:embed="rId109"/>
                          <a:stretch>
                            <a:fillRect/>
                          </a:stretch>
                        </pic:blipFill>
                        <pic:spPr>
                          <a:xfrm>
                            <a:off x="0" y="0"/>
                            <a:ext cx="571500" cy="335915"/>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3F6524D8">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25㎜优质刨花板，符合GB18580-2017、GB/T39600-2021标准；双面热压≥0.8㎜高压装饰板，符合GB/T7911-2024、GB 8624-2012、LY/T2230-2013标准。</w:t>
            </w:r>
          </w:p>
          <w:p w14:paraId="31DB363D">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2、抽屉底板：采用E1级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9㎜优质刨花板，符合GB18580-2017、GB/T39600-2021标准；双面热压≥0.8㎜高压装饰板，符合GB/T7911-2024、GB 8624-2012、LY/T2230-2013标准。</w:t>
            </w:r>
          </w:p>
          <w:p w14:paraId="653AB7C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3、其他部位板材：采用E1级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16㎜优质刨花板，符合GB18580-2017、GB/T39600-2021标准；双面热压≥0.8㎜高压装饰板，符合GB/T7911-2024、GB 8624-2012、LY/T2230-2013标准。</w:t>
            </w:r>
          </w:p>
          <w:p w14:paraId="6AAB067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4、封边：采用优质</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2.0mm厚PVC封边条，符合QB/T4463-2025标准，全自动封边机封边。</w:t>
            </w:r>
          </w:p>
          <w:p w14:paraId="79674D4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5、桌脚架：采用优质方管</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40*40*1.2mm，符合GB/T 3325-2024标准；表面采用环保室内型环氧树脂静电粉末喷涂；表面采用环氧树脂静电粉末喷涂，涂层膜厚度均匀。</w:t>
            </w:r>
          </w:p>
          <w:p w14:paraId="4C862663">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kern w:val="0"/>
                <w:sz w:val="28"/>
                <w:szCs w:val="28"/>
                <w:highlight w:val="none"/>
                <w:u w:val="none"/>
                <w:lang w:val="en-US" w:eastAsia="zh-CN" w:bidi="ar"/>
              </w:rPr>
              <w:t>6、五金配件：采用国内优质品牌五金配件。</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7、配置：主台+侧边柜（左右互换)。</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CCF3B8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1680.00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478592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28560.00</w:t>
            </w:r>
          </w:p>
        </w:tc>
      </w:tr>
      <w:tr w14:paraId="14F63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6"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3E33763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7F25795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二人位卡座</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74B7C95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1450×2500×1200mm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646CDF9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10</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9BB3EA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19F7C5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47675" cy="381000"/>
                  <wp:effectExtent l="0" t="0" r="9525" b="0"/>
                  <wp:docPr id="14" name="图片 10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4" descr="IMG_258"/>
                          <pic:cNvPicPr>
                            <a:picLocks noChangeAspect="1"/>
                          </pic:cNvPicPr>
                        </pic:nvPicPr>
                        <pic:blipFill>
                          <a:blip r:embed="rId110"/>
                          <a:stretch>
                            <a:fillRect/>
                          </a:stretch>
                        </pic:blipFill>
                        <pic:spPr>
                          <a:xfrm>
                            <a:off x="0" y="0"/>
                            <a:ext cx="447675" cy="381000"/>
                          </a:xfrm>
                          <a:prstGeom prst="rect">
                            <a:avLst/>
                          </a:prstGeom>
                          <a:noFill/>
                          <a:ln>
                            <a:noFill/>
                          </a:ln>
                        </pic:spPr>
                      </pic:pic>
                    </a:graphicData>
                  </a:graphic>
                </wp:inline>
              </w:drawing>
            </w:r>
          </w:p>
        </w:tc>
        <w:tc>
          <w:tcPr>
            <w:tcW w:w="1758" w:type="pct"/>
            <w:vMerge w:val="restart"/>
            <w:tcBorders>
              <w:top w:val="single" w:color="auto" w:sz="4" w:space="0"/>
              <w:left w:val="single" w:color="auto" w:sz="4" w:space="0"/>
              <w:bottom w:val="single" w:color="auto" w:sz="4" w:space="0"/>
              <w:right w:val="single" w:color="auto" w:sz="4" w:space="0"/>
            </w:tcBorders>
            <w:noWrap w:val="0"/>
            <w:vAlign w:val="center"/>
          </w:tcPr>
          <w:p w14:paraId="12C40F9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25㎜优质刨花板，符合GB18580-2017、GB/T39600-2021标准；双面热压≥0.8㎜高压装饰板，符合GB/T7911-2024、GB 8624-2012、LY/T2230-2013标准。</w:t>
            </w:r>
          </w:p>
          <w:p w14:paraId="1A81F72E">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2、抽屉底板：采用E1级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9㎜优质刨花板，符合GB18580-2017、GB/T39600-2021标准；双面热压≥0.8㎜高压装饰板，符合GB/T7911-2024、GB 8624-2012、LY/T2230-2013标准。</w:t>
            </w:r>
          </w:p>
          <w:p w14:paraId="7A7E82F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3、其他部位板材：采用E1级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16㎜优质刨花板，符合GB18580-2017、GB/T39600-2021标准；双面热压≥0.8㎜高压装饰板，符合GB/T7911-2024、GB 8624-2012、LY/T2230-2013标准。</w:t>
            </w:r>
          </w:p>
          <w:p w14:paraId="636398A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4、封边：采用优质</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2.0mm厚PVC封边条，符合QB/T4463-2025标准，全自动封边机封边。</w:t>
            </w:r>
          </w:p>
          <w:p w14:paraId="071A439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5、五金配件：采用国内优质品牌五金配件。</w:t>
            </w:r>
          </w:p>
          <w:p w14:paraId="09A5FF7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6、桌屏：</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400*250*20㎜铝合金屏风隔屏。</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18569226">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2880.00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352C815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28800.00</w:t>
            </w:r>
          </w:p>
        </w:tc>
      </w:tr>
      <w:tr w14:paraId="15548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4"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5D25992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38D2569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四人位卡座</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CBDDD2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2900×2500×1200mm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3972AB1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19</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CF728B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6F41B5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76250" cy="381000"/>
                  <wp:effectExtent l="0" t="0" r="0" b="0"/>
                  <wp:docPr id="4" name="图片 10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05" descr="IMG_259"/>
                          <pic:cNvPicPr>
                            <a:picLocks noChangeAspect="1"/>
                          </pic:cNvPicPr>
                        </pic:nvPicPr>
                        <pic:blipFill>
                          <a:blip r:embed="rId111"/>
                          <a:stretch>
                            <a:fillRect/>
                          </a:stretch>
                        </pic:blipFill>
                        <pic:spPr>
                          <a:xfrm>
                            <a:off x="0" y="0"/>
                            <a:ext cx="476250" cy="381000"/>
                          </a:xfrm>
                          <a:prstGeom prst="rect">
                            <a:avLst/>
                          </a:prstGeom>
                          <a:noFill/>
                          <a:ln>
                            <a:noFill/>
                          </a:ln>
                        </pic:spPr>
                      </pic:pic>
                    </a:graphicData>
                  </a:graphic>
                </wp:inline>
              </w:drawing>
            </w:r>
          </w:p>
        </w:tc>
        <w:tc>
          <w:tcPr>
            <w:tcW w:w="1758" w:type="pct"/>
            <w:vMerge w:val="continue"/>
            <w:tcBorders>
              <w:top w:val="single" w:color="auto" w:sz="4" w:space="0"/>
              <w:left w:val="single" w:color="auto" w:sz="4" w:space="0"/>
              <w:bottom w:val="single" w:color="auto" w:sz="4" w:space="0"/>
              <w:right w:val="single" w:color="auto" w:sz="4" w:space="0"/>
            </w:tcBorders>
            <w:noWrap w:val="0"/>
            <w:vAlign w:val="center"/>
          </w:tcPr>
          <w:p w14:paraId="060D7F88">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p>
        </w:tc>
        <w:tc>
          <w:tcPr>
            <w:tcW w:w="471" w:type="pct"/>
            <w:tcBorders>
              <w:top w:val="single" w:color="auto" w:sz="4" w:space="0"/>
              <w:left w:val="single" w:color="auto" w:sz="4" w:space="0"/>
              <w:bottom w:val="single" w:color="auto" w:sz="4" w:space="0"/>
              <w:right w:val="single" w:color="auto" w:sz="4" w:space="0"/>
            </w:tcBorders>
            <w:noWrap w:val="0"/>
            <w:vAlign w:val="center"/>
          </w:tcPr>
          <w:p w14:paraId="53A2C3FD">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5770.00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359C466">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109630.00</w:t>
            </w:r>
          </w:p>
        </w:tc>
      </w:tr>
      <w:tr w14:paraId="2B922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76109DB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5</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05253B5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双层实木床</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547E13B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2030*960*1730 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214D2D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51</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01DFF0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7AB57BE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23875" cy="381000"/>
                  <wp:effectExtent l="0" t="0" r="9525" b="0"/>
                  <wp:docPr id="12" name="图片 10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6" descr="IMG_260"/>
                          <pic:cNvPicPr>
                            <a:picLocks noChangeAspect="1"/>
                          </pic:cNvPicPr>
                        </pic:nvPicPr>
                        <pic:blipFill>
                          <a:blip r:embed="rId112"/>
                          <a:stretch>
                            <a:fillRect/>
                          </a:stretch>
                        </pic:blipFill>
                        <pic:spPr>
                          <a:xfrm>
                            <a:off x="0" y="0"/>
                            <a:ext cx="52387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5C3E4557">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1、床架：采用优质采用橡木制作，自然木纹，保留天然木色，符合GB 18584-2024标准。</w:t>
            </w:r>
          </w:p>
          <w:p w14:paraId="0066F9CA">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2、用料：主立柱≥70x105㎜，下庄边≥28x116㎜，上床边≥20x120㎜，后护丰栏≥20x106㎜，梯子扶手≥22*85㎜，梯子踏板厚≥20㎜。</w:t>
            </w:r>
          </w:p>
          <w:p w14:paraId="671C8B4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3、喷环保油漆（清漆）,达到国际E0级环保标准, 油漆工艺符合工序要求。</w:t>
            </w:r>
          </w:p>
          <w:p w14:paraId="63AD281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4、床板：为国产原木杉木板≥16mm 厚，规格按床实际内空制作，含水率为≤8-13%，正反双面抛光处理，固定横条不少于3条≥25mm*35mm 实木方料横杠加固，拼接缝隙应＜5mm。</w:t>
            </w:r>
          </w:p>
          <w:p w14:paraId="3F8A1F77">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5、所用木材需进行防虫、除脂、干燥处理，不允许使用有边角缺陷、树节子、孔洞虫蛀、腐朽、霉变、开裂、变形等影响产品结构强度和外观的材料，</w:t>
            </w:r>
          </w:p>
          <w:p w14:paraId="79C0A27A">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6、双层实木床：符合GB/T 3324-2024标准。</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28C803F0">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1450.00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545ADE0">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73950.00</w:t>
            </w:r>
          </w:p>
        </w:tc>
      </w:tr>
      <w:tr w14:paraId="3C8C6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5"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292BF6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6</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2D562B6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棕垫</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42FE60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900×2000×50mm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52BBE9A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102</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4B4B688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0FBDE24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46100" cy="352425"/>
                  <wp:effectExtent l="0" t="0" r="6350" b="9525"/>
                  <wp:docPr id="13" name="图片 10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07" descr="IMG_261"/>
                          <pic:cNvPicPr>
                            <a:picLocks noChangeAspect="1"/>
                          </pic:cNvPicPr>
                        </pic:nvPicPr>
                        <pic:blipFill>
                          <a:blip r:embed="rId113"/>
                          <a:stretch>
                            <a:fillRect/>
                          </a:stretch>
                        </pic:blipFill>
                        <pic:spPr>
                          <a:xfrm>
                            <a:off x="0" y="0"/>
                            <a:ext cx="546100" cy="352425"/>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508A6B0B">
            <w:pPr>
              <w:keepNext w:val="0"/>
              <w:keepLines w:val="0"/>
              <w:widowControl/>
              <w:numPr>
                <w:ilvl w:val="0"/>
                <w:numId w:val="6"/>
              </w:numPr>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优质棕垫，轻便透气不发霉。</w:t>
            </w:r>
          </w:p>
          <w:p w14:paraId="2123002B">
            <w:pPr>
              <w:keepNext w:val="0"/>
              <w:keepLines w:val="0"/>
              <w:widowControl/>
              <w:numPr>
                <w:ilvl w:val="0"/>
                <w:numId w:val="6"/>
              </w:numPr>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内部结构采用天然椰棕，3D摩维环保植被床芯由麻纤维、中空纤维，低熔点纤维组成，全程利用低熔点纤维经过热风循环穿刺式烧烤热粘合而成。</w:t>
            </w:r>
          </w:p>
          <w:p w14:paraId="4DC102C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3、外面用纯棉毛巾面料组成。</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2666C9F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096261BC">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45900.00</w:t>
            </w:r>
          </w:p>
        </w:tc>
      </w:tr>
      <w:tr w14:paraId="70305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6"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3F1A496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7</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61EA09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会议桌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6F2FA27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4000×1800×760mm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1C1A503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8</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2C56A56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4C13061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33400" cy="259715"/>
                  <wp:effectExtent l="0" t="0" r="0" b="6985"/>
                  <wp:docPr id="5" name="图片 108"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08" descr="IMG_262"/>
                          <pic:cNvPicPr>
                            <a:picLocks noChangeAspect="1"/>
                          </pic:cNvPicPr>
                        </pic:nvPicPr>
                        <pic:blipFill>
                          <a:blip r:embed="rId114"/>
                          <a:stretch>
                            <a:fillRect/>
                          </a:stretch>
                        </pic:blipFill>
                        <pic:spPr>
                          <a:xfrm>
                            <a:off x="0" y="0"/>
                            <a:ext cx="533400" cy="259715"/>
                          </a:xfrm>
                          <a:prstGeom prst="rect">
                            <a:avLst/>
                          </a:prstGeom>
                          <a:noFill/>
                          <a:ln>
                            <a:noFill/>
                          </a:ln>
                        </pic:spPr>
                      </pic:pic>
                    </a:graphicData>
                  </a:graphic>
                </wp:inline>
              </w:drawing>
            </w:r>
          </w:p>
        </w:tc>
        <w:tc>
          <w:tcPr>
            <w:tcW w:w="1758" w:type="pct"/>
            <w:vMerge w:val="restart"/>
            <w:tcBorders>
              <w:top w:val="single" w:color="auto" w:sz="4" w:space="0"/>
              <w:left w:val="single" w:color="auto" w:sz="4" w:space="0"/>
              <w:bottom w:val="single" w:color="auto" w:sz="4" w:space="0"/>
              <w:right w:val="single" w:color="auto" w:sz="4" w:space="0"/>
            </w:tcBorders>
            <w:noWrap w:val="0"/>
            <w:vAlign w:val="center"/>
          </w:tcPr>
          <w:p w14:paraId="072F12D0">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sz w:val="28"/>
                <w:szCs w:val="28"/>
                <w:highlight w:val="none"/>
                <w:u w:val="none"/>
                <w:lang w:val="en-US" w:eastAsia="zh-CN"/>
              </w:rPr>
              <w:t>1、台面：采用E1级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sz w:val="28"/>
                <w:szCs w:val="28"/>
                <w:highlight w:val="none"/>
                <w:u w:val="none"/>
                <w:lang w:val="en-US" w:eastAsia="zh-CN"/>
              </w:rPr>
              <w:t>25㎜优质刨花板，符合GB18580-2017、GB/T39600-2021标准；双面热压≥0.8㎜高压装饰板，符合GB/T7911-2024、GB 8624-2012、LY/T2230-2013标准。</w:t>
            </w:r>
          </w:p>
          <w:p w14:paraId="288E5A1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sz w:val="28"/>
                <w:szCs w:val="28"/>
                <w:highlight w:val="none"/>
                <w:u w:val="none"/>
                <w:lang w:val="en-US" w:eastAsia="zh-CN"/>
              </w:rPr>
              <w:t>2、封边：采用优质</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sz w:val="28"/>
                <w:szCs w:val="28"/>
                <w:highlight w:val="none"/>
                <w:u w:val="none"/>
                <w:lang w:val="en-US" w:eastAsia="zh-CN"/>
              </w:rPr>
              <w:t>2.0mm厚PVC封边条，符合QB/T4463-2025标准，全自动封边机封边。</w:t>
            </w:r>
          </w:p>
          <w:p w14:paraId="1496D18A">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sz w:val="28"/>
                <w:szCs w:val="28"/>
                <w:highlight w:val="none"/>
                <w:u w:val="none"/>
                <w:lang w:val="en-US" w:eastAsia="zh-CN"/>
              </w:rPr>
              <w:t>3、台脚：采用优质方管</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sz w:val="28"/>
                <w:szCs w:val="28"/>
                <w:highlight w:val="none"/>
                <w:u w:val="none"/>
                <w:lang w:val="en-US" w:eastAsia="zh-CN"/>
              </w:rPr>
              <w:t>40*40*1.2mm，符合GB/T 3325-2024标准；表面采用环氧树脂静电粉末喷涂，涂层膜厚度均匀。</w:t>
            </w:r>
          </w:p>
          <w:p w14:paraId="7AB8C41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sz w:val="28"/>
                <w:szCs w:val="28"/>
                <w:highlight w:val="none"/>
                <w:u w:val="none"/>
                <w:lang w:val="en-US" w:eastAsia="zh-CN"/>
              </w:rPr>
              <w:t>4、中支撑脚：</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sz w:val="28"/>
                <w:szCs w:val="28"/>
                <w:highlight w:val="none"/>
                <w:u w:val="none"/>
                <w:lang w:val="en-US" w:eastAsia="zh-CN"/>
              </w:rPr>
              <w:t>1.0㎜冷轧钢板，静电粉末喷涂，符合GB/T 3325-2024标准；表面采用环保室内型环氧树脂静电粉末喷涂。</w:t>
            </w:r>
          </w:p>
          <w:p w14:paraId="380D33B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sz w:val="28"/>
                <w:szCs w:val="28"/>
                <w:highlight w:val="none"/>
                <w:u w:val="none"/>
                <w:lang w:val="en-US" w:eastAsia="zh-CN"/>
              </w:rPr>
              <w:t>6、五金配件：采用国内优质品牌五金配件。</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7C477511">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3120.00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1FE541BA">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24960.00</w:t>
            </w:r>
          </w:p>
        </w:tc>
      </w:tr>
      <w:tr w14:paraId="264C1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79F484A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8</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41E0ABB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会议桌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CF3BA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3000×1600×760mm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21AD151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3C444CB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7A9034D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86410" cy="236855"/>
                  <wp:effectExtent l="0" t="0" r="8890" b="10795"/>
                  <wp:docPr id="6" name="图片 10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9" descr="IMG_263"/>
                          <pic:cNvPicPr>
                            <a:picLocks noChangeAspect="1"/>
                          </pic:cNvPicPr>
                        </pic:nvPicPr>
                        <pic:blipFill>
                          <a:blip r:embed="rId114"/>
                          <a:stretch>
                            <a:fillRect/>
                          </a:stretch>
                        </pic:blipFill>
                        <pic:spPr>
                          <a:xfrm>
                            <a:off x="0" y="0"/>
                            <a:ext cx="486410" cy="236855"/>
                          </a:xfrm>
                          <a:prstGeom prst="rect">
                            <a:avLst/>
                          </a:prstGeom>
                          <a:noFill/>
                          <a:ln>
                            <a:noFill/>
                          </a:ln>
                        </pic:spPr>
                      </pic:pic>
                    </a:graphicData>
                  </a:graphic>
                </wp:inline>
              </w:drawing>
            </w:r>
          </w:p>
        </w:tc>
        <w:tc>
          <w:tcPr>
            <w:tcW w:w="1758" w:type="pct"/>
            <w:vMerge w:val="continue"/>
            <w:tcBorders>
              <w:top w:val="single" w:color="auto" w:sz="4" w:space="0"/>
              <w:left w:val="single" w:color="auto" w:sz="4" w:space="0"/>
              <w:bottom w:val="single" w:color="auto" w:sz="4" w:space="0"/>
              <w:right w:val="single" w:color="auto" w:sz="4" w:space="0"/>
            </w:tcBorders>
            <w:noWrap w:val="0"/>
            <w:vAlign w:val="center"/>
          </w:tcPr>
          <w:p w14:paraId="3BAB027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p>
        </w:tc>
        <w:tc>
          <w:tcPr>
            <w:tcW w:w="471" w:type="pct"/>
            <w:tcBorders>
              <w:top w:val="single" w:color="auto" w:sz="4" w:space="0"/>
              <w:left w:val="single" w:color="auto" w:sz="4" w:space="0"/>
              <w:bottom w:val="single" w:color="auto" w:sz="4" w:space="0"/>
              <w:right w:val="single" w:color="auto" w:sz="4" w:space="0"/>
            </w:tcBorders>
            <w:noWrap w:val="0"/>
            <w:vAlign w:val="center"/>
          </w:tcPr>
          <w:p w14:paraId="4863E346">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2200.00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61F1D451">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6600.00</w:t>
            </w:r>
          </w:p>
        </w:tc>
      </w:tr>
      <w:tr w14:paraId="6809F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1193BAD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9</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1AABE56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培训桌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247B5E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1200×500×750mm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1200B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110</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24F3657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564BED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sz w:val="28"/>
                <w:szCs w:val="28"/>
                <w:highlight w:val="none"/>
              </w:rPr>
              <w:drawing>
                <wp:inline distT="0" distB="0" distL="114300" distR="114300">
                  <wp:extent cx="526415" cy="357505"/>
                  <wp:effectExtent l="0" t="0" r="6985" b="4445"/>
                  <wp:docPr id="17"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10"/>
                          <pic:cNvPicPr>
                            <a:picLocks noChangeAspect="1"/>
                          </pic:cNvPicPr>
                        </pic:nvPicPr>
                        <pic:blipFill>
                          <a:blip r:embed="rId115"/>
                          <a:stretch>
                            <a:fillRect/>
                          </a:stretch>
                        </pic:blipFill>
                        <pic:spPr>
                          <a:xfrm>
                            <a:off x="0" y="0"/>
                            <a:ext cx="526415" cy="357505"/>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509464E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1.台面板：采用E1级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25㎜优质刨花板，符合GB18580-2017、GB/T39600-2021标准；双面热压≥0.8㎜高压装饰板，符合GB/T7911-2024、GB 8624-2012、</w:t>
            </w:r>
          </w:p>
          <w:p w14:paraId="31CA125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LY/T2230-2013标准。</w:t>
            </w:r>
          </w:p>
          <w:p w14:paraId="5252430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2、挡板：采用E1级</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15㎜优质刨花板，符合GB18580-2017、GB/T39600-2021标准；双面热压≥0.8㎜高压装饰板，符合GB/T7911-2024、GB 8624-2012、</w:t>
            </w:r>
          </w:p>
          <w:p w14:paraId="4C0A151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LY/T2230-2013标准。</w:t>
            </w:r>
          </w:p>
          <w:p w14:paraId="4C0C6D52">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3、封边：采用优质</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2.0mm厚PVC封边条，符合QB/T4463-2025标准，全自动封边机封边。</w:t>
            </w:r>
          </w:p>
          <w:p w14:paraId="61B7F7F8">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4、站脚横管：底脚采用30*60mm优质蛋型冷轧钢管（壁厚</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1.5㎜）。                            5、桌架立柱：立柱采用30*60mm优质蛋型冷轧钢管（壁厚</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1.2mm）。</w:t>
            </w:r>
          </w:p>
          <w:p w14:paraId="3D4015C6">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6、书网：四周采用φ16mm优质圆形冷轧钢管，焊接3条φ14mm优质圆形冷轧钢管。</w:t>
            </w:r>
          </w:p>
          <w:p w14:paraId="6378000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7、上托：采用优质冷轧钢板经冲压折弯而成（壁厚</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2.0mm)。</w:t>
            </w:r>
          </w:p>
          <w:p w14:paraId="79FEF481">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8、台架整体表面采用高温静电喷涂处理。</w:t>
            </w:r>
          </w:p>
          <w:p w14:paraId="56F7FF6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9、脚轮：采用φ50mmPVC材质，万向带刹车轮。</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16B5457B">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4FF8E595">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60500.00</w:t>
            </w:r>
          </w:p>
        </w:tc>
      </w:tr>
      <w:tr w14:paraId="309B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7"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387630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10</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504A0A6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培训椅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16CCEA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2024B6D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110</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41EA62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2C8D5F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285750" cy="381000"/>
                  <wp:effectExtent l="0" t="0" r="0" b="0"/>
                  <wp:docPr id="23" name="图片 111"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11" descr="IMG_265"/>
                          <pic:cNvPicPr>
                            <a:picLocks noChangeAspect="1"/>
                          </pic:cNvPicPr>
                        </pic:nvPicPr>
                        <pic:blipFill>
                          <a:blip r:embed="rId116"/>
                          <a:stretch>
                            <a:fillRect/>
                          </a:stretch>
                        </pic:blipFill>
                        <pic:spPr>
                          <a:xfrm>
                            <a:off x="0" y="0"/>
                            <a:ext cx="28575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35605DD3">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1、椅背：背框PA+玻纤材质；优质高弹性透气加密网布，厚度≥2㎜。</w:t>
            </w:r>
          </w:p>
          <w:p w14:paraId="171914F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2、椅座：采用硬度50，密度60高弹力定型海绵。</w:t>
            </w:r>
          </w:p>
          <w:p w14:paraId="6F160151">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3、椅座：高弹力优质透气座布，厚度≥3㎜，符合GB 18401-2010（C类）标准；座板为定制多层弯曲板，配PP工程塑料防尘底壳。</w:t>
            </w:r>
          </w:p>
          <w:p w14:paraId="28F4F3DA">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4、海绵：采用优质高密度阻燃海绵。</w:t>
            </w:r>
          </w:p>
          <w:p w14:paraId="0386831F">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5、扶手：优质 PP+玻纤材质，为可滑动款式。</w:t>
            </w:r>
          </w:p>
          <w:p w14:paraId="766F11A2">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6、椅架：≥32.5*20.5*T1.5mm优质钢管脚架，横梁≥1.8mm厚。</w:t>
            </w:r>
          </w:p>
          <w:p w14:paraId="3B15B90F">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7、功能：整椅可折叠收纳，节省摆放空间。</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4DDD4AFE">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270.00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07A2E70C">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29700.00</w:t>
            </w:r>
          </w:p>
        </w:tc>
      </w:tr>
      <w:tr w14:paraId="510C7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1"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6F8A082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11</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7E3F233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茶水柜</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64F688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1200×400×800mm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687D737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46</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05B41E3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423CB80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323850" cy="381000"/>
                  <wp:effectExtent l="0" t="0" r="0" b="0"/>
                  <wp:docPr id="18" name="图片 112"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12" descr="IMG_266"/>
                          <pic:cNvPicPr>
                            <a:picLocks noChangeAspect="1"/>
                          </pic:cNvPicPr>
                        </pic:nvPicPr>
                        <pic:blipFill>
                          <a:blip r:embed="rId117"/>
                          <a:stretch>
                            <a:fillRect/>
                          </a:stretch>
                        </pic:blipFill>
                        <pic:spPr>
                          <a:xfrm>
                            <a:off x="0" y="0"/>
                            <a:ext cx="32385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47E29C5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1、抽屉底板：采用E1级9㎜优质刨花板，符合GB18580-2017、GB/T39600-2021标准；双面热压≥0.8㎜高压装饰板，符合GB/T7911-2024、GB 8624-2012、LY/T2230-2013标准。</w:t>
            </w:r>
          </w:p>
          <w:p w14:paraId="514A9CE2">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2、其他：采用E1级16㎜优质刨花板，符合GB18580-2017、GB/T39600-2021标准；双面热压≥0.8㎜高压装饰板，符合GB/T7911-2024、GB 8624-2012、LY/T2230-2013标准。</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3、封边：采用优质≥2.0mm厚PVC封边条，符合QB/T4463-2025标准，全自动封边机封边。</w:t>
            </w:r>
          </w:p>
          <w:p w14:paraId="3DCAA601">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4、五金配件：采用国内优质品牌五金配件。</w:t>
            </w:r>
          </w:p>
          <w:p w14:paraId="489D9AC6">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lang w:val="en-US" w:eastAsia="zh-CN" w:bidi="ar"/>
              </w:rPr>
              <w:t>5、门玻璃：≥5㎜钢化玻璃。</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67514A05">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46C347BD">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32200.00</w:t>
            </w:r>
          </w:p>
        </w:tc>
      </w:tr>
      <w:tr w14:paraId="301A1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50A6EB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69B4114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茶几</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5C58DB1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1200×600×450mm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26FDF6B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25</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1F35A31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0CCF99A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00050" cy="381000"/>
                  <wp:effectExtent l="0" t="0" r="0" b="0"/>
                  <wp:docPr id="19" name="图片 113"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13" descr="IMG_267"/>
                          <pic:cNvPicPr>
                            <a:picLocks noChangeAspect="1"/>
                          </pic:cNvPicPr>
                        </pic:nvPicPr>
                        <pic:blipFill>
                          <a:blip r:embed="rId118"/>
                          <a:stretch>
                            <a:fillRect/>
                          </a:stretch>
                        </pic:blipFill>
                        <pic:spPr>
                          <a:xfrm>
                            <a:off x="0" y="0"/>
                            <a:ext cx="40005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04C92193">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1、几面：≥22㎜岩板，耐刮 耐磨、耐腐蚀性强。</w:t>
            </w:r>
          </w:p>
          <w:p w14:paraId="4CB118E7">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2、钢架脚：采用优质方管</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30*30*1.2mm，符合GB/T 3325-2024标准；表面采用环氧树脂静电粉末喷涂，涂层膜厚度均匀。</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2865A2F">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49D12233">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17500.00</w:t>
            </w:r>
          </w:p>
        </w:tc>
      </w:tr>
      <w:tr w14:paraId="6B859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2"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65F5C79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13</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3DC560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沙发（二人）</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6F513B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1320×780×900mm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3663517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23</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5381C9B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4F9749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04825" cy="381000"/>
                  <wp:effectExtent l="0" t="0" r="9525" b="0"/>
                  <wp:docPr id="20" name="图片 114"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4" descr="IMG_268"/>
                          <pic:cNvPicPr>
                            <a:picLocks noChangeAspect="1"/>
                          </pic:cNvPicPr>
                        </pic:nvPicPr>
                        <pic:blipFill>
                          <a:blip r:embed="rId119"/>
                          <a:stretch>
                            <a:fillRect/>
                          </a:stretch>
                        </pic:blipFill>
                        <pic:spPr>
                          <a:xfrm>
                            <a:off x="0" y="0"/>
                            <a:ext cx="504825" cy="381000"/>
                          </a:xfrm>
                          <a:prstGeom prst="rect">
                            <a:avLst/>
                          </a:prstGeom>
                          <a:noFill/>
                          <a:ln>
                            <a:noFill/>
                          </a:ln>
                        </pic:spPr>
                      </pic:pic>
                    </a:graphicData>
                  </a:graphic>
                </wp:inline>
              </w:drawing>
            </w:r>
          </w:p>
        </w:tc>
        <w:tc>
          <w:tcPr>
            <w:tcW w:w="1758" w:type="pct"/>
            <w:vMerge w:val="restart"/>
            <w:tcBorders>
              <w:top w:val="single" w:color="auto" w:sz="4" w:space="0"/>
              <w:left w:val="single" w:color="auto" w:sz="4" w:space="0"/>
              <w:bottom w:val="single" w:color="auto" w:sz="4" w:space="0"/>
              <w:right w:val="single" w:color="auto" w:sz="4" w:space="0"/>
            </w:tcBorders>
            <w:noWrap w:val="0"/>
            <w:vAlign w:val="center"/>
          </w:tcPr>
          <w:p w14:paraId="348BC150">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1、采用≥1.0㎜优质皮革。</w:t>
            </w:r>
          </w:p>
          <w:p w14:paraId="3EE192D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2、海绵：采用优质高密度阻燃海绵，符合GB/T 10802-2023标准。</w:t>
            </w:r>
          </w:p>
          <w:p w14:paraId="50ADC3D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4、脚架：</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color w:val="auto"/>
                <w:kern w:val="2"/>
                <w:sz w:val="28"/>
                <w:szCs w:val="28"/>
                <w:highlight w:val="none"/>
                <w:lang w:val="en-US" w:eastAsia="zh-CN" w:bidi="ar-SA"/>
              </w:rPr>
              <w:t>40*40*1.2mm方管304不锈钢。</w:t>
            </w:r>
          </w:p>
          <w:p w14:paraId="5AB8179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color w:val="auto"/>
                <w:kern w:val="2"/>
                <w:sz w:val="28"/>
                <w:szCs w:val="28"/>
                <w:highlight w:val="none"/>
                <w:lang w:val="en-US" w:eastAsia="zh-CN" w:bidi="ar-SA"/>
              </w:rPr>
              <w:t>5、沙发：符合QB/T 1952.1-2023标准。</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36BCFE8A">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1530.00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09084069">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35190.00</w:t>
            </w:r>
          </w:p>
        </w:tc>
      </w:tr>
      <w:tr w14:paraId="1D3FC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7EEFC91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14</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5396193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沙发（三人）</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0719435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1960×780×900mm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35DB3F3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9</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3DC42E6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1D6B90F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14350" cy="381000"/>
                  <wp:effectExtent l="0" t="0" r="0" b="0"/>
                  <wp:docPr id="25" name="图片 115"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15" descr="IMG_269"/>
                          <pic:cNvPicPr>
                            <a:picLocks noChangeAspect="1"/>
                          </pic:cNvPicPr>
                        </pic:nvPicPr>
                        <pic:blipFill>
                          <a:blip r:embed="rId120"/>
                          <a:stretch>
                            <a:fillRect/>
                          </a:stretch>
                        </pic:blipFill>
                        <pic:spPr>
                          <a:xfrm>
                            <a:off x="0" y="0"/>
                            <a:ext cx="514350" cy="381000"/>
                          </a:xfrm>
                          <a:prstGeom prst="rect">
                            <a:avLst/>
                          </a:prstGeom>
                          <a:noFill/>
                          <a:ln>
                            <a:noFill/>
                          </a:ln>
                        </pic:spPr>
                      </pic:pic>
                    </a:graphicData>
                  </a:graphic>
                </wp:inline>
              </w:drawing>
            </w:r>
          </w:p>
        </w:tc>
        <w:tc>
          <w:tcPr>
            <w:tcW w:w="1758" w:type="pct"/>
            <w:vMerge w:val="continue"/>
            <w:tcBorders>
              <w:top w:val="single" w:color="auto" w:sz="4" w:space="0"/>
              <w:left w:val="single" w:color="auto" w:sz="4" w:space="0"/>
              <w:bottom w:val="single" w:color="auto" w:sz="4" w:space="0"/>
              <w:right w:val="single" w:color="auto" w:sz="4" w:space="0"/>
            </w:tcBorders>
            <w:noWrap w:val="0"/>
            <w:vAlign w:val="center"/>
          </w:tcPr>
          <w:p w14:paraId="56915AF2">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p>
        </w:tc>
        <w:tc>
          <w:tcPr>
            <w:tcW w:w="471" w:type="pct"/>
            <w:tcBorders>
              <w:top w:val="single" w:color="auto" w:sz="4" w:space="0"/>
              <w:left w:val="single" w:color="auto" w:sz="4" w:space="0"/>
              <w:bottom w:val="single" w:color="auto" w:sz="4" w:space="0"/>
              <w:right w:val="single" w:color="auto" w:sz="4" w:space="0"/>
            </w:tcBorders>
            <w:noWrap w:val="0"/>
            <w:vAlign w:val="center"/>
          </w:tcPr>
          <w:p w14:paraId="280670AA">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1700.00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0F9A52F3">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15300.00</w:t>
            </w:r>
          </w:p>
        </w:tc>
      </w:tr>
      <w:tr w14:paraId="3146C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3"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4A718EF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15</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2A3B660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钢文件柜</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972307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800×350×2000mm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0701C8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140</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77B56A0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1FC90A7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04825" cy="381000"/>
                  <wp:effectExtent l="0" t="0" r="9525" b="0"/>
                  <wp:docPr id="149" name="图片 116"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16" descr="IMG_270"/>
                          <pic:cNvPicPr>
                            <a:picLocks noChangeAspect="1"/>
                          </pic:cNvPicPr>
                        </pic:nvPicPr>
                        <pic:blipFill>
                          <a:blip r:embed="rId121"/>
                          <a:stretch>
                            <a:fillRect/>
                          </a:stretch>
                        </pic:blipFill>
                        <pic:spPr>
                          <a:xfrm>
                            <a:off x="0" y="0"/>
                            <a:ext cx="504825" cy="381000"/>
                          </a:xfrm>
                          <a:prstGeom prst="rect">
                            <a:avLst/>
                          </a:prstGeom>
                          <a:noFill/>
                          <a:ln>
                            <a:noFill/>
                          </a:ln>
                        </pic:spPr>
                      </pic:pic>
                    </a:graphicData>
                  </a:graphic>
                </wp:inline>
              </w:drawing>
            </w:r>
          </w:p>
        </w:tc>
        <w:tc>
          <w:tcPr>
            <w:tcW w:w="1758" w:type="pct"/>
            <w:vMerge w:val="restart"/>
            <w:tcBorders>
              <w:top w:val="single" w:color="auto" w:sz="4" w:space="0"/>
              <w:left w:val="single" w:color="auto" w:sz="4" w:space="0"/>
              <w:bottom w:val="single" w:color="auto" w:sz="4" w:space="0"/>
              <w:right w:val="single" w:color="auto" w:sz="4" w:space="0"/>
            </w:tcBorders>
            <w:noWrap w:val="0"/>
            <w:vAlign w:val="center"/>
          </w:tcPr>
          <w:p w14:paraId="29A39944">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1、主体材质：采用厚度≥0.8mm优质电解钢板制作，符合GB/T 3325-2024标准；表面采用环氧树脂静电粉末涂，涂层膜厚度均匀。</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2、五金配件：ABS内扣式180mm*30mm±5mm拉手、叶片转舌锁。</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3、工艺：整体采用电阻焊接工艺，门与柜体的连接采用304不锈钢材质规格为67mm*46mm*3.0mm±5mm的三久门铰。</w:t>
            </w:r>
          </w:p>
          <w:p w14:paraId="09E6EF7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lang w:val="en-US" w:eastAsia="zh-CN" w:bidi="ar"/>
              </w:rPr>
              <w:t>4、钢文件柜：符合GB/T 3325-2024标准。</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4B313A85">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1000.00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60A36ACD">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140000.00</w:t>
            </w:r>
          </w:p>
        </w:tc>
      </w:tr>
      <w:tr w14:paraId="02B3B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1"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69E178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16</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7ACC412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更衣柜</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6064DD5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800×500×2000mm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0F6E34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119</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B2C7E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76CB4E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238125" cy="381000"/>
                  <wp:effectExtent l="0" t="0" r="9525" b="0"/>
                  <wp:docPr id="132" name="图片 117"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117" descr="IMG_271"/>
                          <pic:cNvPicPr>
                            <a:picLocks noChangeAspect="1"/>
                          </pic:cNvPicPr>
                        </pic:nvPicPr>
                        <pic:blipFill>
                          <a:blip r:embed="rId122"/>
                          <a:stretch>
                            <a:fillRect/>
                          </a:stretch>
                        </pic:blipFill>
                        <pic:spPr>
                          <a:xfrm>
                            <a:off x="0" y="0"/>
                            <a:ext cx="238125" cy="381000"/>
                          </a:xfrm>
                          <a:prstGeom prst="rect">
                            <a:avLst/>
                          </a:prstGeom>
                          <a:noFill/>
                          <a:ln>
                            <a:noFill/>
                          </a:ln>
                        </pic:spPr>
                      </pic:pic>
                    </a:graphicData>
                  </a:graphic>
                </wp:inline>
              </w:drawing>
            </w:r>
          </w:p>
        </w:tc>
        <w:tc>
          <w:tcPr>
            <w:tcW w:w="1758" w:type="pct"/>
            <w:vMerge w:val="continue"/>
            <w:tcBorders>
              <w:top w:val="single" w:color="auto" w:sz="4" w:space="0"/>
              <w:left w:val="single" w:color="auto" w:sz="4" w:space="0"/>
              <w:bottom w:val="single" w:color="auto" w:sz="4" w:space="0"/>
              <w:right w:val="single" w:color="auto" w:sz="4" w:space="0"/>
            </w:tcBorders>
            <w:noWrap w:val="0"/>
            <w:vAlign w:val="center"/>
          </w:tcPr>
          <w:p w14:paraId="1A784BF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p>
        </w:tc>
        <w:tc>
          <w:tcPr>
            <w:tcW w:w="471" w:type="pct"/>
            <w:tcBorders>
              <w:top w:val="single" w:color="auto" w:sz="4" w:space="0"/>
              <w:left w:val="single" w:color="auto" w:sz="4" w:space="0"/>
              <w:bottom w:val="single" w:color="auto" w:sz="4" w:space="0"/>
              <w:right w:val="single" w:color="auto" w:sz="4" w:space="0"/>
            </w:tcBorders>
            <w:noWrap w:val="0"/>
            <w:vAlign w:val="center"/>
          </w:tcPr>
          <w:p w14:paraId="03540973">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1100.00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6056C1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130900.00</w:t>
            </w:r>
          </w:p>
        </w:tc>
      </w:tr>
      <w:tr w14:paraId="0F413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F932E0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17</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4D40F6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办公椅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5565BFD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0F37F3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254</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03DD868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把</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0F3F35D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314325" cy="381000"/>
                  <wp:effectExtent l="0" t="0" r="9525" b="0"/>
                  <wp:docPr id="133" name="图片 118"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18" descr="IMG_272"/>
                          <pic:cNvPicPr>
                            <a:picLocks noChangeAspect="1"/>
                          </pic:cNvPicPr>
                        </pic:nvPicPr>
                        <pic:blipFill>
                          <a:blip r:embed="rId123"/>
                          <a:stretch>
                            <a:fillRect/>
                          </a:stretch>
                        </pic:blipFill>
                        <pic:spPr>
                          <a:xfrm>
                            <a:off x="0" y="0"/>
                            <a:ext cx="31432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4A5D085A">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1、椅背：白色PP+玻纤背框背框，高弹性透气加密网布。</w:t>
            </w:r>
          </w:p>
          <w:p w14:paraId="2236115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2、扶手：白色PP+玻纤连体固定扶手。</w:t>
            </w:r>
          </w:p>
          <w:p w14:paraId="407BAE1D">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3、椅座：高弹力优质透气座布，厚度≥3㎜，符合GB 18401-2010（C类）标准；座板为定制多层弯曲板，配PP工程塑料防尘底壳。</w:t>
            </w:r>
          </w:p>
          <w:p w14:paraId="5682ED1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4、海绵：采用优质高密度阻燃海绵，符合GB/T 10802-2023标准。</w:t>
            </w:r>
          </w:p>
          <w:p w14:paraId="5ADC2F0A">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5、底盘：≥2.5加厚中班蝴蝶底盘（可原位锁定和逍遥功能）。</w:t>
            </w:r>
          </w:p>
          <w:p w14:paraId="703DC66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6、气杆：行程≥100mm黑色三级气杆。</w:t>
            </w:r>
          </w:p>
          <w:p w14:paraId="58C75FC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7、椅脚：Ø330白色PP脚。</w:t>
            </w:r>
          </w:p>
          <w:p w14:paraId="34509313">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 xml:space="preserve">8、椅轮：50/25黑色脚轮。 </w:t>
            </w:r>
          </w:p>
          <w:p w14:paraId="36114F2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9、办公椅：符合QB/T 2280-2016标准。</w:t>
            </w:r>
            <w:r>
              <w:rPr>
                <w:rFonts w:hint="eastAsia" w:ascii="仿宋" w:hAnsi="仿宋" w:eastAsia="仿宋" w:cs="仿宋"/>
                <w:i w:val="0"/>
                <w:iCs w:val="0"/>
                <w:color w:val="auto"/>
                <w:kern w:val="0"/>
                <w:sz w:val="28"/>
                <w:szCs w:val="28"/>
                <w:highlight w:val="none"/>
                <w:u w:val="none"/>
                <w:lang w:val="en-US" w:eastAsia="zh-CN" w:bidi="ar"/>
              </w:rPr>
              <w:t xml:space="preserve">                                                                                                                                                                              </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093CCAFE">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5B4EE03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88900.00</w:t>
            </w:r>
          </w:p>
        </w:tc>
      </w:tr>
      <w:tr w14:paraId="302F5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9"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30E5C0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18</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49FF952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会议椅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7A77114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108883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142</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08AB250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把</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366317AF">
            <w:pPr>
              <w:keepNext w:val="0"/>
              <w:keepLines w:val="0"/>
              <w:widowControl/>
              <w:suppressLineNumbers w:val="0"/>
              <w:jc w:val="center"/>
              <w:textAlignment w:val="center"/>
              <w:rPr>
                <w:rFonts w:hint="eastAsia" w:ascii="仿宋" w:hAnsi="仿宋" w:eastAsia="仿宋" w:cs="仿宋"/>
                <w:i w:val="0"/>
                <w:iCs w:val="0"/>
                <w:color w:val="000000"/>
                <w:kern w:val="2"/>
                <w:sz w:val="28"/>
                <w:szCs w:val="28"/>
                <w:highlight w:val="none"/>
                <w:u w:val="none"/>
                <w:lang w:val="en-US" w:eastAsia="zh-CN" w:bidi="ar-SA"/>
              </w:rPr>
            </w:pPr>
            <w:r>
              <w:rPr>
                <w:rFonts w:hint="eastAsia" w:ascii="仿宋" w:hAnsi="仿宋" w:eastAsia="仿宋" w:cs="仿宋"/>
                <w:i w:val="0"/>
                <w:iCs w:val="0"/>
                <w:color w:val="000000"/>
                <w:kern w:val="0"/>
                <w:sz w:val="28"/>
                <w:szCs w:val="28"/>
                <w:highlight w:val="none"/>
                <w:u w:val="none"/>
                <w:lang w:val="en-US" w:eastAsia="zh-CN" w:bidi="ar"/>
              </w:rPr>
              <w:drawing>
                <wp:inline distT="0" distB="0" distL="114300" distR="114300">
                  <wp:extent cx="295275" cy="381000"/>
                  <wp:effectExtent l="0" t="0" r="9525" b="0"/>
                  <wp:docPr id="134" name="图片 11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19" descr="IMG_256"/>
                          <pic:cNvPicPr>
                            <a:picLocks noChangeAspect="1"/>
                          </pic:cNvPicPr>
                        </pic:nvPicPr>
                        <pic:blipFill>
                          <a:blip r:embed="rId124"/>
                          <a:stretch>
                            <a:fillRect/>
                          </a:stretch>
                        </pic:blipFill>
                        <pic:spPr>
                          <a:xfrm>
                            <a:off x="0" y="0"/>
                            <a:ext cx="29527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33B819D1">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1、椅背：白色PP+玻纤背框背框，高弹性透气加密网布，符合GB 18401-2010（C类）标准。</w:t>
            </w:r>
          </w:p>
          <w:p w14:paraId="3E579A85">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 xml:space="preserve">2、扶手：白色PP+玻纤连体固定扶手。   </w:t>
            </w:r>
          </w:p>
          <w:p w14:paraId="5F2A5DE2">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3、椅座：高弹力优质透气座布，厚度≥3㎜，符合GB 18401-2010标准；座板为定制多层弯曲板，配PP工程塑料防尘底壳。</w:t>
            </w:r>
          </w:p>
          <w:p w14:paraId="55440D71">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4、海绵：采用优质高密度阻燃海绵，符合GB/T 10802-2023标准。</w:t>
            </w:r>
          </w:p>
          <w:p w14:paraId="5BF2C318">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5、椅架：Φ25圆管≥2.0㎜厚电镀架。</w:t>
            </w:r>
            <w:r>
              <w:rPr>
                <w:rFonts w:hint="eastAsia" w:ascii="仿宋" w:hAnsi="仿宋" w:eastAsia="仿宋" w:cs="仿宋"/>
                <w:i w:val="0"/>
                <w:iCs w:val="0"/>
                <w:color w:val="auto"/>
                <w:kern w:val="0"/>
                <w:sz w:val="28"/>
                <w:szCs w:val="28"/>
                <w:highlight w:val="none"/>
                <w:u w:val="none"/>
                <w:lang w:val="en-US" w:eastAsia="zh-CN" w:bidi="ar"/>
              </w:rPr>
              <w:t xml:space="preserve">                                                                                                                                                                           </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1FF3328E">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1604BC6D">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35500.00</w:t>
            </w:r>
          </w:p>
        </w:tc>
      </w:tr>
      <w:tr w14:paraId="49F64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685231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19</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18FE947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货架</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1725D28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1500×600×2000mm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0894713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28</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7B7FCD8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0F3B994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04825" cy="381000"/>
                  <wp:effectExtent l="0" t="0" r="9525" b="0"/>
                  <wp:docPr id="144" name="图片 120"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120" descr="IMG_274"/>
                          <pic:cNvPicPr>
                            <a:picLocks noChangeAspect="1"/>
                          </pic:cNvPicPr>
                        </pic:nvPicPr>
                        <pic:blipFill>
                          <a:blip r:embed="rId125"/>
                          <a:stretch>
                            <a:fillRect/>
                          </a:stretch>
                        </pic:blipFill>
                        <pic:spPr>
                          <a:xfrm>
                            <a:off x="0" y="0"/>
                            <a:ext cx="50482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7F238600">
            <w:pPr>
              <w:keepNext w:val="0"/>
              <w:keepLines w:val="0"/>
              <w:widowControl/>
              <w:numPr>
                <w:ilvl w:val="0"/>
                <w:numId w:val="0"/>
              </w:numPr>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1、主体材质：立柱采用≥1.5mm厚度双面镀锌电解钢板制作，符合GB/T 3325-2024标准；表面采用环氧树脂静电粉末喷涂，涂层膜厚度均匀。</w:t>
            </w:r>
          </w:p>
          <w:p w14:paraId="47939EF6">
            <w:pPr>
              <w:keepNext w:val="0"/>
              <w:keepLines w:val="0"/>
              <w:widowControl/>
              <w:numPr>
                <w:ilvl w:val="0"/>
                <w:numId w:val="0"/>
              </w:numPr>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2、层板采用≥1.0mm厚度双面镀锌电解钢板，符合GB/T 3325-2024标准，下面焊接加强筋，表面采用环保室内型环氧树脂静电粉末喷涂，涂层膜厚度均匀。</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3、配置：货架侧面带有封边，货架共设有五层层板，可根据物体大小进行调节。</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3BF2DFC9">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998.00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687BD646">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27944.00</w:t>
            </w:r>
          </w:p>
        </w:tc>
      </w:tr>
      <w:tr w14:paraId="6858F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D8B949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20</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4AA3F3FC">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密集架</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0FE913F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1955×2360×560mm×16组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371707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41.3</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CB50A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lang w:val="en-US" w:eastAsia="zh-CN"/>
              </w:rPr>
            </w:pPr>
            <w:r>
              <w:rPr>
                <w:rFonts w:hint="eastAsia" w:ascii="仿宋" w:hAnsi="仿宋" w:eastAsia="仿宋" w:cs="仿宋"/>
                <w:i w:val="0"/>
                <w:iCs w:val="0"/>
                <w:color w:val="auto"/>
                <w:sz w:val="28"/>
                <w:szCs w:val="28"/>
                <w:highlight w:val="none"/>
                <w:u w:val="none"/>
                <w:lang w:val="en-US" w:eastAsia="zh-CN"/>
              </w:rPr>
              <w:t>m³</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1050BCF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314325" cy="381000"/>
                  <wp:effectExtent l="0" t="0" r="9525" b="0"/>
                  <wp:docPr id="148" name="图片 121"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121" descr="IMG_275"/>
                          <pic:cNvPicPr>
                            <a:picLocks noChangeAspect="1"/>
                          </pic:cNvPicPr>
                        </pic:nvPicPr>
                        <pic:blipFill>
                          <a:blip r:embed="rId126"/>
                          <a:stretch>
                            <a:fillRect/>
                          </a:stretch>
                        </pic:blipFill>
                        <pic:spPr>
                          <a:xfrm>
                            <a:off x="0" y="0"/>
                            <a:ext cx="31432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5B6ACEC7">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1、采用≥1.2mm厚度冷轧钢板，符合GB/T 3325-2024标准；表面采用环保室内型环氧树脂静电粉末喷涂，涂层膜厚度均匀。</w:t>
            </w:r>
          </w:p>
          <w:p w14:paraId="3EFAA4F6">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2、表面静电喷塑，路轨采用埋入式。</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3、底盘采用整体焊接，符合GB/T 3325-2024标准；表面采用环保室内型环氧树脂静电粉末喷涂，涂层膜厚度均匀。</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4、层板承重≥100kg，满负荷24小时后屈挠度≤3mm，制裁后自动恢复，不得有裂纹及永久变形，表面亚光喷塑。</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5、国内名牌轴承</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6、滑荷重：≥1000kg/滑轮。</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7、每列均装有制动装置，操作方便，制动可靠，使用存取安全，经久耐用。</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8、每列的接触面均有缓冲及密封装置，具有良好的防震、防尘、防鼠、防潮、防火功能。</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9、6层，每层层高约340mm。</w:t>
            </w:r>
            <w:r>
              <w:rPr>
                <w:rFonts w:hint="eastAsia" w:ascii="仿宋" w:hAnsi="仿宋" w:eastAsia="仿宋" w:cs="仿宋"/>
                <w:i w:val="0"/>
                <w:iCs w:val="0"/>
                <w:color w:val="auto"/>
                <w:kern w:val="0"/>
                <w:sz w:val="28"/>
                <w:szCs w:val="28"/>
                <w:highlight w:val="none"/>
                <w:u w:val="none"/>
                <w:lang w:val="en-US" w:eastAsia="zh-CN" w:bidi="ar"/>
              </w:rPr>
              <w:br w:type="textWrapping"/>
            </w:r>
            <w:r>
              <w:rPr>
                <w:rFonts w:hint="eastAsia" w:ascii="仿宋" w:hAnsi="仿宋" w:eastAsia="仿宋" w:cs="仿宋"/>
                <w:i w:val="0"/>
                <w:iCs w:val="0"/>
                <w:color w:val="auto"/>
                <w:kern w:val="0"/>
                <w:sz w:val="28"/>
                <w:szCs w:val="28"/>
                <w:highlight w:val="none"/>
                <w:u w:val="none"/>
                <w:lang w:val="en-US" w:eastAsia="zh-CN" w:bidi="ar"/>
              </w:rPr>
              <w:t>10、电动系统。                                                                                  11、钢板厚度为≥1.2mm。</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8C79D0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1200.00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7134AF80">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49560.00</w:t>
            </w:r>
          </w:p>
        </w:tc>
      </w:tr>
      <w:tr w14:paraId="3350A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2"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4D89127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21</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2431CF2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休闲桌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5A3D1F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Φ800mm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39F2FEB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22</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653870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031324B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sz w:val="28"/>
                <w:szCs w:val="28"/>
                <w:highlight w:val="none"/>
              </w:rPr>
              <w:drawing>
                <wp:inline distT="0" distB="0" distL="114300" distR="114300">
                  <wp:extent cx="528955" cy="478790"/>
                  <wp:effectExtent l="0" t="0" r="4445" b="16510"/>
                  <wp:docPr id="135"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122"/>
                          <pic:cNvPicPr>
                            <a:picLocks noChangeAspect="1"/>
                          </pic:cNvPicPr>
                        </pic:nvPicPr>
                        <pic:blipFill>
                          <a:blip r:embed="rId127"/>
                          <a:stretch>
                            <a:fillRect/>
                          </a:stretch>
                        </pic:blipFill>
                        <pic:spPr>
                          <a:xfrm>
                            <a:off x="0" y="0"/>
                            <a:ext cx="528955" cy="47879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20014C6D">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1、底盘</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Φ500㎜钛素钢，柱子</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Φ76㎜钛素钢，托盘</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i w:val="0"/>
                <w:iCs w:val="0"/>
                <w:color w:val="auto"/>
                <w:kern w:val="0"/>
                <w:sz w:val="28"/>
                <w:szCs w:val="28"/>
                <w:highlight w:val="none"/>
                <w:u w:val="none"/>
                <w:lang w:val="en-US" w:eastAsia="zh-CN" w:bidi="ar"/>
              </w:rPr>
              <w:t>Φ300㎜钛素钢。</w:t>
            </w:r>
          </w:p>
          <w:p w14:paraId="2B0DBA43">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2、几面：≥22㎜岩板，耐刮、耐磨、耐腐蚀性强。</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CC4EE87">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760.00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382D49A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16720.00</w:t>
            </w:r>
          </w:p>
        </w:tc>
      </w:tr>
      <w:tr w14:paraId="433E4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2"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9B8321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22</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77EBA37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休闲椅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501AAA2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27D97C0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88</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7AFAB7B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647A371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sz w:val="28"/>
                <w:szCs w:val="28"/>
                <w:highlight w:val="none"/>
              </w:rPr>
              <w:drawing>
                <wp:inline distT="0" distB="0" distL="114300" distR="114300">
                  <wp:extent cx="528955" cy="478790"/>
                  <wp:effectExtent l="0" t="0" r="4445" b="16510"/>
                  <wp:docPr id="136"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23"/>
                          <pic:cNvPicPr>
                            <a:picLocks noChangeAspect="1"/>
                          </pic:cNvPicPr>
                        </pic:nvPicPr>
                        <pic:blipFill>
                          <a:blip r:embed="rId127"/>
                          <a:stretch>
                            <a:fillRect/>
                          </a:stretch>
                        </pic:blipFill>
                        <pic:spPr>
                          <a:xfrm>
                            <a:off x="0" y="0"/>
                            <a:ext cx="528955" cy="47879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168A3C4F">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1、饰面：采用≥1.0㎜优质皮革。</w:t>
            </w:r>
          </w:p>
          <w:p w14:paraId="6425AA88">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2、海绵：采用优质高密度阻燃海绵，符合GB/T 10802-202标准。</w:t>
            </w:r>
          </w:p>
          <w:p w14:paraId="06D474C9">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color w:val="auto"/>
                <w:kern w:val="2"/>
                <w:sz w:val="28"/>
                <w:szCs w:val="28"/>
                <w:highlight w:val="none"/>
                <w:lang w:val="en-US" w:eastAsia="zh-CN" w:bidi="ar-SA"/>
              </w:rPr>
              <w:t>3、</w:t>
            </w:r>
            <w:r>
              <w:rPr>
                <w:rFonts w:hint="eastAsia" w:ascii="仿宋" w:hAnsi="仿宋" w:eastAsia="仿宋" w:cs="仿宋"/>
                <w:i w:val="0"/>
                <w:iCs w:val="0"/>
                <w:color w:val="auto"/>
                <w:kern w:val="0"/>
                <w:sz w:val="28"/>
                <w:szCs w:val="28"/>
                <w:highlight w:val="none"/>
                <w:lang w:val="en-US" w:eastAsia="zh-CN" w:bidi="ar"/>
              </w:rPr>
              <w:t>≥</w:t>
            </w:r>
            <w:r>
              <w:rPr>
                <w:rFonts w:hint="eastAsia" w:ascii="仿宋" w:hAnsi="仿宋" w:eastAsia="仿宋" w:cs="仿宋"/>
                <w:color w:val="auto"/>
                <w:kern w:val="2"/>
                <w:sz w:val="28"/>
                <w:szCs w:val="28"/>
                <w:highlight w:val="none"/>
                <w:lang w:val="en-US" w:eastAsia="zh-CN" w:bidi="ar-SA"/>
              </w:rPr>
              <w:t>Φ32*1.2mm钛素钢架脚。</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497E830F">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550.00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7ABFFD6F">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48400.00</w:t>
            </w:r>
          </w:p>
        </w:tc>
      </w:tr>
      <w:tr w14:paraId="1BF4F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9FEA93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23</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269C2EE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造型沙发</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781A7E4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3000*800*750</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5450F25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1E9923B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603BAAD8">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61975" cy="381000"/>
                  <wp:effectExtent l="0" t="0" r="9525" b="0"/>
                  <wp:docPr id="137" name="图片 124"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24" descr="IMG_278"/>
                          <pic:cNvPicPr>
                            <a:picLocks noChangeAspect="1"/>
                          </pic:cNvPicPr>
                        </pic:nvPicPr>
                        <pic:blipFill>
                          <a:blip r:embed="rId128"/>
                          <a:stretch>
                            <a:fillRect/>
                          </a:stretch>
                        </pic:blipFill>
                        <pic:spPr>
                          <a:xfrm>
                            <a:off x="0" y="0"/>
                            <a:ext cx="561975"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0294FB40">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1、饰面：饰面采用优质麻布，符合GB 18401-2010（C类）标准。</w:t>
            </w:r>
          </w:p>
          <w:p w14:paraId="0E712CED">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2、海绵：采用优质高密度阻燃海绵，符合GB/T 10802-2023标准。</w:t>
            </w:r>
          </w:p>
          <w:p w14:paraId="07615FCE">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3、内框：采用优质的实木方，无腐烂、死节、爆裂、虫蛀。</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76CB0B23">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5760.00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098B8AAE">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69120.00</w:t>
            </w:r>
          </w:p>
        </w:tc>
      </w:tr>
      <w:tr w14:paraId="05759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CD9E01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24</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1F9987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接待桌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2F98AD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1200×2400×760mm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696EC04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1C73BD7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49068CE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19100" cy="203835"/>
                  <wp:effectExtent l="0" t="0" r="0" b="5715"/>
                  <wp:docPr id="138" name="图片 125"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25" descr="IMG_279"/>
                          <pic:cNvPicPr>
                            <a:picLocks noChangeAspect="1"/>
                          </pic:cNvPicPr>
                        </pic:nvPicPr>
                        <pic:blipFill>
                          <a:blip r:embed="rId114"/>
                          <a:stretch>
                            <a:fillRect/>
                          </a:stretch>
                        </pic:blipFill>
                        <pic:spPr>
                          <a:xfrm>
                            <a:off x="0" y="0"/>
                            <a:ext cx="419100" cy="203835"/>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4C93627C">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1、台面：采用E1级≥25㎜优质刨花板，符合GB18580-2017、GB/T39600-2021标准；双面热压≥0.8㎜高压装饰板，符合GB/T7911-2024、GB 8624-2012、LY/T2230-2013标准。</w:t>
            </w:r>
          </w:p>
          <w:p w14:paraId="7A9108AF">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2、封边：采用优质≥2.0mm厚PVC封边条，符合QB/T4463-2025标准，全自动封边机封边。</w:t>
            </w:r>
          </w:p>
          <w:p w14:paraId="74A891B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3、台脚：采用优质方管≥40*40*1.2mm，符合GB/T 3325-2024标准；表面采用环氧树脂静电粉末喷涂，涂层膜厚度均匀。</w:t>
            </w:r>
          </w:p>
          <w:p w14:paraId="6C596AA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4、中支撑脚：≥1.0㎜冷轧钢板，符合GB/T 3325-2024标准；表面采用环氧树脂静电粉末喷涂，涂层膜厚度均匀。</w:t>
            </w:r>
          </w:p>
          <w:p w14:paraId="1F7B20E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5、五金配件：采用国内优质品牌五金配件。</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073920F0">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1587.00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32933394">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1587.00</w:t>
            </w:r>
          </w:p>
        </w:tc>
      </w:tr>
      <w:tr w14:paraId="62CB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6"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5C7C8E5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25</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5BE06C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储物柜</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7614AD2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3600×600×2600mm(定制)</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4143A1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13</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517B2C7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6C8C292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18465" cy="698500"/>
                  <wp:effectExtent l="0" t="0" r="635" b="6350"/>
                  <wp:docPr id="147" name="图片 126"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126" descr="IMG_280"/>
                          <pic:cNvPicPr>
                            <a:picLocks noChangeAspect="1"/>
                          </pic:cNvPicPr>
                        </pic:nvPicPr>
                        <pic:blipFill>
                          <a:blip r:embed="rId129"/>
                          <a:stretch>
                            <a:fillRect/>
                          </a:stretch>
                        </pic:blipFill>
                        <pic:spPr>
                          <a:xfrm>
                            <a:off x="0" y="0"/>
                            <a:ext cx="418465" cy="6985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422B500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1、基材：采用E1级≥16㎜优质刨花板，符合GB18580-2017、GB/T39600-2021标准；双面热压≥0.8㎜高压装饰板，符合GB/T7911-2024、GB 8624-2012、LY/T2230-2013标准。</w:t>
            </w:r>
          </w:p>
          <w:p w14:paraId="3AA85E61">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2、封边：采用优质≥2.0mm厚PVC封边条，符合QB/T4463-2025标准，全自动封边机封边。</w:t>
            </w:r>
          </w:p>
          <w:p w14:paraId="6BEBBAB8">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3、五金配件：门与柜体的连接采用304不锈钢材质规格为67mm*46mm*3.0mm±5mm的三久门铰、铝合金拉手、叶片转舌锁。</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6AD1AB9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5800.00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7EE5FE0C">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75400.00</w:t>
            </w:r>
          </w:p>
        </w:tc>
      </w:tr>
      <w:tr w14:paraId="24B90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56BAB0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26</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622ED12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候诊椅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6EFB2A68">
            <w:pPr>
              <w:keepNext w:val="0"/>
              <w:keepLines w:val="0"/>
              <w:widowControl/>
              <w:suppressLineNumbers w:val="0"/>
              <w:snapToGrid w:val="0"/>
              <w:spacing w:line="360" w:lineRule="auto"/>
              <w:ind w:left="0" w:leftChars="0" w:right="0" w:rightChars="0" w:firstLine="0" w:firstLineChars="0"/>
              <w:jc w:val="center"/>
              <w:textAlignment w:val="center"/>
              <w:rPr>
                <w:rFonts w:hint="default" w:ascii="仿宋" w:hAnsi="仿宋" w:eastAsia="仿宋" w:cs="仿宋"/>
                <w:i w:val="0"/>
                <w:iCs w:val="0"/>
                <w:color w:val="auto"/>
                <w:sz w:val="28"/>
                <w:szCs w:val="28"/>
                <w:highlight w:val="none"/>
                <w:u w:val="none"/>
                <w:lang w:val="en-US"/>
              </w:rPr>
            </w:pPr>
            <w:r>
              <w:rPr>
                <w:rFonts w:hint="eastAsia" w:ascii="仿宋" w:hAnsi="仿宋" w:eastAsia="仿宋" w:cs="仿宋"/>
                <w:i w:val="0"/>
                <w:iCs w:val="0"/>
                <w:color w:val="auto"/>
                <w:kern w:val="0"/>
                <w:sz w:val="28"/>
                <w:szCs w:val="28"/>
                <w:highlight w:val="none"/>
                <w:u w:val="none"/>
                <w:shd w:val="clear" w:color="auto" w:fill="auto"/>
                <w:lang w:val="en-US" w:eastAsia="zh-CN" w:bidi="ar"/>
              </w:rPr>
              <w:t>1800*700*860</w:t>
            </w:r>
            <w:r>
              <w:rPr>
                <w:rFonts w:hint="eastAsia" w:ascii="仿宋" w:hAnsi="仿宋" w:eastAsia="仿宋" w:cs="仿宋"/>
                <w:i w:val="0"/>
                <w:iCs w:val="0"/>
                <w:color w:val="auto"/>
                <w:kern w:val="0"/>
                <w:sz w:val="28"/>
                <w:szCs w:val="28"/>
                <w:highlight w:val="none"/>
                <w:u w:val="none"/>
                <w:lang w:val="en-US" w:eastAsia="zh-CN" w:bidi="ar"/>
              </w:rPr>
              <w:t>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1D89ADF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12</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7671F41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组</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7BE95CEA">
            <w:pPr>
              <w:keepNext w:val="0"/>
              <w:keepLines w:val="0"/>
              <w:widowControl/>
              <w:suppressLineNumbers w:val="0"/>
              <w:jc w:val="center"/>
              <w:textAlignment w:val="center"/>
              <w:rPr>
                <w:rFonts w:hint="eastAsia" w:ascii="仿宋" w:hAnsi="仿宋" w:eastAsia="仿宋" w:cs="仿宋"/>
                <w:i w:val="0"/>
                <w:iCs w:val="0"/>
                <w:color w:val="000000"/>
                <w:kern w:val="2"/>
                <w:sz w:val="28"/>
                <w:szCs w:val="28"/>
                <w:highlight w:val="none"/>
                <w:u w:val="none"/>
                <w:lang w:val="en-US" w:eastAsia="zh-CN" w:bidi="ar-SA"/>
              </w:rPr>
            </w:pPr>
            <w:r>
              <w:rPr>
                <w:rFonts w:hint="eastAsia" w:ascii="仿宋" w:hAnsi="仿宋" w:eastAsia="仿宋" w:cs="仿宋"/>
                <w:i w:val="0"/>
                <w:iCs w:val="0"/>
                <w:color w:val="000000"/>
                <w:kern w:val="0"/>
                <w:sz w:val="28"/>
                <w:szCs w:val="28"/>
                <w:highlight w:val="none"/>
                <w:u w:val="none"/>
                <w:lang w:val="en-US" w:eastAsia="zh-CN" w:bidi="ar"/>
              </w:rPr>
              <w:drawing>
                <wp:inline distT="0" distB="0" distL="114300" distR="114300">
                  <wp:extent cx="533400" cy="381000"/>
                  <wp:effectExtent l="0" t="0" r="0" b="0"/>
                  <wp:docPr id="139" name="图片 12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127" descr="IMG_256"/>
                          <pic:cNvPicPr>
                            <a:picLocks noChangeAspect="1"/>
                          </pic:cNvPicPr>
                        </pic:nvPicPr>
                        <pic:blipFill>
                          <a:blip r:embed="rId130"/>
                          <a:stretch>
                            <a:fillRect/>
                          </a:stretch>
                        </pic:blipFill>
                        <pic:spPr>
                          <a:xfrm>
                            <a:off x="0" y="0"/>
                            <a:ext cx="53340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57EC16C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1、脚、扶手、横梁采用铝合金架压铸成型，表面经氧化处理；</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2、坐垫、靠背采用一体成型PU自结皮，经久耐用，易清洁，可消毒；内心加成型钢板受力；</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3、脚垫：采用尼龙材料，站脚可根据场地需要，具备直接放置地面或在地面固定两种方式，不因地面放置方式不同而改变结构、形状；</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4、功能：具备长时间在高酸高碱消毒环境下使用不生锈、不掉漆、不腐蚀变质。</w:t>
            </w:r>
          </w:p>
          <w:p w14:paraId="04C27B6D">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lang w:val="en-US" w:eastAsia="zh-CN" w:bidi="ar"/>
              </w:rPr>
              <w:t>5、候诊椅：符合QB/T 4371-2012标准。</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7643E77A">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1500.00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271F013B">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18000.00</w:t>
            </w:r>
          </w:p>
        </w:tc>
      </w:tr>
      <w:tr w14:paraId="31B3F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1"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4B1512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27</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14FA8B0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查询桌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0EA751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2400×800×760mm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6CEEC9AD">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1</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3FA68E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98F29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586740" cy="285750"/>
                  <wp:effectExtent l="0" t="0" r="3810" b="0"/>
                  <wp:docPr id="140" name="图片 128"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128" descr="IMG_282"/>
                          <pic:cNvPicPr>
                            <a:picLocks noChangeAspect="1"/>
                          </pic:cNvPicPr>
                        </pic:nvPicPr>
                        <pic:blipFill>
                          <a:blip r:embed="rId114"/>
                          <a:stretch>
                            <a:fillRect/>
                          </a:stretch>
                        </pic:blipFill>
                        <pic:spPr>
                          <a:xfrm>
                            <a:off x="0" y="0"/>
                            <a:ext cx="586740" cy="28575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0804DC72">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1、台面：采用E1级≥25㎜优质刨花板，符合GB18580-2017、GB/T39600-2021标准；双面热压≥0.8㎜高压装饰板，符合GB/T7911-2024、GB 8624-2012、LY/T2230-2013标准。</w:t>
            </w:r>
          </w:p>
          <w:p w14:paraId="2848A71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2、封边：采用优质≥2.0mm厚PVC封边条，符合QB/T4463-2025标准，全自动封边机封边。</w:t>
            </w:r>
          </w:p>
          <w:p w14:paraId="0208D3A8">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3、台脚：采用优质方管≥40*40*1.2mm，符合GB/T 3325-2024标准；表面采用环氧树脂静电粉末喷涂，涂层膜厚度均匀。</w:t>
            </w:r>
          </w:p>
          <w:p w14:paraId="5DF78F8D">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4、中支撑脚：≥1.0㎜冷轧钢板，符合GB/T 3325-2024标准；表面采用环氧树脂静电粉末喷涂，涂层膜厚度均匀。</w:t>
            </w:r>
          </w:p>
          <w:p w14:paraId="485D8020">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5、五金配件：采用国内优质品牌五金配件。</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1916012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1835.00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176DF98C">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1835.00</w:t>
            </w:r>
          </w:p>
        </w:tc>
      </w:tr>
      <w:tr w14:paraId="32C76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5998BB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28</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6251CAC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餐桌</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6DABEF47">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φ1300mm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FB1AC36">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472E465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3C5711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419100" cy="381000"/>
                  <wp:effectExtent l="0" t="0" r="0" b="0"/>
                  <wp:docPr id="141" name="图片 129"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29" descr="IMG_283"/>
                          <pic:cNvPicPr>
                            <a:picLocks noChangeAspect="1"/>
                          </pic:cNvPicPr>
                        </pic:nvPicPr>
                        <pic:blipFill>
                          <a:blip r:embed="rId131"/>
                          <a:stretch>
                            <a:fillRect/>
                          </a:stretch>
                        </pic:blipFill>
                        <pic:spPr>
                          <a:xfrm>
                            <a:off x="0" y="0"/>
                            <a:ext cx="41910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44B144F6">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1、台面：为≥22㎜岩板，耐刮 耐磨、耐腐蚀性强。</w:t>
            </w:r>
          </w:p>
          <w:p w14:paraId="478D7370">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2、桌脚：采用优质采用橡木制作，自然木纹，保留天然木色，符合GB 18584-2024标准。</w:t>
            </w:r>
          </w:p>
          <w:p w14:paraId="3E7DAB1E">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3、喷环保油漆（清漆）,达到E0级环保标准, 油漆工艺符合工序要求。</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A5C9B30">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3890.00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4712F952">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15560.00</w:t>
            </w:r>
          </w:p>
        </w:tc>
      </w:tr>
      <w:tr w14:paraId="37DBA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7"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193D298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29</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4D97E2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餐椅</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4E31B17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49E96BA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24</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116DAE0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3AC543D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285750" cy="381000"/>
                  <wp:effectExtent l="0" t="0" r="0" b="0"/>
                  <wp:docPr id="142" name="图片 130"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130" descr="IMG_284"/>
                          <pic:cNvPicPr>
                            <a:picLocks noChangeAspect="1"/>
                          </pic:cNvPicPr>
                        </pic:nvPicPr>
                        <pic:blipFill>
                          <a:blip r:embed="rId132"/>
                          <a:stretch>
                            <a:fillRect/>
                          </a:stretch>
                        </pic:blipFill>
                        <pic:spPr>
                          <a:xfrm>
                            <a:off x="0" y="0"/>
                            <a:ext cx="28575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73AEB9A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1、饰面：采用≥1.0㎜优质皮革。</w:t>
            </w:r>
          </w:p>
          <w:p w14:paraId="6A32DFD5">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2、海绵：采用优质高密度阻燃海绵，符合GB/T 10802-2023标准。</w:t>
            </w:r>
            <w:r>
              <w:rPr>
                <w:rFonts w:hint="eastAsia" w:ascii="仿宋" w:hAnsi="仿宋" w:eastAsia="仿宋" w:cs="仿宋"/>
                <w:i w:val="0"/>
                <w:iCs w:val="0"/>
                <w:color w:val="auto"/>
                <w:kern w:val="0"/>
                <w:sz w:val="28"/>
                <w:szCs w:val="28"/>
                <w:highlight w:val="none"/>
                <w:lang w:val="en-US" w:eastAsia="zh-CN" w:bidi="ar"/>
              </w:rPr>
              <w:br w:type="textWrapping"/>
            </w:r>
            <w:r>
              <w:rPr>
                <w:rFonts w:hint="eastAsia" w:ascii="仿宋" w:hAnsi="仿宋" w:eastAsia="仿宋" w:cs="仿宋"/>
                <w:i w:val="0"/>
                <w:iCs w:val="0"/>
                <w:color w:val="auto"/>
                <w:kern w:val="0"/>
                <w:sz w:val="28"/>
                <w:szCs w:val="28"/>
                <w:highlight w:val="none"/>
                <w:lang w:val="en-US" w:eastAsia="zh-CN" w:bidi="ar"/>
              </w:rPr>
              <w:t>3、内框：采用优质的实木方，无腐烂、死节、爆裂、虫蛀。</w:t>
            </w:r>
          </w:p>
          <w:p w14:paraId="73C860FB">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lang w:val="en-US" w:eastAsia="zh-CN" w:bidi="ar"/>
              </w:rPr>
              <w:t>4、橡木框架：采用优质采用橡木制作，自然木纹，保留天然木色，符合GB 18584-2024标准。</w:t>
            </w:r>
          </w:p>
          <w:p w14:paraId="7E3952E6">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lang w:val="en-US" w:eastAsia="zh-CN" w:bidi="ar"/>
              </w:rPr>
              <w:t>5、喷环保油漆（清漆）,达到E0级环保标准, 油漆工艺符合工序要求。</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0658C2D1">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296.00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707D9829">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7104.00</w:t>
            </w:r>
          </w:p>
        </w:tc>
      </w:tr>
      <w:tr w14:paraId="7727C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22ED7B4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30</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532D24D3">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讲台</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2A1752B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690×480×1100mm</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7F391A3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0812468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个</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1CAA5AC0">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342900" cy="381000"/>
                  <wp:effectExtent l="0" t="0" r="0" b="0"/>
                  <wp:docPr id="145" name="图片 131"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131" descr="IMG_285"/>
                          <pic:cNvPicPr>
                            <a:picLocks noChangeAspect="1"/>
                          </pic:cNvPicPr>
                        </pic:nvPicPr>
                        <pic:blipFill>
                          <a:blip r:embed="rId133"/>
                          <a:stretch>
                            <a:fillRect/>
                          </a:stretch>
                        </pic:blipFill>
                        <pic:spPr>
                          <a:xfrm>
                            <a:off x="0" y="0"/>
                            <a:ext cx="34290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366383F0">
            <w:pPr>
              <w:keepNext w:val="0"/>
              <w:keepLines w:val="0"/>
              <w:widowControl/>
              <w:numPr>
                <w:ilvl w:val="0"/>
                <w:numId w:val="7"/>
              </w:numPr>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桌面MDF吸塑板。</w:t>
            </w:r>
          </w:p>
          <w:p w14:paraId="25D50D8B">
            <w:pPr>
              <w:keepNext w:val="0"/>
              <w:keepLines w:val="0"/>
              <w:widowControl/>
              <w:numPr>
                <w:ilvl w:val="0"/>
                <w:numId w:val="0"/>
              </w:numPr>
              <w:suppressLineNumbers w:val="0"/>
              <w:snapToGrid w:val="0"/>
              <w:spacing w:line="360" w:lineRule="auto"/>
              <w:ind w:leftChars="0" w:right="0" w:right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2、支架铝合金和钢架。</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51C022AB">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480.00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149BD08F">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1920.00</w:t>
            </w:r>
          </w:p>
        </w:tc>
      </w:tr>
      <w:tr w14:paraId="749BE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 w:hRule="atLeast"/>
          <w:jc w:val="center"/>
        </w:trPr>
        <w:tc>
          <w:tcPr>
            <w:tcW w:w="255" w:type="pct"/>
            <w:tcBorders>
              <w:top w:val="single" w:color="auto" w:sz="4" w:space="0"/>
              <w:left w:val="single" w:color="auto" w:sz="4" w:space="0"/>
              <w:bottom w:val="single" w:color="auto" w:sz="4" w:space="0"/>
              <w:right w:val="single" w:color="auto" w:sz="4" w:space="0"/>
            </w:tcBorders>
            <w:noWrap w:val="0"/>
            <w:vAlign w:val="center"/>
          </w:tcPr>
          <w:p w14:paraId="01EA6AF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31</w:t>
            </w:r>
          </w:p>
        </w:tc>
        <w:tc>
          <w:tcPr>
            <w:tcW w:w="475" w:type="pct"/>
            <w:tcBorders>
              <w:top w:val="single" w:color="auto" w:sz="4" w:space="0"/>
              <w:left w:val="single" w:color="auto" w:sz="4" w:space="0"/>
              <w:bottom w:val="single" w:color="auto" w:sz="4" w:space="0"/>
              <w:right w:val="single" w:color="auto" w:sz="4" w:space="0"/>
            </w:tcBorders>
            <w:noWrap w:val="0"/>
            <w:vAlign w:val="center"/>
          </w:tcPr>
          <w:p w14:paraId="31ADE24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折叠会议椅(带写字板)</w:t>
            </w:r>
          </w:p>
        </w:tc>
        <w:tc>
          <w:tcPr>
            <w:tcW w:w="499" w:type="pct"/>
            <w:tcBorders>
              <w:top w:val="single" w:color="auto" w:sz="4" w:space="0"/>
              <w:left w:val="single" w:color="auto" w:sz="4" w:space="0"/>
              <w:bottom w:val="single" w:color="auto" w:sz="4" w:space="0"/>
              <w:right w:val="single" w:color="auto" w:sz="4" w:space="0"/>
            </w:tcBorders>
            <w:noWrap w:val="0"/>
            <w:vAlign w:val="center"/>
          </w:tcPr>
          <w:p w14:paraId="3699EF19">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0"/>
            <w:vAlign w:val="center"/>
          </w:tcPr>
          <w:p w14:paraId="63DB5AF1">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45</w:t>
            </w:r>
          </w:p>
        </w:tc>
        <w:tc>
          <w:tcPr>
            <w:tcW w:w="232" w:type="pct"/>
            <w:tcBorders>
              <w:top w:val="single" w:color="auto" w:sz="4" w:space="0"/>
              <w:left w:val="single" w:color="auto" w:sz="4" w:space="0"/>
              <w:bottom w:val="single" w:color="auto" w:sz="4" w:space="0"/>
              <w:right w:val="single" w:color="auto" w:sz="4" w:space="0"/>
            </w:tcBorders>
            <w:noWrap w:val="0"/>
            <w:vAlign w:val="center"/>
          </w:tcPr>
          <w:p w14:paraId="45E999A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张</w:t>
            </w:r>
          </w:p>
        </w:tc>
        <w:tc>
          <w:tcPr>
            <w:tcW w:w="492" w:type="pct"/>
            <w:tcBorders>
              <w:top w:val="single" w:color="auto" w:sz="4" w:space="0"/>
              <w:left w:val="single" w:color="auto" w:sz="4" w:space="0"/>
              <w:bottom w:val="single" w:color="auto" w:sz="4" w:space="0"/>
              <w:right w:val="single" w:color="auto" w:sz="4" w:space="0"/>
            </w:tcBorders>
            <w:noWrap w:val="0"/>
            <w:vAlign w:val="center"/>
          </w:tcPr>
          <w:p w14:paraId="5F2D9C7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304800" cy="381000"/>
                  <wp:effectExtent l="0" t="0" r="0" b="0"/>
                  <wp:docPr id="146" name="图片 132"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132" descr="IMG_286"/>
                          <pic:cNvPicPr>
                            <a:picLocks noChangeAspect="1"/>
                          </pic:cNvPicPr>
                        </pic:nvPicPr>
                        <pic:blipFill>
                          <a:blip r:embed="rId134"/>
                          <a:stretch>
                            <a:fillRect/>
                          </a:stretch>
                        </pic:blipFill>
                        <pic:spPr>
                          <a:xfrm>
                            <a:off x="0" y="0"/>
                            <a:ext cx="304800" cy="38100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1724E3DE">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1、椅背：背框PA+玻纤材质；优质高弹性透气加密网布，厚度≥2㎜，符合GB 18401-2010（C类）标准。</w:t>
            </w:r>
          </w:p>
          <w:p w14:paraId="5127D7C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2、椅座：采用硬度</w:t>
            </w:r>
            <w:r>
              <w:rPr>
                <w:rFonts w:hint="eastAsia" w:ascii="仿宋" w:hAnsi="仿宋" w:eastAsia="仿宋" w:cs="仿宋"/>
                <w:i w:val="0"/>
                <w:iCs w:val="0"/>
                <w:color w:val="auto"/>
                <w:kern w:val="0"/>
                <w:sz w:val="28"/>
                <w:szCs w:val="28"/>
                <w:highlight w:val="none"/>
                <w:u w:val="none"/>
                <w:lang w:val="en-US" w:eastAsia="zh-CN" w:bidi="ar"/>
              </w:rPr>
              <w:t>≥</w:t>
            </w:r>
            <w:r>
              <w:rPr>
                <w:rFonts w:hint="eastAsia" w:ascii="仿宋" w:hAnsi="仿宋" w:eastAsia="仿宋" w:cs="仿宋"/>
                <w:color w:val="auto"/>
                <w:sz w:val="28"/>
                <w:szCs w:val="28"/>
                <w:highlight w:val="none"/>
                <w:u w:val="none"/>
                <w:lang w:val="en-US" w:eastAsia="zh-CN" w:bidi="ar"/>
              </w:rPr>
              <w:t>50，密度</w:t>
            </w:r>
            <w:r>
              <w:rPr>
                <w:rFonts w:hint="eastAsia" w:ascii="仿宋" w:hAnsi="仿宋" w:eastAsia="仿宋" w:cs="仿宋"/>
                <w:i w:val="0"/>
                <w:iCs w:val="0"/>
                <w:color w:val="auto"/>
                <w:kern w:val="0"/>
                <w:sz w:val="28"/>
                <w:szCs w:val="28"/>
                <w:highlight w:val="none"/>
                <w:u w:val="none"/>
                <w:lang w:val="en-US" w:eastAsia="zh-CN" w:bidi="ar"/>
              </w:rPr>
              <w:t>≥</w:t>
            </w:r>
            <w:r>
              <w:rPr>
                <w:rFonts w:hint="eastAsia" w:ascii="仿宋" w:hAnsi="仿宋" w:eastAsia="仿宋" w:cs="仿宋"/>
                <w:color w:val="auto"/>
                <w:sz w:val="28"/>
                <w:szCs w:val="28"/>
                <w:highlight w:val="none"/>
                <w:u w:val="none"/>
                <w:lang w:val="en-US" w:eastAsia="zh-CN" w:bidi="ar"/>
              </w:rPr>
              <w:t>60高弹力定型海绵。</w:t>
            </w:r>
          </w:p>
          <w:p w14:paraId="08C8960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3、椅座：高弹力优质透气座布，厚度≥3㎜，符合GB 18401-2010（C类）标准；座板为定制多层弯曲板，配PP工程塑料防尘底壳。</w:t>
            </w:r>
          </w:p>
          <w:p w14:paraId="5A3EA744">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4、海绵：采用优质高密度阻燃海绵，符合GB/T 10802-2023标准。</w:t>
            </w:r>
          </w:p>
          <w:p w14:paraId="09064633">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5、扶手：优质 PP+玻纤材质，为可滑动款式。</w:t>
            </w:r>
          </w:p>
          <w:p w14:paraId="48302ABC">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6、椅架：</w:t>
            </w:r>
            <w:r>
              <w:rPr>
                <w:rFonts w:hint="eastAsia" w:ascii="仿宋" w:hAnsi="仿宋" w:eastAsia="仿宋" w:cs="仿宋"/>
                <w:i w:val="0"/>
                <w:iCs w:val="0"/>
                <w:color w:val="auto"/>
                <w:kern w:val="0"/>
                <w:sz w:val="28"/>
                <w:szCs w:val="28"/>
                <w:highlight w:val="none"/>
                <w:u w:val="none"/>
                <w:lang w:val="en-US" w:eastAsia="zh-CN" w:bidi="ar"/>
              </w:rPr>
              <w:t>≥</w:t>
            </w:r>
            <w:r>
              <w:rPr>
                <w:rFonts w:hint="eastAsia" w:ascii="仿宋" w:hAnsi="仿宋" w:eastAsia="仿宋" w:cs="仿宋"/>
                <w:color w:val="auto"/>
                <w:sz w:val="28"/>
                <w:szCs w:val="28"/>
                <w:highlight w:val="none"/>
                <w:u w:val="none"/>
                <w:lang w:val="en-US" w:eastAsia="zh-CN" w:bidi="ar"/>
              </w:rPr>
              <w:t>32.5*20.5*T1.5mm优质钢管脚架，横梁</w:t>
            </w:r>
            <w:r>
              <w:rPr>
                <w:rFonts w:hint="eastAsia" w:ascii="仿宋" w:hAnsi="仿宋" w:eastAsia="仿宋" w:cs="仿宋"/>
                <w:i w:val="0"/>
                <w:iCs w:val="0"/>
                <w:color w:val="auto"/>
                <w:kern w:val="0"/>
                <w:sz w:val="28"/>
                <w:szCs w:val="28"/>
                <w:highlight w:val="none"/>
                <w:u w:val="none"/>
                <w:lang w:val="en-US" w:eastAsia="zh-CN" w:bidi="ar"/>
              </w:rPr>
              <w:t>≥</w:t>
            </w:r>
            <w:r>
              <w:rPr>
                <w:rFonts w:hint="eastAsia" w:ascii="仿宋" w:hAnsi="仿宋" w:eastAsia="仿宋" w:cs="仿宋"/>
                <w:color w:val="auto"/>
                <w:sz w:val="28"/>
                <w:szCs w:val="28"/>
                <w:highlight w:val="none"/>
                <w:u w:val="none"/>
                <w:lang w:val="en-US" w:eastAsia="zh-CN" w:bidi="ar"/>
              </w:rPr>
              <w:t>1.8厚。</w:t>
            </w:r>
          </w:p>
          <w:p w14:paraId="35D31CD1">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color w:val="auto"/>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7、写字板：采用优质PP+玻纤加厚板面，铝合金支架及连接件配置，板面可以旋转收放使用。</w:t>
            </w:r>
          </w:p>
          <w:p w14:paraId="4C7B8229">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color w:val="auto"/>
                <w:sz w:val="28"/>
                <w:szCs w:val="28"/>
                <w:highlight w:val="none"/>
                <w:u w:val="none"/>
                <w:lang w:val="en-US" w:eastAsia="zh-CN" w:bidi="ar"/>
              </w:rPr>
              <w:t>8、功能：整椅可折叠收纳。</w:t>
            </w:r>
          </w:p>
        </w:tc>
        <w:tc>
          <w:tcPr>
            <w:tcW w:w="471" w:type="pct"/>
            <w:tcBorders>
              <w:top w:val="single" w:color="auto" w:sz="4" w:space="0"/>
              <w:left w:val="single" w:color="auto" w:sz="4" w:space="0"/>
              <w:bottom w:val="single" w:color="auto" w:sz="4" w:space="0"/>
              <w:right w:val="single" w:color="auto" w:sz="4" w:space="0"/>
            </w:tcBorders>
            <w:noWrap w:val="0"/>
            <w:vAlign w:val="center"/>
          </w:tcPr>
          <w:p w14:paraId="014082E7">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290.00</w:t>
            </w:r>
          </w:p>
        </w:tc>
        <w:tc>
          <w:tcPr>
            <w:tcW w:w="540" w:type="pct"/>
            <w:tcBorders>
              <w:top w:val="single" w:color="auto" w:sz="4" w:space="0"/>
              <w:left w:val="single" w:color="auto" w:sz="4" w:space="0"/>
              <w:bottom w:val="single" w:color="auto" w:sz="4" w:space="0"/>
              <w:right w:val="single" w:color="auto" w:sz="4" w:space="0"/>
            </w:tcBorders>
            <w:noWrap w:val="0"/>
            <w:vAlign w:val="center"/>
          </w:tcPr>
          <w:p w14:paraId="112AB2E8">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13050.00</w:t>
            </w:r>
          </w:p>
        </w:tc>
      </w:tr>
      <w:tr w14:paraId="2B3B8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5" w:type="pct"/>
            <w:tcBorders>
              <w:top w:val="single" w:color="auto" w:sz="4" w:space="0"/>
              <w:left w:val="single" w:color="auto" w:sz="4" w:space="0"/>
              <w:bottom w:val="single" w:color="auto" w:sz="4" w:space="0"/>
              <w:right w:val="single" w:color="auto" w:sz="4" w:space="0"/>
            </w:tcBorders>
            <w:noWrap/>
            <w:vAlign w:val="center"/>
          </w:tcPr>
          <w:p w14:paraId="4C9852F5">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32</w:t>
            </w:r>
          </w:p>
        </w:tc>
        <w:tc>
          <w:tcPr>
            <w:tcW w:w="475" w:type="pct"/>
            <w:tcBorders>
              <w:top w:val="single" w:color="auto" w:sz="4" w:space="0"/>
              <w:left w:val="single" w:color="auto" w:sz="4" w:space="0"/>
              <w:bottom w:val="single" w:color="auto" w:sz="4" w:space="0"/>
              <w:right w:val="single" w:color="auto" w:sz="4" w:space="0"/>
            </w:tcBorders>
            <w:noWrap/>
            <w:vAlign w:val="center"/>
          </w:tcPr>
          <w:p w14:paraId="0E46B512">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圆凳升降</w:t>
            </w:r>
          </w:p>
        </w:tc>
        <w:tc>
          <w:tcPr>
            <w:tcW w:w="499" w:type="pct"/>
            <w:tcBorders>
              <w:top w:val="single" w:color="auto" w:sz="4" w:space="0"/>
              <w:left w:val="single" w:color="auto" w:sz="4" w:space="0"/>
              <w:bottom w:val="single" w:color="auto" w:sz="4" w:space="0"/>
              <w:right w:val="single" w:color="auto" w:sz="4" w:space="0"/>
            </w:tcBorders>
            <w:noWrap/>
            <w:vAlign w:val="center"/>
          </w:tcPr>
          <w:p w14:paraId="60FF8544">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常规</w:t>
            </w:r>
          </w:p>
        </w:tc>
        <w:tc>
          <w:tcPr>
            <w:tcW w:w="274" w:type="pct"/>
            <w:tcBorders>
              <w:top w:val="single" w:color="auto" w:sz="4" w:space="0"/>
              <w:left w:val="single" w:color="auto" w:sz="4" w:space="0"/>
              <w:bottom w:val="single" w:color="auto" w:sz="4" w:space="0"/>
              <w:right w:val="single" w:color="auto" w:sz="4" w:space="0"/>
            </w:tcBorders>
            <w:noWrap/>
            <w:vAlign w:val="center"/>
          </w:tcPr>
          <w:p w14:paraId="11BA2C4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30</w:t>
            </w:r>
          </w:p>
        </w:tc>
        <w:tc>
          <w:tcPr>
            <w:tcW w:w="232" w:type="pct"/>
            <w:tcBorders>
              <w:top w:val="single" w:color="auto" w:sz="4" w:space="0"/>
              <w:left w:val="single" w:color="auto" w:sz="4" w:space="0"/>
              <w:bottom w:val="single" w:color="auto" w:sz="4" w:space="0"/>
              <w:right w:val="single" w:color="auto" w:sz="4" w:space="0"/>
            </w:tcBorders>
            <w:noWrap/>
            <w:vAlign w:val="center"/>
          </w:tcPr>
          <w:p w14:paraId="6EDAD40F">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t>把</w:t>
            </w:r>
          </w:p>
        </w:tc>
        <w:tc>
          <w:tcPr>
            <w:tcW w:w="492" w:type="pct"/>
            <w:tcBorders>
              <w:top w:val="single" w:color="auto" w:sz="4" w:space="0"/>
              <w:left w:val="single" w:color="auto" w:sz="4" w:space="0"/>
              <w:bottom w:val="single" w:color="auto" w:sz="4" w:space="0"/>
              <w:right w:val="single" w:color="auto" w:sz="4" w:space="0"/>
            </w:tcBorders>
            <w:noWrap/>
            <w:vAlign w:val="center"/>
          </w:tcPr>
          <w:p w14:paraId="1659501B">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color w:val="auto"/>
                <w:kern w:val="0"/>
                <w:sz w:val="28"/>
                <w:szCs w:val="28"/>
                <w:highlight w:val="none"/>
                <w:u w:val="none"/>
                <w:lang w:val="en-US" w:eastAsia="zh-CN" w:bidi="ar"/>
              </w:rPr>
              <w:drawing>
                <wp:inline distT="0" distB="0" distL="114300" distR="114300">
                  <wp:extent cx="641985" cy="675640"/>
                  <wp:effectExtent l="0" t="0" r="5715" b="10160"/>
                  <wp:docPr id="143" name="图片 133"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33" descr="IMG_287"/>
                          <pic:cNvPicPr>
                            <a:picLocks noChangeAspect="1"/>
                          </pic:cNvPicPr>
                        </pic:nvPicPr>
                        <pic:blipFill>
                          <a:blip r:embed="rId135"/>
                          <a:stretch>
                            <a:fillRect/>
                          </a:stretch>
                        </pic:blipFill>
                        <pic:spPr>
                          <a:xfrm>
                            <a:off x="0" y="0"/>
                            <a:ext cx="641985" cy="675640"/>
                          </a:xfrm>
                          <a:prstGeom prst="rect">
                            <a:avLst/>
                          </a:prstGeom>
                          <a:noFill/>
                          <a:ln>
                            <a:noFill/>
                          </a:ln>
                        </pic:spPr>
                      </pic:pic>
                    </a:graphicData>
                  </a:graphic>
                </wp:inline>
              </w:drawing>
            </w:r>
          </w:p>
        </w:tc>
        <w:tc>
          <w:tcPr>
            <w:tcW w:w="1758" w:type="pct"/>
            <w:tcBorders>
              <w:top w:val="single" w:color="auto" w:sz="4" w:space="0"/>
              <w:left w:val="single" w:color="auto" w:sz="4" w:space="0"/>
              <w:bottom w:val="single" w:color="auto" w:sz="4" w:space="0"/>
              <w:right w:val="single" w:color="auto" w:sz="4" w:space="0"/>
            </w:tcBorders>
            <w:noWrap w:val="0"/>
            <w:vAlign w:val="center"/>
          </w:tcPr>
          <w:p w14:paraId="38764ACE">
            <w:pPr>
              <w:keepNext w:val="0"/>
              <w:keepLines w:val="0"/>
              <w:widowControl/>
              <w:suppressLineNumbers w:val="0"/>
              <w:snapToGrid w:val="0"/>
              <w:spacing w:line="360" w:lineRule="auto"/>
              <w:ind w:left="0" w:leftChars="0" w:right="0" w:rightChars="0" w:firstLine="0" w:firstLineChars="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color w:val="auto"/>
                <w:sz w:val="28"/>
                <w:szCs w:val="28"/>
                <w:highlight w:val="none"/>
                <w:u w:val="none"/>
                <w:lang w:val="en-US" w:eastAsia="zh-CN" w:bidi="ar"/>
              </w:rPr>
              <w:t>黑色，双圈皮革凳子，抗压防摔，静音轮滑，防静电，</w:t>
            </w:r>
            <w:r>
              <w:rPr>
                <w:rFonts w:hint="eastAsia" w:ascii="仿宋" w:hAnsi="仿宋" w:eastAsia="仿宋" w:cs="仿宋"/>
                <w:b w:val="0"/>
                <w:bCs w:val="0"/>
                <w:color w:val="auto"/>
                <w:sz w:val="28"/>
                <w:szCs w:val="28"/>
                <w:highlight w:val="none"/>
                <w:u w:val="none"/>
                <w:lang w:val="en-US" w:eastAsia="zh-CN" w:bidi="ar"/>
              </w:rPr>
              <w:t>360度升降</w:t>
            </w:r>
          </w:p>
        </w:tc>
        <w:tc>
          <w:tcPr>
            <w:tcW w:w="471" w:type="pct"/>
            <w:tcBorders>
              <w:top w:val="single" w:color="auto" w:sz="4" w:space="0"/>
              <w:left w:val="single" w:color="auto" w:sz="4" w:space="0"/>
              <w:bottom w:val="single" w:color="auto" w:sz="4" w:space="0"/>
              <w:right w:val="single" w:color="auto" w:sz="4" w:space="0"/>
            </w:tcBorders>
            <w:noWrap/>
            <w:vAlign w:val="center"/>
          </w:tcPr>
          <w:p w14:paraId="32AAE186">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110.00</w:t>
            </w:r>
          </w:p>
        </w:tc>
        <w:tc>
          <w:tcPr>
            <w:tcW w:w="540" w:type="pct"/>
            <w:tcBorders>
              <w:top w:val="single" w:color="auto" w:sz="4" w:space="0"/>
              <w:left w:val="single" w:color="auto" w:sz="4" w:space="0"/>
              <w:bottom w:val="single" w:color="auto" w:sz="4" w:space="0"/>
              <w:right w:val="single" w:color="auto" w:sz="4" w:space="0"/>
            </w:tcBorders>
            <w:noWrap/>
            <w:vAlign w:val="center"/>
          </w:tcPr>
          <w:p w14:paraId="3295ADBF">
            <w:pPr>
              <w:keepNext w:val="0"/>
              <w:keepLines w:val="0"/>
              <w:widowControl/>
              <w:suppressLineNumbers w:val="0"/>
              <w:spacing w:line="360" w:lineRule="auto"/>
              <w:jc w:val="center"/>
              <w:textAlignment w:val="center"/>
              <w:rPr>
                <w:rFonts w:hint="eastAsia" w:ascii="仿宋" w:hAnsi="仿宋" w:eastAsia="仿宋" w:cs="仿宋"/>
                <w:i w:val="0"/>
                <w:iCs w:val="0"/>
                <w:color w:val="auto"/>
                <w:kern w:val="0"/>
                <w:sz w:val="28"/>
                <w:szCs w:val="28"/>
                <w:highlight w:val="none"/>
                <w:u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3300.00</w:t>
            </w:r>
          </w:p>
        </w:tc>
      </w:tr>
      <w:tr w14:paraId="5328D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29" w:type="pct"/>
            <w:gridSpan w:val="6"/>
            <w:tcBorders>
              <w:top w:val="single" w:color="auto" w:sz="4" w:space="0"/>
              <w:left w:val="single" w:color="auto" w:sz="4" w:space="0"/>
              <w:bottom w:val="single" w:color="auto" w:sz="4" w:space="0"/>
              <w:right w:val="single" w:color="auto" w:sz="4" w:space="0"/>
            </w:tcBorders>
            <w:noWrap w:val="0"/>
            <w:vAlign w:val="center"/>
          </w:tcPr>
          <w:p w14:paraId="68D8C09A">
            <w:pPr>
              <w:keepNext w:val="0"/>
              <w:keepLines w:val="0"/>
              <w:widowControl/>
              <w:suppressLineNumbers w:val="0"/>
              <w:snapToGrid w:val="0"/>
              <w:spacing w:line="360" w:lineRule="auto"/>
              <w:ind w:left="0" w:leftChars="0" w:right="0" w:rightChars="0" w:firstLine="0" w:firstLineChars="0"/>
              <w:jc w:val="both"/>
              <w:textAlignment w:val="center"/>
              <w:rPr>
                <w:rFonts w:hint="eastAsia" w:ascii="仿宋" w:hAnsi="仿宋" w:eastAsia="仿宋" w:cs="仿宋"/>
                <w:b/>
                <w:bCs/>
                <w:i w:val="0"/>
                <w:iCs w:val="0"/>
                <w:color w:val="auto"/>
                <w:kern w:val="2"/>
                <w:sz w:val="28"/>
                <w:szCs w:val="28"/>
                <w:highlight w:val="none"/>
                <w:u w:val="none"/>
                <w:lang w:val="en-US" w:eastAsia="zh-CN" w:bidi="ar-SA"/>
              </w:rPr>
            </w:pPr>
            <w:r>
              <w:rPr>
                <w:rFonts w:hint="eastAsia" w:ascii="仿宋" w:hAnsi="仿宋" w:eastAsia="仿宋" w:cs="仿宋"/>
                <w:b/>
                <w:bCs/>
                <w:i w:val="0"/>
                <w:iCs w:val="0"/>
                <w:color w:val="auto"/>
                <w:kern w:val="0"/>
                <w:sz w:val="28"/>
                <w:szCs w:val="28"/>
                <w:highlight w:val="none"/>
                <w:u w:val="none"/>
                <w:lang w:val="en-US" w:eastAsia="zh-CN" w:bidi="ar"/>
              </w:rPr>
              <w:t>总价：人民币壹佰叁拾万元整</w:t>
            </w:r>
          </w:p>
        </w:tc>
        <w:tc>
          <w:tcPr>
            <w:tcW w:w="2770" w:type="pct"/>
            <w:gridSpan w:val="3"/>
            <w:tcBorders>
              <w:top w:val="single" w:color="auto" w:sz="4" w:space="0"/>
              <w:left w:val="single" w:color="auto" w:sz="4" w:space="0"/>
              <w:bottom w:val="single" w:color="auto" w:sz="4" w:space="0"/>
              <w:right w:val="single" w:color="auto" w:sz="4" w:space="0"/>
            </w:tcBorders>
            <w:noWrap w:val="0"/>
            <w:vAlign w:val="center"/>
          </w:tcPr>
          <w:p w14:paraId="3035080A">
            <w:pPr>
              <w:keepNext w:val="0"/>
              <w:keepLines w:val="0"/>
              <w:widowControl/>
              <w:suppressLineNumbers w:val="0"/>
              <w:snapToGrid w:val="0"/>
              <w:spacing w:line="360" w:lineRule="auto"/>
              <w:ind w:left="0" w:leftChars="0" w:right="0" w:rightChars="0" w:firstLine="0" w:firstLineChars="0"/>
              <w:jc w:val="center"/>
              <w:textAlignment w:val="center"/>
              <w:rPr>
                <w:rFonts w:hint="eastAsia" w:ascii="仿宋" w:hAnsi="仿宋" w:eastAsia="仿宋" w:cs="仿宋"/>
                <w:b/>
                <w:bCs/>
                <w:i w:val="0"/>
                <w:iCs w:val="0"/>
                <w:color w:val="auto"/>
                <w:kern w:val="0"/>
                <w:sz w:val="28"/>
                <w:szCs w:val="28"/>
                <w:highlight w:val="none"/>
                <w:u w:val="none"/>
                <w:lang w:val="en-US" w:eastAsia="zh-CN" w:bidi="ar"/>
              </w:rPr>
            </w:pPr>
            <w:r>
              <w:rPr>
                <w:rFonts w:hint="eastAsia" w:ascii="仿宋" w:hAnsi="仿宋" w:eastAsia="仿宋" w:cs="仿宋"/>
                <w:b/>
                <w:bCs/>
                <w:i w:val="0"/>
                <w:iCs w:val="0"/>
                <w:color w:val="auto"/>
                <w:kern w:val="0"/>
                <w:sz w:val="28"/>
                <w:szCs w:val="28"/>
                <w:highlight w:val="none"/>
                <w:u w:val="none"/>
                <w:lang w:val="en-US" w:eastAsia="zh-CN" w:bidi="ar"/>
              </w:rPr>
              <w:t>￥1300000.00</w:t>
            </w:r>
          </w:p>
        </w:tc>
      </w:tr>
    </w:tbl>
    <w:p w14:paraId="0B36BB40">
      <w:pPr>
        <w:spacing w:line="360" w:lineRule="auto"/>
        <w:jc w:val="left"/>
        <w:rPr>
          <w:rFonts w:hint="eastAsia" w:ascii="仿宋" w:hAnsi="仿宋" w:eastAsia="仿宋" w:cs="仿宋"/>
          <w:b/>
          <w:bCs/>
          <w:kern w:val="0"/>
          <w:sz w:val="28"/>
          <w:szCs w:val="28"/>
          <w:highlight w:val="none"/>
        </w:rPr>
      </w:pPr>
      <w:r>
        <w:rPr>
          <w:rFonts w:hint="eastAsia" w:ascii="仿宋" w:hAnsi="仿宋" w:eastAsia="仿宋" w:cs="仿宋"/>
          <w:b/>
          <w:bCs/>
          <w:kern w:val="0"/>
          <w:sz w:val="28"/>
          <w:szCs w:val="28"/>
          <w:highlight w:val="none"/>
          <w:lang w:val="en-US" w:eastAsia="zh-CN"/>
        </w:rPr>
        <w:t>注：</w:t>
      </w:r>
      <w:r>
        <w:rPr>
          <w:rFonts w:hint="eastAsia" w:ascii="仿宋" w:hAnsi="仿宋" w:eastAsia="仿宋" w:cs="仿宋"/>
          <w:b/>
          <w:bCs/>
          <w:kern w:val="0"/>
          <w:sz w:val="28"/>
          <w:szCs w:val="28"/>
          <w:highlight w:val="none"/>
        </w:rPr>
        <w:t>1.上表中图片颜色仅供参考，具体颜色以采购人实际要求为准</w:t>
      </w:r>
      <w:r>
        <w:rPr>
          <w:rFonts w:hint="eastAsia" w:ascii="仿宋" w:hAnsi="仿宋" w:eastAsia="仿宋" w:cs="仿宋"/>
          <w:b/>
          <w:bCs/>
          <w:kern w:val="0"/>
          <w:sz w:val="28"/>
          <w:szCs w:val="28"/>
          <w:highlight w:val="none"/>
          <w:lang w:eastAsia="zh-CN"/>
        </w:rPr>
        <w:t>，</w:t>
      </w:r>
      <w:r>
        <w:rPr>
          <w:rFonts w:hint="eastAsia" w:ascii="仿宋" w:hAnsi="仿宋" w:eastAsia="仿宋" w:cs="仿宋"/>
          <w:b/>
          <w:bCs/>
          <w:kern w:val="0"/>
          <w:sz w:val="28"/>
          <w:szCs w:val="28"/>
          <w:highlight w:val="none"/>
        </w:rPr>
        <w:t>货物主要技术参数及要求有描述尺寸的，产品规格公差允许范围±</w:t>
      </w:r>
      <w:r>
        <w:rPr>
          <w:rFonts w:hint="eastAsia" w:ascii="仿宋" w:hAnsi="仿宋" w:eastAsia="仿宋" w:cs="仿宋"/>
          <w:b/>
          <w:bCs/>
          <w:kern w:val="0"/>
          <w:sz w:val="28"/>
          <w:szCs w:val="28"/>
          <w:highlight w:val="none"/>
          <w:lang w:val="en-US" w:eastAsia="zh-CN"/>
        </w:rPr>
        <w:t>5</w:t>
      </w:r>
      <w:r>
        <w:rPr>
          <w:rFonts w:hint="eastAsia" w:ascii="仿宋" w:hAnsi="仿宋" w:eastAsia="仿宋" w:cs="仿宋"/>
          <w:b/>
          <w:bCs/>
          <w:kern w:val="0"/>
          <w:sz w:val="28"/>
          <w:szCs w:val="28"/>
          <w:highlight w:val="none"/>
        </w:rPr>
        <w:t>%以内；供货前必须和采购人复尺确认，安装以现场尺寸为准；</w:t>
      </w:r>
    </w:p>
    <w:p w14:paraId="0149AC81">
      <w:pPr>
        <w:spacing w:line="360" w:lineRule="auto"/>
        <w:ind w:firstLine="562" w:firstLineChars="200"/>
        <w:jc w:val="left"/>
        <w:rPr>
          <w:rFonts w:hint="eastAsia" w:ascii="仿宋" w:hAnsi="仿宋" w:eastAsia="仿宋" w:cs="仿宋"/>
          <w:b/>
          <w:bCs/>
          <w:kern w:val="0"/>
          <w:sz w:val="28"/>
          <w:szCs w:val="28"/>
          <w:highlight w:val="none"/>
          <w:lang w:eastAsia="zh-CN"/>
        </w:rPr>
      </w:pPr>
      <w:r>
        <w:rPr>
          <w:rFonts w:hint="eastAsia" w:ascii="仿宋" w:hAnsi="仿宋" w:eastAsia="仿宋" w:cs="仿宋"/>
          <w:b/>
          <w:bCs/>
          <w:kern w:val="0"/>
          <w:sz w:val="28"/>
          <w:szCs w:val="28"/>
          <w:highlight w:val="none"/>
        </w:rPr>
        <w:t>2.上表中引用技术标准和规范若有更新，以最新发布的标准为准</w:t>
      </w:r>
      <w:r>
        <w:rPr>
          <w:rFonts w:hint="eastAsia" w:ascii="仿宋" w:hAnsi="仿宋" w:eastAsia="仿宋" w:cs="仿宋"/>
          <w:b/>
          <w:bCs/>
          <w:kern w:val="0"/>
          <w:sz w:val="28"/>
          <w:szCs w:val="28"/>
          <w:highlight w:val="none"/>
          <w:lang w:eastAsia="zh-CN"/>
        </w:rPr>
        <w:t>；</w:t>
      </w:r>
    </w:p>
    <w:p w14:paraId="1D4E5AA9">
      <w:pPr>
        <w:widowControl/>
        <w:numPr>
          <w:ilvl w:val="0"/>
          <w:numId w:val="0"/>
        </w:numPr>
        <w:topLinePunct w:val="0"/>
        <w:spacing w:after="120" w:line="360" w:lineRule="auto"/>
        <w:ind w:firstLine="562" w:firstLineChars="200"/>
        <w:jc w:val="both"/>
        <w:rPr>
          <w:rFonts w:hint="eastAsia" w:ascii="仿宋" w:hAnsi="仿宋" w:eastAsia="仿宋" w:cs="仿宋"/>
          <w:b/>
          <w:bCs/>
          <w:kern w:val="0"/>
          <w:sz w:val="28"/>
          <w:szCs w:val="28"/>
          <w:highlight w:val="none"/>
          <w:lang w:val="en-US" w:eastAsia="zh-CN" w:bidi="ar-SA"/>
        </w:rPr>
      </w:pPr>
      <w:r>
        <w:rPr>
          <w:rFonts w:hint="eastAsia" w:ascii="仿宋" w:hAnsi="仿宋" w:eastAsia="仿宋" w:cs="仿宋"/>
          <w:b/>
          <w:bCs/>
          <w:kern w:val="0"/>
          <w:sz w:val="28"/>
          <w:szCs w:val="28"/>
          <w:highlight w:val="none"/>
          <w:lang w:val="en-US" w:eastAsia="zh-CN" w:bidi="ar-SA"/>
        </w:rPr>
        <w:t>3.投标报价不得超过上表中各项单价，否则，作无效标处理。</w:t>
      </w:r>
    </w:p>
    <w:p w14:paraId="170ABEA7">
      <w:pPr>
        <w:pStyle w:val="3"/>
        <w:widowControl/>
        <w:ind w:firstLine="562" w:firstLineChars="200"/>
        <w:rPr>
          <w:rFonts w:hint="default" w:ascii="仿宋" w:hAnsi="仿宋" w:eastAsia="仿宋" w:cs="仿宋"/>
          <w:b/>
          <w:bCs/>
          <w:color w:val="000000"/>
          <w:sz w:val="28"/>
          <w:szCs w:val="28"/>
          <w:highlight w:val="none"/>
          <w:lang w:val="en-US" w:eastAsia="zh-CN"/>
        </w:rPr>
      </w:pPr>
      <w:r>
        <w:rPr>
          <w:rFonts w:hint="eastAsia" w:ascii="仿宋" w:hAnsi="仿宋" w:eastAsia="仿宋" w:cs="仿宋"/>
          <w:b/>
          <w:bCs/>
          <w:kern w:val="0"/>
          <w:sz w:val="28"/>
          <w:szCs w:val="28"/>
          <w:highlight w:val="none"/>
          <w:lang w:val="en-US" w:eastAsia="zh-CN" w:bidi="ar-SA"/>
        </w:rPr>
        <w:t>4.</w:t>
      </w:r>
      <w:r>
        <w:rPr>
          <w:rFonts w:hint="eastAsia" w:ascii="仿宋" w:hAnsi="仿宋" w:eastAsia="仿宋" w:cs="仿宋"/>
          <w:b/>
          <w:bCs/>
          <w:color w:val="000000"/>
          <w:sz w:val="28"/>
          <w:szCs w:val="28"/>
          <w:highlight w:val="none"/>
          <w:lang w:val="en-US" w:eastAsia="zh-CN"/>
        </w:rPr>
        <w:t>所投货物若属于财政部、国家发展和改革委员会公布的《节能产品政府采购清单》范围内产品的，需提供国家确定的认证机构出具的、处于有效期之内的节能产品认证证书扫描件并加盖投标人公章。</w:t>
      </w:r>
    </w:p>
    <w:p w14:paraId="0D2C8C8E">
      <w:pPr>
        <w:widowControl/>
        <w:numPr>
          <w:ilvl w:val="0"/>
          <w:numId w:val="0"/>
        </w:numPr>
        <w:topLinePunct w:val="0"/>
        <w:spacing w:after="120" w:line="360" w:lineRule="auto"/>
        <w:ind w:firstLine="562" w:firstLineChars="200"/>
        <w:jc w:val="both"/>
        <w:rPr>
          <w:rFonts w:hint="default" w:ascii="仿宋" w:hAnsi="仿宋" w:eastAsia="仿宋" w:cs="仿宋"/>
          <w:b/>
          <w:bCs/>
          <w:kern w:val="0"/>
          <w:sz w:val="28"/>
          <w:szCs w:val="28"/>
          <w:highlight w:val="none"/>
          <w:lang w:val="en-US" w:eastAsia="zh-CN" w:bidi="ar-SA"/>
        </w:rPr>
      </w:pPr>
    </w:p>
    <w:p w14:paraId="18A84139">
      <w:pPr>
        <w:spacing w:line="360" w:lineRule="auto"/>
        <w:ind w:firstLine="562" w:firstLineChars="200"/>
        <w:rPr>
          <w:rFonts w:hint="eastAsia" w:ascii="仿宋" w:hAnsi="仿宋" w:eastAsia="仿宋" w:cs="仿宋"/>
          <w:b w:val="0"/>
          <w:sz w:val="28"/>
          <w:szCs w:val="28"/>
          <w:highlight w:val="none"/>
        </w:rPr>
      </w:pPr>
      <w:r>
        <w:rPr>
          <w:rFonts w:hint="eastAsia" w:ascii="仿宋" w:hAnsi="仿宋" w:eastAsia="仿宋" w:cs="仿宋"/>
          <w:b/>
          <w:bCs/>
          <w:sz w:val="28"/>
          <w:szCs w:val="28"/>
          <w:highlight w:val="none"/>
          <w:lang w:val="en-US" w:eastAsia="zh-CN"/>
        </w:rPr>
        <w:t>(四)</w:t>
      </w:r>
      <w:r>
        <w:rPr>
          <w:rFonts w:hint="eastAsia" w:ascii="仿宋" w:hAnsi="仿宋" w:eastAsia="仿宋" w:cs="仿宋"/>
          <w:b/>
          <w:bCs/>
          <w:sz w:val="28"/>
          <w:szCs w:val="28"/>
          <w:highlight w:val="none"/>
        </w:rPr>
        <w:t>商务要求</w:t>
      </w:r>
      <w:r>
        <w:rPr>
          <w:rFonts w:hint="eastAsia" w:ascii="仿宋" w:hAnsi="仿宋" w:eastAsia="仿宋" w:cs="仿宋"/>
          <w:sz w:val="28"/>
          <w:szCs w:val="28"/>
          <w:highlight w:val="none"/>
        </w:rPr>
        <w:t xml:space="preserve"> </w:t>
      </w:r>
    </w:p>
    <w:p w14:paraId="1361816B">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kern w:val="0"/>
          <w:sz w:val="28"/>
          <w:szCs w:val="28"/>
          <w:highlight w:val="none"/>
          <w:lang w:val="en-US" w:eastAsia="zh-CN" w:bidi="ar"/>
        </w:rPr>
      </w:pPr>
      <w:r>
        <w:rPr>
          <w:rFonts w:hint="eastAsia" w:ascii="仿宋" w:hAnsi="仿宋" w:eastAsia="仿宋" w:cs="仿宋"/>
          <w:color w:val="000000"/>
          <w:kern w:val="0"/>
          <w:sz w:val="28"/>
          <w:szCs w:val="28"/>
          <w:highlight w:val="none"/>
          <w:lang w:val="en-US" w:eastAsia="zh-CN" w:bidi="ar"/>
        </w:rPr>
        <w:t>1、</w:t>
      </w:r>
      <w:r>
        <w:rPr>
          <w:rFonts w:hint="eastAsia" w:ascii="仿宋" w:hAnsi="仿宋" w:eastAsia="仿宋" w:cs="仿宋"/>
          <w:b/>
          <w:bCs/>
          <w:color w:val="000000"/>
          <w:kern w:val="0"/>
          <w:sz w:val="28"/>
          <w:szCs w:val="28"/>
          <w:highlight w:val="none"/>
          <w:lang w:val="en-US" w:eastAsia="zh-CN" w:bidi="ar"/>
        </w:rPr>
        <w:t>履约期限：</w:t>
      </w:r>
      <w:r>
        <w:rPr>
          <w:rFonts w:hint="eastAsia" w:ascii="仿宋" w:hAnsi="仿宋" w:eastAsia="仿宋" w:cs="仿宋"/>
          <w:color w:val="000000"/>
          <w:kern w:val="0"/>
          <w:sz w:val="28"/>
          <w:szCs w:val="28"/>
          <w:highlight w:val="none"/>
          <w:lang w:val="en-US" w:eastAsia="zh-CN" w:bidi="ar"/>
        </w:rPr>
        <w:t xml:space="preserve">签订合同并在图纸确认签字后开始算起40天内完成安装调试，并交付使用。 </w:t>
      </w:r>
    </w:p>
    <w:p w14:paraId="3C502B51">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kern w:val="0"/>
          <w:sz w:val="28"/>
          <w:szCs w:val="28"/>
          <w:highlight w:val="none"/>
          <w:lang w:val="en-US" w:eastAsia="zh-CN" w:bidi="ar"/>
        </w:rPr>
      </w:pPr>
      <w:r>
        <w:rPr>
          <w:rFonts w:hint="eastAsia" w:ascii="仿宋" w:hAnsi="仿宋" w:eastAsia="仿宋" w:cs="仿宋"/>
          <w:color w:val="000000"/>
          <w:kern w:val="0"/>
          <w:sz w:val="28"/>
          <w:szCs w:val="28"/>
          <w:highlight w:val="none"/>
          <w:lang w:val="en-US" w:eastAsia="zh-CN" w:bidi="ar"/>
        </w:rPr>
        <w:t>2、</w:t>
      </w:r>
      <w:r>
        <w:rPr>
          <w:rFonts w:hint="eastAsia" w:ascii="仿宋" w:hAnsi="仿宋" w:eastAsia="仿宋" w:cs="仿宋"/>
          <w:b/>
          <w:bCs/>
          <w:color w:val="000000"/>
          <w:kern w:val="0"/>
          <w:sz w:val="28"/>
          <w:szCs w:val="28"/>
          <w:highlight w:val="none"/>
          <w:lang w:val="en-US" w:eastAsia="zh-CN" w:bidi="ar"/>
        </w:rPr>
        <w:t>交付的地点：</w:t>
      </w:r>
      <w:r>
        <w:rPr>
          <w:rFonts w:hint="eastAsia" w:ascii="仿宋" w:hAnsi="仿宋" w:eastAsia="仿宋" w:cs="仿宋"/>
          <w:color w:val="000000"/>
          <w:kern w:val="0"/>
          <w:sz w:val="28"/>
          <w:szCs w:val="28"/>
          <w:highlight w:val="none"/>
          <w:lang w:val="en-US" w:eastAsia="zh-CN" w:bidi="ar"/>
        </w:rPr>
        <w:t xml:space="preserve">采购人指定地点。 </w:t>
      </w:r>
    </w:p>
    <w:p w14:paraId="5CEFDEFA">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kern w:val="0"/>
          <w:sz w:val="28"/>
          <w:szCs w:val="28"/>
          <w:highlight w:val="none"/>
          <w:lang w:val="en-US" w:eastAsia="zh-CN" w:bidi="ar"/>
        </w:rPr>
      </w:pPr>
      <w:r>
        <w:rPr>
          <w:rFonts w:hint="eastAsia" w:ascii="仿宋" w:hAnsi="仿宋" w:eastAsia="仿宋" w:cs="仿宋"/>
          <w:color w:val="000000"/>
          <w:kern w:val="0"/>
          <w:sz w:val="28"/>
          <w:szCs w:val="28"/>
          <w:highlight w:val="none"/>
          <w:lang w:val="en-US" w:eastAsia="zh-CN" w:bidi="ar"/>
        </w:rPr>
        <w:t>3、所投产品</w:t>
      </w:r>
      <w:r>
        <w:rPr>
          <w:rFonts w:hint="eastAsia" w:ascii="仿宋" w:hAnsi="仿宋" w:eastAsia="仿宋" w:cs="仿宋"/>
          <w:b/>
          <w:bCs/>
          <w:color w:val="000000"/>
          <w:kern w:val="0"/>
          <w:sz w:val="28"/>
          <w:szCs w:val="28"/>
          <w:highlight w:val="none"/>
          <w:lang w:val="en-US" w:eastAsia="zh-CN" w:bidi="ar"/>
        </w:rPr>
        <w:t>质保期</w:t>
      </w:r>
      <w:r>
        <w:rPr>
          <w:rFonts w:hint="eastAsia" w:ascii="仿宋" w:hAnsi="仿宋" w:eastAsia="仿宋" w:cs="仿宋"/>
          <w:color w:val="000000"/>
          <w:kern w:val="0"/>
          <w:sz w:val="28"/>
          <w:szCs w:val="28"/>
          <w:highlight w:val="none"/>
          <w:lang w:val="en-US" w:eastAsia="zh-CN" w:bidi="ar"/>
        </w:rPr>
        <w:t>为：</w:t>
      </w:r>
      <w:r>
        <w:rPr>
          <w:rFonts w:hint="eastAsia" w:ascii="仿宋" w:hAnsi="仿宋" w:eastAsia="仿宋" w:cs="仿宋"/>
          <w:b/>
          <w:bCs/>
          <w:color w:val="000000"/>
          <w:kern w:val="0"/>
          <w:sz w:val="28"/>
          <w:szCs w:val="28"/>
          <w:highlight w:val="none"/>
          <w:lang w:val="en-US" w:eastAsia="zh-CN" w:bidi="ar"/>
        </w:rPr>
        <w:t>壹年</w:t>
      </w:r>
      <w:r>
        <w:rPr>
          <w:rFonts w:hint="eastAsia" w:ascii="仿宋" w:hAnsi="仿宋" w:eastAsia="仿宋" w:cs="仿宋"/>
          <w:color w:val="000000"/>
          <w:kern w:val="0"/>
          <w:sz w:val="28"/>
          <w:szCs w:val="28"/>
          <w:highlight w:val="none"/>
          <w:lang w:val="en-US" w:eastAsia="zh-CN" w:bidi="ar"/>
        </w:rPr>
        <w:t xml:space="preserve">。 </w:t>
      </w:r>
    </w:p>
    <w:p w14:paraId="794D49FC">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kern w:val="0"/>
          <w:sz w:val="28"/>
          <w:szCs w:val="28"/>
          <w:highlight w:val="cyan"/>
          <w:lang w:val="en-US" w:eastAsia="zh-CN" w:bidi="ar"/>
        </w:rPr>
      </w:pPr>
      <w:r>
        <w:rPr>
          <w:rFonts w:hint="eastAsia" w:ascii="仿宋" w:hAnsi="仿宋" w:eastAsia="仿宋" w:cs="仿宋"/>
          <w:color w:val="000000"/>
          <w:kern w:val="0"/>
          <w:sz w:val="28"/>
          <w:szCs w:val="28"/>
          <w:highlight w:val="none"/>
          <w:lang w:val="en-US" w:eastAsia="zh-CN" w:bidi="ar"/>
        </w:rPr>
        <w:t>4、</w:t>
      </w:r>
      <w:r>
        <w:rPr>
          <w:rFonts w:hint="eastAsia" w:ascii="仿宋" w:hAnsi="仿宋" w:eastAsia="仿宋" w:cs="仿宋"/>
          <w:b/>
          <w:bCs/>
          <w:color w:val="000000"/>
          <w:kern w:val="0"/>
          <w:sz w:val="28"/>
          <w:szCs w:val="28"/>
          <w:highlight w:val="none"/>
          <w:lang w:val="en-US" w:eastAsia="zh-CN" w:bidi="ar"/>
        </w:rPr>
        <w:t>付款方式：</w:t>
      </w:r>
      <w:r>
        <w:rPr>
          <w:rFonts w:hint="eastAsia" w:ascii="仿宋" w:hAnsi="仿宋" w:eastAsia="仿宋" w:cs="仿宋"/>
          <w:color w:val="000000"/>
          <w:kern w:val="0"/>
          <w:sz w:val="28"/>
          <w:szCs w:val="28"/>
          <w:highlight w:val="none"/>
          <w:lang w:val="en-US" w:eastAsia="zh-CN" w:bidi="ar"/>
        </w:rPr>
        <w:t>本项目分阶段实施付款：第一阶段安</w:t>
      </w:r>
      <w:r>
        <w:rPr>
          <w:rFonts w:hint="eastAsia" w:ascii="仿宋" w:hAnsi="仿宋" w:eastAsia="仿宋" w:cs="仿宋"/>
          <w:color w:val="000000"/>
          <w:kern w:val="0"/>
          <w:sz w:val="28"/>
          <w:szCs w:val="28"/>
          <w:lang w:val="en-US" w:eastAsia="zh-CN" w:bidi="ar"/>
        </w:rPr>
        <w:t>装完成并验收合格后付实际供货量合同价的70%，第二阶段安装完成并验收合格后付实际供货量合同价的70%。办理结算审核后，</w:t>
      </w:r>
      <w:r>
        <w:rPr>
          <w:rFonts w:hint="eastAsia" w:ascii="仿宋" w:hAnsi="仿宋" w:eastAsia="仿宋" w:cs="仿宋"/>
          <w:color w:val="000000"/>
          <w:kern w:val="0"/>
          <w:sz w:val="28"/>
          <w:szCs w:val="28"/>
          <w:highlight w:val="none"/>
          <w:lang w:val="en-US" w:eastAsia="zh-CN" w:bidi="ar"/>
        </w:rPr>
        <w:t>余款验收合格后无质量问题一次性付清，不计利息。</w:t>
      </w:r>
    </w:p>
    <w:p w14:paraId="23538847">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5、</w:t>
      </w:r>
      <w:r>
        <w:rPr>
          <w:rFonts w:hint="eastAsia" w:ascii="仿宋" w:hAnsi="仿宋" w:eastAsia="仿宋" w:cs="仿宋"/>
          <w:b/>
          <w:bCs/>
          <w:color w:val="000000"/>
          <w:kern w:val="0"/>
          <w:sz w:val="28"/>
          <w:szCs w:val="28"/>
          <w:lang w:val="en-US" w:eastAsia="zh-CN" w:bidi="ar"/>
        </w:rPr>
        <w:t>履约保证金：</w:t>
      </w:r>
      <w:r>
        <w:rPr>
          <w:rFonts w:hint="eastAsia" w:ascii="仿宋" w:hAnsi="仿宋" w:eastAsia="仿宋" w:cs="仿宋"/>
          <w:color w:val="000000"/>
          <w:kern w:val="0"/>
          <w:sz w:val="28"/>
          <w:szCs w:val="28"/>
          <w:lang w:val="en-US" w:eastAsia="zh-CN" w:bidi="ar"/>
        </w:rPr>
        <w:t>中标单位须按中标总金额的</w:t>
      </w:r>
      <w:r>
        <w:rPr>
          <w:rFonts w:hint="eastAsia" w:ascii="仿宋" w:hAnsi="仿宋" w:eastAsia="仿宋" w:cs="仿宋"/>
          <w:b/>
          <w:bCs/>
          <w:color w:val="000000"/>
          <w:kern w:val="0"/>
          <w:sz w:val="28"/>
          <w:szCs w:val="28"/>
          <w:lang w:val="en-US" w:eastAsia="zh-CN" w:bidi="ar"/>
        </w:rPr>
        <w:t>5%</w:t>
      </w:r>
      <w:r>
        <w:rPr>
          <w:rFonts w:hint="eastAsia" w:ascii="仿宋" w:hAnsi="仿宋" w:eastAsia="仿宋" w:cs="仿宋"/>
          <w:color w:val="000000"/>
          <w:kern w:val="0"/>
          <w:sz w:val="28"/>
          <w:szCs w:val="28"/>
          <w:lang w:val="en-US" w:eastAsia="zh-CN" w:bidi="ar"/>
        </w:rPr>
        <w:t>向采购人缴纳履约保证金（履约保证金以支票、汇票、本票或者金融机构、担保机构出具的保函等非现金形式提交），</w:t>
      </w:r>
      <w:r>
        <w:rPr>
          <w:rFonts w:hint="eastAsia" w:ascii="仿宋" w:hAnsi="仿宋" w:eastAsia="仿宋" w:cs="仿宋"/>
          <w:color w:val="000000"/>
          <w:kern w:val="0"/>
          <w:sz w:val="28"/>
          <w:szCs w:val="28"/>
          <w:highlight w:val="none"/>
          <w:lang w:val="en-US" w:eastAsia="zh-CN" w:bidi="ar"/>
        </w:rPr>
        <w:t>验收合格</w:t>
      </w:r>
      <w:r>
        <w:rPr>
          <w:rFonts w:hint="eastAsia" w:ascii="仿宋" w:hAnsi="仿宋" w:eastAsia="仿宋" w:cs="仿宋"/>
          <w:b/>
          <w:bCs/>
          <w:color w:val="000000"/>
          <w:kern w:val="0"/>
          <w:sz w:val="28"/>
          <w:szCs w:val="28"/>
          <w:highlight w:val="none"/>
          <w:lang w:val="en-US" w:eastAsia="zh-CN" w:bidi="ar"/>
        </w:rPr>
        <w:t>12个月</w:t>
      </w:r>
      <w:r>
        <w:rPr>
          <w:rFonts w:hint="eastAsia" w:ascii="仿宋" w:hAnsi="仿宋" w:eastAsia="仿宋" w:cs="仿宋"/>
          <w:color w:val="000000"/>
          <w:kern w:val="0"/>
          <w:sz w:val="28"/>
          <w:szCs w:val="28"/>
          <w:highlight w:val="none"/>
          <w:lang w:val="en-US" w:eastAsia="zh-CN" w:bidi="ar"/>
        </w:rPr>
        <w:t>后无息退还。</w:t>
      </w:r>
    </w:p>
    <w:p w14:paraId="6A74BFCA">
      <w:pPr>
        <w:spacing w:line="360" w:lineRule="auto"/>
        <w:ind w:firstLine="562" w:firstLineChars="200"/>
        <w:rPr>
          <w:rFonts w:hint="eastAsia"/>
          <w:sz w:val="28"/>
          <w:szCs w:val="28"/>
          <w:highlight w:val="none"/>
        </w:rPr>
        <w:sectPr>
          <w:pgSz w:w="11906" w:h="16838"/>
          <w:pgMar w:top="1440" w:right="1800" w:bottom="1440" w:left="1800" w:header="851" w:footer="992" w:gutter="0"/>
          <w:cols w:space="720" w:num="1"/>
          <w:docGrid w:type="lines" w:linePitch="312" w:charSpace="0"/>
        </w:sectPr>
      </w:pPr>
      <w:r>
        <w:rPr>
          <w:rFonts w:hint="eastAsia" w:ascii="仿宋" w:hAnsi="仿宋" w:eastAsia="仿宋" w:cs="仿宋"/>
          <w:b/>
          <w:bCs/>
          <w:color w:val="000000"/>
          <w:kern w:val="0"/>
          <w:sz w:val="28"/>
          <w:szCs w:val="28"/>
          <w:lang w:val="en-US" w:eastAsia="zh-CN" w:bidi="ar"/>
        </w:rPr>
        <w:t>注：本项目为交钥匙工程，投标人应到现场实地勘察（如因未到现场勘察而导致的一切后果由投标人自行承担），如出现货物清单中未包含项目，由中标人负责提供，投标人在中标后不得再要求采购人增加任何费用。</w:t>
      </w:r>
      <w:bookmarkEnd w:id="1"/>
    </w:p>
    <w:p w14:paraId="077E7EFC">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4BBAA">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E4E912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zql5uc8AAAAFAQAADwAAAAAAAAABACAAAAAiAAAAZHJzL2Rvd25y&#10;ZXYueG1sUEsBAhQAFAAAAAgAh07iQNuL1T/OAQAAqQMAAA4AAAAAAAAAAQAgAAAAHgEAAGRycy9l&#10;Mm9Eb2MueG1sUEsFBgAAAAAGAAYAWQEAAF4FAAAAAA==&#10;">
              <v:path/>
              <v:fill on="f" focussize="0,0"/>
              <v:stroke on="f"/>
              <v:imagedata o:title=""/>
              <o:lock v:ext="edit" aspectratio="f"/>
              <v:textbox inset="0mm,0mm,0mm,0mm" style="mso-fit-shape-to-text:t;">
                <w:txbxContent>
                  <w:p w14:paraId="7E4E912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50E42">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B5FF1F"/>
    <w:multiLevelType w:val="singleLevel"/>
    <w:tmpl w:val="BFB5FF1F"/>
    <w:lvl w:ilvl="0" w:tentative="0">
      <w:start w:val="1"/>
      <w:numFmt w:val="decimal"/>
      <w:suff w:val="nothing"/>
      <w:lvlText w:val="（%1）"/>
      <w:lvlJc w:val="left"/>
      <w:pPr>
        <w:ind w:left="0" w:firstLine="480"/>
      </w:pPr>
      <w:rPr>
        <w:rFonts w:hint="default"/>
      </w:rPr>
    </w:lvl>
  </w:abstractNum>
  <w:abstractNum w:abstractNumId="1">
    <w:nsid w:val="C2FE4452"/>
    <w:multiLevelType w:val="singleLevel"/>
    <w:tmpl w:val="C2FE4452"/>
    <w:lvl w:ilvl="0" w:tentative="0">
      <w:start w:val="1"/>
      <w:numFmt w:val="decimal"/>
      <w:suff w:val="nothing"/>
      <w:lvlText w:val="%1、"/>
      <w:lvlJc w:val="left"/>
    </w:lvl>
  </w:abstractNum>
  <w:abstractNum w:abstractNumId="2">
    <w:nsid w:val="C71D979A"/>
    <w:multiLevelType w:val="singleLevel"/>
    <w:tmpl w:val="C71D979A"/>
    <w:lvl w:ilvl="0" w:tentative="0">
      <w:start w:val="1"/>
      <w:numFmt w:val="decimal"/>
      <w:suff w:val="nothing"/>
      <w:lvlText w:val="（%1）"/>
      <w:lvlJc w:val="left"/>
      <w:pPr>
        <w:ind w:left="0" w:firstLine="480"/>
      </w:pPr>
      <w:rPr>
        <w:rFonts w:hint="default"/>
      </w:rPr>
    </w:lvl>
  </w:abstractNum>
  <w:abstractNum w:abstractNumId="3">
    <w:nsid w:val="E2326E7B"/>
    <w:multiLevelType w:val="singleLevel"/>
    <w:tmpl w:val="E2326E7B"/>
    <w:lvl w:ilvl="0" w:tentative="0">
      <w:start w:val="1"/>
      <w:numFmt w:val="decimal"/>
      <w:suff w:val="nothing"/>
      <w:lvlText w:val="（%1）"/>
      <w:lvlJc w:val="left"/>
      <w:pPr>
        <w:ind w:left="0" w:firstLine="480"/>
      </w:pPr>
      <w:rPr>
        <w:rFonts w:hint="default"/>
      </w:rPr>
    </w:lvl>
  </w:abstractNum>
  <w:abstractNum w:abstractNumId="4">
    <w:nsid w:val="0D305705"/>
    <w:multiLevelType w:val="singleLevel"/>
    <w:tmpl w:val="0D305705"/>
    <w:lvl w:ilvl="0" w:tentative="0">
      <w:start w:val="1"/>
      <w:numFmt w:val="decimal"/>
      <w:suff w:val="nothing"/>
      <w:lvlText w:val="（%1）"/>
      <w:lvlJc w:val="left"/>
      <w:pPr>
        <w:ind w:left="0" w:firstLine="480"/>
      </w:pPr>
      <w:rPr>
        <w:rFonts w:hint="default"/>
      </w:rPr>
    </w:lvl>
  </w:abstractNum>
  <w:abstractNum w:abstractNumId="5">
    <w:nsid w:val="21504B2F"/>
    <w:multiLevelType w:val="singleLevel"/>
    <w:tmpl w:val="21504B2F"/>
    <w:lvl w:ilvl="0" w:tentative="0">
      <w:start w:val="1"/>
      <w:numFmt w:val="decimal"/>
      <w:suff w:val="nothing"/>
      <w:lvlText w:val="%1、"/>
      <w:lvlJc w:val="left"/>
    </w:lvl>
  </w:abstractNum>
  <w:abstractNum w:abstractNumId="6">
    <w:nsid w:val="78300E84"/>
    <w:multiLevelType w:val="singleLevel"/>
    <w:tmpl w:val="78300E84"/>
    <w:lvl w:ilvl="0" w:tentative="0">
      <w:start w:val="1"/>
      <w:numFmt w:val="decimal"/>
      <w:suff w:val="nothing"/>
      <w:lvlText w:val="（%1）"/>
      <w:lvlJc w:val="left"/>
      <w:pPr>
        <w:ind w:left="0" w:firstLine="480"/>
      </w:pPr>
      <w:rPr>
        <w:rFonts w:hint="default"/>
      </w:rPr>
    </w:lvl>
  </w:abstractNum>
  <w:num w:numId="1">
    <w:abstractNumId w:val="3"/>
  </w:num>
  <w:num w:numId="2">
    <w:abstractNumId w:val="6"/>
  </w:num>
  <w:num w:numId="3">
    <w:abstractNumId w:val="0"/>
  </w:num>
  <w:num w:numId="4">
    <w:abstractNumId w:val="2"/>
  </w:num>
  <w:num w:numId="5">
    <w:abstractNumId w:val="4"/>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8A1BA2"/>
    <w:rsid w:val="0C8A1B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ind w:firstLine="628"/>
      <w:jc w:val="center"/>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样式 首行缩进:  2 字符"/>
    <w:basedOn w:val="1"/>
    <w:qFormat/>
    <w:uiPriority w:val="0"/>
    <w:pPr>
      <w:ind w:firstLine="480" w:firstLineChars="200"/>
    </w:pPr>
    <w:rPr>
      <w:rFonts w:ascii="Calibri" w:hAnsi="Calibri" w:cs="宋体"/>
      <w:color w:val="000000"/>
      <w:szCs w:val="20"/>
    </w:rPr>
  </w:style>
</w:styles>
</file>

<file path=word/_rels/document.xml.rels><?xml version="1.0" encoding="UTF-8" standalone="yes"?>
<Relationships xmlns="http://schemas.openxmlformats.org/package/2006/relationships"><Relationship Id="rId99" Type="http://schemas.openxmlformats.org/officeDocument/2006/relationships/image" Target="media/image94.png"/><Relationship Id="rId98" Type="http://schemas.openxmlformats.org/officeDocument/2006/relationships/image" Target="media/image93.png"/><Relationship Id="rId97" Type="http://schemas.openxmlformats.org/officeDocument/2006/relationships/image" Target="media/image92.png"/><Relationship Id="rId96" Type="http://schemas.openxmlformats.org/officeDocument/2006/relationships/image" Target="media/image91.png"/><Relationship Id="rId95" Type="http://schemas.openxmlformats.org/officeDocument/2006/relationships/image" Target="media/image90.png"/><Relationship Id="rId94" Type="http://schemas.openxmlformats.org/officeDocument/2006/relationships/image" Target="media/image89.png"/><Relationship Id="rId93" Type="http://schemas.openxmlformats.org/officeDocument/2006/relationships/image" Target="media/image88.png"/><Relationship Id="rId92" Type="http://schemas.openxmlformats.org/officeDocument/2006/relationships/image" Target="media/image87.png"/><Relationship Id="rId91" Type="http://schemas.openxmlformats.org/officeDocument/2006/relationships/image" Target="media/image86.png"/><Relationship Id="rId90" Type="http://schemas.openxmlformats.org/officeDocument/2006/relationships/image" Target="media/image85.png"/><Relationship Id="rId9" Type="http://schemas.openxmlformats.org/officeDocument/2006/relationships/image" Target="media/image4.png"/><Relationship Id="rId89" Type="http://schemas.openxmlformats.org/officeDocument/2006/relationships/image" Target="media/image84.png"/><Relationship Id="rId88" Type="http://schemas.openxmlformats.org/officeDocument/2006/relationships/image" Target="media/image83.png"/><Relationship Id="rId87" Type="http://schemas.openxmlformats.org/officeDocument/2006/relationships/image" Target="media/image82.png"/><Relationship Id="rId86" Type="http://schemas.openxmlformats.org/officeDocument/2006/relationships/image" Target="media/image81.png"/><Relationship Id="rId85" Type="http://schemas.openxmlformats.org/officeDocument/2006/relationships/image" Target="media/image80.png"/><Relationship Id="rId84" Type="http://schemas.openxmlformats.org/officeDocument/2006/relationships/image" Target="media/image79.png"/><Relationship Id="rId83" Type="http://schemas.openxmlformats.org/officeDocument/2006/relationships/image" Target="media/image78.png"/><Relationship Id="rId82" Type="http://schemas.openxmlformats.org/officeDocument/2006/relationships/image" Target="media/image77.png"/><Relationship Id="rId81" Type="http://schemas.openxmlformats.org/officeDocument/2006/relationships/image" Target="media/image76.png"/><Relationship Id="rId80" Type="http://schemas.openxmlformats.org/officeDocument/2006/relationships/image" Target="media/image75.png"/><Relationship Id="rId8" Type="http://schemas.openxmlformats.org/officeDocument/2006/relationships/image" Target="media/image3.png"/><Relationship Id="rId79" Type="http://schemas.openxmlformats.org/officeDocument/2006/relationships/image" Target="media/image74.png"/><Relationship Id="rId78" Type="http://schemas.openxmlformats.org/officeDocument/2006/relationships/image" Target="media/image73.png"/><Relationship Id="rId77" Type="http://schemas.openxmlformats.org/officeDocument/2006/relationships/image" Target="media/image72.png"/><Relationship Id="rId76" Type="http://schemas.openxmlformats.org/officeDocument/2006/relationships/image" Target="media/image71.png"/><Relationship Id="rId75" Type="http://schemas.openxmlformats.org/officeDocument/2006/relationships/image" Target="media/image70.png"/><Relationship Id="rId74" Type="http://schemas.openxmlformats.org/officeDocument/2006/relationships/image" Target="media/image69.png"/><Relationship Id="rId73" Type="http://schemas.openxmlformats.org/officeDocument/2006/relationships/image" Target="media/image68.png"/><Relationship Id="rId72" Type="http://schemas.openxmlformats.org/officeDocument/2006/relationships/image" Target="media/image67.png"/><Relationship Id="rId71" Type="http://schemas.openxmlformats.org/officeDocument/2006/relationships/image" Target="media/image66.png"/><Relationship Id="rId70" Type="http://schemas.openxmlformats.org/officeDocument/2006/relationships/image" Target="media/image65.png"/><Relationship Id="rId7" Type="http://schemas.openxmlformats.org/officeDocument/2006/relationships/image" Target="media/image2.png"/><Relationship Id="rId69" Type="http://schemas.openxmlformats.org/officeDocument/2006/relationships/image" Target="media/image64.png"/><Relationship Id="rId68" Type="http://schemas.openxmlformats.org/officeDocument/2006/relationships/image" Target="media/image63.png"/><Relationship Id="rId67" Type="http://schemas.openxmlformats.org/officeDocument/2006/relationships/image" Target="media/image62.png"/><Relationship Id="rId66" Type="http://schemas.openxmlformats.org/officeDocument/2006/relationships/image" Target="media/image61.png"/><Relationship Id="rId65" Type="http://schemas.openxmlformats.org/officeDocument/2006/relationships/image" Target="media/image60.png"/><Relationship Id="rId64" Type="http://schemas.openxmlformats.org/officeDocument/2006/relationships/image" Target="media/image59.png"/><Relationship Id="rId63" Type="http://schemas.openxmlformats.org/officeDocument/2006/relationships/image" Target="media/image58.png"/><Relationship Id="rId62" Type="http://schemas.openxmlformats.org/officeDocument/2006/relationships/image" Target="media/image57.png"/><Relationship Id="rId61" Type="http://schemas.openxmlformats.org/officeDocument/2006/relationships/image" Target="media/image56.png"/><Relationship Id="rId60" Type="http://schemas.openxmlformats.org/officeDocument/2006/relationships/image" Target="media/image55.png"/><Relationship Id="rId6" Type="http://schemas.openxmlformats.org/officeDocument/2006/relationships/image" Target="media/image1.png"/><Relationship Id="rId59" Type="http://schemas.openxmlformats.org/officeDocument/2006/relationships/image" Target="media/image54.png"/><Relationship Id="rId58" Type="http://schemas.openxmlformats.org/officeDocument/2006/relationships/image" Target="media/image53.png"/><Relationship Id="rId57" Type="http://schemas.openxmlformats.org/officeDocument/2006/relationships/image" Target="media/image52.png"/><Relationship Id="rId56" Type="http://schemas.openxmlformats.org/officeDocument/2006/relationships/image" Target="media/image51.png"/><Relationship Id="rId55" Type="http://schemas.openxmlformats.org/officeDocument/2006/relationships/image" Target="media/image50.png"/><Relationship Id="rId54" Type="http://schemas.openxmlformats.org/officeDocument/2006/relationships/image" Target="media/image49.png"/><Relationship Id="rId53" Type="http://schemas.openxmlformats.org/officeDocument/2006/relationships/image" Target="media/image48.png"/><Relationship Id="rId52" Type="http://schemas.openxmlformats.org/officeDocument/2006/relationships/image" Target="media/image47.png"/><Relationship Id="rId51" Type="http://schemas.openxmlformats.org/officeDocument/2006/relationships/image" Target="media/image46.png"/><Relationship Id="rId50" Type="http://schemas.openxmlformats.org/officeDocument/2006/relationships/image" Target="media/image45.png"/><Relationship Id="rId5" Type="http://schemas.openxmlformats.org/officeDocument/2006/relationships/theme" Target="theme/theme1.xml"/><Relationship Id="rId49" Type="http://schemas.openxmlformats.org/officeDocument/2006/relationships/image" Target="media/image44.png"/><Relationship Id="rId48" Type="http://schemas.openxmlformats.org/officeDocument/2006/relationships/image" Target="media/image43.png"/><Relationship Id="rId47" Type="http://schemas.openxmlformats.org/officeDocument/2006/relationships/image" Target="media/image42.png"/><Relationship Id="rId46" Type="http://schemas.openxmlformats.org/officeDocument/2006/relationships/image" Target="media/image41.png"/><Relationship Id="rId45" Type="http://schemas.openxmlformats.org/officeDocument/2006/relationships/image" Target="media/image40.png"/><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png"/><Relationship Id="rId4" Type="http://schemas.openxmlformats.org/officeDocument/2006/relationships/footer" Target="footer1.xml"/><Relationship Id="rId39" Type="http://schemas.openxmlformats.org/officeDocument/2006/relationships/image" Target="media/image34.png"/><Relationship Id="rId38" Type="http://schemas.openxmlformats.org/officeDocument/2006/relationships/image" Target="media/image33.png"/><Relationship Id="rId37" Type="http://schemas.openxmlformats.org/officeDocument/2006/relationships/image" Target="media/image32.pn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header" Target="header1.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8" Type="http://schemas.openxmlformats.org/officeDocument/2006/relationships/fontTable" Target="fontTable.xml"/><Relationship Id="rId137" Type="http://schemas.openxmlformats.org/officeDocument/2006/relationships/numbering" Target="numbering.xml"/><Relationship Id="rId136" Type="http://schemas.openxmlformats.org/officeDocument/2006/relationships/customXml" Target="../customXml/item1.xml"/><Relationship Id="rId135" Type="http://schemas.openxmlformats.org/officeDocument/2006/relationships/image" Target="media/image130.png"/><Relationship Id="rId134" Type="http://schemas.openxmlformats.org/officeDocument/2006/relationships/image" Target="media/image129.png"/><Relationship Id="rId133" Type="http://schemas.openxmlformats.org/officeDocument/2006/relationships/image" Target="media/image128.png"/><Relationship Id="rId132" Type="http://schemas.openxmlformats.org/officeDocument/2006/relationships/image" Target="media/image127.png"/><Relationship Id="rId131" Type="http://schemas.openxmlformats.org/officeDocument/2006/relationships/image" Target="media/image126.png"/><Relationship Id="rId130" Type="http://schemas.openxmlformats.org/officeDocument/2006/relationships/image" Target="media/image125.png"/><Relationship Id="rId13" Type="http://schemas.openxmlformats.org/officeDocument/2006/relationships/image" Target="media/image8.png"/><Relationship Id="rId129" Type="http://schemas.openxmlformats.org/officeDocument/2006/relationships/image" Target="media/image124.png"/><Relationship Id="rId128" Type="http://schemas.openxmlformats.org/officeDocument/2006/relationships/image" Target="media/image123.png"/><Relationship Id="rId127" Type="http://schemas.openxmlformats.org/officeDocument/2006/relationships/image" Target="media/image122.png"/><Relationship Id="rId126" Type="http://schemas.openxmlformats.org/officeDocument/2006/relationships/image" Target="media/image121.png"/><Relationship Id="rId125" Type="http://schemas.openxmlformats.org/officeDocument/2006/relationships/image" Target="media/image120.png"/><Relationship Id="rId124" Type="http://schemas.openxmlformats.org/officeDocument/2006/relationships/image" Target="media/image119.png"/><Relationship Id="rId123" Type="http://schemas.openxmlformats.org/officeDocument/2006/relationships/image" Target="media/image118.png"/><Relationship Id="rId122" Type="http://schemas.openxmlformats.org/officeDocument/2006/relationships/image" Target="media/image117.png"/><Relationship Id="rId121" Type="http://schemas.openxmlformats.org/officeDocument/2006/relationships/image" Target="media/image116.png"/><Relationship Id="rId120" Type="http://schemas.openxmlformats.org/officeDocument/2006/relationships/image" Target="media/image115.png"/><Relationship Id="rId12" Type="http://schemas.openxmlformats.org/officeDocument/2006/relationships/image" Target="media/image7.png"/><Relationship Id="rId119" Type="http://schemas.openxmlformats.org/officeDocument/2006/relationships/image" Target="media/image114.png"/><Relationship Id="rId118" Type="http://schemas.openxmlformats.org/officeDocument/2006/relationships/image" Target="media/image113.png"/><Relationship Id="rId117" Type="http://schemas.openxmlformats.org/officeDocument/2006/relationships/image" Target="media/image112.png"/><Relationship Id="rId116" Type="http://schemas.openxmlformats.org/officeDocument/2006/relationships/image" Target="media/image111.png"/><Relationship Id="rId115" Type="http://schemas.openxmlformats.org/officeDocument/2006/relationships/image" Target="media/image110.png"/><Relationship Id="rId114" Type="http://schemas.openxmlformats.org/officeDocument/2006/relationships/image" Target="media/image109.png"/><Relationship Id="rId113" Type="http://schemas.openxmlformats.org/officeDocument/2006/relationships/image" Target="media/image108.png"/><Relationship Id="rId112" Type="http://schemas.openxmlformats.org/officeDocument/2006/relationships/image" Target="media/image107.png"/><Relationship Id="rId111" Type="http://schemas.openxmlformats.org/officeDocument/2006/relationships/image" Target="media/image106.png"/><Relationship Id="rId110" Type="http://schemas.openxmlformats.org/officeDocument/2006/relationships/image" Target="media/image105.png"/><Relationship Id="rId11" Type="http://schemas.openxmlformats.org/officeDocument/2006/relationships/image" Target="media/image6.png"/><Relationship Id="rId109" Type="http://schemas.openxmlformats.org/officeDocument/2006/relationships/image" Target="media/image104.png"/><Relationship Id="rId108" Type="http://schemas.openxmlformats.org/officeDocument/2006/relationships/image" Target="media/image103.png"/><Relationship Id="rId107" Type="http://schemas.openxmlformats.org/officeDocument/2006/relationships/image" Target="media/image102.png"/><Relationship Id="rId106" Type="http://schemas.openxmlformats.org/officeDocument/2006/relationships/image" Target="media/image101.png"/><Relationship Id="rId105" Type="http://schemas.openxmlformats.org/officeDocument/2006/relationships/image" Target="media/image100.png"/><Relationship Id="rId104" Type="http://schemas.openxmlformats.org/officeDocument/2006/relationships/image" Target="media/image99.png"/><Relationship Id="rId103" Type="http://schemas.openxmlformats.org/officeDocument/2006/relationships/image" Target="media/image98.png"/><Relationship Id="rId102" Type="http://schemas.openxmlformats.org/officeDocument/2006/relationships/image" Target="media/image97.png"/><Relationship Id="rId101" Type="http://schemas.openxmlformats.org/officeDocument/2006/relationships/image" Target="media/image96.png"/><Relationship Id="rId100" Type="http://schemas.openxmlformats.org/officeDocument/2006/relationships/image" Target="media/image95.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2026-06-18T08:27:00Z</dcterms:created>
  <dc:creator>真真</dc:creator>
  <cp:lastModifiedBy>真真</cp:lastModifiedBy>
  <dcterms:modified xsi:type="dcterms:W3CDTF">2026-06-18T08:28:36Z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2DFD1529182744CA8FE161D69BFA32AA_11</vt:lpwstr>
  </property>
  <property fmtid="{D5CDD505-2E9C-101B-9397-08002B2CF9AE}" pid="4" name="KSOTemplateDocerSaveRecord">
    <vt:lpwstr>eyJoZGlkIjoiOWRjMDNlMTdmMzkyYjRmMzA5ZDI1NzI2OWU1YWUwYmMiLCJ1c2VySWQiOiIxMjAxOTI1NjUyIn0=</vt:lpwstr>
  </property>
</Properties>
</file>