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1F8771">
      <w:pPr>
        <w:widowControl w:val="0"/>
        <w:spacing w:line="360" w:lineRule="auto"/>
        <w:ind w:left="107"/>
        <w:outlineLvl w:val="1"/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3400"/>
      <w:bookmarkStart w:id="1" w:name="_Toc389"/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  <w:bookmarkEnd w:id="1"/>
    </w:p>
    <w:p w14:paraId="4D9BC5BA">
      <w:pPr>
        <w:widowControl w:val="0"/>
        <w:spacing w:line="360" w:lineRule="auto"/>
        <w:ind w:firstLine="480" w:firstLineChars="200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项目编号：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JXBJ26121324103-2</w:t>
      </w:r>
    </w:p>
    <w:p w14:paraId="6BFD5BF1">
      <w:pPr>
        <w:widowControl w:val="0"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东华理工大学学府校园体育馆升级改造项目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  </w:t>
      </w:r>
    </w:p>
    <w:p w14:paraId="71BD118D">
      <w:pPr>
        <w:widowControl w:val="0"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 xml:space="preserve">预算金额： </w:t>
      </w:r>
      <w:r>
        <w:rPr>
          <w:rFonts w:hint="eastAsia" w:ascii="宋体" w:hAnsi="宋体" w:eastAsia="宋体" w:cs="宋体"/>
          <w:color w:val="auto"/>
          <w:sz w:val="24"/>
          <w:szCs w:val="24"/>
          <w:u w:val="single"/>
          <w:lang w:val="en-US" w:eastAsia="zh-CN"/>
        </w:rPr>
        <w:t>1340000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元人民币</w:t>
      </w:r>
    </w:p>
    <w:p w14:paraId="7D5748BA">
      <w:pPr>
        <w:widowControl w:val="0"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 xml:space="preserve">最高限价（如有）：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133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8191.36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元人民币</w:t>
      </w:r>
    </w:p>
    <w:p w14:paraId="188E072D">
      <w:pPr>
        <w:widowControl w:val="0"/>
        <w:spacing w:line="360" w:lineRule="auto"/>
        <w:ind w:firstLine="480" w:firstLineChars="200"/>
        <w:rPr>
          <w:color w:val="auto"/>
        </w:rPr>
      </w:pPr>
      <w:r>
        <w:rPr>
          <w:rFonts w:ascii="宋体" w:hAnsi="宋体" w:eastAsia="宋体" w:cs="宋体"/>
          <w:color w:val="auto"/>
          <w:sz w:val="24"/>
          <w:szCs w:val="24"/>
        </w:rPr>
        <w:t>采购需求：</w:t>
      </w:r>
    </w:p>
    <w:tbl>
      <w:tblPr>
        <w:tblStyle w:val="6"/>
        <w:tblW w:w="939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76"/>
        <w:gridCol w:w="1774"/>
        <w:gridCol w:w="755"/>
        <w:gridCol w:w="779"/>
        <w:gridCol w:w="2005"/>
        <w:gridCol w:w="2005"/>
      </w:tblGrid>
      <w:tr w14:paraId="755628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076" w:type="dxa"/>
            <w:vAlign w:val="center"/>
          </w:tcPr>
          <w:p w14:paraId="013771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编号</w:t>
            </w:r>
          </w:p>
        </w:tc>
        <w:tc>
          <w:tcPr>
            <w:tcW w:w="1774" w:type="dxa"/>
            <w:vAlign w:val="center"/>
          </w:tcPr>
          <w:p w14:paraId="51C5B07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名称</w:t>
            </w:r>
          </w:p>
        </w:tc>
        <w:tc>
          <w:tcPr>
            <w:tcW w:w="755" w:type="dxa"/>
            <w:vAlign w:val="center"/>
          </w:tcPr>
          <w:p w14:paraId="0DD7A48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数量</w:t>
            </w:r>
          </w:p>
        </w:tc>
        <w:tc>
          <w:tcPr>
            <w:tcW w:w="779" w:type="dxa"/>
            <w:vAlign w:val="center"/>
          </w:tcPr>
          <w:p w14:paraId="27FA582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单位</w:t>
            </w:r>
          </w:p>
        </w:tc>
        <w:tc>
          <w:tcPr>
            <w:tcW w:w="2005" w:type="dxa"/>
            <w:vAlign w:val="center"/>
          </w:tcPr>
          <w:p w14:paraId="5D541F9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采购预算</w:t>
            </w:r>
          </w:p>
          <w:p w14:paraId="0228860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元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人民币）</w:t>
            </w:r>
          </w:p>
        </w:tc>
        <w:tc>
          <w:tcPr>
            <w:tcW w:w="2005" w:type="dxa"/>
            <w:vAlign w:val="center"/>
          </w:tcPr>
          <w:p w14:paraId="0051251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项目简要需求</w:t>
            </w:r>
          </w:p>
        </w:tc>
      </w:tr>
      <w:tr w14:paraId="766DDE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2076" w:type="dxa"/>
            <w:vAlign w:val="center"/>
          </w:tcPr>
          <w:p w14:paraId="4ECCB364"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赣购2026F000210343</w:t>
            </w:r>
          </w:p>
        </w:tc>
        <w:tc>
          <w:tcPr>
            <w:tcW w:w="1774" w:type="dxa"/>
            <w:vAlign w:val="center"/>
          </w:tcPr>
          <w:p w14:paraId="433B57CE"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东华理工大学学府校园体育馆升级改造（后勤保障处）</w:t>
            </w:r>
          </w:p>
        </w:tc>
        <w:tc>
          <w:tcPr>
            <w:tcW w:w="755" w:type="dxa"/>
            <w:vAlign w:val="center"/>
          </w:tcPr>
          <w:p w14:paraId="50540DC2"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779" w:type="dxa"/>
            <w:vAlign w:val="center"/>
          </w:tcPr>
          <w:p w14:paraId="1DC40D5E"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项</w:t>
            </w:r>
          </w:p>
        </w:tc>
        <w:tc>
          <w:tcPr>
            <w:tcW w:w="2005" w:type="dxa"/>
            <w:vAlign w:val="center"/>
          </w:tcPr>
          <w:p w14:paraId="4793D1AC"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1340000元</w:t>
            </w:r>
          </w:p>
        </w:tc>
        <w:tc>
          <w:tcPr>
            <w:tcW w:w="2005" w:type="dxa"/>
            <w:vAlign w:val="center"/>
          </w:tcPr>
          <w:p w14:paraId="3FE9EF78"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包含原运动木地板拆除、安装新木地板更换篮球架等</w:t>
            </w:r>
          </w:p>
        </w:tc>
      </w:tr>
    </w:tbl>
    <w:p w14:paraId="024FF0B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textAlignment w:val="baseline"/>
        <w:rPr>
          <w:rFonts w:hint="eastAsia" w:ascii="宋体" w:hAnsi="宋体" w:eastAsia="宋体" w:cs="宋体"/>
          <w:color w:val="auto"/>
          <w:sz w:val="24"/>
          <w:szCs w:val="24"/>
          <w:u w:val="singl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 xml:space="preserve">合同履行期限： 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自合同签订之日起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40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个日历天内完成全部工程（以开工报告批复日起计），包括施工、安装、调试、验收等工作，本项目为交钥匙工程。</w:t>
      </w:r>
    </w:p>
    <w:p w14:paraId="4FD2091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textAlignment w:val="baseline"/>
        <w:rPr>
          <w:rFonts w:hint="eastAsia" w:ascii="宋体" w:hAnsi="宋体" w:eastAsia="宋体" w:cs="宋体"/>
          <w:color w:val="auto"/>
          <w:sz w:val="24"/>
          <w:szCs w:val="24"/>
          <w:u w:val="singl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本项目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是否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接受联合体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参加磋商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：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sym w:font="Wingdings 2" w:char="00A3"/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是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sym w:font="Wingdings 2" w:char="0052"/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否</w:t>
      </w:r>
    </w:p>
    <w:p w14:paraId="20D2BDBC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2559C5"/>
    <w:rsid w:val="52255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2026-06-18T07:59:00Z</dcterms:created>
  <dc:creator>baiju</dc:creator>
  <cp:lastModifiedBy>baiju</cp:lastModifiedBy>
  <dcterms:modified xsi:type="dcterms:W3CDTF">2026-06-18T08:00:07Z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50312454A20944EA84D0BADEC05061E0_11</vt:lpwstr>
  </property>
  <property fmtid="{D5CDD505-2E9C-101B-9397-08002B2CF9AE}" pid="4" name="KSOTemplateDocerSaveRecord">
    <vt:lpwstr>eyJoZGlkIjoiNzg5ZWM5Y2E3NTcyNzA3M2MwYWFjYjI0Zjg2ODkxMzMiLCJ1c2VySWQiOiI2MzMzODA3MDkifQ==</vt:lpwstr>
  </property>
</Properties>
</file>