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D41CC3">
      <w:pPr>
        <w:pageBreakBefore w:val="0"/>
        <w:widowControl w:val="0"/>
        <w:wordWrap/>
        <w:overflowPunct/>
        <w:topLinePunct w:val="0"/>
        <w:bidi w:val="0"/>
        <w:spacing w:before="0" w:beforeLines="150" w:beforeAutospacing="0" w:afterAutospacing="0" w:line="360" w:lineRule="auto"/>
        <w:jc w:val="center"/>
        <w:outlineLvl w:val="1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技术要求</w:t>
      </w:r>
    </w:p>
    <w:tbl>
      <w:tblPr>
        <w:tblStyle w:val="3"/>
        <w:tblW w:w="846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7505"/>
      </w:tblGrid>
      <w:tr w14:paraId="4D59FD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54F433D">
            <w:pPr>
              <w:widowControl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序号</w:t>
            </w:r>
          </w:p>
        </w:tc>
        <w:tc>
          <w:tcPr>
            <w:tcW w:w="7505" w:type="dxa"/>
            <w:shd w:val="clear" w:color="auto" w:fill="auto"/>
            <w:vAlign w:val="center"/>
          </w:tcPr>
          <w:p w14:paraId="10BF320D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技术要求</w:t>
            </w:r>
          </w:p>
        </w:tc>
      </w:tr>
      <w:tr w14:paraId="2B229B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4C6688FD">
            <w:pPr>
              <w:widowControl w:val="0"/>
              <w:numPr>
                <w:ilvl w:val="0"/>
                <w:numId w:val="1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1F88E3B9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探测器系统</w:t>
            </w:r>
          </w:p>
        </w:tc>
      </w:tr>
      <w:tr w14:paraId="77DFB4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EE58781">
            <w:pPr>
              <w:widowControl w:val="0"/>
              <w:numPr>
                <w:ilvl w:val="0"/>
                <w:numId w:val="2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5486ED47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探测器排数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（所投产品应满足下列①-④任意一项）提供技术白皮书佐证，未提供、缺项或不满足要求视为无效响应。</w:t>
            </w:r>
          </w:p>
          <w:p w14:paraId="7A2D708A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 xml:space="preserve">①若所投设备为单源设备则探测器排数≥256 排且机架扫描转速≤0.23s/圈； </w:t>
            </w:r>
          </w:p>
          <w:p w14:paraId="0A635EEB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 xml:space="preserve">②若所投设备为单源设备则探测器排数≥320 排（且 Z 轴每排均为等宽排列）且机架扫描转速≤0.25s/圈； </w:t>
            </w:r>
          </w:p>
          <w:p w14:paraId="1E108240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 xml:space="preserve">③双源探测器≥96 排×2 且机架扫描转速≤0.25s/圈； </w:t>
            </w:r>
          </w:p>
          <w:p w14:paraId="3AE74E5C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④立体双层探测器≥128 排×2 且机架扫描转速≤0.27s/圈。</w:t>
            </w:r>
          </w:p>
        </w:tc>
      </w:tr>
      <w:tr w14:paraId="43FD1A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4362A484">
            <w:pPr>
              <w:widowControl w:val="0"/>
              <w:numPr>
                <w:ilvl w:val="0"/>
                <w:numId w:val="2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2BB6C90B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轴扫每圈图像采集数：≥384层</w:t>
            </w:r>
          </w:p>
        </w:tc>
      </w:tr>
      <w:tr w14:paraId="73F55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09BAC8D6">
            <w:pPr>
              <w:widowControl w:val="0"/>
              <w:numPr>
                <w:ilvl w:val="0"/>
                <w:numId w:val="2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7EA29575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探测器在等中心线覆盖的Z轴宽度：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（所投产品应满足下列①-③任意一项）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 xml:space="preserve"> </w:t>
            </w:r>
          </w:p>
          <w:p w14:paraId="55054B45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 xml:space="preserve">①如提供单套探测器≥16cm； </w:t>
            </w:r>
          </w:p>
          <w:p w14:paraId="41F47B93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 xml:space="preserve">②如提供双套探测器系统，则每套探测器≥5.76cm； </w:t>
            </w:r>
          </w:p>
          <w:p w14:paraId="5E3F598B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③如提供立体双层光谱探测器≥8cm。</w:t>
            </w:r>
          </w:p>
        </w:tc>
      </w:tr>
      <w:tr w14:paraId="5C1902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6D364DA6">
            <w:pPr>
              <w:widowControl w:val="0"/>
              <w:numPr>
                <w:ilvl w:val="0"/>
                <w:numId w:val="2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64CEED23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每排探测器单元数：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≥830 个</w:t>
            </w:r>
          </w:p>
          <w:p w14:paraId="37F14A2E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（如提供双源探测器系统或全新立体双层光谱探测器可不受此限制）</w:t>
            </w:r>
          </w:p>
        </w:tc>
      </w:tr>
      <w:tr w14:paraId="16A074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34323492">
            <w:pPr>
              <w:widowControl w:val="0"/>
              <w:numPr>
                <w:ilvl w:val="0"/>
                <w:numId w:val="2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31CF7067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探测器单元总数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  <w:t>(探测器排数x每排探测器单元数)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≥149760 个</w:t>
            </w:r>
          </w:p>
        </w:tc>
      </w:tr>
      <w:tr w14:paraId="1DA84E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43FF98B1">
            <w:pPr>
              <w:widowControl w:val="0"/>
              <w:numPr>
                <w:ilvl w:val="0"/>
                <w:numId w:val="2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7BBE504F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探测器等宽排列且探测器Z轴每排像素尺寸（单套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探测器在等中心线覆盖的Z轴宽度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/单套探测器排数）：≤0.625mm</w:t>
            </w:r>
          </w:p>
        </w:tc>
      </w:tr>
      <w:tr w14:paraId="70F440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0A383E9A">
            <w:pPr>
              <w:widowControl w:val="0"/>
              <w:numPr>
                <w:ilvl w:val="0"/>
                <w:numId w:val="1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42640245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X线球管及高压发生系统</w:t>
            </w:r>
          </w:p>
        </w:tc>
      </w:tr>
      <w:tr w14:paraId="2F1CAE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456986DE">
            <w:pPr>
              <w:widowControl w:val="0"/>
              <w:numPr>
                <w:ilvl w:val="0"/>
                <w:numId w:val="3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335445CF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球管阳极热容量：≥30MHU</w:t>
            </w:r>
          </w:p>
        </w:tc>
      </w:tr>
      <w:tr w14:paraId="1DA1CB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7051459C">
            <w:pPr>
              <w:widowControl w:val="0"/>
              <w:numPr>
                <w:ilvl w:val="0"/>
                <w:numId w:val="3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1F429020">
            <w:pPr>
              <w:widowControl w:val="0"/>
              <w:snapToGrid w:val="0"/>
              <w:spacing w:line="360" w:lineRule="auto"/>
              <w:jc w:val="both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球管阳极最大散热率：≥1600kHU/min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非等效）</w:t>
            </w:r>
          </w:p>
        </w:tc>
      </w:tr>
      <w:tr w14:paraId="3E938E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90DAE6E">
            <w:pPr>
              <w:widowControl w:val="0"/>
              <w:numPr>
                <w:ilvl w:val="0"/>
                <w:numId w:val="3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3B84BFD3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球管液态金属轴承技术：提供</w:t>
            </w:r>
          </w:p>
        </w:tc>
      </w:tr>
      <w:tr w14:paraId="01EDB3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6AAEEBA5">
            <w:pPr>
              <w:widowControl w:val="0"/>
              <w:numPr>
                <w:ilvl w:val="0"/>
                <w:numId w:val="3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6AA11B87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焦点个数：≥2</w:t>
            </w:r>
          </w:p>
        </w:tc>
      </w:tr>
      <w:tr w14:paraId="446B98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062F09E">
            <w:pPr>
              <w:widowControl w:val="0"/>
              <w:numPr>
                <w:ilvl w:val="0"/>
                <w:numId w:val="3"/>
              </w:numPr>
              <w:snapToGrid w:val="0"/>
              <w:spacing w:line="360" w:lineRule="auto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284B75A0">
            <w:pPr>
              <w:pStyle w:val="5"/>
              <w:widowControl w:val="0"/>
              <w:snapToGrid w:val="0"/>
              <w:spacing w:line="360" w:lineRule="auto"/>
              <w:ind w:firstLine="0" w:firstLineChars="0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球管最小焦点：≤0.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mm²</w:t>
            </w:r>
          </w:p>
        </w:tc>
      </w:tr>
      <w:tr w14:paraId="27B957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699C6DB4">
            <w:pPr>
              <w:widowControl w:val="0"/>
              <w:numPr>
                <w:ilvl w:val="0"/>
                <w:numId w:val="3"/>
              </w:numPr>
              <w:snapToGrid w:val="0"/>
              <w:spacing w:line="360" w:lineRule="auto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203E81E3">
            <w:pPr>
              <w:pStyle w:val="5"/>
              <w:widowControl w:val="0"/>
              <w:snapToGrid w:val="0"/>
              <w:spacing w:line="360" w:lineRule="auto"/>
              <w:ind w:firstLine="0" w:firstLineChars="0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球管最大焦点：≤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2.7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mm²</w:t>
            </w:r>
          </w:p>
        </w:tc>
      </w:tr>
      <w:tr w14:paraId="28422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1D98D04">
            <w:pPr>
              <w:widowControl w:val="0"/>
              <w:numPr>
                <w:ilvl w:val="0"/>
                <w:numId w:val="3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7C39155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单套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高压发生器最大功率（非等效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提供最高功率版本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）：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（所投产品应满足下列①-④任意一项）</w:t>
            </w:r>
          </w:p>
          <w:p w14:paraId="68BCA39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①提供单套探测器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≥256排且高压发生器最大功率（非等效）≥10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kw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；</w:t>
            </w:r>
          </w:p>
          <w:p w14:paraId="1DF15DAF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②提供单套探测器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320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排（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且 Z 轴每排均为等宽排列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）且高压发生器最大功率（非等效）≥10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kw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；</w:t>
            </w:r>
          </w:p>
          <w:p w14:paraId="0F303B59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③提供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双源探测器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≥96排×2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且高压发生器最大功率（非等效）≥1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kw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；</w:t>
            </w:r>
          </w:p>
          <w:p w14:paraId="0A2B30A9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④提供最新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立体双层探测器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≥128排×2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且高压发生器最大功率（非等效）≥1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kw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。</w:t>
            </w:r>
          </w:p>
        </w:tc>
      </w:tr>
      <w:tr w14:paraId="6AC1EB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23559060">
            <w:pPr>
              <w:widowControl w:val="0"/>
              <w:numPr>
                <w:ilvl w:val="0"/>
                <w:numId w:val="3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4F7D9EEA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最低输出管电流：≤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0mA</w:t>
            </w:r>
          </w:p>
        </w:tc>
      </w:tr>
      <w:tr w14:paraId="77EB4D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699731A">
            <w:pPr>
              <w:widowControl w:val="0"/>
              <w:numPr>
                <w:ilvl w:val="0"/>
                <w:numId w:val="3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0EF90638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最高输出管电流（非等效）：≥8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33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mA</w:t>
            </w:r>
          </w:p>
        </w:tc>
      </w:tr>
      <w:tr w14:paraId="7E56F1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71D14EBF">
            <w:pPr>
              <w:widowControl w:val="0"/>
              <w:numPr>
                <w:ilvl w:val="0"/>
                <w:numId w:val="3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6D488EF3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最小输出管电压：≤80kV</w:t>
            </w:r>
          </w:p>
        </w:tc>
      </w:tr>
      <w:tr w14:paraId="54AD2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04FC7AA7">
            <w:pPr>
              <w:widowControl w:val="0"/>
              <w:numPr>
                <w:ilvl w:val="0"/>
                <w:numId w:val="3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1BF80D43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最大输出管电压：≥140kV</w:t>
            </w:r>
          </w:p>
        </w:tc>
      </w:tr>
      <w:tr w14:paraId="0966E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35F7EA47">
            <w:pPr>
              <w:widowControl w:val="0"/>
              <w:numPr>
                <w:ilvl w:val="0"/>
                <w:numId w:val="3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40EB91EA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输出管电压档位：≥4档</w:t>
            </w:r>
          </w:p>
        </w:tc>
      </w:tr>
      <w:tr w14:paraId="0F923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6A9F3CCB">
            <w:pPr>
              <w:widowControl w:val="0"/>
              <w:numPr>
                <w:ilvl w:val="0"/>
                <w:numId w:val="3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6FD5F44B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球管单次螺旋扫描连续曝光时间：≥60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"/>
              </w:rPr>
              <w:t>S</w:t>
            </w:r>
          </w:p>
        </w:tc>
      </w:tr>
      <w:tr w14:paraId="2D31EA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2DD3E52D">
            <w:pPr>
              <w:widowControl w:val="0"/>
              <w:numPr>
                <w:ilvl w:val="0"/>
                <w:numId w:val="1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3EF4F23A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机架系统</w:t>
            </w:r>
          </w:p>
        </w:tc>
      </w:tr>
      <w:tr w14:paraId="76EBF1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97F1BBF">
            <w:pPr>
              <w:widowControl w:val="0"/>
              <w:numPr>
                <w:ilvl w:val="0"/>
                <w:numId w:val="4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790BBB0A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机架孔径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外壳安装完成，正常扫描状态下的最大内孔径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：≥78cm</w:t>
            </w:r>
          </w:p>
        </w:tc>
      </w:tr>
      <w:tr w14:paraId="1E6098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BC6D8C8">
            <w:pPr>
              <w:widowControl w:val="0"/>
              <w:numPr>
                <w:ilvl w:val="0"/>
                <w:numId w:val="4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3796F044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焦点到等中心点距离：≥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60cm</w:t>
            </w:r>
          </w:p>
          <w:p w14:paraId="4FC11A6A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（如提供双源探测器系统或全新立体双层光谱探测器可不受此限制）</w:t>
            </w:r>
          </w:p>
        </w:tc>
      </w:tr>
      <w:tr w14:paraId="41DF3E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3B662E4">
            <w:pPr>
              <w:widowControl w:val="0"/>
              <w:numPr>
                <w:ilvl w:val="0"/>
                <w:numId w:val="4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7039A698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焦点到探测器距离：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109cm</w:t>
            </w:r>
          </w:p>
          <w:p w14:paraId="743619AE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（如提供双源探测器系统或全新立体双层光谱探测器可不受此限制）</w:t>
            </w:r>
          </w:p>
        </w:tc>
      </w:tr>
      <w:tr w14:paraId="680AF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44034EE7">
            <w:pPr>
              <w:widowControl w:val="0"/>
              <w:numPr>
                <w:ilvl w:val="0"/>
                <w:numId w:val="4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53106F26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机架物理（或数字）倾斜角度≥±20°</w:t>
            </w:r>
          </w:p>
        </w:tc>
      </w:tr>
      <w:tr w14:paraId="006187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2B7B5198">
            <w:pPr>
              <w:widowControl w:val="0"/>
              <w:numPr>
                <w:ilvl w:val="0"/>
                <w:numId w:val="4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6D05DA1F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机架冷却方式：风冷或水冷</w:t>
            </w:r>
          </w:p>
        </w:tc>
      </w:tr>
      <w:tr w14:paraId="25BCF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33E3111E">
            <w:pPr>
              <w:widowControl w:val="0"/>
              <w:numPr>
                <w:ilvl w:val="0"/>
                <w:numId w:val="4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1DF8C86A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机架控制面板数量≥2个</w:t>
            </w:r>
          </w:p>
        </w:tc>
      </w:tr>
      <w:tr w14:paraId="1B8B06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CCD2561">
            <w:pPr>
              <w:widowControl w:val="0"/>
              <w:numPr>
                <w:ilvl w:val="0"/>
                <w:numId w:val="1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042481A8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扫描床</w:t>
            </w:r>
          </w:p>
        </w:tc>
      </w:tr>
      <w:tr w14:paraId="067D96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203611A3">
            <w:pPr>
              <w:widowControl w:val="0"/>
              <w:numPr>
                <w:ilvl w:val="0"/>
                <w:numId w:val="5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2DA8027E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最大可扫描范围：≥185cm</w:t>
            </w:r>
          </w:p>
        </w:tc>
      </w:tr>
      <w:tr w14:paraId="0A68E8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28537137">
            <w:pPr>
              <w:widowControl w:val="0"/>
              <w:numPr>
                <w:ilvl w:val="0"/>
                <w:numId w:val="5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6F54DBEF">
            <w:pPr>
              <w:widowControl w:val="0"/>
              <w:numPr>
                <w:ilvl w:val="0"/>
                <w:numId w:val="0"/>
              </w:numPr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最大水平移动速度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（所投产品应满足下列①-③任意一项）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：</w:t>
            </w:r>
          </w:p>
          <w:p w14:paraId="3C08B870">
            <w:pPr>
              <w:widowControl w:val="0"/>
              <w:numPr>
                <w:ilvl w:val="0"/>
                <w:numId w:val="0"/>
              </w:numPr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①如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16厘米宽体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eastAsia="zh-CN"/>
              </w:rPr>
              <w:t>探测器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则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eastAsia="zh-CN"/>
              </w:rPr>
              <w:t>≥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eastAsia="zh-CN"/>
              </w:rPr>
              <w:t>0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cm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eastAsia="zh-CN"/>
              </w:rPr>
              <w:t>/s；</w:t>
            </w:r>
          </w:p>
          <w:p w14:paraId="41486617">
            <w:pPr>
              <w:widowControl w:val="0"/>
              <w:numPr>
                <w:ilvl w:val="0"/>
                <w:numId w:val="0"/>
              </w:numPr>
              <w:snapToGrid w:val="0"/>
              <w:spacing w:line="360" w:lineRule="auto"/>
              <w:ind w:leftChars="0"/>
              <w:jc w:val="both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②如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eastAsia="zh-CN"/>
              </w:rPr>
              <w:t>双源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探测器则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eastAsia="zh-CN"/>
              </w:rPr>
              <w:t>≥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45.8cm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eastAsia="zh-CN"/>
              </w:rPr>
              <w:t>/s；</w:t>
            </w:r>
          </w:p>
          <w:p w14:paraId="41AA31E2">
            <w:pPr>
              <w:widowControl w:val="0"/>
              <w:numPr>
                <w:ilvl w:val="0"/>
                <w:numId w:val="0"/>
              </w:numPr>
              <w:snapToGrid w:val="0"/>
              <w:spacing w:line="360" w:lineRule="auto"/>
              <w:ind w:leftChars="0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③如最新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eastAsia="zh-CN"/>
              </w:rPr>
              <w:t>立体双层探测器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则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eastAsia="zh-CN"/>
              </w:rPr>
              <w:t>≥60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cm</w:t>
            </w:r>
            <w:r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eastAsia="zh-CN"/>
              </w:rPr>
              <w:t>/s。</w:t>
            </w:r>
          </w:p>
        </w:tc>
      </w:tr>
      <w:tr w14:paraId="7A6BEC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4536F87D">
            <w:pPr>
              <w:widowControl w:val="0"/>
              <w:numPr>
                <w:ilvl w:val="0"/>
                <w:numId w:val="5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733AAFE8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垂直升降可低至（距地面）：≤50cm</w:t>
            </w:r>
          </w:p>
        </w:tc>
      </w:tr>
      <w:tr w14:paraId="777E66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2DFEEBAC">
            <w:pPr>
              <w:widowControl w:val="0"/>
              <w:numPr>
                <w:ilvl w:val="0"/>
                <w:numId w:val="5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40235F7F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垂直升降最高点（距地面）：≥92cm</w:t>
            </w:r>
          </w:p>
        </w:tc>
      </w:tr>
      <w:tr w14:paraId="176D2C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2F68618A">
            <w:pPr>
              <w:widowControl w:val="0"/>
              <w:numPr>
                <w:ilvl w:val="0"/>
                <w:numId w:val="5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61731206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最大承重：≥2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kg</w:t>
            </w:r>
          </w:p>
        </w:tc>
      </w:tr>
      <w:tr w14:paraId="17953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95EB184">
            <w:pPr>
              <w:widowControl w:val="0"/>
              <w:numPr>
                <w:ilvl w:val="0"/>
                <w:numId w:val="5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2B839B27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与CT一体化集成生理信号门控单元：提供</w:t>
            </w:r>
          </w:p>
        </w:tc>
      </w:tr>
      <w:tr w14:paraId="24C782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0348DCBA">
            <w:pPr>
              <w:widowControl w:val="0"/>
              <w:numPr>
                <w:ilvl w:val="0"/>
                <w:numId w:val="1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3637469A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扫描和重建参数</w:t>
            </w:r>
          </w:p>
        </w:tc>
      </w:tr>
      <w:tr w14:paraId="042637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67EFCF1C">
            <w:pPr>
              <w:widowControl w:val="0"/>
              <w:numPr>
                <w:ilvl w:val="0"/>
                <w:numId w:val="6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02D879CC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轴位扫描单圈最大覆盖范围：≥8cm或双源≥5.76cm</w:t>
            </w:r>
          </w:p>
        </w:tc>
      </w:tr>
      <w:tr w14:paraId="20A8B5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368FE7E">
            <w:pPr>
              <w:widowControl w:val="0"/>
              <w:numPr>
                <w:ilvl w:val="0"/>
                <w:numId w:val="6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77D85A78">
            <w:pPr>
              <w:widowControl w:val="0"/>
              <w:snapToGrid w:val="0"/>
              <w:spacing w:line="360" w:lineRule="auto"/>
              <w:jc w:val="both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螺旋扫描最大螺距：≥1.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53</w:t>
            </w:r>
          </w:p>
        </w:tc>
      </w:tr>
      <w:tr w14:paraId="2484C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26143117">
            <w:pPr>
              <w:widowControl w:val="0"/>
              <w:numPr>
                <w:ilvl w:val="0"/>
                <w:numId w:val="6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03FF5002">
            <w:pPr>
              <w:widowControl w:val="0"/>
              <w:snapToGrid w:val="0"/>
              <w:spacing w:line="360" w:lineRule="auto"/>
              <w:jc w:val="both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螺旋扫描最小螺距：≤0.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51</w:t>
            </w:r>
          </w:p>
        </w:tc>
      </w:tr>
      <w:tr w14:paraId="19321A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38EFF65C">
            <w:pPr>
              <w:widowControl w:val="0"/>
              <w:numPr>
                <w:ilvl w:val="0"/>
                <w:numId w:val="6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4AB65096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最薄扫描图像层厚：≤0.625mm</w:t>
            </w:r>
          </w:p>
        </w:tc>
      </w:tr>
      <w:tr w14:paraId="26AED9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7D67415D">
            <w:pPr>
              <w:widowControl w:val="0"/>
              <w:numPr>
                <w:ilvl w:val="0"/>
                <w:numId w:val="6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7C413291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最大扫描FOV：≥50cm</w:t>
            </w:r>
          </w:p>
        </w:tc>
      </w:tr>
      <w:tr w14:paraId="6034A7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68EE010">
            <w:pPr>
              <w:widowControl w:val="0"/>
              <w:numPr>
                <w:ilvl w:val="0"/>
                <w:numId w:val="6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5DF20E80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能谱扫描最大FOV：≥35cm</w:t>
            </w:r>
          </w:p>
        </w:tc>
      </w:tr>
      <w:tr w14:paraId="22CDFB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ADA007F">
            <w:pPr>
              <w:widowControl w:val="0"/>
              <w:numPr>
                <w:ilvl w:val="0"/>
                <w:numId w:val="6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0C684156">
            <w:pPr>
              <w:widowControl w:val="0"/>
              <w:snapToGrid w:val="0"/>
              <w:spacing w:line="360" w:lineRule="auto"/>
              <w:jc w:val="both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图像重建矩阵：≥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512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×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512</w:t>
            </w:r>
          </w:p>
        </w:tc>
      </w:tr>
      <w:tr w14:paraId="683F52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0DA86D14">
            <w:pPr>
              <w:widowControl w:val="0"/>
              <w:numPr>
                <w:ilvl w:val="0"/>
                <w:numId w:val="1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3B0D88DB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主控制台系统</w:t>
            </w:r>
          </w:p>
        </w:tc>
      </w:tr>
      <w:tr w14:paraId="2EFD3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E245546">
            <w:pPr>
              <w:widowControl w:val="0"/>
              <w:numPr>
                <w:ilvl w:val="0"/>
                <w:numId w:val="7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5DB52F86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主控台内存：≥32GB</w:t>
            </w:r>
          </w:p>
        </w:tc>
      </w:tr>
      <w:tr w14:paraId="77BFD2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0E3644F9">
            <w:pPr>
              <w:widowControl w:val="0"/>
              <w:numPr>
                <w:ilvl w:val="0"/>
                <w:numId w:val="7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7EE48A62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主控台硬盘容量：≥1TB</w:t>
            </w:r>
          </w:p>
        </w:tc>
      </w:tr>
      <w:tr w14:paraId="521724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23EC6B2B">
            <w:pPr>
              <w:widowControl w:val="0"/>
              <w:numPr>
                <w:ilvl w:val="0"/>
                <w:numId w:val="7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029F454D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主控台图像存储量（512x512矩阵，非压缩图像）：≥200,000幅</w:t>
            </w:r>
          </w:p>
        </w:tc>
      </w:tr>
      <w:tr w14:paraId="27CF73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3E0C2971">
            <w:pPr>
              <w:widowControl w:val="0"/>
              <w:numPr>
                <w:ilvl w:val="0"/>
                <w:numId w:val="1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1EC50B9D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  <w:t>图像质量</w:t>
            </w:r>
          </w:p>
        </w:tc>
      </w:tr>
      <w:tr w14:paraId="3A207C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1320749">
            <w:pPr>
              <w:widowControl w:val="0"/>
              <w:numPr>
                <w:ilvl w:val="0"/>
                <w:numId w:val="8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05CA03B5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空间分辨率MTF0%：≥16 LP/CM</w:t>
            </w:r>
          </w:p>
        </w:tc>
      </w:tr>
      <w:tr w14:paraId="73F93E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F5643EF">
            <w:pPr>
              <w:widowControl w:val="0"/>
              <w:numPr>
                <w:ilvl w:val="0"/>
                <w:numId w:val="8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58BA8264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低对比度分辨率：≤5mm@0.3%</w:t>
            </w:r>
          </w:p>
        </w:tc>
      </w:tr>
      <w:tr w14:paraId="28E514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0532C7AA">
            <w:pPr>
              <w:widowControl w:val="0"/>
              <w:numPr>
                <w:ilvl w:val="0"/>
                <w:numId w:val="1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3E48E4E9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配套服务器架构工作站，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由服务器端软件和客户端软件构成（提供CT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厂家工作站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NMPA官网注册证信息截图，注册信息需体现服务器及客户端架构内容）</w:t>
            </w:r>
          </w:p>
        </w:tc>
      </w:tr>
      <w:tr w14:paraId="34D27B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368DF210">
            <w:pPr>
              <w:widowControl w:val="0"/>
              <w:numPr>
                <w:ilvl w:val="0"/>
                <w:numId w:val="9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46DC02A2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提供≥2个客户端及配套设备硬件及软件</w:t>
            </w:r>
          </w:p>
        </w:tc>
      </w:tr>
      <w:tr w14:paraId="1E8C3B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7A4B9707">
            <w:pPr>
              <w:widowControl w:val="0"/>
              <w:numPr>
                <w:ilvl w:val="0"/>
                <w:numId w:val="9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65AF5AA0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内存：≥32GB</w:t>
            </w:r>
          </w:p>
        </w:tc>
      </w:tr>
      <w:tr w14:paraId="502EDB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26ED7310">
            <w:pPr>
              <w:widowControl w:val="0"/>
              <w:numPr>
                <w:ilvl w:val="0"/>
                <w:numId w:val="9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62E6B9FE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硬盘容量：≥1TB</w:t>
            </w:r>
          </w:p>
        </w:tc>
      </w:tr>
      <w:tr w14:paraId="12789E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61FD6E98">
            <w:pPr>
              <w:widowControl w:val="0"/>
              <w:numPr>
                <w:ilvl w:val="0"/>
                <w:numId w:val="9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28A14961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DICOM 3.0接口，支持DICOM 格式数据的传输、接收、打印、归档、查询功能：提供</w:t>
            </w:r>
          </w:p>
        </w:tc>
      </w:tr>
      <w:tr w14:paraId="601AC4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AC4ABCE">
            <w:pPr>
              <w:widowControl w:val="0"/>
              <w:numPr>
                <w:ilvl w:val="0"/>
                <w:numId w:val="1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1C1F29F1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  <w:t>高级临床功能</w:t>
            </w:r>
          </w:p>
        </w:tc>
      </w:tr>
      <w:tr w14:paraId="496F66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A68201A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13AAFCA4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多期增强扫描技术</w:t>
            </w:r>
          </w:p>
        </w:tc>
      </w:tr>
      <w:tr w14:paraId="0D19E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3E405133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79059091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CTA血管造影技术</w:t>
            </w:r>
          </w:p>
        </w:tc>
      </w:tr>
      <w:tr w14:paraId="789FA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9035409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7F1AA453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CTU尿路造影技术</w:t>
            </w:r>
          </w:p>
        </w:tc>
      </w:tr>
      <w:tr w14:paraId="26137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6B4546D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1C8F80E2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造影剂自动跟踪技术</w:t>
            </w:r>
          </w:p>
        </w:tc>
      </w:tr>
      <w:tr w14:paraId="625376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324E1CB5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1B1BA20E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小剂量团注跟踪测试技术</w:t>
            </w:r>
          </w:p>
        </w:tc>
      </w:tr>
      <w:tr w14:paraId="276ED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5C75B12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63C1DAD8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3D自动mA功能</w:t>
            </w:r>
          </w:p>
        </w:tc>
      </w:tr>
      <w:tr w14:paraId="42FCD0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4C838A9C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5F9E08FC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儿童专用扫描协议</w:t>
            </w:r>
          </w:p>
        </w:tc>
      </w:tr>
      <w:tr w14:paraId="08E48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2EAF7AF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09D75AD5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脑出血测量工具</w:t>
            </w:r>
          </w:p>
        </w:tc>
      </w:tr>
      <w:tr w14:paraId="44570A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8F68377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60F7CE63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冠脉成像分析</w:t>
            </w:r>
          </w:p>
        </w:tc>
      </w:tr>
      <w:tr w14:paraId="037DEE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9C6EBAD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17BE6513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冠脉束自动提取</w:t>
            </w:r>
          </w:p>
        </w:tc>
      </w:tr>
      <w:tr w14:paraId="2543E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653041A0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0359B74E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4"/>
                <w:szCs w:val="24"/>
              </w:rPr>
              <w:t>冠脉斑块分析软件</w:t>
            </w:r>
          </w:p>
        </w:tc>
      </w:tr>
      <w:tr w14:paraId="6679DE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72A03001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09B0FA3F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胸痛三联一站式成像</w:t>
            </w:r>
          </w:p>
        </w:tc>
      </w:tr>
      <w:tr w14:paraId="67E18C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2249DB79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1EFAB837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一站式心脑联扫</w:t>
            </w:r>
          </w:p>
        </w:tc>
      </w:tr>
      <w:tr w14:paraId="0A0C8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2D0BEFFA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03862CB3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能谱成像技术</w:t>
            </w:r>
          </w:p>
        </w:tc>
      </w:tr>
      <w:tr w14:paraId="31ABEA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7266FFE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689FF434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单能量级数：≥40-140keV</w:t>
            </w:r>
          </w:p>
        </w:tc>
      </w:tr>
      <w:tr w14:paraId="6B59F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7FB9B466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02E15A22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能谱痛风尿酸成分分析</w:t>
            </w:r>
          </w:p>
        </w:tc>
      </w:tr>
      <w:tr w14:paraId="08D7C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972EDC1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26AB9725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能谱结石成分分析</w:t>
            </w:r>
          </w:p>
        </w:tc>
      </w:tr>
      <w:tr w14:paraId="4D40B8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64990012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15E7C891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能谱去金属伪影功能</w:t>
            </w:r>
          </w:p>
        </w:tc>
      </w:tr>
      <w:tr w14:paraId="64208A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C8801F6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4064B329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能谱虚拟平扫图像</w:t>
            </w:r>
          </w:p>
        </w:tc>
      </w:tr>
      <w:tr w14:paraId="5DF099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4CA31164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083A69A8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全脑动态灌注成像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一次对比剂注射，可以完成头颈部血管、全脑 4D 血流成像、 全脑动态灌注成像</w:t>
            </w:r>
          </w:p>
        </w:tc>
      </w:tr>
      <w:tr w14:paraId="17FC2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7B6EFDB2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6D1CBB92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全脑4D血流成像</w:t>
            </w:r>
          </w:p>
        </w:tc>
      </w:tr>
      <w:tr w14:paraId="72A859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4AFC98D0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4D7C2BCF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最大动态灌注扫描范围≥16cm</w:t>
            </w:r>
          </w:p>
        </w:tc>
      </w:tr>
      <w:tr w14:paraId="0BDDB6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986377A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6BADCBF2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体部灌注成像</w:t>
            </w:r>
          </w:p>
        </w:tc>
      </w:tr>
      <w:tr w14:paraId="085B88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F4675EE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1EB6A435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b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肝脏多期相融合技术</w:t>
            </w:r>
          </w:p>
        </w:tc>
      </w:tr>
      <w:tr w14:paraId="39332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6DBA0C69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415B568F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高级肿瘤评估软件</w:t>
            </w:r>
          </w:p>
        </w:tc>
      </w:tr>
      <w:tr w14:paraId="2D80A4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78EE8C8B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292CC302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高级血管分析软件</w:t>
            </w:r>
          </w:p>
        </w:tc>
      </w:tr>
      <w:tr w14:paraId="4DF7B0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616C6754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41070199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高级结肠分析软件</w:t>
            </w:r>
          </w:p>
        </w:tc>
      </w:tr>
      <w:tr w14:paraId="66095A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4F0DCA22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7CC88632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肺结节自动探查软件</w:t>
            </w:r>
          </w:p>
        </w:tc>
      </w:tr>
      <w:tr w14:paraId="20609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E681046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598F3091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具备金属伪影抑制技术</w:t>
            </w:r>
          </w:p>
        </w:tc>
      </w:tr>
      <w:tr w14:paraId="4C59D9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7EA9B976">
            <w:pPr>
              <w:widowControl w:val="0"/>
              <w:numPr>
                <w:ilvl w:val="0"/>
                <w:numId w:val="10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51A3449A">
            <w:pPr>
              <w:widowControl w:val="0"/>
              <w:snapToGrid w:val="0"/>
              <w:spacing w:line="360" w:lineRule="auto"/>
              <w:jc w:val="both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具备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低剂量扫描技术</w:t>
            </w:r>
          </w:p>
        </w:tc>
      </w:tr>
      <w:tr w14:paraId="176251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458ACC2">
            <w:pPr>
              <w:widowControl w:val="0"/>
              <w:numPr>
                <w:ilvl w:val="0"/>
                <w:numId w:val="1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59C56036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其他高级配置：各品牌需提供所有高级配置。</w:t>
            </w:r>
          </w:p>
        </w:tc>
      </w:tr>
      <w:tr w14:paraId="78A5CF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53F51E67">
            <w:pPr>
              <w:widowControl w:val="0"/>
              <w:numPr>
                <w:ilvl w:val="0"/>
                <w:numId w:val="11"/>
              </w:numPr>
              <w:snapToGrid w:val="0"/>
              <w:spacing w:line="360" w:lineRule="auto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64E991C8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如提供≥256排且＜320排CT，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请提供多通道能谱及后处理分析软件包，包括：能谱肺结节分析、能谱骨密度测量、能谱下肢静脉优化显像、能谱去金属伪影、能谱肝灌注分析、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</w:rPr>
              <w:t>彩色能谱肺灌注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</w:rPr>
              <w:t>深度学习能谱重建技术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等包括但不限于此类技术；提供无限制冠脉扫描技术、高级脑卒中分析软件包、高级肺结节分析软件、一站式胸痛中心解决方案、全息仿生及影像实体转化平台、全身肿瘤评估及灌注分析诊疗平台、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vertAlign w:val="baseline"/>
              </w:rPr>
              <w:t>全景慧眼隔室操作系统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。</w:t>
            </w:r>
          </w:p>
          <w:p w14:paraId="20C1F926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如提供≥96排×2双源CT，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请提供达尔文平台，双 iPad，动态摇篮床以及神经、全脏器灌注及右心室分析软件，Pulmo3D 肺实质分析、光栅技Adaptive4DSpiralPlus、高级结肠分析、肋骨平铺、LiverAnalysis、BoneReading 骨全景，全息仿生成像技术，提供以下部位双能量技术：痛风、结石、心肌活性分析；双能量肺分析、脑出血分析、零噪声单能量技术； 双能量骨髓弥散成像、斑块分析等包括但不限于此类双能量技术。</w:t>
            </w:r>
          </w:p>
          <w:p w14:paraId="1925088B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如提供最新立体双层探测器≥128排×2CT，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请提供 100kVp、120kVp 和 140kVp 光谱成像技术、iMR 迭代平台、人工智能深度学习光谱模型重建平台，提供肺结节分析、AI 冠脉无伪影成像平台、冠脉 MCR 技术、 100kVp心脏光谱应用，摇篮床技术，OMAR 去金属伪影软件包，多模态肿瘤追踪（MMTT）、实影渲染（PRVR）等，全身三同能谱成像技术、光谱云魔镜系统等。</w:t>
            </w:r>
          </w:p>
          <w:p w14:paraId="21AFC136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如提供≥320排CT，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 xml:space="preserve">提供天眼 AI 导航技术、骨结构评估功能、头颈部血管零剪影技术、心脏-血管多部位一站式分析功能、宽体能谱成像技术含能谱脑出血/造影剂外渗鉴别功能、肺结节分析功能、低 keV 下肝脏门静脉优化显像功能、低 keV 下肢动脉/下肢静脉优化显像功能、智能定位追踪功能、容积灌注成像、摇篮床技术、超真实物理渲染技术。 </w:t>
            </w:r>
          </w:p>
          <w:p w14:paraId="57D976DD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如为其他品牌，提供类似上述技术相关配置。</w:t>
            </w:r>
          </w:p>
        </w:tc>
      </w:tr>
      <w:tr w14:paraId="5CBB51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6AF8D061">
            <w:pPr>
              <w:widowControl w:val="0"/>
              <w:numPr>
                <w:ilvl w:val="0"/>
                <w:numId w:val="1"/>
              </w:numPr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301A25E7">
            <w:pPr>
              <w:widowControl w:val="0"/>
              <w:numPr>
                <w:ilvl w:val="0"/>
                <w:numId w:val="0"/>
              </w:numPr>
              <w:snapToGrid w:val="0"/>
              <w:spacing w:line="360" w:lineRule="auto"/>
              <w:ind w:leftChars="0"/>
              <w:jc w:val="both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第三方配置</w:t>
            </w:r>
          </w:p>
        </w:tc>
      </w:tr>
      <w:tr w14:paraId="2A2427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469A254">
            <w:pPr>
              <w:widowControl w:val="0"/>
              <w:numPr>
                <w:ilvl w:val="0"/>
                <w:numId w:val="12"/>
              </w:numPr>
              <w:snapToGrid w:val="0"/>
              <w:spacing w:line="360" w:lineRule="auto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71995FC0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高压注射器1台（三通道，蠕动泵动力，单向流动、无反流）</w:t>
            </w:r>
          </w:p>
        </w:tc>
      </w:tr>
      <w:tr w14:paraId="1558F5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65EFDD8A">
            <w:pPr>
              <w:widowControl w:val="0"/>
              <w:numPr>
                <w:ilvl w:val="0"/>
                <w:numId w:val="12"/>
              </w:numPr>
              <w:snapToGrid w:val="0"/>
              <w:spacing w:line="360" w:lineRule="auto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079B1950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辐射防护用品（防护服、铅帽、铅围脖、铅围裙）4套，铅衣架1套</w:t>
            </w:r>
          </w:p>
        </w:tc>
      </w:tr>
      <w:tr w14:paraId="767E8E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7165EA98">
            <w:pPr>
              <w:widowControl w:val="0"/>
              <w:numPr>
                <w:ilvl w:val="0"/>
                <w:numId w:val="12"/>
              </w:numPr>
              <w:snapToGrid w:val="0"/>
              <w:spacing w:line="360" w:lineRule="auto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52100958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定量CT（QCT）一套（含体膜）</w:t>
            </w:r>
          </w:p>
        </w:tc>
      </w:tr>
      <w:tr w14:paraId="41F2A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1137523D">
            <w:pPr>
              <w:widowControl w:val="0"/>
              <w:numPr>
                <w:ilvl w:val="0"/>
                <w:numId w:val="12"/>
              </w:numPr>
              <w:snapToGrid w:val="0"/>
              <w:spacing w:line="360" w:lineRule="auto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59BF416D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辐射剂量检测仪1台</w:t>
            </w:r>
          </w:p>
        </w:tc>
      </w:tr>
      <w:tr w14:paraId="619C4E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26A3390E">
            <w:pPr>
              <w:widowControl w:val="0"/>
              <w:numPr>
                <w:ilvl w:val="0"/>
                <w:numId w:val="12"/>
              </w:numPr>
              <w:snapToGrid w:val="0"/>
              <w:spacing w:line="360" w:lineRule="auto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06ACCCB5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恒温箱1个，加热和临时恒温保存造影剂用</w:t>
            </w:r>
          </w:p>
        </w:tc>
      </w:tr>
      <w:tr w14:paraId="22FDA4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0BDC4026">
            <w:pPr>
              <w:widowControl w:val="0"/>
              <w:numPr>
                <w:ilvl w:val="0"/>
                <w:numId w:val="12"/>
              </w:numPr>
              <w:snapToGrid w:val="0"/>
              <w:spacing w:line="360" w:lineRule="auto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56238082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6M显示屏4块及智能终端4套（附配套使用晨读系统1套）</w:t>
            </w:r>
          </w:p>
        </w:tc>
      </w:tr>
      <w:tr w14:paraId="020B00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0D4A2195">
            <w:pPr>
              <w:widowControl w:val="0"/>
              <w:numPr>
                <w:ilvl w:val="0"/>
                <w:numId w:val="12"/>
              </w:numPr>
              <w:snapToGrid w:val="0"/>
              <w:spacing w:line="360" w:lineRule="auto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27DE8019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质控软件（涵盖DR CT图像、报告）</w:t>
            </w:r>
          </w:p>
        </w:tc>
      </w:tr>
      <w:tr w14:paraId="081384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3F7D37A6">
            <w:pPr>
              <w:widowControl w:val="0"/>
              <w:numPr>
                <w:ilvl w:val="0"/>
                <w:numId w:val="12"/>
              </w:numPr>
              <w:snapToGrid w:val="0"/>
              <w:spacing w:line="360" w:lineRule="auto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2027D363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AI诊断模块（脑 心 胸 肿瘤 等4个）</w:t>
            </w:r>
          </w:p>
        </w:tc>
      </w:tr>
      <w:tr w14:paraId="6773A4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3CD59914">
            <w:pPr>
              <w:widowControl w:val="0"/>
              <w:numPr>
                <w:ilvl w:val="0"/>
                <w:numId w:val="12"/>
              </w:numPr>
              <w:snapToGrid w:val="0"/>
              <w:spacing w:line="360" w:lineRule="auto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16C5DEC4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固定式台柱，包括充电装置、内置应急控制板、内含DSA接口能和GE、飞利浦、西门子、联影、佳能等厂家DSA及CT联动使用。</w:t>
            </w:r>
          </w:p>
          <w:p w14:paraId="0C79F017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外科床面+全碳纤维床面</w:t>
            </w:r>
          </w:p>
          <w:p w14:paraId="0660F100">
            <w:pPr>
              <w:widowControl w:val="0"/>
              <w:snapToGrid w:val="0"/>
              <w:spacing w:line="360" w:lineRule="auto"/>
              <w:jc w:val="both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碳纤维头架+碳纤维底座+侧挡板+附件适配器</w:t>
            </w:r>
          </w:p>
        </w:tc>
      </w:tr>
      <w:tr w14:paraId="709428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6C5AFF70">
            <w:pPr>
              <w:widowControl w:val="0"/>
              <w:numPr>
                <w:ilvl w:val="0"/>
                <w:numId w:val="12"/>
              </w:numPr>
              <w:snapToGrid w:val="0"/>
              <w:spacing w:line="360" w:lineRule="auto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216A6792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智能防辐射系统2套</w:t>
            </w:r>
          </w:p>
        </w:tc>
      </w:tr>
      <w:tr w14:paraId="4192F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60" w:type="dxa"/>
            <w:shd w:val="clear" w:color="auto" w:fill="auto"/>
            <w:vAlign w:val="center"/>
          </w:tcPr>
          <w:p w14:paraId="7CB9BBD9">
            <w:pPr>
              <w:widowControl w:val="0"/>
              <w:numPr>
                <w:ilvl w:val="0"/>
                <w:numId w:val="12"/>
              </w:numPr>
              <w:snapToGrid w:val="0"/>
              <w:spacing w:line="360" w:lineRule="auto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7505" w:type="dxa"/>
            <w:shd w:val="clear" w:color="auto" w:fill="auto"/>
            <w:vAlign w:val="center"/>
          </w:tcPr>
          <w:p w14:paraId="2FCECA98">
            <w:pPr>
              <w:widowControl w:val="0"/>
              <w:snapToGrid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质保期内免费升级全部软件及匹配的硬件设备，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承担PACS接口费用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  <w:t>。</w:t>
            </w:r>
          </w:p>
        </w:tc>
      </w:tr>
    </w:tbl>
    <w:p w14:paraId="63BEF68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4217ACC"/>
    <w:multiLevelType w:val="singleLevel"/>
    <w:tmpl w:val="84217ACC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90220D8D"/>
    <w:multiLevelType w:val="singleLevel"/>
    <w:tmpl w:val="90220D8D"/>
    <w:lvl w:ilvl="0" w:tentative="0">
      <w:start w:val="1"/>
      <w:numFmt w:val="decimal"/>
      <w:lvlText w:val="7.%1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2">
    <w:nsid w:val="9F9BCB5B"/>
    <w:multiLevelType w:val="singleLevel"/>
    <w:tmpl w:val="9F9BCB5B"/>
    <w:lvl w:ilvl="0" w:tentative="0">
      <w:start w:val="1"/>
      <w:numFmt w:val="decimal"/>
      <w:lvlText w:val="2.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3">
    <w:nsid w:val="A97CAC94"/>
    <w:multiLevelType w:val="singleLevel"/>
    <w:tmpl w:val="A97CAC94"/>
    <w:lvl w:ilvl="0" w:tentative="0">
      <w:start w:val="1"/>
      <w:numFmt w:val="decimal"/>
      <w:lvlText w:val="3.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4">
    <w:nsid w:val="AD15B87B"/>
    <w:multiLevelType w:val="singleLevel"/>
    <w:tmpl w:val="AD15B87B"/>
    <w:lvl w:ilvl="0" w:tentative="0">
      <w:start w:val="1"/>
      <w:numFmt w:val="decimal"/>
      <w:lvlText w:val="8.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5">
    <w:nsid w:val="BE91286A"/>
    <w:multiLevelType w:val="singleLevel"/>
    <w:tmpl w:val="BE91286A"/>
    <w:lvl w:ilvl="0" w:tentative="0">
      <w:start w:val="1"/>
      <w:numFmt w:val="decimal"/>
      <w:lvlText w:val="10.%1."/>
      <w:lvlJc w:val="left"/>
      <w:pPr>
        <w:tabs>
          <w:tab w:val="left" w:pos="420"/>
        </w:tabs>
        <w:ind w:left="425" w:leftChars="0" w:hanging="425" w:firstLineChars="0"/>
      </w:pPr>
      <w:rPr>
        <w:rFonts w:hint="default"/>
      </w:rPr>
    </w:lvl>
  </w:abstractNum>
  <w:abstractNum w:abstractNumId="6">
    <w:nsid w:val="F617E1EB"/>
    <w:multiLevelType w:val="singleLevel"/>
    <w:tmpl w:val="F617E1EB"/>
    <w:lvl w:ilvl="0" w:tentative="0">
      <w:start w:val="1"/>
      <w:numFmt w:val="decimal"/>
      <w:lvlText w:val="5.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7">
    <w:nsid w:val="00129D04"/>
    <w:multiLevelType w:val="singleLevel"/>
    <w:tmpl w:val="00129D04"/>
    <w:lvl w:ilvl="0" w:tentative="0">
      <w:start w:val="1"/>
      <w:numFmt w:val="decimal"/>
      <w:lvlText w:val="6.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8">
    <w:nsid w:val="318E9A81"/>
    <w:multiLevelType w:val="singleLevel"/>
    <w:tmpl w:val="318E9A81"/>
    <w:lvl w:ilvl="0" w:tentative="0">
      <w:start w:val="1"/>
      <w:numFmt w:val="decimal"/>
      <w:lvlText w:val="4.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9">
    <w:nsid w:val="352B91F0"/>
    <w:multiLevelType w:val="singleLevel"/>
    <w:tmpl w:val="352B91F0"/>
    <w:lvl w:ilvl="0" w:tentative="0">
      <w:start w:val="1"/>
      <w:numFmt w:val="decimal"/>
      <w:lvlText w:val="1.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10">
    <w:nsid w:val="4B7CCD6B"/>
    <w:multiLevelType w:val="singleLevel"/>
    <w:tmpl w:val="4B7CCD6B"/>
    <w:lvl w:ilvl="0" w:tentative="0">
      <w:start w:val="1"/>
      <w:numFmt w:val="decimal"/>
      <w:lvlText w:val="11.%1."/>
      <w:lvlJc w:val="left"/>
      <w:pPr>
        <w:tabs>
          <w:tab w:val="left" w:pos="420"/>
        </w:tabs>
        <w:ind w:left="425" w:leftChars="0" w:hanging="425" w:firstLineChars="0"/>
      </w:pPr>
      <w:rPr>
        <w:rFonts w:hint="default"/>
      </w:rPr>
    </w:lvl>
  </w:abstractNum>
  <w:abstractNum w:abstractNumId="11">
    <w:nsid w:val="619D1B69"/>
    <w:multiLevelType w:val="singleLevel"/>
    <w:tmpl w:val="619D1B69"/>
    <w:lvl w:ilvl="0" w:tentative="0">
      <w:start w:val="1"/>
      <w:numFmt w:val="decimal"/>
      <w:lvlText w:val="9.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3"/>
  </w:num>
  <w:num w:numId="5">
    <w:abstractNumId w:val="8"/>
  </w:num>
  <w:num w:numId="6">
    <w:abstractNumId w:val="6"/>
  </w:num>
  <w:num w:numId="7">
    <w:abstractNumId w:val="7"/>
  </w:num>
  <w:num w:numId="8">
    <w:abstractNumId w:val="1"/>
  </w:num>
  <w:num w:numId="9">
    <w:abstractNumId w:val="4"/>
  </w:num>
  <w:num w:numId="10">
    <w:abstractNumId w:val="11"/>
  </w:num>
  <w:num w:numId="11">
    <w:abstractNumId w:val="5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CC12B3"/>
    <w:rsid w:val="19CC1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列出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2026-06-18T07:45:00Z</dcterms:created>
  <dc:creator>Administrator</dc:creator>
  <cp:lastModifiedBy>Administrator</cp:lastModifiedBy>
  <dcterms:modified xsi:type="dcterms:W3CDTF">2026-06-18T07:45:08Z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060E1714334644A39A21FAA8FF36DE5E_11</vt:lpwstr>
  </property>
  <property fmtid="{D5CDD505-2E9C-101B-9397-08002B2CF9AE}" pid="4" name="KSOTemplateDocerSaveRecord">
    <vt:lpwstr>eyJoZGlkIjoiYTU1NTQ2Mjk0ODY1ODIzNDAwMGEyZTQ1NTM0NTNkYWUiLCJ1c2VySWQiOiI0NjA3OTM0NzEifQ==</vt:lpwstr>
  </property>
</Properties>
</file>