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6BA354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spacing w:line="360" w:lineRule="auto"/>
        <w:jc w:val="center"/>
        <w:rPr>
          <w:rFonts w:hint="eastAsia" w:ascii="黑体" w:hAnsi="黑体" w:eastAsia="黑体" w:cs="黑体"/>
          <w:sz w:val="52"/>
          <w:szCs w:val="52"/>
          <w:lang w:val="en-US" w:eastAsia="zh-CN"/>
        </w:rPr>
      </w:pPr>
    </w:p>
    <w:p w14:paraId="621A526B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spacing w:line="360" w:lineRule="auto"/>
        <w:jc w:val="center"/>
        <w:rPr>
          <w:rFonts w:hint="eastAsia" w:ascii="黑体" w:hAnsi="黑体" w:eastAsia="黑体" w:cs="黑体"/>
          <w:sz w:val="52"/>
          <w:szCs w:val="52"/>
          <w:lang w:val="en-US" w:eastAsia="zh-CN"/>
        </w:rPr>
      </w:pPr>
    </w:p>
    <w:p w14:paraId="5A95D574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spacing w:line="360" w:lineRule="auto"/>
        <w:jc w:val="center"/>
        <w:rPr>
          <w:rFonts w:hint="eastAsia" w:ascii="黑体" w:hAnsi="黑体" w:eastAsia="黑体" w:cs="黑体"/>
          <w:sz w:val="52"/>
          <w:szCs w:val="52"/>
          <w:lang w:val="en-US" w:eastAsia="zh-CN"/>
        </w:rPr>
      </w:pPr>
    </w:p>
    <w:p w14:paraId="5857E0F8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spacing w:line="360" w:lineRule="auto"/>
        <w:jc w:val="center"/>
        <w:rPr>
          <w:rFonts w:hint="eastAsia" w:ascii="黑体" w:hAnsi="黑体" w:eastAsia="黑体" w:cs="黑体"/>
          <w:sz w:val="52"/>
          <w:szCs w:val="52"/>
          <w:lang w:val="en-US" w:eastAsia="zh-CN"/>
        </w:rPr>
      </w:pPr>
    </w:p>
    <w:p w14:paraId="5CC23895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spacing w:line="360" w:lineRule="auto"/>
        <w:jc w:val="center"/>
        <w:rPr>
          <w:rFonts w:hint="eastAsia" w:ascii="黑体" w:hAnsi="黑体" w:eastAsia="黑体" w:cs="黑体"/>
          <w:sz w:val="52"/>
          <w:szCs w:val="52"/>
          <w:lang w:val="en-US" w:eastAsia="zh-CN"/>
        </w:rPr>
      </w:pPr>
      <w:r>
        <w:rPr>
          <w:rFonts w:hint="eastAsia" w:ascii="黑体" w:hAnsi="黑体" w:eastAsia="黑体" w:cs="黑体"/>
          <w:sz w:val="52"/>
          <w:szCs w:val="52"/>
          <w:lang w:val="en-US" w:eastAsia="zh-CN"/>
        </w:rPr>
        <w:t>上饶市公安局经济技术开发区分局警务方舱采购项目采购需求</w:t>
      </w:r>
    </w:p>
    <w:p w14:paraId="31D1A6A7">
      <w:pPr>
        <w:rPr>
          <w:rFonts w:hint="eastAsia" w:ascii="宋体" w:hAnsi="宋体" w:eastAsia="宋体" w:cs="宋体"/>
          <w:b/>
          <w:bCs/>
          <w:snapToGrid/>
          <w:color w:val="auto"/>
          <w:kern w:val="2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napToGrid/>
          <w:color w:val="auto"/>
          <w:kern w:val="2"/>
          <w:sz w:val="28"/>
          <w:szCs w:val="28"/>
          <w:lang w:val="en-US" w:eastAsia="zh-CN"/>
        </w:rPr>
        <w:br w:type="page"/>
      </w:r>
    </w:p>
    <w:p w14:paraId="4C81A41F">
      <w:pPr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219" w:lineRule="auto"/>
        <w:ind w:left="0" w:leftChars="0" w:firstLine="0" w:firstLineChars="0"/>
        <w:jc w:val="left"/>
        <w:textAlignment w:val="baseline"/>
        <w:rPr>
          <w:rFonts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eastAsia="en-US"/>
        </w:rPr>
        <w:sectPr>
          <w:pgSz w:w="11906" w:h="16839"/>
          <w:pgMar w:top="1429" w:right="1786" w:bottom="1429" w:left="1786" w:header="0" w:footer="994" w:gutter="0"/>
          <w:cols w:space="720" w:num="1"/>
        </w:sectPr>
      </w:pPr>
    </w:p>
    <w:p w14:paraId="79EFFA9B">
      <w:pPr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219" w:lineRule="auto"/>
        <w:ind w:left="0" w:leftChars="0" w:firstLine="0" w:firstLineChars="0"/>
        <w:jc w:val="left"/>
        <w:textAlignment w:val="baseline"/>
        <w:rPr>
          <w:rFonts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eastAsia="en-US"/>
        </w:rPr>
      </w:pPr>
      <w:r>
        <w:rPr>
          <w:rFonts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eastAsia="en-US"/>
        </w:rPr>
        <w:t>（一） 技术需求</w:t>
      </w:r>
    </w:p>
    <w:tbl>
      <w:tblPr>
        <w:tblStyle w:val="2"/>
        <w:tblW w:w="13958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5"/>
        <w:gridCol w:w="747"/>
        <w:gridCol w:w="1167"/>
        <w:gridCol w:w="8024"/>
        <w:gridCol w:w="750"/>
        <w:gridCol w:w="840"/>
        <w:gridCol w:w="930"/>
        <w:gridCol w:w="1035"/>
      </w:tblGrid>
      <w:tr w14:paraId="3FB848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</w:trPr>
        <w:tc>
          <w:tcPr>
            <w:tcW w:w="13958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DAFF9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ascii="黑体" w:hAnsi="宋体" w:eastAsia="黑体" w:cs="黑体"/>
                <w:i w:val="0"/>
                <w:iCs w:val="0"/>
                <w:snapToGrid w:val="0"/>
                <w:color w:val="000000"/>
                <w:kern w:val="0"/>
                <w:sz w:val="43"/>
                <w:szCs w:val="43"/>
                <w:u w:val="none"/>
                <w:lang w:eastAsia="en-US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snapToGrid w:val="0"/>
                <w:color w:val="000000"/>
                <w:kern w:val="0"/>
                <w:sz w:val="43"/>
                <w:szCs w:val="43"/>
                <w:u w:val="none"/>
                <w:lang w:val="en-US" w:eastAsia="zh-CN" w:bidi="ar"/>
              </w:rPr>
              <w:t>警务方舱配置参数表</w:t>
            </w:r>
          </w:p>
        </w:tc>
      </w:tr>
      <w:tr w14:paraId="67A518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13958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6FF20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snapToGrid w:val="0"/>
                <w:color w:val="000000"/>
                <w:kern w:val="0"/>
                <w:sz w:val="30"/>
                <w:szCs w:val="30"/>
                <w:u w:val="none"/>
                <w:lang w:eastAsia="en-US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snapToGrid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一、警务方舱舱体配置参数说明</w:t>
            </w:r>
          </w:p>
        </w:tc>
      </w:tr>
      <w:tr w14:paraId="25507E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</w:trPr>
        <w:tc>
          <w:tcPr>
            <w:tcW w:w="4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7F9EA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 号</w:t>
            </w:r>
          </w:p>
        </w:tc>
        <w:tc>
          <w:tcPr>
            <w:tcW w:w="7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F4764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品名类别</w:t>
            </w:r>
          </w:p>
        </w:tc>
        <w:tc>
          <w:tcPr>
            <w:tcW w:w="116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1EDE3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参数类别</w:t>
            </w:r>
          </w:p>
        </w:tc>
        <w:tc>
          <w:tcPr>
            <w:tcW w:w="802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67D16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参数详情</w:t>
            </w:r>
          </w:p>
        </w:tc>
        <w:tc>
          <w:tcPr>
            <w:tcW w:w="75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7B9E0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 位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95595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数量</w:t>
            </w:r>
          </w:p>
        </w:tc>
        <w:tc>
          <w:tcPr>
            <w:tcW w:w="93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ABC2E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单价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7360B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金额</w:t>
            </w:r>
          </w:p>
        </w:tc>
      </w:tr>
      <w:tr w14:paraId="39886D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F1F1BD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7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4D7ACF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11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D7AAA3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8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9BADA7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7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18F0ED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10CEB5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eastAsia="en-US"/>
              </w:rPr>
            </w:pPr>
          </w:p>
        </w:tc>
        <w:tc>
          <w:tcPr>
            <w:tcW w:w="9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9F4ED5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eastAsia="en-US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A382DC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eastAsia="en-US"/>
              </w:rPr>
            </w:pPr>
          </w:p>
        </w:tc>
      </w:tr>
      <w:tr w14:paraId="74AA6C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4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309EB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7404100</wp:posOffset>
                  </wp:positionV>
                  <wp:extent cx="7620" cy="4145280"/>
                  <wp:effectExtent l="0" t="0" r="11430" b="7620"/>
                  <wp:wrapNone/>
                  <wp:docPr id="2" name="图片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_1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20" cy="41452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7404100</wp:posOffset>
                  </wp:positionV>
                  <wp:extent cx="7620" cy="4145280"/>
                  <wp:effectExtent l="0" t="0" r="11430" b="7620"/>
                  <wp:wrapNone/>
                  <wp:docPr id="5" name="图片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图片_2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20" cy="41452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7404100</wp:posOffset>
                  </wp:positionV>
                  <wp:extent cx="7620" cy="4145280"/>
                  <wp:effectExtent l="0" t="0" r="11430" b="7620"/>
                  <wp:wrapNone/>
                  <wp:docPr id="7" name="图片_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_3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20" cy="41452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7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BB81D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智慧警务站</w:t>
            </w:r>
          </w:p>
        </w:tc>
        <w:tc>
          <w:tcPr>
            <w:tcW w:w="11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FB3F3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规格尺寸（长*宽*高）</w:t>
            </w:r>
          </w:p>
        </w:tc>
        <w:tc>
          <w:tcPr>
            <w:tcW w:w="8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CBB7E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警务方舱：长 14 米*宽8 米*高 4 米装配式单层</w:t>
            </w:r>
          </w:p>
        </w:tc>
        <w:tc>
          <w:tcPr>
            <w:tcW w:w="75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2BE83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座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322C6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39421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785000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0B7D6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785000</w:t>
            </w:r>
          </w:p>
        </w:tc>
      </w:tr>
      <w:tr w14:paraId="79FBFE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0" w:hRule="atLeast"/>
        </w:trPr>
        <w:tc>
          <w:tcPr>
            <w:tcW w:w="4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7C5570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7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A3122F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116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DBB35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舱体外观参数要求：</w:t>
            </w:r>
          </w:p>
        </w:tc>
        <w:tc>
          <w:tcPr>
            <w:tcW w:w="8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37A85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警务方舱产品外观设计须符合《公安派出所建筑外观形象设计规 范》、《警务方舱外观形象设计规范》 ，警务方舱主体结构安防标 准符合中华人民共和国公共安全行业标准《GA38-2021》标准。警务 方舱整体外部涂装均采用金属氟碳漆，标识及颜色符合公安部发布 的公安部Ⅵ标准。确保不出现严重褪色、锈蚀、开裂、气泡等情况。</w:t>
            </w:r>
          </w:p>
        </w:tc>
        <w:tc>
          <w:tcPr>
            <w:tcW w:w="7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CA1412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3674ED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9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2D3378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14098A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</w:tr>
      <w:tr w14:paraId="34EBE2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4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D07821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7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041742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11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605C6A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eastAsia="en-US"/>
              </w:rPr>
            </w:pPr>
          </w:p>
        </w:tc>
        <w:tc>
          <w:tcPr>
            <w:tcW w:w="8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6EEE8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正面顶部设置“公安+警徽+ POLICE ”静态标识，警务方舱顶部配置 高亮度贴片式平板爆闪警灯并安装时控开关控制。</w:t>
            </w:r>
          </w:p>
        </w:tc>
        <w:tc>
          <w:tcPr>
            <w:tcW w:w="7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D510DB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87CBBA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9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2A8640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0F1060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</w:tr>
      <w:tr w14:paraId="776108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40" w:hRule="atLeast"/>
        </w:trPr>
        <w:tc>
          <w:tcPr>
            <w:tcW w:w="4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1F9EDF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7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F71128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116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3D8A1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舱体技术参数要求：</w:t>
            </w:r>
          </w:p>
        </w:tc>
        <w:tc>
          <w:tcPr>
            <w:tcW w:w="8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5ACEE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1.警务方舱钢结构主框架：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警务方舱底座边框采用 150×100×5mm 热镀锌管为主框架，主框架  内部采用 100×50×4mm 热镀锌管为副框架，主框架、副框架与厚   1.5mm 镀锌楼承板、圆钢、混凝土等相结合组成整体框架，坚固耐用；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2.警务方舱四周框架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警务方舱四周框架采用 100×100×4mm 镀锌方管为主框架，副框架 采用 100×50×4mm 热镀锌管，次框架采用 80×40×3mm、60×40× 3mm、50×30×2mm 镀锌钢管，主框、副框及次框与墙体紧密连接， 结构性强、坚固耐用；</w:t>
            </w:r>
          </w:p>
        </w:tc>
        <w:tc>
          <w:tcPr>
            <w:tcW w:w="7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9881B2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8D7A5B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9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CFDFB2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D46AE3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</w:tr>
      <w:tr w14:paraId="1603EA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0" w:hRule="atLeast"/>
        </w:trPr>
        <w:tc>
          <w:tcPr>
            <w:tcW w:w="4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FE92AB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7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D7376F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11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516D45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eastAsia="en-US"/>
              </w:rPr>
            </w:pPr>
          </w:p>
        </w:tc>
        <w:tc>
          <w:tcPr>
            <w:tcW w:w="8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284FE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3.警务方舱阻燃隔热保温墙板、阻燃隔热保温顶板须采用≥80mm 厚 复合板材，复合板材要求牢固、结实、耐用。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★（1）.警务方舱为适应长期户外使用，复合板材要具备一定的耐 腐蚀性能，表面漆膜平均膜厚≥40um，最小局部膜厚≥34um，中性 盐雾试验（NSS，100h），保护级别≥10 级。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★（2）.复合板材要具备一定的抗压、抗弯、抗冲击性能，确保在  使用过程中墙面不会破裂或自然损坏，抗压强度≥3.5MPa，抗弯破  坏荷载/板自重倍数≥1.5 倍；经 5 次抗冲击试验后,板面无裂纹；复 合板材采用环保材料，确保对环境和人体无害， 甲醛释放量≤E0 级  (≤0.05mg/m2）；复合板材具备良好的耐水防潮性能，确保在潮湿环 境及长期雨淋下正常使用，复合板材含水量≤5%。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★（3）.警务方舱要具备良好的防火性能，复合板材须具有一定的 耐火时间和阻燃效果，阻燃性能须≥B1 级。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★（4）.复合板材具备良好的隔热、保温性能，导热系数（W/ (m </w:t>
            </w:r>
            <w:r>
              <w:rPr>
                <w:rFonts w:ascii="MS Gothic" w:hAnsi="MS Gothic" w:eastAsia="MS Gothic" w:cs="MS Gothic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・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K) 平均温度 23℃±2℃) ≤0.027；复合板材须能有效隔绝噪音，具 备良好的隔音性能，空气声隔音量≥30 分贝（dB）。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★（5）.复合板材须具备耐开裂、耐划痕、耐污染、耐龟裂等性能， 耐开裂性≥4 级，耐划痕≥3 级，耐污染≥4 级，耐龟裂性能≥4 级。 ★（6）.警务方舱防护顶板外表面铺设丁基防水胶带。</w:t>
            </w:r>
          </w:p>
        </w:tc>
        <w:tc>
          <w:tcPr>
            <w:tcW w:w="7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9B02A9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B2A28B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9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17EEE5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21D19B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</w:tr>
      <w:tr w14:paraId="17AF85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20" w:hRule="atLeast"/>
        </w:trPr>
        <w:tc>
          <w:tcPr>
            <w:tcW w:w="4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F935D3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7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21EDB4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11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1FF6D8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eastAsia="en-US"/>
              </w:rPr>
            </w:pPr>
          </w:p>
        </w:tc>
        <w:tc>
          <w:tcPr>
            <w:tcW w:w="8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71356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4.警务方舱防护门、平开窗：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警务方舱防护门双开门形式，边框采用 2.0mm 铝合金材质， 门玻璃 采用钢化夹胶玻璃， 门轴面安装方形加强装置， 门锁采用 C 级防撬 锁具；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警务方舱平开窗采用 2.0mm 断桥铝合金型材、钢化中空保温隔热玻 璃；平开窗框外设置不锈钢防盗网。</w:t>
            </w:r>
          </w:p>
        </w:tc>
        <w:tc>
          <w:tcPr>
            <w:tcW w:w="7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ED596F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67FA62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9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295334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8101D5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</w:tr>
      <w:tr w14:paraId="3C6311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0" w:hRule="atLeast"/>
        </w:trPr>
        <w:tc>
          <w:tcPr>
            <w:tcW w:w="4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39DA31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7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363A87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11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C37A69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eastAsia="en-US"/>
              </w:rPr>
            </w:pPr>
          </w:p>
        </w:tc>
        <w:tc>
          <w:tcPr>
            <w:tcW w:w="8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BA1C6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5.警务方舱室内外综合布线：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警务方舱室内综合布线要求符合安全用电技术标准，内部电路采用 防雷设计，配置防雷模块；强电、弱电分开布线，配电箱、开关、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插座、控制器、网口、LED 屏网线、USB 接口等不允许出现明线。布 局合理、安全，在相应位置预留足够的五孔（或 15 孔）插座、网络 接口、光纤入口、配电箱等完善的供电设施。配电箱进线为铜芯绝  缘电缆WDZC-YJY-3×10mm2 电力电缆，插座采用铜芯聚氯乙烯绝缘  导线ZR-BV-4mm2 电线，照明线采用铜芯聚氯乙烯绝缘导线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ZR-BV-2.5mm2 电线。空气开关采用 60A 空气开关，恒温调节器插座 采用专用 16A 插座，其他配置均采用国标标准。</w:t>
            </w:r>
          </w:p>
        </w:tc>
        <w:tc>
          <w:tcPr>
            <w:tcW w:w="7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7A8133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0E6648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9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F5FFCB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C9E0D9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</w:tr>
      <w:tr w14:paraId="79B6CE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4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D9541C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7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DCC96F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11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21E80F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eastAsia="en-US"/>
              </w:rPr>
            </w:pPr>
          </w:p>
        </w:tc>
        <w:tc>
          <w:tcPr>
            <w:tcW w:w="8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8F9CF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6.警务方舱室内配备单独隔间单坑位洗手间*2、洗手台*1、拖把池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*1、蹲便器*2及冲水系统（按压式冲水水箱）</w:t>
            </w:r>
          </w:p>
        </w:tc>
        <w:tc>
          <w:tcPr>
            <w:tcW w:w="7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7E39F3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179425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9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B2F686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982E73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</w:tr>
      <w:tr w14:paraId="7C7AC4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4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0038E8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7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070915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11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B05B18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eastAsia="en-US"/>
              </w:rPr>
            </w:pPr>
          </w:p>
        </w:tc>
        <w:tc>
          <w:tcPr>
            <w:tcW w:w="8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0D350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7.警务方舱室内地板：室内地面铺设防滑地砖1.0cm厚800cmX800cm</w:t>
            </w:r>
          </w:p>
        </w:tc>
        <w:tc>
          <w:tcPr>
            <w:tcW w:w="7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82B07F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043A28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9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9B8865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A5A77D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</w:tr>
      <w:tr w14:paraId="24C2A4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4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DA4B5F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7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F2B733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116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65B9F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舱体电源性能要求：</w:t>
            </w:r>
          </w:p>
        </w:tc>
        <w:tc>
          <w:tcPr>
            <w:tcW w:w="8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EDD40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★1.警务方舱在正常工作条件下，亭体内安防设备电源引入端与金 属壳体之间的绝缘电阻≥100M Ω。</w:t>
            </w:r>
          </w:p>
        </w:tc>
        <w:tc>
          <w:tcPr>
            <w:tcW w:w="7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8DF513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1E3FF4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9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C01F6F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A553AF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</w:tr>
      <w:tr w14:paraId="42B207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4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6FB3AE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7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A16811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11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BF578B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eastAsia="en-US"/>
              </w:rPr>
            </w:pPr>
          </w:p>
        </w:tc>
        <w:tc>
          <w:tcPr>
            <w:tcW w:w="8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3EE48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★2.警务方舱内采用交流电源供电的各种安防设备的泄漏电流≤ 5MA。</w:t>
            </w:r>
          </w:p>
        </w:tc>
        <w:tc>
          <w:tcPr>
            <w:tcW w:w="7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1DB026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EB0FD8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9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C47AC8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D27E96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</w:tr>
      <w:tr w14:paraId="095D77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4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7CDB3E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7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EBA34D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11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777DC3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eastAsia="en-US"/>
              </w:rPr>
            </w:pPr>
          </w:p>
        </w:tc>
        <w:tc>
          <w:tcPr>
            <w:tcW w:w="8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F402D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★3.警务方舱内采用交流供电的各种电子设备的电流引入端与外壳 裸露金属之间应能承受 50Hz 交流 1500V 历时 1min 的耐压试验，应 无击穿和飞弧现象。</w:t>
            </w:r>
          </w:p>
        </w:tc>
        <w:tc>
          <w:tcPr>
            <w:tcW w:w="7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52737B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AA16EB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9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F88FA4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B748C3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</w:tr>
      <w:tr w14:paraId="31C128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6" w:hRule="atLeast"/>
        </w:trPr>
        <w:tc>
          <w:tcPr>
            <w:tcW w:w="13958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D88D9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snapToGrid w:val="0"/>
                <w:color w:val="000000"/>
                <w:kern w:val="0"/>
                <w:sz w:val="31"/>
                <w:szCs w:val="31"/>
                <w:u w:val="none"/>
                <w:lang w:eastAsia="en-US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snapToGrid w:val="0"/>
                <w:color w:val="000000"/>
                <w:kern w:val="0"/>
                <w:sz w:val="31"/>
                <w:szCs w:val="31"/>
                <w:u w:val="none"/>
                <w:lang w:val="en-US" w:eastAsia="zh-CN" w:bidi="ar"/>
              </w:rPr>
              <w:t>二、警务方舱设施配置</w:t>
            </w:r>
          </w:p>
        </w:tc>
      </w:tr>
      <w:tr w14:paraId="76D06A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</w:trPr>
        <w:tc>
          <w:tcPr>
            <w:tcW w:w="4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D4129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 号</w:t>
            </w:r>
          </w:p>
        </w:tc>
        <w:tc>
          <w:tcPr>
            <w:tcW w:w="7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F5BE6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类别</w:t>
            </w:r>
          </w:p>
        </w:tc>
        <w:tc>
          <w:tcPr>
            <w:tcW w:w="116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EEBA7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品名</w:t>
            </w:r>
          </w:p>
        </w:tc>
        <w:tc>
          <w:tcPr>
            <w:tcW w:w="802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D0B82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参数详情</w:t>
            </w:r>
          </w:p>
        </w:tc>
        <w:tc>
          <w:tcPr>
            <w:tcW w:w="75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91C9E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 位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11F44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数量</w:t>
            </w:r>
          </w:p>
        </w:tc>
        <w:tc>
          <w:tcPr>
            <w:tcW w:w="93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87F82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单价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6DF34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金额</w:t>
            </w:r>
          </w:p>
        </w:tc>
      </w:tr>
      <w:tr w14:paraId="6643B7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5BA790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7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E9FE3C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11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F1BE42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8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36C038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7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560651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286ADF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eastAsia="en-US"/>
              </w:rPr>
            </w:pPr>
          </w:p>
        </w:tc>
        <w:tc>
          <w:tcPr>
            <w:tcW w:w="9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45C01A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eastAsia="en-US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8A0DAE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eastAsia="en-US"/>
              </w:rPr>
            </w:pPr>
          </w:p>
        </w:tc>
      </w:tr>
      <w:tr w14:paraId="02EFD1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DC13A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7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C9B4E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警务方舱设施配置</w:t>
            </w:r>
          </w:p>
        </w:tc>
        <w:tc>
          <w:tcPr>
            <w:tcW w:w="11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07913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中央空调</w:t>
            </w:r>
          </w:p>
        </w:tc>
        <w:tc>
          <w:tcPr>
            <w:tcW w:w="8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42BDF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智能六匹一拖四中央空调，冷热型，制热量（W）不低于16500，制冷量（W）不低于14000，220V/50Hz,智能检测主动回温，智能WiFi线控器、联网手机APP控制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802B2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D6F47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8E9E1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35000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A4FA9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35000</w:t>
            </w:r>
          </w:p>
        </w:tc>
      </w:tr>
      <w:tr w14:paraId="021B59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0706B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7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D9122A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11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29117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监控显示屏</w:t>
            </w:r>
          </w:p>
        </w:tc>
        <w:tc>
          <w:tcPr>
            <w:tcW w:w="8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4A16F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屏幕尺寸：55 寸，分辨率：3840*2160（dpi）；采用工 业屏，高亮度，高对比度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11C0A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3EB12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B71AD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8A13B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 w14:paraId="384DCB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0" w:hRule="atLeast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C7014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7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CA9D7D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11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2E4B1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 路硬盘录像机</w:t>
            </w:r>
          </w:p>
        </w:tc>
        <w:tc>
          <w:tcPr>
            <w:tcW w:w="8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71D75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 xml:space="preserve">1.5U 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机架式</w:t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 xml:space="preserve"> 4 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盘位嵌入式网络硬盘录像机，采用短机箱</w:t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设计，搭载高性能</w:t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 xml:space="preserve"> ATX 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电源</w:t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存储接口：</w:t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 xml:space="preserve">4 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个</w:t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 xml:space="preserve"> SATA 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接口，可满配</w:t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 xml:space="preserve"> 8TB 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硬盘，网络接口：</w:t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 xml:space="preserve">2×RJ45 10/100/1000Mbps 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自适应以太网口，串行接口：</w:t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 xml:space="preserve">1 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路</w:t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 xml:space="preserve"> RS-232 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接口，</w:t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 xml:space="preserve">1 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路半双工</w:t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 xml:space="preserve"> RS-485 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接口，报警接口：</w:t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 xml:space="preserve">16 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路报警输入，</w:t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 xml:space="preserve">4 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路报警输出；</w:t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显示能力：最大支持</w:t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 xml:space="preserve"> 4K 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输出</w:t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★具有</w:t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 xml:space="preserve"> 1 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个</w:t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 xml:space="preserve"> HDMI 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接口、</w:t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 xml:space="preserve">1 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个</w:t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 xml:space="preserve"> VGA 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接口、</w:t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 xml:space="preserve">2 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个千兆以太网</w:t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口、</w:t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 xml:space="preserve">3 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个</w:t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 xml:space="preserve"> USB2.0 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接口（其中</w:t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 xml:space="preserve"> 2 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个为前置）、内置</w:t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 xml:space="preserve"> 4 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个</w:t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 xml:space="preserve"> SATA 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硬盘接口；</w:t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 xml:space="preserve">1 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路</w:t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 xml:space="preserve"> RCA 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音频输入接口、</w:t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 xml:space="preserve">1 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路</w:t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 xml:space="preserve"> RCA 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音频输出接</w:t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口；</w:t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 xml:space="preserve">16 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路报警输入接口、</w:t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 xml:space="preserve">4 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路报警输出接口。</w:t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★支持开启</w:t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 xml:space="preserve">SVC 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解码功能，可同时回放</w:t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 xml:space="preserve"> 5 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路</w:t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 xml:space="preserve"> 400W 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分辨率、</w:t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 xml:space="preserve"> H.264/H.265 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编码格式的视频图像，解码总资源为</w:t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 xml:space="preserve"> 10 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个</w:t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 xml:space="preserve"> 1920×1080 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格式的视频图像。</w:t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★可同时显示输出</w:t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 xml:space="preserve"> 10 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路</w:t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 xml:space="preserve"> H.265/H.264 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编码、</w:t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25fps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、</w:t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 xml:space="preserve">1920 ×1080 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格式的视频图像。</w:t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★★支持接入高级移动侦测的相机，移动侦测报警能够</w:t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区分是人、车还是其它目标产生，可录像和记录报警信</w:t>
            </w:r>
            <w:r>
              <w:rPr>
                <w:rFonts w:ascii="Arial" w:hAnsi="Arial" w:eastAsia="宋体" w:cs="Arial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Cs w:val="21"/>
                <w:u w:val="none"/>
                <w:lang w:val="en-US" w:eastAsia="zh-CN" w:bidi="ar"/>
              </w:rPr>
              <w:t>息；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AB6CE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72CCC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092AD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2800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510B5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2800</w:t>
            </w:r>
          </w:p>
        </w:tc>
      </w:tr>
      <w:tr w14:paraId="37013A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0" w:hRule="atLeast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4616E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7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EC1AF0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11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7E497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录像机硬盘</w:t>
            </w:r>
          </w:p>
        </w:tc>
        <w:tc>
          <w:tcPr>
            <w:tcW w:w="8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20AAC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高品质监控硬盘 4TB/64MB(6Gb/NCQ)/5900RPM/SATA3；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接口类型：SATA3.0；平均读写功率（W）：7.76W‘接口   传输速率（最大值）：6.0 Gbit/s ’‘MTBF：2000000 h 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AC220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976D5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F001F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9E616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1100</w:t>
            </w:r>
          </w:p>
        </w:tc>
      </w:tr>
      <w:tr w14:paraId="1EFB3D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0" w:hRule="atLeast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FA8FE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7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459C27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11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FE3AC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交换机</w:t>
            </w:r>
          </w:p>
        </w:tc>
        <w:tc>
          <w:tcPr>
            <w:tcW w:w="8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49F30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可用千兆电接口数量≥16，可用千兆光接口数量≥2，交 换容量≥336Gbps/3.36Tbps，包转发率≥96Mpps/108Mp ps</w:t>
            </w:r>
          </w:p>
          <w:p w14:paraId="36E8A95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★支持 STP、RSTP、MSTP、ERPS 功能</w:t>
            </w:r>
          </w:p>
          <w:p w14:paraId="75B964D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★支持端口节能功能</w:t>
            </w:r>
          </w:p>
          <w:p w14:paraId="33C6335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★支持 IRF 本地负载分担、IRF 单点管理功能</w:t>
            </w:r>
          </w:p>
          <w:p w14:paraId="2B4E8A8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★支持 IPv4 路由≥500 条；IPv6 路由≥250 条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26318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61209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89550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E98F1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1200</w:t>
            </w:r>
          </w:p>
        </w:tc>
      </w:tr>
      <w:tr w14:paraId="062374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0" w:hRule="atLeast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6709D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7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942F5C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11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17334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室内半球式摄像机</w:t>
            </w:r>
          </w:p>
        </w:tc>
        <w:tc>
          <w:tcPr>
            <w:tcW w:w="8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919A2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600 万星光级半球型网络摄像机；视频格式 H.265，支持 PoE，红外补光（30 米）呈对角分布；Smart 录像：支持 断网续传功能保证录像不丢失，配合 Smart NVR/SD 卡实 现事件录像的智能后检索、分析和浓缩播放，Smart编 码：支持低码率、低延时、ROI感兴趣区域增强编码、S VC 自适应编码技术，支持 Smart265 编码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★具有不小于 1/1.8"靶面尺寸。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★内置 GPU 芯片。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支持分辨率不小于 3200× 1800@25fps，分辨力不小于 1800TVL。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★内置 3 颗半弧形鳞片状补光灯，补光灯开启后正面不 可见补光灯灯珠，灯光均匀无波纹、圆环状、麻点状、 条纹状及不规则亮斑。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报警检测目标设置为人体和/或车辆时，在设定的检测区 域内如出现如下情况时，不触发报警：光线明暗变化、 篮球滚动、狗行走、树摇晃。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具有 1 个 RS485 接口、1 个报警输入接口、1 个报警输出 接口、1 个音频输入接口、1 个音频输出接口。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484AE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2FBED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6F4B1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1100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1125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3300</w:t>
            </w:r>
          </w:p>
        </w:tc>
      </w:tr>
      <w:tr w14:paraId="476B25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0" w:hRule="atLeast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62BA6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7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B1A66F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11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98CFE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户外枪式摄像机</w:t>
            </w:r>
          </w:p>
        </w:tc>
        <w:tc>
          <w:tcPr>
            <w:tcW w:w="8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20AED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00 万星光级枪式网络摄像机视频格式 H.265，支持 PoE， 红外补光（30 米）支持 Smart 侦测：场景变更侦测，虚 焦侦测，区域入侵侦测 ，越界侦测，进入区域侦测，离 开区域侦测，物品遗留侦测，物品拿取侦测，徘徊侦测， 停车侦测，人员聚集侦测，快速移动侦测，音频异常侦 测，音频陡升侦测，音频陡降侦测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★最大分辨率 3200 × 1800，水平分辨率不低于 1800 线。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具备区域入侵、越界入侵、进入区域、离开区域、人员 聚集、快速移动、徘徊、物品移除、物品遗留、停车智 能分析功能，当以上智能分析行为达到设定的阈值时， 可通过客户端软件或 IE 浏览器给出报警提示。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具有 1 个 RJ45 网 口、1 路音频输入、1 路音频输出、1 路报警输入、1 路报警输出、1 个 SD 卡卡槽、1 个 DC12V 电源输入接口、1 个 DC12V 电源输出接口、1 个麦克风。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支持 DC12V 和PoE 供电，任何一路供电停止后，设备均 可连续工作。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2B315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EE6D5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A2D1C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1600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4868F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6400</w:t>
            </w:r>
          </w:p>
        </w:tc>
      </w:tr>
      <w:tr w14:paraId="5F945E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0" w:hRule="atLeast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94DF8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7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08BFFA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</w:p>
        </w:tc>
        <w:tc>
          <w:tcPr>
            <w:tcW w:w="11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6972E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膜结构车棚</w:t>
            </w:r>
          </w:p>
        </w:tc>
        <w:tc>
          <w:tcPr>
            <w:tcW w:w="8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F1471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膜材选用白色PVDF膜材1100g/平方米。2.基座及Q355钢板主件加工。3.表面涂装采用专用油漆(底涂为环氧富锌底漆，面涂为丙烯酸磁漆)。4.施工区域为5.3*7.5米1个，工程占地面积为39.75平方米（两个小型停车位，三个摩托车停车位）。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1A362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座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B4E08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A36EC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28005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79E81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28005</w:t>
            </w:r>
          </w:p>
        </w:tc>
      </w:tr>
      <w:tr w14:paraId="53339B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</w:trPr>
        <w:tc>
          <w:tcPr>
            <w:tcW w:w="12923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BFA29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合计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351F8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864805</w:t>
            </w:r>
          </w:p>
        </w:tc>
      </w:tr>
    </w:tbl>
    <w:p w14:paraId="1D00DCAA">
      <w:pPr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5" w:lineRule="auto"/>
        <w:jc w:val="left"/>
        <w:textAlignment w:val="baseline"/>
        <w:rPr>
          <w:rFonts w:ascii="Arial" w:hAnsi="Arial" w:eastAsia="Arial" w:cs="Arial"/>
          <w:snapToGrid w:val="0"/>
          <w:color w:val="auto"/>
          <w:spacing w:val="0"/>
          <w:w w:val="100"/>
          <w:kern w:val="0"/>
          <w:position w:val="0"/>
          <w:szCs w:val="21"/>
          <w:lang w:eastAsia="zh-CN"/>
        </w:rPr>
      </w:pPr>
    </w:p>
    <w:p w14:paraId="122E753C">
      <w:pPr>
        <w:rPr>
          <w:rFonts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eastAsia="zh-CN"/>
        </w:rPr>
        <w:sectPr>
          <w:type w:val="continuous"/>
          <w:pgSz w:w="16839" w:h="11906" w:orient="landscape"/>
          <w:pgMar w:top="1786" w:right="1429" w:bottom="1786" w:left="1429" w:header="0" w:footer="994" w:gutter="0"/>
          <w:cols w:space="720" w:num="1"/>
        </w:sectPr>
      </w:pPr>
      <w:r>
        <w:rPr>
          <w:rFonts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eastAsia="zh-CN"/>
        </w:rPr>
        <w:br w:type="page"/>
      </w:r>
    </w:p>
    <w:p w14:paraId="6652BBC5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eastAsia="zh-CN"/>
        </w:rPr>
      </w:pPr>
      <w:r>
        <w:rPr>
          <w:rFonts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eastAsia="zh-CN"/>
        </w:rPr>
        <w:t>（二）商务条件</w:t>
      </w:r>
    </w:p>
    <w:p w14:paraId="757E1B66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eastAsia="zh-CN"/>
        </w:rPr>
        <w:t>1.设备质量标准</w:t>
      </w:r>
    </w:p>
    <w:p w14:paraId="7AD366A8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eastAsia="zh-CN"/>
        </w:rPr>
        <w:t>投标人向采购人提供的设备应符合下列标准：</w:t>
      </w:r>
    </w:p>
    <w:p w14:paraId="16C48D1A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eastAsia="zh-CN"/>
        </w:rPr>
        <w:t>1.1 投标人保证所提供的均为原厂未经使用的全新产品。</w:t>
      </w:r>
    </w:p>
    <w:p w14:paraId="2405CCFE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eastAsia="zh-CN"/>
        </w:rPr>
        <w:t>1.2 质量要求符合国家及行业所规定的性质及质量的标准。</w:t>
      </w:r>
    </w:p>
    <w:p w14:paraId="7208F993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eastAsia="zh-CN"/>
        </w:rPr>
        <w:t>2.交货时间：合同签订后</w:t>
      </w:r>
      <w:r>
        <w:rPr>
          <w:rFonts w:hint="eastAsia"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val="en-US" w:eastAsia="zh-CN"/>
        </w:rPr>
        <w:t>3</w:t>
      </w:r>
      <w:r>
        <w:rPr>
          <w:rFonts w:hint="eastAsia"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eastAsia="zh-CN"/>
        </w:rPr>
        <w:t>个月内安装调试完成。</w:t>
      </w:r>
    </w:p>
    <w:p w14:paraId="25635B2C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eastAsia="zh-CN"/>
        </w:rPr>
        <w:t xml:space="preserve">3.安装、调试与验收 </w:t>
      </w:r>
    </w:p>
    <w:p w14:paraId="60281765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highlight w:val="none"/>
          <w:lang w:eastAsia="zh-CN"/>
        </w:rPr>
        <w:t>3.1 安装方式：投标人负责安装，需具有相关专业资质的</w:t>
      </w:r>
      <w:r>
        <w:rPr>
          <w:rFonts w:hint="eastAsia"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highlight w:val="none"/>
          <w:lang w:val="en-US" w:eastAsia="zh-CN"/>
        </w:rPr>
        <w:t>人员和专业安装设备，</w:t>
      </w:r>
      <w:r>
        <w:rPr>
          <w:rFonts w:hint="eastAsia"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highlight w:val="none"/>
          <w:lang w:eastAsia="zh-CN"/>
        </w:rPr>
        <w:t>，安装后免费调试。</w:t>
      </w:r>
    </w:p>
    <w:p w14:paraId="50C0431F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eastAsia="zh-CN"/>
        </w:rPr>
        <w:t>3.2 由采购人、投标人双方协商安装日期，投标人于安装日派安装技术人员自带安装所需工具到达安装地点。</w:t>
      </w:r>
    </w:p>
    <w:p w14:paraId="4A11184A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eastAsia="zh-CN"/>
        </w:rPr>
        <w:t>3.3 安装完毕，由投标人安装检验人员检验、调试、验收合格之后，再通知采购人共同验收。验收合格通过即表示安装调试结束。</w:t>
      </w:r>
    </w:p>
    <w:p w14:paraId="5BA22ED2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eastAsia="zh-CN"/>
        </w:rPr>
        <w:t>4.售后服务及质保期：</w:t>
      </w:r>
    </w:p>
    <w:p w14:paraId="65ACDE03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eastAsia="zh-CN"/>
        </w:rPr>
        <w:t>4.1 设备提供质保期</w:t>
      </w:r>
      <w:r>
        <w:rPr>
          <w:rFonts w:hint="eastAsia"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val="en-US" w:eastAsia="zh-CN"/>
        </w:rPr>
        <w:t>为一</w:t>
      </w:r>
      <w:r>
        <w:rPr>
          <w:rFonts w:hint="eastAsia"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eastAsia="zh-CN"/>
        </w:rPr>
        <w:t>年；</w:t>
      </w:r>
    </w:p>
    <w:p w14:paraId="5C1BCBA4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eastAsia="zh-CN"/>
        </w:rPr>
        <w:t>4.2 设备发生故障时，接到采购人通知后24小时内服务响应、48小时内解决故障。质保期内发生的一切费用由投标人承担，质保期内免费维修；</w:t>
      </w:r>
    </w:p>
    <w:p w14:paraId="53DCB24D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eastAsia="zh-CN"/>
        </w:rPr>
        <w:t>4.3 在质保期内，投标人提供更换或维护服务，由此发生的费用由投标人承担；</w:t>
      </w:r>
    </w:p>
    <w:p w14:paraId="14B33C59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eastAsia="zh-CN"/>
        </w:rPr>
        <w:t>4.4 质保期期满后，投标人继续为采购人提供维护服务，由此发生的相关服务和备品备件费用投标人本着微利服务的原则，只收取配件费用其他费用均由投标人承担；</w:t>
      </w:r>
    </w:p>
    <w:p w14:paraId="0D9C8F23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eastAsia="zh-CN"/>
        </w:rPr>
        <w:t>4.5 在质保期内，凡在正常使用中出现质量问题的，投标人负责免费维修，其维修人员的差旅、食宿</w:t>
      </w:r>
      <w:bookmarkStart w:id="0" w:name="_GoBack"/>
      <w:bookmarkEnd w:id="0"/>
      <w:r>
        <w:rPr>
          <w:rFonts w:hint="eastAsia"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eastAsia="zh-CN"/>
        </w:rPr>
        <w:t>等费用和维修所产生的货物包装和往返运费等费用均由投标人承担。</w:t>
      </w:r>
    </w:p>
    <w:p w14:paraId="173EDC5A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eastAsia="zh-CN"/>
        </w:rPr>
        <w:t>5.付款方式：到货安装调试完成后支付97%，质保期满后支付剩余的3%；各个阶段收到中标人开具的发票后10个工作日内办理支付手续</w:t>
      </w:r>
    </w:p>
    <w:p w14:paraId="6316CB91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eastAsia="zh-CN"/>
        </w:rPr>
        <w:t>6.交货地点、安装地点：</w:t>
      </w:r>
      <w:r>
        <w:rPr>
          <w:rFonts w:hint="eastAsia"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val="en-US" w:eastAsia="zh-CN"/>
        </w:rPr>
        <w:t>采购人指定地点</w:t>
      </w:r>
      <w:r>
        <w:rPr>
          <w:rFonts w:hint="eastAsia"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eastAsia="zh-CN"/>
        </w:rPr>
        <w:t>。</w:t>
      </w:r>
    </w:p>
    <w:p w14:paraId="5256C4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default" w:ascii="宋体" w:hAnsi="宋体" w:eastAsia="宋体" w:cs="宋体"/>
          <w:snapToGrid/>
          <w:color w:val="auto"/>
          <w:kern w:val="2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eastAsia="zh-CN"/>
        </w:rPr>
        <w:t>注:以上商务条款必须完全响应，否则视为无效投标。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S Gothic">
    <w:panose1 w:val="020B0609070205080204"/>
    <w:charset w:val="80"/>
    <w:family w:val="auto"/>
    <w:pitch w:val="default"/>
    <w:sig w:usb0="E00002FF" w:usb1="6AC7FDFB" w:usb2="08000012" w:usb3="00000000" w:csb0="4002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C5A286D"/>
    <w:rsid w:val="028C773C"/>
    <w:rsid w:val="269748BA"/>
    <w:rsid w:val="2C5A28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1616</Words>
  <Characters>1718</Characters>
  <Lines>0</Lines>
  <Paragraphs>0</Paragraphs>
  <TotalTime>1</TotalTime>
  <ScaleCrop>false</ScaleCrop>
  <LinksUpToDate>false</LinksUpToDate>
  <CharactersWithSpaces>1723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2026-04-01T08:17:00Z</dcterms:created>
  <dc:creator>Administrator</dc:creator>
  <cp:lastModifiedBy>Administrator</cp:lastModifiedBy>
  <dcterms:modified xsi:type="dcterms:W3CDTF">2026-06-08T01:45:30Z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67E9F684B80C4BBDB65DECBB495DC0F8_11</vt:lpwstr>
  </property>
  <property fmtid="{D5CDD505-2E9C-101B-9397-08002B2CF9AE}" pid="4" name="KSOTemplateDocerSaveRecord">
    <vt:lpwstr>eyJoZGlkIjoiMTI4Njk2ODJlYTgxODY2OTI2MWNhODc5MDJiOWU3MDQiLCJ1c2VySWQiOiI4MDk1MjMyNTkifQ==</vt:lpwstr>
  </property>
</Properties>
</file>