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1F123E">
      <w:pPr>
        <w:pStyle w:val="2"/>
        <w:spacing w:line="480" w:lineRule="exact"/>
        <w:ind w:firstLine="0"/>
        <w:rPr>
          <w:rFonts w:ascii="黑体" w:hAnsi="黑体" w:cs="黑体"/>
          <w:color w:val="000000"/>
          <w:sz w:val="24"/>
          <w:szCs w:val="24"/>
          <w:highlight w:val="none"/>
        </w:rPr>
      </w:pPr>
      <w:bookmarkStart w:id="1" w:name="_GoBack"/>
      <w:bookmarkEnd w:id="1"/>
      <w:bookmarkStart w:id="0" w:name="_Toc20783"/>
      <w:r>
        <w:rPr>
          <w:rFonts w:hint="eastAsia"/>
          <w:highlight w:val="none"/>
        </w:rPr>
        <w:t>采购项目需求</w:t>
      </w:r>
      <w:bookmarkEnd w:id="0"/>
    </w:p>
    <w:p w14:paraId="07EFBD0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lang w:val="en-US" w:eastAsia="zh-CN"/>
        </w:rPr>
        <w:t>一、</w:t>
      </w:r>
      <w:r>
        <w:rPr>
          <w:rFonts w:hint="eastAsia" w:ascii="仿宋" w:hAnsi="仿宋" w:eastAsia="仿宋" w:cs="仿宋"/>
          <w:color w:val="000000"/>
          <w:sz w:val="28"/>
          <w:szCs w:val="28"/>
          <w:highlight w:val="none"/>
        </w:rPr>
        <w:t>投标供应商须提供全新、原装，并符合质量标准的货物。货物如为某单位的专利或特有产品，请投标供应商在答疑期内告知政府集中采购机构。所有货物的知识产权问题，由各投标供应商自行负责。本招标文件提出的是最低限度的要求，投标供应商的方案应达到或优于本招标文件要求，且符合国家有关强制性标准和规范要求。</w:t>
      </w:r>
    </w:p>
    <w:p w14:paraId="4B6E5FF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color w:val="000000"/>
          <w:sz w:val="28"/>
          <w:szCs w:val="28"/>
          <w:highlight w:val="none"/>
        </w:rPr>
      </w:pPr>
      <w:r>
        <w:rPr>
          <w:rFonts w:hint="eastAsia" w:ascii="仿宋" w:hAnsi="仿宋" w:eastAsia="仿宋" w:cs="仿宋"/>
          <w:color w:val="000000"/>
          <w:sz w:val="28"/>
          <w:szCs w:val="28"/>
          <w:highlight w:val="none"/>
          <w:lang w:val="en-US" w:eastAsia="zh-CN"/>
        </w:rPr>
        <w:t>二、</w:t>
      </w:r>
      <w:r>
        <w:rPr>
          <w:rFonts w:hint="eastAsia" w:ascii="仿宋" w:hAnsi="仿宋" w:eastAsia="仿宋" w:cs="仿宋"/>
          <w:color w:val="000000"/>
          <w:sz w:val="28"/>
          <w:szCs w:val="28"/>
          <w:highlight w:val="none"/>
        </w:rPr>
        <w:t>如所投货物为进口产品，且制造地与品牌原产地不一致的，需在“开标一览表”中分别注明。</w:t>
      </w:r>
    </w:p>
    <w:p w14:paraId="078335E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 w:hAnsi="仿宋" w:eastAsia="仿宋" w:cs="仿宋"/>
          <w:b w:val="0"/>
          <w:bCs w:val="0"/>
          <w:color w:val="000000"/>
          <w:sz w:val="28"/>
          <w:szCs w:val="28"/>
          <w:highlight w:val="none"/>
        </w:rPr>
      </w:pPr>
      <w:r>
        <w:rPr>
          <w:rFonts w:hint="eastAsia" w:ascii="仿宋" w:hAnsi="仿宋" w:eastAsia="仿宋" w:cs="仿宋"/>
          <w:b w:val="0"/>
          <w:bCs w:val="0"/>
          <w:color w:val="000000"/>
          <w:sz w:val="28"/>
          <w:szCs w:val="28"/>
          <w:highlight w:val="none"/>
          <w:lang w:val="en-US" w:eastAsia="zh-CN"/>
        </w:rPr>
        <w:t>三、</w:t>
      </w:r>
      <w:r>
        <w:rPr>
          <w:rFonts w:hint="eastAsia" w:ascii="仿宋" w:hAnsi="仿宋" w:eastAsia="仿宋" w:cs="仿宋"/>
          <w:b w:val="0"/>
          <w:bCs w:val="0"/>
          <w:color w:val="000000"/>
          <w:sz w:val="28"/>
          <w:szCs w:val="28"/>
          <w:highlight w:val="none"/>
        </w:rPr>
        <w:t>中标产品属进口产品的供货时需提供所投产品报关单；所有设备中的软件供货时需提供安装介质；供货时提供仪器装箱单、仪器操作手册和维护手册。同时提供纸质版及电子版的仪器操作手册及维护手册。</w:t>
      </w:r>
    </w:p>
    <w:p w14:paraId="48781B7F">
      <w:pPr>
        <w:pageBreakBefore w:val="0"/>
        <w:wordWrap/>
        <w:overflowPunct/>
        <w:topLinePunct w:val="0"/>
        <w:bidi w:val="0"/>
        <w:spacing w:line="460" w:lineRule="exact"/>
        <w:ind w:firstLine="562" w:firstLineChars="200"/>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lang w:val="en-US" w:eastAsia="zh-CN"/>
        </w:rPr>
        <w:t>四、技术</w:t>
      </w:r>
      <w:r>
        <w:rPr>
          <w:rFonts w:hint="eastAsia" w:ascii="仿宋" w:hAnsi="仿宋" w:eastAsia="仿宋" w:cs="仿宋"/>
          <w:b/>
          <w:bCs/>
          <w:color w:val="000000"/>
          <w:sz w:val="28"/>
          <w:szCs w:val="28"/>
          <w:highlight w:val="none"/>
        </w:rPr>
        <w:t>参数及要求</w:t>
      </w:r>
    </w:p>
    <w:p w14:paraId="5582C4BB">
      <w:pPr>
        <w:spacing w:line="240" w:lineRule="auto"/>
        <w:rPr>
          <w:rFonts w:hint="eastAsia" w:ascii="仿宋" w:hAnsi="仿宋" w:eastAsia="仿宋" w:cs="仿宋"/>
          <w:sz w:val="28"/>
          <w:szCs w:val="28"/>
        </w:rPr>
      </w:pPr>
      <w:r>
        <w:rPr>
          <w:rFonts w:hint="eastAsia" w:ascii="仿宋" w:hAnsi="仿宋" w:eastAsia="仿宋" w:cs="仿宋"/>
          <w:sz w:val="28"/>
          <w:szCs w:val="28"/>
        </w:rPr>
        <w:t>（一）内镜全高清图像处理中心：</w:t>
      </w:r>
    </w:p>
    <w:p w14:paraId="0A989C7F">
      <w:pPr>
        <w:spacing w:line="240" w:lineRule="auto"/>
        <w:rPr>
          <w:rFonts w:hint="eastAsia" w:ascii="仿宋" w:hAnsi="仿宋" w:eastAsia="仿宋" w:cs="仿宋"/>
          <w:sz w:val="28"/>
          <w:szCs w:val="28"/>
        </w:rPr>
      </w:pPr>
      <w:r>
        <w:rPr>
          <w:rFonts w:hint="eastAsia" w:ascii="仿宋" w:hAnsi="仿宋" w:eastAsia="仿宋" w:cs="仿宋"/>
          <w:sz w:val="28"/>
          <w:szCs w:val="28"/>
        </w:rPr>
        <w:t>1.具有HD-SDI高清信号输出。</w:t>
      </w:r>
    </w:p>
    <w:p w14:paraId="19429ECD">
      <w:pPr>
        <w:spacing w:line="240" w:lineRule="auto"/>
        <w:rPr>
          <w:rFonts w:hint="eastAsia" w:ascii="仿宋" w:hAnsi="仿宋" w:eastAsia="仿宋" w:cs="仿宋"/>
          <w:sz w:val="28"/>
          <w:szCs w:val="28"/>
        </w:rPr>
      </w:pPr>
      <w:r>
        <w:rPr>
          <w:rFonts w:hint="eastAsia" w:ascii="仿宋" w:hAnsi="仿宋" w:eastAsia="仿宋" w:cs="仿宋"/>
          <w:sz w:val="28"/>
          <w:szCs w:val="28"/>
        </w:rPr>
        <w:t>2.显示界面可用鼠标或键盘操作</w:t>
      </w:r>
    </w:p>
    <w:p w14:paraId="66D95811">
      <w:pPr>
        <w:spacing w:line="240" w:lineRule="auto"/>
        <w:rPr>
          <w:rFonts w:hint="eastAsia" w:ascii="仿宋" w:hAnsi="仿宋" w:eastAsia="仿宋" w:cs="仿宋"/>
          <w:sz w:val="28"/>
          <w:szCs w:val="28"/>
        </w:rPr>
      </w:pPr>
      <w:r>
        <w:rPr>
          <w:rFonts w:hint="eastAsia" w:ascii="仿宋" w:hAnsi="仿宋" w:eastAsia="仿宋" w:cs="仿宋"/>
          <w:sz w:val="28"/>
          <w:szCs w:val="28"/>
        </w:rPr>
        <w:t>3.具有画中画功能，有图像冻结和快速冻结色差最小的实时图像功能。</w:t>
      </w:r>
    </w:p>
    <w:p w14:paraId="1EE9A1E0">
      <w:pPr>
        <w:spacing w:line="240" w:lineRule="auto"/>
        <w:rPr>
          <w:rFonts w:hint="eastAsia" w:ascii="仿宋" w:hAnsi="仿宋" w:eastAsia="仿宋" w:cs="仿宋"/>
          <w:sz w:val="28"/>
          <w:szCs w:val="28"/>
        </w:rPr>
      </w:pPr>
      <w:r>
        <w:rPr>
          <w:rFonts w:hint="eastAsia" w:ascii="仿宋" w:hAnsi="仿宋" w:eastAsia="仿宋" w:cs="仿宋"/>
          <w:sz w:val="28"/>
          <w:szCs w:val="28"/>
        </w:rPr>
        <w:t>4.具有光学染色功能。</w:t>
      </w:r>
    </w:p>
    <w:p w14:paraId="12DA8869">
      <w:pPr>
        <w:spacing w:line="240" w:lineRule="auto"/>
        <w:rPr>
          <w:rFonts w:hint="eastAsia" w:ascii="仿宋" w:hAnsi="仿宋" w:eastAsia="仿宋" w:cs="仿宋"/>
          <w:sz w:val="28"/>
          <w:szCs w:val="28"/>
        </w:rPr>
      </w:pPr>
      <w:r>
        <w:rPr>
          <w:rFonts w:hint="eastAsia" w:ascii="仿宋" w:hAnsi="仿宋" w:eastAsia="仿宋" w:cs="仿宋"/>
          <w:sz w:val="28"/>
          <w:szCs w:val="28"/>
        </w:rPr>
        <w:t>5.具有自动增益控制，可时刻保证图像视野清晰。</w:t>
      </w:r>
    </w:p>
    <w:p w14:paraId="2F43EC4D">
      <w:pPr>
        <w:spacing w:line="240" w:lineRule="auto"/>
        <w:rPr>
          <w:rFonts w:hint="eastAsia" w:ascii="仿宋" w:hAnsi="仿宋" w:eastAsia="仿宋" w:cs="仿宋"/>
          <w:sz w:val="28"/>
          <w:szCs w:val="28"/>
        </w:rPr>
      </w:pPr>
      <w:r>
        <w:rPr>
          <w:rFonts w:hint="eastAsia" w:ascii="仿宋" w:hAnsi="仿宋" w:eastAsia="仿宋" w:cs="仿宋"/>
          <w:sz w:val="28"/>
          <w:szCs w:val="28"/>
        </w:rPr>
        <w:t>6.具有构造强调或轮廓强调的图像强调功能。</w:t>
      </w:r>
    </w:p>
    <w:p w14:paraId="209702DA">
      <w:pPr>
        <w:spacing w:line="240" w:lineRule="auto"/>
        <w:rPr>
          <w:rFonts w:hint="eastAsia" w:ascii="仿宋" w:hAnsi="仿宋" w:eastAsia="仿宋" w:cs="仿宋"/>
          <w:sz w:val="28"/>
          <w:szCs w:val="28"/>
        </w:rPr>
      </w:pPr>
      <w:r>
        <w:rPr>
          <w:rFonts w:hint="eastAsia" w:ascii="仿宋" w:hAnsi="仿宋" w:eastAsia="仿宋" w:cs="仿宋"/>
          <w:sz w:val="28"/>
          <w:szCs w:val="28"/>
        </w:rPr>
        <w:t>7.能匹配兼容</w:t>
      </w:r>
      <w:r>
        <w:rPr>
          <w:rFonts w:hint="eastAsia" w:ascii="仿宋" w:hAnsi="仿宋" w:eastAsia="仿宋" w:cs="仿宋"/>
          <w:sz w:val="28"/>
          <w:szCs w:val="28"/>
          <w:highlight w:val="none"/>
        </w:rPr>
        <w:t>同品牌</w:t>
      </w:r>
      <w:r>
        <w:rPr>
          <w:rFonts w:hint="eastAsia" w:ascii="仿宋" w:hAnsi="仿宋" w:eastAsia="仿宋" w:cs="仿宋"/>
          <w:sz w:val="28"/>
          <w:szCs w:val="28"/>
        </w:rPr>
        <w:t>胃肠镜及支气管镜等系列内镜。</w:t>
      </w:r>
    </w:p>
    <w:p w14:paraId="07E34123">
      <w:pPr>
        <w:spacing w:line="240" w:lineRule="auto"/>
        <w:rPr>
          <w:rFonts w:hint="eastAsia" w:ascii="仿宋" w:hAnsi="仿宋" w:eastAsia="仿宋" w:cs="仿宋"/>
          <w:sz w:val="28"/>
          <w:szCs w:val="28"/>
        </w:rPr>
      </w:pPr>
      <w:r>
        <w:rPr>
          <w:rFonts w:hint="eastAsia" w:ascii="仿宋" w:hAnsi="仿宋" w:eastAsia="仿宋" w:cs="仿宋"/>
          <w:sz w:val="28"/>
          <w:szCs w:val="28"/>
        </w:rPr>
        <w:t>8.具有记忆功能，图像处理中心关闭后，测光模式、色彩强调、对比度、白平衡等功能仍可被储存。</w:t>
      </w:r>
    </w:p>
    <w:p w14:paraId="7515CD82">
      <w:pPr>
        <w:spacing w:line="240" w:lineRule="auto"/>
        <w:rPr>
          <w:rFonts w:hint="eastAsia" w:ascii="仿宋" w:hAnsi="仿宋" w:eastAsia="仿宋" w:cs="仿宋"/>
          <w:sz w:val="28"/>
          <w:szCs w:val="28"/>
        </w:rPr>
      </w:pPr>
      <w:r>
        <w:rPr>
          <w:rFonts w:hint="eastAsia" w:ascii="仿宋" w:hAnsi="仿宋" w:eastAsia="仿宋" w:cs="仿宋"/>
          <w:sz w:val="28"/>
          <w:szCs w:val="28"/>
        </w:rPr>
        <w:t>9.具有存储器存储功能。</w:t>
      </w:r>
    </w:p>
    <w:p w14:paraId="1960E59F">
      <w:pPr>
        <w:spacing w:line="240" w:lineRule="auto"/>
        <w:rPr>
          <w:rFonts w:hint="eastAsia" w:ascii="仿宋" w:hAnsi="仿宋" w:eastAsia="仿宋" w:cs="仿宋"/>
          <w:sz w:val="28"/>
          <w:szCs w:val="28"/>
        </w:rPr>
      </w:pPr>
      <w:r>
        <w:rPr>
          <w:rFonts w:hint="eastAsia" w:ascii="仿宋" w:hAnsi="仿宋" w:eastAsia="仿宋" w:cs="仿宋"/>
          <w:sz w:val="28"/>
          <w:szCs w:val="28"/>
        </w:rPr>
        <w:t>10.恢复出厂设置功能：主机误操作后可直接恢复到正常状态。</w:t>
      </w:r>
    </w:p>
    <w:p w14:paraId="3DE5EBFE">
      <w:pPr>
        <w:spacing w:line="240" w:lineRule="auto"/>
        <w:rPr>
          <w:rFonts w:hint="eastAsia" w:ascii="仿宋" w:hAnsi="仿宋" w:eastAsia="仿宋" w:cs="仿宋"/>
          <w:sz w:val="28"/>
          <w:szCs w:val="28"/>
        </w:rPr>
      </w:pPr>
      <w:r>
        <w:rPr>
          <w:rFonts w:hint="eastAsia" w:ascii="仿宋" w:hAnsi="仿宋" w:eastAsia="仿宋" w:cs="仿宋"/>
          <w:sz w:val="28"/>
          <w:szCs w:val="28"/>
        </w:rPr>
        <w:t>11.色调可调节。</w:t>
      </w:r>
    </w:p>
    <w:p w14:paraId="29708DDB">
      <w:pPr>
        <w:spacing w:line="240" w:lineRule="auto"/>
        <w:rPr>
          <w:rFonts w:hint="eastAsia" w:ascii="仿宋" w:hAnsi="仿宋" w:eastAsia="仿宋" w:cs="仿宋"/>
          <w:sz w:val="28"/>
          <w:szCs w:val="28"/>
        </w:rPr>
      </w:pPr>
      <w:r>
        <w:rPr>
          <w:rFonts w:hint="eastAsia" w:ascii="仿宋" w:hAnsi="仿宋" w:eastAsia="仿宋" w:cs="仿宋"/>
          <w:sz w:val="28"/>
          <w:szCs w:val="28"/>
        </w:rPr>
        <w:t>12.具有电子放大功能。</w:t>
      </w:r>
    </w:p>
    <w:p w14:paraId="3E33266A">
      <w:pPr>
        <w:spacing w:line="240" w:lineRule="auto"/>
        <w:rPr>
          <w:rFonts w:hint="eastAsia" w:ascii="仿宋" w:hAnsi="仿宋" w:eastAsia="仿宋" w:cs="仿宋"/>
          <w:sz w:val="28"/>
          <w:szCs w:val="28"/>
        </w:rPr>
      </w:pPr>
      <w:r>
        <w:rPr>
          <w:rFonts w:hint="eastAsia" w:ascii="仿宋" w:hAnsi="仿宋" w:eastAsia="仿宋" w:cs="仿宋"/>
          <w:sz w:val="28"/>
          <w:szCs w:val="28"/>
        </w:rPr>
        <w:t>13.具有显示内镜信息</w:t>
      </w:r>
      <w:r>
        <w:rPr>
          <w:rFonts w:hint="eastAsia" w:ascii="仿宋" w:hAnsi="仿宋" w:eastAsia="仿宋" w:cs="仿宋"/>
          <w:sz w:val="28"/>
          <w:szCs w:val="28"/>
          <w:lang w:eastAsia="zh-CN"/>
        </w:rPr>
        <w:t>如型号、外径、内径等</w:t>
      </w:r>
      <w:r>
        <w:rPr>
          <w:rFonts w:hint="eastAsia" w:ascii="仿宋" w:hAnsi="仿宋" w:eastAsia="仿宋" w:cs="仿宋"/>
          <w:sz w:val="28"/>
          <w:szCs w:val="28"/>
        </w:rPr>
        <w:t>功能。</w:t>
      </w:r>
    </w:p>
    <w:p w14:paraId="7D35B553">
      <w:pPr>
        <w:spacing w:line="240" w:lineRule="auto"/>
        <w:rPr>
          <w:rFonts w:hint="eastAsia" w:ascii="仿宋" w:hAnsi="仿宋" w:eastAsia="仿宋" w:cs="仿宋"/>
          <w:sz w:val="28"/>
          <w:szCs w:val="28"/>
        </w:rPr>
      </w:pPr>
      <w:r>
        <w:rPr>
          <w:rFonts w:hint="eastAsia" w:ascii="仿宋" w:hAnsi="仿宋" w:eastAsia="仿宋" w:cs="仿宋"/>
          <w:sz w:val="28"/>
          <w:szCs w:val="28"/>
        </w:rPr>
        <w:t>14.测光模式：具有≥3种测光模式调节功能</w:t>
      </w:r>
    </w:p>
    <w:p w14:paraId="632986BE">
      <w:pPr>
        <w:spacing w:line="240" w:lineRule="auto"/>
        <w:rPr>
          <w:rFonts w:hint="eastAsia" w:ascii="仿宋" w:hAnsi="仿宋" w:eastAsia="仿宋" w:cs="仿宋"/>
          <w:sz w:val="28"/>
          <w:szCs w:val="28"/>
        </w:rPr>
      </w:pPr>
      <w:r>
        <w:rPr>
          <w:rFonts w:hint="eastAsia" w:ascii="仿宋" w:hAnsi="仿宋" w:eastAsia="仿宋" w:cs="仿宋"/>
          <w:sz w:val="28"/>
          <w:szCs w:val="28"/>
        </w:rPr>
        <w:t>（二）冷光源</w:t>
      </w:r>
    </w:p>
    <w:p w14:paraId="6A9EA6E7">
      <w:pPr>
        <w:spacing w:line="240" w:lineRule="auto"/>
        <w:rPr>
          <w:rFonts w:hint="eastAsia" w:ascii="仿宋" w:hAnsi="仿宋" w:eastAsia="仿宋" w:cs="仿宋"/>
          <w:sz w:val="28"/>
          <w:szCs w:val="28"/>
        </w:rPr>
      </w:pPr>
      <w:r>
        <w:rPr>
          <w:rFonts w:hint="eastAsia" w:ascii="仿宋" w:hAnsi="仿宋" w:eastAsia="仿宋" w:cs="仿宋"/>
          <w:sz w:val="28"/>
          <w:szCs w:val="28"/>
        </w:rPr>
        <w:t>1.和内镜全高清图像处理中心一体或独立的光源系统。</w:t>
      </w:r>
    </w:p>
    <w:p w14:paraId="7CA0FD0D">
      <w:pPr>
        <w:spacing w:line="240" w:lineRule="auto"/>
        <w:rPr>
          <w:rFonts w:hint="eastAsia" w:ascii="仿宋" w:hAnsi="仿宋" w:eastAsia="仿宋" w:cs="仿宋"/>
          <w:sz w:val="28"/>
          <w:szCs w:val="28"/>
        </w:rPr>
      </w:pPr>
      <w:r>
        <w:rPr>
          <w:rFonts w:hint="eastAsia" w:ascii="仿宋" w:hAnsi="仿宋" w:eastAsia="仿宋" w:cs="仿宋"/>
          <w:sz w:val="28"/>
          <w:szCs w:val="28"/>
        </w:rPr>
        <w:t>2.具有光导定位功能/透光功能。</w:t>
      </w:r>
    </w:p>
    <w:p w14:paraId="6C5B5C91">
      <w:pPr>
        <w:spacing w:line="240" w:lineRule="auto"/>
        <w:rPr>
          <w:rFonts w:hint="eastAsia" w:ascii="仿宋" w:hAnsi="仿宋" w:eastAsia="仿宋" w:cs="仿宋"/>
          <w:sz w:val="28"/>
          <w:szCs w:val="28"/>
        </w:rPr>
      </w:pPr>
      <w:r>
        <w:rPr>
          <w:rFonts w:hint="eastAsia" w:ascii="仿宋" w:hAnsi="仿宋" w:eastAsia="仿宋" w:cs="仿宋"/>
          <w:sz w:val="28"/>
          <w:szCs w:val="28"/>
        </w:rPr>
        <w:t>3.光源采用≥300W氙灯</w:t>
      </w:r>
      <w:r>
        <w:rPr>
          <w:rFonts w:hint="eastAsia" w:ascii="仿宋" w:hAnsi="仿宋" w:eastAsia="仿宋" w:cs="仿宋"/>
          <w:sz w:val="28"/>
          <w:szCs w:val="28"/>
          <w:lang w:eastAsia="zh-CN"/>
        </w:rPr>
        <w:t>（</w:t>
      </w:r>
      <w:r>
        <w:rPr>
          <w:rFonts w:hint="eastAsia" w:ascii="仿宋" w:hAnsi="仿宋" w:eastAsia="仿宋" w:cs="仿宋"/>
          <w:sz w:val="28"/>
          <w:szCs w:val="28"/>
        </w:rPr>
        <w:t>使用寿命≥500小时</w:t>
      </w:r>
      <w:r>
        <w:rPr>
          <w:rFonts w:hint="eastAsia" w:ascii="仿宋" w:hAnsi="仿宋" w:eastAsia="仿宋" w:cs="仿宋"/>
          <w:sz w:val="28"/>
          <w:szCs w:val="28"/>
          <w:lang w:eastAsia="zh-CN"/>
        </w:rPr>
        <w:t>）</w:t>
      </w:r>
      <w:r>
        <w:rPr>
          <w:rFonts w:hint="eastAsia" w:ascii="仿宋" w:hAnsi="仿宋" w:eastAsia="仿宋" w:cs="仿宋"/>
          <w:sz w:val="28"/>
          <w:szCs w:val="28"/>
        </w:rPr>
        <w:t>或≥4色LED光源</w:t>
      </w:r>
      <w:r>
        <w:rPr>
          <w:rFonts w:hint="eastAsia" w:ascii="仿宋" w:hAnsi="仿宋" w:eastAsia="仿宋" w:cs="仿宋"/>
          <w:sz w:val="28"/>
          <w:szCs w:val="28"/>
          <w:lang w:eastAsia="zh-CN"/>
        </w:rPr>
        <w:t>（</w:t>
      </w:r>
      <w:r>
        <w:rPr>
          <w:rFonts w:hint="eastAsia" w:ascii="仿宋" w:hAnsi="仿宋" w:eastAsia="仿宋" w:cs="仿宋"/>
          <w:sz w:val="28"/>
          <w:szCs w:val="28"/>
        </w:rPr>
        <w:t>使用寿命≥500</w:t>
      </w:r>
      <w:r>
        <w:rPr>
          <w:rFonts w:hint="eastAsia" w:ascii="仿宋" w:hAnsi="仿宋" w:eastAsia="仿宋" w:cs="仿宋"/>
          <w:sz w:val="28"/>
          <w:szCs w:val="28"/>
          <w:lang w:val="en-US" w:eastAsia="zh-CN"/>
        </w:rPr>
        <w:t>00</w:t>
      </w:r>
      <w:r>
        <w:rPr>
          <w:rFonts w:hint="eastAsia" w:ascii="仿宋" w:hAnsi="仿宋" w:eastAsia="仿宋" w:cs="仿宋"/>
          <w:sz w:val="28"/>
          <w:szCs w:val="28"/>
        </w:rPr>
        <w:t>小时</w:t>
      </w:r>
      <w:r>
        <w:rPr>
          <w:rFonts w:hint="eastAsia" w:ascii="仿宋" w:hAnsi="仿宋" w:eastAsia="仿宋" w:cs="仿宋"/>
          <w:sz w:val="28"/>
          <w:szCs w:val="28"/>
          <w:lang w:eastAsia="zh-CN"/>
        </w:rPr>
        <w:t>）</w:t>
      </w:r>
      <w:r>
        <w:rPr>
          <w:rFonts w:hint="eastAsia" w:ascii="仿宋" w:hAnsi="仿宋" w:eastAsia="仿宋" w:cs="仿宋"/>
          <w:sz w:val="28"/>
          <w:szCs w:val="28"/>
        </w:rPr>
        <w:t>。</w:t>
      </w:r>
    </w:p>
    <w:p w14:paraId="5CCE34AB">
      <w:pPr>
        <w:spacing w:line="240" w:lineRule="auto"/>
        <w:rPr>
          <w:rFonts w:hint="eastAsia" w:ascii="仿宋" w:hAnsi="仿宋" w:eastAsia="仿宋" w:cs="仿宋"/>
          <w:sz w:val="28"/>
          <w:szCs w:val="28"/>
        </w:rPr>
      </w:pPr>
      <w:r>
        <w:rPr>
          <w:rFonts w:hint="eastAsia" w:ascii="仿宋" w:hAnsi="仿宋" w:eastAsia="仿宋" w:cs="仿宋"/>
          <w:sz w:val="28"/>
          <w:szCs w:val="28"/>
          <w:lang w:val="en-US" w:eastAsia="zh-CN"/>
        </w:rPr>
        <w:t>4</w:t>
      </w:r>
      <w:r>
        <w:rPr>
          <w:rFonts w:hint="eastAsia" w:ascii="仿宋" w:hAnsi="仿宋" w:eastAsia="仿宋" w:cs="仿宋"/>
          <w:sz w:val="28"/>
          <w:szCs w:val="28"/>
        </w:rPr>
        <w:t>.具备自动亮度控制模式，多档可调。</w:t>
      </w:r>
    </w:p>
    <w:p w14:paraId="32486DCD">
      <w:pPr>
        <w:spacing w:line="240" w:lineRule="auto"/>
        <w:rPr>
          <w:rFonts w:hint="eastAsia" w:ascii="仿宋" w:hAnsi="仿宋" w:eastAsia="仿宋" w:cs="仿宋"/>
          <w:sz w:val="28"/>
          <w:szCs w:val="28"/>
        </w:rPr>
      </w:pPr>
      <w:r>
        <w:rPr>
          <w:rFonts w:hint="eastAsia" w:ascii="仿宋" w:hAnsi="仿宋" w:eastAsia="仿宋" w:cs="仿宋"/>
          <w:sz w:val="28"/>
          <w:szCs w:val="28"/>
          <w:lang w:val="en-US" w:eastAsia="zh-CN"/>
        </w:rPr>
        <w:t>5</w:t>
      </w:r>
      <w:r>
        <w:rPr>
          <w:rFonts w:hint="eastAsia" w:ascii="仿宋" w:hAnsi="仿宋" w:eastAsia="仿宋" w:cs="仿宋"/>
          <w:sz w:val="28"/>
          <w:szCs w:val="28"/>
        </w:rPr>
        <w:t>.具有点亮待机功能或直接热插拔内镜。</w:t>
      </w:r>
    </w:p>
    <w:p w14:paraId="1DD3A8D4">
      <w:pPr>
        <w:spacing w:line="240" w:lineRule="auto"/>
        <w:rPr>
          <w:rFonts w:hint="eastAsia" w:ascii="仿宋" w:hAnsi="仿宋" w:eastAsia="仿宋" w:cs="仿宋"/>
          <w:sz w:val="28"/>
          <w:szCs w:val="28"/>
        </w:rPr>
      </w:pPr>
      <w:r>
        <w:rPr>
          <w:rFonts w:hint="eastAsia" w:ascii="仿宋" w:hAnsi="仿宋" w:eastAsia="仿宋" w:cs="仿宋"/>
          <w:sz w:val="28"/>
          <w:szCs w:val="28"/>
        </w:rPr>
        <w:t xml:space="preserve">（三）超声内镜图像处理装置 </w:t>
      </w:r>
    </w:p>
    <w:p w14:paraId="65DC8DC8">
      <w:pPr>
        <w:spacing w:line="240" w:lineRule="auto"/>
        <w:rPr>
          <w:rFonts w:hint="eastAsia" w:ascii="仿宋" w:hAnsi="仿宋" w:eastAsia="仿宋" w:cs="仿宋"/>
          <w:sz w:val="28"/>
          <w:szCs w:val="28"/>
        </w:rPr>
      </w:pPr>
      <w:r>
        <w:rPr>
          <w:rFonts w:hint="eastAsia" w:ascii="仿宋" w:hAnsi="仿宋" w:eastAsia="仿宋" w:cs="仿宋"/>
          <w:sz w:val="28"/>
          <w:szCs w:val="28"/>
        </w:rPr>
        <w:t>1.超声扫描类型：可兼容多种电子扫描模式。</w:t>
      </w:r>
    </w:p>
    <w:p w14:paraId="2E1B9A97">
      <w:pPr>
        <w:spacing w:line="240" w:lineRule="auto"/>
        <w:rPr>
          <w:rFonts w:hint="eastAsia" w:ascii="仿宋" w:hAnsi="仿宋" w:eastAsia="仿宋" w:cs="仿宋"/>
          <w:sz w:val="28"/>
          <w:szCs w:val="28"/>
        </w:rPr>
      </w:pPr>
      <w:r>
        <w:rPr>
          <w:rFonts w:hint="eastAsia" w:ascii="仿宋" w:hAnsi="仿宋" w:eastAsia="仿宋" w:cs="仿宋"/>
          <w:sz w:val="28"/>
          <w:szCs w:val="28"/>
        </w:rPr>
        <w:t xml:space="preserve">2.显示模式：B模式，血流模式，PW模式，组织谐波模式 </w:t>
      </w:r>
    </w:p>
    <w:p w14:paraId="2DF1FF84">
      <w:pPr>
        <w:spacing w:line="240" w:lineRule="auto"/>
        <w:rPr>
          <w:rFonts w:hint="eastAsia" w:ascii="仿宋" w:hAnsi="仿宋" w:eastAsia="仿宋" w:cs="仿宋"/>
          <w:sz w:val="28"/>
          <w:szCs w:val="28"/>
        </w:rPr>
      </w:pPr>
      <w:r>
        <w:rPr>
          <w:rFonts w:hint="eastAsia" w:ascii="仿宋" w:hAnsi="仿宋" w:eastAsia="仿宋" w:cs="仿宋"/>
          <w:sz w:val="28"/>
          <w:szCs w:val="28"/>
        </w:rPr>
        <w:t>3.内镜兼容性：超声主机、超声内镜、内镜主机、内镜超声小探头互相兼容</w:t>
      </w:r>
    </w:p>
    <w:p w14:paraId="457028F3">
      <w:pPr>
        <w:spacing w:line="240" w:lineRule="auto"/>
        <w:rPr>
          <w:rFonts w:hint="eastAsia" w:ascii="仿宋" w:hAnsi="仿宋" w:eastAsia="仿宋" w:cs="仿宋"/>
          <w:sz w:val="28"/>
          <w:szCs w:val="28"/>
        </w:rPr>
      </w:pPr>
      <w:r>
        <w:rPr>
          <w:rFonts w:hint="eastAsia" w:ascii="仿宋" w:hAnsi="仿宋" w:eastAsia="仿宋" w:cs="仿宋"/>
          <w:sz w:val="28"/>
          <w:szCs w:val="28"/>
        </w:rPr>
        <w:t>4.可兼容电子环扫超声镜、</w:t>
      </w:r>
      <w:r>
        <w:rPr>
          <w:rFonts w:hint="eastAsia" w:ascii="仿宋" w:hAnsi="仿宋" w:eastAsia="仿宋" w:cs="仿宋"/>
          <w:sz w:val="28"/>
          <w:szCs w:val="28"/>
          <w:highlight w:val="none"/>
        </w:rPr>
        <w:t>电子凸振扫描超声内镜</w:t>
      </w:r>
    </w:p>
    <w:p w14:paraId="0F4F23DD">
      <w:pPr>
        <w:spacing w:line="240" w:lineRule="auto"/>
        <w:rPr>
          <w:rFonts w:hint="eastAsia" w:ascii="仿宋" w:hAnsi="仿宋" w:eastAsia="仿宋" w:cs="仿宋"/>
          <w:sz w:val="28"/>
          <w:szCs w:val="28"/>
        </w:rPr>
      </w:pPr>
      <w:r>
        <w:rPr>
          <w:rFonts w:hint="eastAsia" w:ascii="仿宋" w:hAnsi="仿宋" w:eastAsia="仿宋" w:cs="仿宋"/>
          <w:sz w:val="28"/>
          <w:szCs w:val="28"/>
        </w:rPr>
        <w:t>5.扫描图像功能：具有环形和扇扫两种扫描图像功能。</w:t>
      </w:r>
    </w:p>
    <w:p w14:paraId="3924DAF7">
      <w:pPr>
        <w:spacing w:line="240" w:lineRule="auto"/>
        <w:rPr>
          <w:rFonts w:hint="eastAsia" w:ascii="仿宋" w:hAnsi="仿宋" w:eastAsia="仿宋" w:cs="仿宋"/>
          <w:sz w:val="28"/>
          <w:szCs w:val="28"/>
        </w:rPr>
      </w:pPr>
      <w:r>
        <w:rPr>
          <w:rFonts w:hint="eastAsia" w:ascii="仿宋" w:hAnsi="仿宋" w:eastAsia="仿宋" w:cs="仿宋"/>
          <w:sz w:val="28"/>
          <w:szCs w:val="28"/>
        </w:rPr>
        <w:t>6.显示区域：环形为全圆显示、下半圆显示、上半圆显示、滚动等；凸阵为扇形显示等。</w:t>
      </w:r>
    </w:p>
    <w:p w14:paraId="2F6B27BF">
      <w:pPr>
        <w:spacing w:line="240" w:lineRule="auto"/>
        <w:rPr>
          <w:rFonts w:hint="eastAsia" w:ascii="仿宋" w:hAnsi="仿宋" w:eastAsia="仿宋" w:cs="仿宋"/>
          <w:sz w:val="28"/>
          <w:szCs w:val="28"/>
        </w:rPr>
      </w:pPr>
      <w:r>
        <w:rPr>
          <w:rFonts w:hint="eastAsia" w:ascii="仿宋" w:hAnsi="仿宋" w:eastAsia="仿宋" w:cs="仿宋"/>
          <w:sz w:val="28"/>
          <w:szCs w:val="28"/>
        </w:rPr>
        <w:t>7.显示范围：显示范围不小于：2-12cm可以多点调节。</w:t>
      </w:r>
    </w:p>
    <w:p w14:paraId="3D325DB8">
      <w:pPr>
        <w:spacing w:line="240" w:lineRule="auto"/>
        <w:rPr>
          <w:rFonts w:hint="eastAsia" w:ascii="仿宋" w:hAnsi="仿宋" w:eastAsia="仿宋" w:cs="仿宋"/>
          <w:sz w:val="28"/>
          <w:szCs w:val="28"/>
        </w:rPr>
      </w:pPr>
      <w:r>
        <w:rPr>
          <w:rFonts w:hint="eastAsia" w:ascii="仿宋" w:hAnsi="仿宋" w:eastAsia="仿宋" w:cs="仿宋"/>
          <w:sz w:val="28"/>
          <w:szCs w:val="28"/>
        </w:rPr>
        <w:t>8.血流模式：彩色血流模式，能量血流模式。</w:t>
      </w:r>
    </w:p>
    <w:p w14:paraId="202E4801">
      <w:pPr>
        <w:spacing w:line="240" w:lineRule="auto"/>
        <w:rPr>
          <w:rFonts w:hint="eastAsia" w:ascii="仿宋" w:hAnsi="仿宋" w:eastAsia="仿宋" w:cs="仿宋"/>
          <w:sz w:val="28"/>
          <w:szCs w:val="28"/>
        </w:rPr>
      </w:pPr>
      <w:r>
        <w:rPr>
          <w:rFonts w:hint="eastAsia" w:ascii="仿宋" w:hAnsi="仿宋" w:eastAsia="仿宋" w:cs="仿宋"/>
          <w:sz w:val="28"/>
          <w:szCs w:val="28"/>
        </w:rPr>
        <w:t>（四）</w:t>
      </w:r>
      <w:r>
        <w:rPr>
          <w:rFonts w:hint="eastAsia" w:ascii="仿宋" w:hAnsi="仿宋" w:eastAsia="仿宋" w:cs="仿宋"/>
          <w:sz w:val="28"/>
          <w:szCs w:val="28"/>
          <w:highlight w:val="none"/>
        </w:rPr>
        <w:t>超声</w:t>
      </w:r>
      <w:r>
        <w:rPr>
          <w:rFonts w:hint="eastAsia" w:ascii="仿宋" w:hAnsi="仿宋" w:eastAsia="仿宋" w:cs="仿宋"/>
          <w:sz w:val="28"/>
          <w:szCs w:val="28"/>
          <w:highlight w:val="none"/>
          <w:lang w:val="en-US" w:eastAsia="zh-CN"/>
        </w:rPr>
        <w:t>电子</w:t>
      </w:r>
      <w:r>
        <w:rPr>
          <w:rFonts w:hint="eastAsia" w:ascii="仿宋" w:hAnsi="仿宋" w:eastAsia="仿宋" w:cs="仿宋"/>
          <w:sz w:val="28"/>
          <w:szCs w:val="28"/>
          <w:highlight w:val="none"/>
        </w:rPr>
        <w:t>支气管镜</w:t>
      </w:r>
    </w:p>
    <w:p w14:paraId="5053DD62">
      <w:pPr>
        <w:spacing w:line="240" w:lineRule="auto"/>
        <w:rPr>
          <w:rFonts w:hint="eastAsia" w:ascii="仿宋" w:hAnsi="仿宋" w:eastAsia="仿宋" w:cs="仿宋"/>
          <w:sz w:val="28"/>
          <w:szCs w:val="28"/>
        </w:rPr>
      </w:pPr>
      <w:r>
        <w:rPr>
          <w:rFonts w:hint="eastAsia" w:ascii="仿宋" w:hAnsi="仿宋" w:eastAsia="仿宋" w:cs="仿宋"/>
          <w:sz w:val="28"/>
          <w:szCs w:val="28"/>
        </w:rPr>
        <w:t>1.视野角≥80°。</w:t>
      </w:r>
    </w:p>
    <w:p w14:paraId="4EA50711">
      <w:pPr>
        <w:spacing w:line="240" w:lineRule="auto"/>
        <w:rPr>
          <w:rFonts w:hint="eastAsia" w:ascii="仿宋" w:hAnsi="仿宋" w:eastAsia="仿宋" w:cs="仿宋"/>
          <w:sz w:val="28"/>
          <w:szCs w:val="28"/>
        </w:rPr>
      </w:pPr>
      <w:r>
        <w:rPr>
          <w:rFonts w:hint="eastAsia" w:ascii="仿宋" w:hAnsi="仿宋" w:eastAsia="仿宋" w:cs="仿宋"/>
          <w:sz w:val="28"/>
          <w:szCs w:val="28"/>
        </w:rPr>
        <w:t>2.先端部外径(直径） ≤7.3mm，钳子管道内径(直径） ≥2.0mm。</w:t>
      </w:r>
    </w:p>
    <w:p w14:paraId="59E2998A">
      <w:pPr>
        <w:spacing w:line="240" w:lineRule="auto"/>
        <w:rPr>
          <w:rFonts w:hint="eastAsia" w:ascii="仿宋" w:hAnsi="仿宋" w:eastAsia="仿宋" w:cs="仿宋"/>
          <w:sz w:val="28"/>
          <w:szCs w:val="28"/>
        </w:rPr>
      </w:pPr>
      <w:r>
        <w:rPr>
          <w:rFonts w:hint="eastAsia" w:ascii="仿宋" w:hAnsi="仿宋" w:eastAsia="仿宋" w:cs="仿宋"/>
          <w:sz w:val="28"/>
          <w:szCs w:val="28"/>
        </w:rPr>
        <w:t>3.弯曲（部）角度：上 ≥120°，下 ≥70。</w:t>
      </w:r>
    </w:p>
    <w:p w14:paraId="01CEA83F">
      <w:pPr>
        <w:spacing w:line="240" w:lineRule="auto"/>
        <w:rPr>
          <w:rFonts w:hint="eastAsia" w:ascii="仿宋" w:hAnsi="仿宋" w:eastAsia="仿宋" w:cs="仿宋"/>
          <w:sz w:val="28"/>
          <w:szCs w:val="28"/>
        </w:rPr>
      </w:pPr>
      <w:r>
        <w:rPr>
          <w:rFonts w:hint="eastAsia" w:ascii="仿宋" w:hAnsi="仿宋" w:eastAsia="仿宋" w:cs="仿宋"/>
          <w:sz w:val="28"/>
          <w:szCs w:val="28"/>
        </w:rPr>
        <w:t>4.观察深度：景深2-50mm或3-100mm。</w:t>
      </w:r>
    </w:p>
    <w:p w14:paraId="509AB21E">
      <w:pPr>
        <w:spacing w:line="240" w:lineRule="auto"/>
        <w:rPr>
          <w:rFonts w:hint="eastAsia" w:ascii="仿宋" w:hAnsi="仿宋" w:eastAsia="仿宋" w:cs="仿宋"/>
          <w:sz w:val="28"/>
          <w:szCs w:val="28"/>
        </w:rPr>
      </w:pPr>
      <w:r>
        <w:rPr>
          <w:rFonts w:hint="eastAsia" w:ascii="仿宋" w:hAnsi="仿宋" w:eastAsia="仿宋" w:cs="仿宋"/>
          <w:sz w:val="28"/>
          <w:szCs w:val="28"/>
        </w:rPr>
        <w:t>5.有效长度：≥600mm。</w:t>
      </w:r>
    </w:p>
    <w:p w14:paraId="2AABEC19">
      <w:pPr>
        <w:spacing w:line="240" w:lineRule="auto"/>
        <w:rPr>
          <w:rFonts w:hint="eastAsia" w:ascii="仿宋" w:hAnsi="仿宋" w:eastAsia="仿宋" w:cs="仿宋"/>
          <w:sz w:val="28"/>
          <w:szCs w:val="28"/>
        </w:rPr>
      </w:pPr>
      <w:r>
        <w:rPr>
          <w:rFonts w:hint="eastAsia" w:ascii="仿宋" w:hAnsi="仿宋" w:eastAsia="仿宋" w:cs="仿宋"/>
          <w:sz w:val="28"/>
          <w:szCs w:val="28"/>
        </w:rPr>
        <w:t>6.扫描模式：B模式，COLOR FLOW(彩色血流)模式，POWER FLOW(能量血流)模式。</w:t>
      </w:r>
    </w:p>
    <w:p w14:paraId="06D215A2">
      <w:pPr>
        <w:spacing w:line="240" w:lineRule="auto"/>
        <w:rPr>
          <w:rFonts w:hint="eastAsia" w:ascii="仿宋" w:hAnsi="仿宋" w:eastAsia="仿宋" w:cs="仿宋"/>
          <w:sz w:val="28"/>
          <w:szCs w:val="28"/>
        </w:rPr>
      </w:pPr>
      <w:r>
        <w:rPr>
          <w:rFonts w:hint="eastAsia" w:ascii="仿宋" w:hAnsi="仿宋" w:eastAsia="仿宋" w:cs="仿宋"/>
          <w:sz w:val="28"/>
          <w:szCs w:val="28"/>
        </w:rPr>
        <w:t>7.扫描范围或扫描角度：≥65°。</w:t>
      </w:r>
    </w:p>
    <w:p w14:paraId="2B597678">
      <w:pPr>
        <w:spacing w:line="240" w:lineRule="auto"/>
        <w:rPr>
          <w:rFonts w:hint="eastAsia" w:ascii="仿宋" w:hAnsi="仿宋" w:eastAsia="仿宋" w:cs="仿宋"/>
          <w:sz w:val="28"/>
          <w:szCs w:val="28"/>
        </w:rPr>
      </w:pPr>
      <w:r>
        <w:rPr>
          <w:rFonts w:hint="eastAsia" w:ascii="仿宋" w:hAnsi="仿宋" w:eastAsia="仿宋" w:cs="仿宋"/>
          <w:sz w:val="28"/>
          <w:szCs w:val="28"/>
        </w:rPr>
        <w:t>8.扫描频率至少具有：5-10MHz。</w:t>
      </w:r>
    </w:p>
    <w:p w14:paraId="1AD28F95">
      <w:pPr>
        <w:spacing w:line="240" w:lineRule="auto"/>
        <w:rPr>
          <w:rFonts w:hint="eastAsia" w:ascii="仿宋" w:hAnsi="仿宋" w:eastAsia="仿宋" w:cs="仿宋"/>
          <w:sz w:val="28"/>
          <w:szCs w:val="28"/>
        </w:rPr>
      </w:pPr>
      <w:r>
        <w:rPr>
          <w:rFonts w:hint="eastAsia" w:ascii="仿宋" w:hAnsi="仿宋" w:eastAsia="仿宋" w:cs="仿宋"/>
          <w:sz w:val="28"/>
          <w:szCs w:val="28"/>
        </w:rPr>
        <w:t>9.扫描方法（方式)：</w:t>
      </w:r>
      <w:r>
        <w:rPr>
          <w:rFonts w:hint="eastAsia" w:ascii="仿宋" w:hAnsi="仿宋" w:eastAsia="仿宋" w:cs="仿宋"/>
          <w:sz w:val="28"/>
          <w:szCs w:val="28"/>
          <w:highlight w:val="none"/>
        </w:rPr>
        <w:t>电子凸阵扫描。</w:t>
      </w:r>
    </w:p>
    <w:p w14:paraId="5BB5E20A">
      <w:pPr>
        <w:spacing w:line="240" w:lineRule="auto"/>
        <w:rPr>
          <w:rFonts w:hint="eastAsia" w:ascii="仿宋" w:hAnsi="仿宋" w:eastAsia="仿宋" w:cs="仿宋"/>
          <w:sz w:val="28"/>
          <w:szCs w:val="28"/>
        </w:rPr>
      </w:pPr>
      <w:r>
        <w:rPr>
          <w:rFonts w:hint="eastAsia" w:ascii="仿宋" w:hAnsi="仿宋" w:eastAsia="仿宋" w:cs="仿宋"/>
          <w:sz w:val="28"/>
          <w:szCs w:val="28"/>
        </w:rPr>
        <w:t>（五）</w:t>
      </w:r>
      <w:r>
        <w:rPr>
          <w:rFonts w:hint="eastAsia" w:ascii="仿宋" w:hAnsi="仿宋" w:eastAsia="仿宋" w:cs="仿宋"/>
          <w:sz w:val="28"/>
          <w:szCs w:val="28"/>
          <w:highlight w:val="none"/>
        </w:rPr>
        <w:t>电子支气管镜</w:t>
      </w:r>
    </w:p>
    <w:p w14:paraId="7DA471E8">
      <w:pPr>
        <w:spacing w:line="240" w:lineRule="auto"/>
        <w:rPr>
          <w:rFonts w:hint="eastAsia" w:ascii="仿宋" w:hAnsi="仿宋" w:eastAsia="仿宋" w:cs="仿宋"/>
          <w:sz w:val="28"/>
          <w:szCs w:val="28"/>
        </w:rPr>
      </w:pPr>
      <w:r>
        <w:rPr>
          <w:rFonts w:hint="eastAsia" w:ascii="仿宋" w:hAnsi="仿宋" w:eastAsia="仿宋" w:cs="仿宋"/>
          <w:sz w:val="28"/>
          <w:szCs w:val="28"/>
        </w:rPr>
        <w:t>1.视野角 ≥110°。</w:t>
      </w:r>
    </w:p>
    <w:p w14:paraId="7CE5D984">
      <w:pPr>
        <w:spacing w:line="240" w:lineRule="auto"/>
        <w:rPr>
          <w:rFonts w:hint="eastAsia" w:ascii="仿宋" w:hAnsi="仿宋" w:eastAsia="仿宋" w:cs="仿宋"/>
          <w:sz w:val="28"/>
          <w:szCs w:val="28"/>
        </w:rPr>
      </w:pPr>
      <w:r>
        <w:rPr>
          <w:rFonts w:hint="eastAsia" w:ascii="仿宋" w:hAnsi="仿宋" w:eastAsia="仿宋" w:cs="仿宋"/>
          <w:sz w:val="28"/>
          <w:szCs w:val="28"/>
        </w:rPr>
        <w:t>2.视野方向 0°（直视）。</w:t>
      </w:r>
    </w:p>
    <w:p w14:paraId="7AC82010">
      <w:pPr>
        <w:spacing w:line="240" w:lineRule="auto"/>
        <w:rPr>
          <w:rFonts w:hint="eastAsia" w:ascii="仿宋" w:hAnsi="仿宋" w:eastAsia="仿宋" w:cs="仿宋"/>
          <w:sz w:val="28"/>
          <w:szCs w:val="28"/>
        </w:rPr>
      </w:pPr>
      <w:r>
        <w:rPr>
          <w:rFonts w:hint="eastAsia" w:ascii="仿宋" w:hAnsi="仿宋" w:eastAsia="仿宋" w:cs="仿宋"/>
          <w:sz w:val="28"/>
          <w:szCs w:val="28"/>
        </w:rPr>
        <w:t>3.弯曲（部）角度：上 ≥180°，下 ≥130°。</w:t>
      </w:r>
    </w:p>
    <w:p w14:paraId="2C2E6BB9">
      <w:pPr>
        <w:spacing w:line="240" w:lineRule="auto"/>
        <w:rPr>
          <w:rFonts w:hint="eastAsia" w:ascii="仿宋" w:hAnsi="仿宋" w:eastAsia="仿宋" w:cs="仿宋"/>
          <w:sz w:val="28"/>
          <w:szCs w:val="28"/>
        </w:rPr>
      </w:pPr>
      <w:r>
        <w:rPr>
          <w:rFonts w:hint="eastAsia" w:ascii="仿宋" w:hAnsi="仿宋" w:eastAsia="仿宋" w:cs="仿宋"/>
          <w:sz w:val="28"/>
          <w:szCs w:val="28"/>
        </w:rPr>
        <w:t>4.景深2-50mm或3-100mm。</w:t>
      </w:r>
    </w:p>
    <w:p w14:paraId="64631096">
      <w:pPr>
        <w:spacing w:line="240" w:lineRule="auto"/>
        <w:rPr>
          <w:rFonts w:hint="eastAsia" w:ascii="仿宋" w:hAnsi="仿宋" w:eastAsia="仿宋" w:cs="仿宋"/>
          <w:sz w:val="28"/>
          <w:szCs w:val="28"/>
        </w:rPr>
      </w:pPr>
      <w:r>
        <w:rPr>
          <w:rFonts w:hint="eastAsia" w:ascii="仿宋" w:hAnsi="仿宋" w:eastAsia="仿宋" w:cs="仿宋"/>
          <w:sz w:val="28"/>
          <w:szCs w:val="28"/>
        </w:rPr>
        <w:t>5.有效长度：600mm。</w:t>
      </w:r>
    </w:p>
    <w:p w14:paraId="6BA41566">
      <w:pPr>
        <w:spacing w:line="240" w:lineRule="auto"/>
        <w:rPr>
          <w:rFonts w:hint="eastAsia" w:ascii="仿宋" w:hAnsi="仿宋" w:eastAsia="仿宋" w:cs="仿宋"/>
          <w:sz w:val="28"/>
          <w:szCs w:val="28"/>
        </w:rPr>
      </w:pPr>
      <w:r>
        <w:rPr>
          <w:rFonts w:hint="eastAsia" w:ascii="仿宋" w:hAnsi="仿宋" w:eastAsia="仿宋" w:cs="仿宋"/>
          <w:sz w:val="28"/>
          <w:szCs w:val="28"/>
        </w:rPr>
        <w:t>（六）超细电子支气管镜</w:t>
      </w:r>
    </w:p>
    <w:p w14:paraId="227FA5B4">
      <w:pPr>
        <w:spacing w:line="240" w:lineRule="auto"/>
        <w:rPr>
          <w:rFonts w:hint="eastAsia" w:ascii="仿宋" w:hAnsi="仿宋" w:eastAsia="仿宋" w:cs="仿宋"/>
          <w:sz w:val="28"/>
          <w:szCs w:val="28"/>
        </w:rPr>
      </w:pPr>
      <w:r>
        <w:rPr>
          <w:rFonts w:hint="eastAsia" w:ascii="仿宋" w:hAnsi="仿宋" w:eastAsia="仿宋" w:cs="仿宋"/>
          <w:sz w:val="28"/>
          <w:szCs w:val="28"/>
        </w:rPr>
        <w:t>1.视野角度：视野角 ≥90°</w:t>
      </w:r>
    </w:p>
    <w:p w14:paraId="39044258">
      <w:pPr>
        <w:spacing w:line="240" w:lineRule="auto"/>
        <w:rPr>
          <w:rFonts w:hint="eastAsia" w:ascii="仿宋" w:hAnsi="仿宋" w:eastAsia="仿宋" w:cs="仿宋"/>
          <w:sz w:val="28"/>
          <w:szCs w:val="28"/>
        </w:rPr>
      </w:pPr>
      <w:r>
        <w:rPr>
          <w:rFonts w:hint="eastAsia" w:ascii="仿宋" w:hAnsi="仿宋" w:eastAsia="仿宋" w:cs="仿宋"/>
          <w:sz w:val="28"/>
          <w:szCs w:val="28"/>
        </w:rPr>
        <w:t>2.视野方向 0°（直视）。</w:t>
      </w:r>
    </w:p>
    <w:p w14:paraId="4C36FF98">
      <w:pPr>
        <w:spacing w:line="240" w:lineRule="auto"/>
        <w:rPr>
          <w:rFonts w:hint="eastAsia" w:ascii="仿宋" w:hAnsi="仿宋" w:eastAsia="仿宋" w:cs="仿宋"/>
          <w:sz w:val="28"/>
          <w:szCs w:val="28"/>
        </w:rPr>
      </w:pPr>
      <w:r>
        <w:rPr>
          <w:rFonts w:hint="eastAsia" w:ascii="仿宋" w:hAnsi="仿宋" w:eastAsia="仿宋" w:cs="仿宋"/>
          <w:sz w:val="28"/>
          <w:szCs w:val="28"/>
        </w:rPr>
        <w:t>3.弯曲（部）角度：上 ≥180°，下 ≥130°</w:t>
      </w:r>
    </w:p>
    <w:p w14:paraId="4246B0EA">
      <w:pPr>
        <w:spacing w:line="240" w:lineRule="auto"/>
        <w:rPr>
          <w:rFonts w:hint="eastAsia" w:ascii="仿宋" w:hAnsi="仿宋" w:eastAsia="仿宋" w:cs="仿宋"/>
          <w:sz w:val="28"/>
          <w:szCs w:val="28"/>
        </w:rPr>
      </w:pPr>
      <w:r>
        <w:rPr>
          <w:rFonts w:hint="eastAsia" w:ascii="仿宋" w:hAnsi="仿宋" w:eastAsia="仿宋" w:cs="仿宋"/>
          <w:sz w:val="28"/>
          <w:szCs w:val="28"/>
        </w:rPr>
        <w:t>4.观察深度：景深2-50mm或3-100mm。</w:t>
      </w:r>
    </w:p>
    <w:p w14:paraId="0CDB1AE9">
      <w:pPr>
        <w:spacing w:line="240" w:lineRule="auto"/>
        <w:rPr>
          <w:rFonts w:hint="eastAsia" w:ascii="仿宋" w:hAnsi="仿宋" w:eastAsia="仿宋" w:cs="仿宋"/>
          <w:sz w:val="28"/>
          <w:szCs w:val="28"/>
        </w:rPr>
      </w:pPr>
      <w:r>
        <w:rPr>
          <w:rFonts w:hint="eastAsia" w:ascii="仿宋" w:hAnsi="仿宋" w:eastAsia="仿宋" w:cs="仿宋"/>
          <w:sz w:val="28"/>
          <w:szCs w:val="28"/>
        </w:rPr>
        <w:t>5.有效长度：≥600mm。</w:t>
      </w:r>
    </w:p>
    <w:p w14:paraId="6A05DFB3">
      <w:pPr>
        <w:spacing w:line="240" w:lineRule="auto"/>
        <w:rPr>
          <w:rFonts w:hint="eastAsia" w:ascii="仿宋" w:hAnsi="仿宋" w:eastAsia="仿宋" w:cs="仿宋"/>
          <w:sz w:val="28"/>
          <w:szCs w:val="28"/>
        </w:rPr>
      </w:pPr>
      <w:r>
        <w:rPr>
          <w:rFonts w:hint="eastAsia" w:ascii="仿宋" w:hAnsi="仿宋" w:eastAsia="仿宋" w:cs="仿宋"/>
          <w:sz w:val="28"/>
          <w:szCs w:val="28"/>
        </w:rPr>
        <w:t>（七）内镜用超声小探头</w:t>
      </w:r>
    </w:p>
    <w:p w14:paraId="490D5E3C">
      <w:pPr>
        <w:spacing w:line="240" w:lineRule="auto"/>
        <w:rPr>
          <w:rFonts w:hint="eastAsia" w:ascii="仿宋" w:hAnsi="仿宋" w:eastAsia="仿宋" w:cs="仿宋"/>
          <w:sz w:val="28"/>
          <w:szCs w:val="28"/>
        </w:rPr>
      </w:pPr>
      <w:r>
        <w:rPr>
          <w:rFonts w:hint="eastAsia" w:ascii="仿宋" w:hAnsi="仿宋" w:eastAsia="仿宋" w:cs="仿宋"/>
          <w:sz w:val="28"/>
          <w:szCs w:val="28"/>
        </w:rPr>
        <w:t>1.超声频率：20MHZ。</w:t>
      </w:r>
    </w:p>
    <w:p w14:paraId="35491222">
      <w:pPr>
        <w:spacing w:line="240" w:lineRule="auto"/>
        <w:rPr>
          <w:rFonts w:hint="eastAsia" w:ascii="仿宋" w:hAnsi="仿宋" w:eastAsia="仿宋" w:cs="仿宋"/>
          <w:sz w:val="28"/>
          <w:szCs w:val="28"/>
        </w:rPr>
      </w:pPr>
      <w:r>
        <w:rPr>
          <w:rFonts w:hint="eastAsia" w:ascii="仿宋" w:hAnsi="仿宋" w:eastAsia="仿宋" w:cs="仿宋"/>
          <w:sz w:val="28"/>
          <w:szCs w:val="28"/>
        </w:rPr>
        <w:t>2.最大外径：≤1.9mm。</w:t>
      </w:r>
    </w:p>
    <w:p w14:paraId="2132AEFC">
      <w:pPr>
        <w:spacing w:line="240" w:lineRule="auto"/>
        <w:rPr>
          <w:rFonts w:hint="eastAsia" w:ascii="仿宋" w:hAnsi="仿宋" w:eastAsia="仿宋" w:cs="仿宋"/>
          <w:sz w:val="28"/>
          <w:szCs w:val="28"/>
        </w:rPr>
      </w:pPr>
      <w:r>
        <w:rPr>
          <w:rFonts w:hint="eastAsia" w:ascii="仿宋" w:hAnsi="仿宋" w:eastAsia="仿宋" w:cs="仿宋"/>
          <w:sz w:val="28"/>
          <w:szCs w:val="28"/>
        </w:rPr>
        <w:t xml:space="preserve">（八）虚拟支气管镜导航系统。 </w:t>
      </w:r>
    </w:p>
    <w:p w14:paraId="51B25941">
      <w:pPr>
        <w:spacing w:line="240" w:lineRule="auto"/>
        <w:rPr>
          <w:rFonts w:hint="eastAsia" w:ascii="仿宋" w:hAnsi="仿宋" w:eastAsia="仿宋" w:cs="仿宋"/>
          <w:sz w:val="28"/>
          <w:szCs w:val="28"/>
        </w:rPr>
      </w:pPr>
      <w:r>
        <w:rPr>
          <w:rFonts w:hint="eastAsia" w:ascii="仿宋" w:hAnsi="仿宋" w:eastAsia="仿宋" w:cs="仿宋"/>
          <w:sz w:val="28"/>
          <w:szCs w:val="28"/>
        </w:rPr>
        <w:t>1.配套工作站，带光驱。</w:t>
      </w:r>
    </w:p>
    <w:p w14:paraId="12A32B74">
      <w:pPr>
        <w:spacing w:line="240" w:lineRule="auto"/>
        <w:rPr>
          <w:rFonts w:hint="eastAsia" w:ascii="仿宋" w:hAnsi="仿宋" w:eastAsia="仿宋" w:cs="仿宋"/>
          <w:sz w:val="28"/>
          <w:szCs w:val="28"/>
        </w:rPr>
      </w:pPr>
      <w:r>
        <w:rPr>
          <w:rFonts w:hint="eastAsia" w:ascii="仿宋" w:hAnsi="仿宋" w:eastAsia="仿宋" w:cs="仿宋"/>
          <w:sz w:val="28"/>
          <w:szCs w:val="28"/>
        </w:rPr>
        <w:t>（九）医用监视器</w:t>
      </w:r>
    </w:p>
    <w:p w14:paraId="28D41132">
      <w:pPr>
        <w:spacing w:line="240" w:lineRule="auto"/>
        <w:rPr>
          <w:rFonts w:hint="eastAsia" w:ascii="仿宋" w:hAnsi="仿宋" w:eastAsia="仿宋" w:cs="仿宋"/>
          <w:sz w:val="28"/>
          <w:szCs w:val="28"/>
        </w:rPr>
      </w:pPr>
      <w:r>
        <w:rPr>
          <w:rFonts w:hint="eastAsia" w:ascii="仿宋" w:hAnsi="仿宋" w:eastAsia="仿宋" w:cs="仿宋"/>
          <w:sz w:val="28"/>
          <w:szCs w:val="28"/>
        </w:rPr>
        <w:t>1.尺寸：≥27 寸医用高清液晶显示器。</w:t>
      </w:r>
    </w:p>
    <w:p w14:paraId="6584143F">
      <w:pPr>
        <w:spacing w:line="240" w:lineRule="auto"/>
        <w:rPr>
          <w:rFonts w:hint="eastAsia" w:ascii="仿宋" w:hAnsi="仿宋" w:eastAsia="仿宋" w:cs="仿宋"/>
          <w:sz w:val="28"/>
          <w:szCs w:val="28"/>
        </w:rPr>
      </w:pPr>
      <w:r>
        <w:rPr>
          <w:rFonts w:hint="eastAsia" w:ascii="仿宋" w:hAnsi="仿宋" w:eastAsia="仿宋" w:cs="仿宋"/>
          <w:sz w:val="28"/>
          <w:szCs w:val="28"/>
        </w:rPr>
        <w:t>2.具备SDI、DVI等高清信号输入接口。</w:t>
      </w:r>
    </w:p>
    <w:p w14:paraId="0562B3CA">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3.分辨率:≥4K。 </w:t>
      </w:r>
    </w:p>
    <w:p w14:paraId="6D847B05">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（十）内镜图文工作站(含软、硬件) </w:t>
      </w:r>
    </w:p>
    <w:p w14:paraId="6F444D59">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1.完成与医院 PACS 系统对接，包含涉及对接的费用; </w:t>
      </w:r>
    </w:p>
    <w:p w14:paraId="3CDB5983">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2.提供无线脚踏开关; </w:t>
      </w:r>
    </w:p>
    <w:p w14:paraId="129AC32B">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3.提供便携式工作站配置不低于:处理器 I7-13700/64G 内存/2TB硬盘/8G 显卡/15.6 英寸显示器; </w:t>
      </w:r>
    </w:p>
    <w:p w14:paraId="6EA7B3B8">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4.提供采集卡(含配套线材)具SDI/DVI/HDMI/VGA/CVBS(A/V)/S端子信号采集功能; </w:t>
      </w:r>
    </w:p>
    <w:p w14:paraId="3ABB69B0">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5.提供彩色打印机:打印方式:微压电打印技术:嘴数量配置:六色，90 个每色;打印质量:5760*1440dpi;打印接口:usb(兼容usb2.0)。随机另配 3 套原装墨水。 </w:t>
      </w:r>
    </w:p>
    <w:p w14:paraId="54F97251">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6.工作站、采集卡保修三年，打印头保修三年或 3.5 万张(以先到数为准)。</w:t>
      </w:r>
    </w:p>
    <w:p w14:paraId="7DBB3986">
      <w:pPr>
        <w:spacing w:line="240" w:lineRule="auto"/>
        <w:rPr>
          <w:rFonts w:hint="eastAsia" w:ascii="仿宋" w:hAnsi="仿宋" w:eastAsia="仿宋" w:cs="仿宋"/>
          <w:sz w:val="28"/>
          <w:szCs w:val="28"/>
        </w:rPr>
      </w:pPr>
      <w:r>
        <w:rPr>
          <w:rFonts w:hint="eastAsia" w:ascii="仿宋" w:hAnsi="仿宋" w:eastAsia="仿宋" w:cs="仿宋"/>
          <w:sz w:val="28"/>
          <w:szCs w:val="28"/>
        </w:rPr>
        <w:t>（十</w:t>
      </w:r>
      <w:r>
        <w:rPr>
          <w:rFonts w:hint="eastAsia" w:ascii="仿宋" w:hAnsi="仿宋" w:eastAsia="仿宋" w:cs="仿宋"/>
          <w:sz w:val="28"/>
          <w:szCs w:val="28"/>
          <w:lang w:val="en-US" w:eastAsia="zh-CN"/>
        </w:rPr>
        <w:t>一</w:t>
      </w:r>
      <w:r>
        <w:rPr>
          <w:rFonts w:hint="eastAsia" w:ascii="仿宋" w:hAnsi="仿宋" w:eastAsia="仿宋" w:cs="仿宋"/>
          <w:sz w:val="28"/>
          <w:szCs w:val="28"/>
        </w:rPr>
        <w:t>）台车</w:t>
      </w:r>
    </w:p>
    <w:p w14:paraId="13B3D080">
      <w:pPr>
        <w:spacing w:line="240" w:lineRule="auto"/>
        <w:rPr>
          <w:rFonts w:hint="eastAsia" w:ascii="仿宋" w:hAnsi="仿宋" w:eastAsia="仿宋" w:cs="仿宋"/>
          <w:sz w:val="28"/>
          <w:szCs w:val="28"/>
        </w:rPr>
      </w:pPr>
      <w:r>
        <w:rPr>
          <w:rFonts w:hint="eastAsia" w:ascii="仿宋" w:hAnsi="仿宋" w:eastAsia="仿宋" w:cs="仿宋"/>
          <w:sz w:val="28"/>
          <w:szCs w:val="28"/>
        </w:rPr>
        <w:t xml:space="preserve">内镜专用台车2套 </w:t>
      </w:r>
    </w:p>
    <w:p w14:paraId="33361C33">
      <w:pPr>
        <w:spacing w:after="0" w:line="240" w:lineRule="auto"/>
        <w:rPr>
          <w:rFonts w:hint="eastAsia" w:ascii="仿宋" w:hAnsi="仿宋" w:eastAsia="仿宋" w:cs="仿宋"/>
          <w:b/>
          <w:bCs/>
          <w:sz w:val="28"/>
          <w:szCs w:val="28"/>
        </w:rPr>
      </w:pPr>
      <w:r>
        <w:rPr>
          <w:rFonts w:hint="eastAsia" w:ascii="仿宋" w:hAnsi="仿宋" w:eastAsia="仿宋" w:cs="仿宋"/>
          <w:b/>
          <w:bCs/>
          <w:sz w:val="28"/>
          <w:szCs w:val="28"/>
        </w:rPr>
        <w:t>配置清单，包含但不限于：</w:t>
      </w:r>
    </w:p>
    <w:p w14:paraId="4D72F584">
      <w:pPr>
        <w:spacing w:after="0" w:line="240" w:lineRule="auto"/>
        <w:rPr>
          <w:rFonts w:hint="eastAsia" w:ascii="仿宋" w:hAnsi="仿宋" w:eastAsia="仿宋" w:cs="仿宋"/>
          <w:sz w:val="28"/>
          <w:szCs w:val="28"/>
        </w:rPr>
      </w:pPr>
      <w:r>
        <w:rPr>
          <w:rFonts w:hint="eastAsia" w:ascii="仿宋" w:hAnsi="仿宋" w:eastAsia="仿宋" w:cs="仿宋"/>
          <w:sz w:val="28"/>
          <w:szCs w:val="28"/>
        </w:rPr>
        <w:t>1.内镜全高清图像处理系统（含光源）及配套附件     1套</w:t>
      </w:r>
    </w:p>
    <w:p w14:paraId="2831D063">
      <w:pPr>
        <w:spacing w:after="0" w:line="240" w:lineRule="auto"/>
        <w:rPr>
          <w:rFonts w:hint="eastAsia" w:ascii="仿宋" w:hAnsi="仿宋" w:eastAsia="仿宋" w:cs="仿宋"/>
          <w:sz w:val="28"/>
          <w:szCs w:val="28"/>
        </w:rPr>
      </w:pPr>
      <w:r>
        <w:rPr>
          <w:rFonts w:hint="eastAsia" w:ascii="仿宋" w:hAnsi="仿宋" w:eastAsia="仿宋" w:cs="仿宋"/>
          <w:sz w:val="28"/>
          <w:szCs w:val="28"/>
        </w:rPr>
        <w:t>2.超声内镜图像处理装置                           1套</w:t>
      </w:r>
    </w:p>
    <w:p w14:paraId="793C2ABD">
      <w:pPr>
        <w:spacing w:after="0" w:line="240" w:lineRule="auto"/>
        <w:rPr>
          <w:rFonts w:hint="eastAsia" w:ascii="仿宋" w:hAnsi="仿宋" w:eastAsia="仿宋" w:cs="仿宋"/>
          <w:sz w:val="28"/>
          <w:szCs w:val="28"/>
        </w:rPr>
      </w:pPr>
      <w:r>
        <w:rPr>
          <w:rFonts w:hint="eastAsia" w:ascii="仿宋" w:hAnsi="仿宋" w:eastAsia="仿宋" w:cs="仿宋"/>
          <w:sz w:val="28"/>
          <w:szCs w:val="28"/>
        </w:rPr>
        <w:t>3.超声支气管镜                                   1套</w:t>
      </w:r>
    </w:p>
    <w:p w14:paraId="308EB4D4">
      <w:pPr>
        <w:spacing w:after="0" w:line="240" w:lineRule="auto"/>
        <w:rPr>
          <w:rFonts w:hint="eastAsia" w:ascii="仿宋" w:hAnsi="仿宋" w:eastAsia="仿宋" w:cs="仿宋"/>
          <w:sz w:val="28"/>
          <w:szCs w:val="28"/>
        </w:rPr>
      </w:pPr>
      <w:r>
        <w:rPr>
          <w:rFonts w:hint="eastAsia" w:ascii="仿宋" w:hAnsi="仿宋" w:eastAsia="仿宋" w:cs="仿宋"/>
          <w:sz w:val="28"/>
          <w:szCs w:val="28"/>
        </w:rPr>
        <w:t xml:space="preserve">4.电子支气管镜                                   2根  </w:t>
      </w:r>
    </w:p>
    <w:p w14:paraId="0ECA6BAF">
      <w:pPr>
        <w:spacing w:after="0" w:line="240" w:lineRule="auto"/>
        <w:rPr>
          <w:rFonts w:hint="eastAsia" w:ascii="仿宋" w:hAnsi="仿宋" w:eastAsia="仿宋" w:cs="仿宋"/>
          <w:sz w:val="28"/>
          <w:szCs w:val="28"/>
        </w:rPr>
      </w:pPr>
      <w:r>
        <w:rPr>
          <w:rFonts w:hint="eastAsia" w:ascii="仿宋" w:hAnsi="仿宋" w:eastAsia="仿宋" w:cs="仿宋"/>
          <w:sz w:val="28"/>
          <w:szCs w:val="28"/>
        </w:rPr>
        <w:t xml:space="preserve">5.超细电子支气管镜                               1根                                </w:t>
      </w:r>
    </w:p>
    <w:p w14:paraId="62C2FAC4">
      <w:pPr>
        <w:spacing w:after="0" w:line="240" w:lineRule="auto"/>
        <w:rPr>
          <w:rFonts w:hint="eastAsia" w:ascii="仿宋" w:hAnsi="仿宋" w:eastAsia="仿宋" w:cs="仿宋"/>
          <w:sz w:val="28"/>
          <w:szCs w:val="28"/>
        </w:rPr>
      </w:pPr>
      <w:r>
        <w:rPr>
          <w:rFonts w:hint="eastAsia" w:ascii="仿宋" w:hAnsi="仿宋" w:eastAsia="仿宋" w:cs="仿宋"/>
          <w:sz w:val="28"/>
          <w:szCs w:val="28"/>
        </w:rPr>
        <w:t>6.内镜用超声小探头                               2个</w:t>
      </w:r>
    </w:p>
    <w:p w14:paraId="5648DC22">
      <w:pPr>
        <w:spacing w:after="0" w:line="240" w:lineRule="auto"/>
        <w:jc w:val="left"/>
        <w:rPr>
          <w:rFonts w:hint="eastAsia" w:ascii="仿宋" w:hAnsi="仿宋" w:eastAsia="仿宋" w:cs="仿宋"/>
          <w:sz w:val="28"/>
          <w:szCs w:val="28"/>
        </w:rPr>
      </w:pPr>
      <w:r>
        <w:rPr>
          <w:rFonts w:hint="eastAsia" w:ascii="仿宋" w:hAnsi="仿宋" w:eastAsia="仿宋" w:cs="仿宋"/>
          <w:sz w:val="28"/>
          <w:szCs w:val="28"/>
        </w:rPr>
        <w:t>7.超声小探头配套装置</w:t>
      </w:r>
      <w:r>
        <w:rPr>
          <w:rFonts w:hint="eastAsia" w:ascii="仿宋" w:hAnsi="仿宋" w:eastAsia="仿宋" w:cs="仿宋"/>
          <w:sz w:val="28"/>
          <w:szCs w:val="28"/>
          <w:lang w:eastAsia="zh-CN"/>
        </w:rPr>
        <w:t>主机或驱动程序</w:t>
      </w:r>
      <w:r>
        <w:rPr>
          <w:rFonts w:hint="eastAsia" w:ascii="仿宋" w:hAnsi="仿宋" w:eastAsia="仿宋" w:cs="仿宋"/>
          <w:sz w:val="28"/>
          <w:szCs w:val="28"/>
        </w:rPr>
        <w:t xml:space="preserve">               1套</w:t>
      </w:r>
    </w:p>
    <w:p w14:paraId="1FA17DDD">
      <w:pPr>
        <w:spacing w:after="0" w:line="240" w:lineRule="auto"/>
        <w:rPr>
          <w:rFonts w:hint="eastAsia" w:ascii="仿宋" w:hAnsi="仿宋" w:eastAsia="仿宋" w:cs="仿宋"/>
          <w:sz w:val="28"/>
          <w:szCs w:val="28"/>
        </w:rPr>
      </w:pPr>
      <w:r>
        <w:rPr>
          <w:rFonts w:hint="eastAsia" w:ascii="仿宋" w:hAnsi="仿宋" w:eastAsia="仿宋" w:cs="仿宋"/>
          <w:sz w:val="28"/>
          <w:szCs w:val="28"/>
        </w:rPr>
        <w:t>8.虚拟支气管镜导航系统                           1套</w:t>
      </w:r>
    </w:p>
    <w:p w14:paraId="20FB13FB">
      <w:pPr>
        <w:spacing w:after="0" w:line="240" w:lineRule="auto"/>
        <w:rPr>
          <w:rFonts w:hint="eastAsia" w:ascii="仿宋" w:hAnsi="仿宋" w:eastAsia="仿宋" w:cs="仿宋"/>
          <w:sz w:val="28"/>
          <w:szCs w:val="28"/>
        </w:rPr>
      </w:pPr>
      <w:r>
        <w:rPr>
          <w:rFonts w:hint="eastAsia" w:ascii="仿宋" w:hAnsi="仿宋" w:eastAsia="仿宋" w:cs="仿宋"/>
          <w:sz w:val="28"/>
          <w:szCs w:val="28"/>
        </w:rPr>
        <w:t>9.医用高清晰度液晶监视器                         2套</w:t>
      </w:r>
    </w:p>
    <w:p w14:paraId="2849A837">
      <w:pPr>
        <w:spacing w:after="0" w:line="240" w:lineRule="auto"/>
        <w:rPr>
          <w:rFonts w:hint="eastAsia" w:ascii="仿宋" w:hAnsi="仿宋" w:eastAsia="仿宋" w:cs="仿宋"/>
          <w:sz w:val="28"/>
          <w:szCs w:val="28"/>
        </w:rPr>
      </w:pPr>
      <w:r>
        <w:rPr>
          <w:rFonts w:hint="eastAsia" w:ascii="仿宋" w:hAnsi="仿宋" w:eastAsia="仿宋" w:cs="仿宋"/>
          <w:sz w:val="28"/>
          <w:szCs w:val="28"/>
        </w:rPr>
        <w:t>10.台车                                          2个</w:t>
      </w:r>
    </w:p>
    <w:p w14:paraId="30DBFE3E">
      <w:pPr>
        <w:pageBreakBefore w:val="0"/>
        <w:wordWrap/>
        <w:overflowPunct/>
        <w:topLinePunct w:val="0"/>
        <w:bidi w:val="0"/>
        <w:spacing w:line="460" w:lineRule="exact"/>
        <w:ind w:firstLine="562" w:firstLineChars="200"/>
        <w:rPr>
          <w:rFonts w:hint="eastAsia" w:ascii="仿宋" w:hAnsi="仿宋" w:eastAsia="仿宋" w:cs="仿宋"/>
          <w:b/>
          <w:bCs/>
          <w:color w:val="000000"/>
          <w:sz w:val="28"/>
          <w:szCs w:val="28"/>
          <w:highlight w:val="none"/>
        </w:rPr>
      </w:pPr>
    </w:p>
    <w:p w14:paraId="2F26A602">
      <w:pPr>
        <w:pStyle w:val="3"/>
        <w:pageBreakBefore w:val="0"/>
        <w:wordWrap/>
        <w:overflowPunct/>
        <w:topLinePunct w:val="0"/>
        <w:bidi w:val="0"/>
        <w:spacing w:before="0" w:after="0" w:line="460" w:lineRule="exact"/>
        <w:ind w:firstLine="562"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lang w:val="en-US" w:eastAsia="zh-CN"/>
        </w:rPr>
        <w:t>五、</w:t>
      </w:r>
      <w:r>
        <w:rPr>
          <w:rFonts w:hint="eastAsia" w:ascii="仿宋" w:hAnsi="仿宋" w:eastAsia="仿宋" w:cs="仿宋"/>
          <w:sz w:val="28"/>
          <w:szCs w:val="28"/>
          <w:highlight w:val="none"/>
        </w:rPr>
        <w:t>商务</w:t>
      </w:r>
      <w:r>
        <w:rPr>
          <w:rFonts w:hint="eastAsia" w:ascii="仿宋" w:hAnsi="仿宋" w:eastAsia="仿宋" w:cs="仿宋"/>
          <w:sz w:val="28"/>
          <w:szCs w:val="28"/>
          <w:highlight w:val="none"/>
          <w:lang w:val="en-US" w:eastAsia="zh-CN"/>
        </w:rPr>
        <w:t>要求</w:t>
      </w:r>
      <w:r>
        <w:rPr>
          <w:rFonts w:hint="eastAsia" w:ascii="仿宋" w:hAnsi="仿宋" w:eastAsia="仿宋" w:cs="仿宋"/>
          <w:sz w:val="28"/>
          <w:szCs w:val="28"/>
          <w:highlight w:val="none"/>
        </w:rPr>
        <w:t>：</w:t>
      </w:r>
    </w:p>
    <w:p w14:paraId="684DDC6A">
      <w:pPr>
        <w:pageBreakBefore w:val="0"/>
        <w:widowControl w:val="0"/>
        <w:kinsoku/>
        <w:wordWrap/>
        <w:overflowPunct/>
        <w:topLinePunct w:val="0"/>
        <w:autoSpaceDE/>
        <w:autoSpaceDN/>
        <w:bidi w:val="0"/>
        <w:spacing w:line="560" w:lineRule="exact"/>
        <w:ind w:left="0" w:leftChars="0" w:right="0" w:rightChars="0" w:firstLine="562" w:firstLineChars="200"/>
        <w:textAlignment w:val="auto"/>
        <w:rPr>
          <w:rFonts w:hint="eastAsia" w:ascii="仿宋" w:hAnsi="仿宋" w:eastAsia="仿宋" w:cs="仿宋"/>
          <w:b/>
          <w:bCs/>
          <w:sz w:val="28"/>
          <w:szCs w:val="28"/>
        </w:rPr>
      </w:pPr>
      <w:r>
        <w:rPr>
          <w:rFonts w:hint="eastAsia" w:ascii="仿宋" w:hAnsi="仿宋" w:eastAsia="仿宋" w:cs="仿宋"/>
          <w:b/>
          <w:bCs/>
          <w:sz w:val="28"/>
          <w:szCs w:val="28"/>
        </w:rPr>
        <w:t>1、交货地点</w:t>
      </w:r>
    </w:p>
    <w:p w14:paraId="35A9B1DE">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采购人指定地点。</w:t>
      </w:r>
    </w:p>
    <w:p w14:paraId="52906D96">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
          <w:sz w:val="28"/>
          <w:szCs w:val="28"/>
        </w:rPr>
      </w:pPr>
      <w:r>
        <w:rPr>
          <w:rFonts w:hint="eastAsia" w:ascii="仿宋" w:hAnsi="仿宋" w:eastAsia="仿宋" w:cs="仿宋"/>
          <w:b/>
          <w:sz w:val="28"/>
          <w:szCs w:val="28"/>
          <w:lang w:val="en-US" w:eastAsia="zh-CN"/>
        </w:rPr>
        <w:t xml:space="preserve">    </w:t>
      </w:r>
      <w:r>
        <w:rPr>
          <w:rFonts w:hint="eastAsia" w:ascii="仿宋" w:hAnsi="仿宋" w:eastAsia="仿宋" w:cs="仿宋"/>
          <w:b/>
          <w:sz w:val="28"/>
          <w:szCs w:val="28"/>
        </w:rPr>
        <w:t>2、交货时间</w:t>
      </w:r>
    </w:p>
    <w:p w14:paraId="16073116">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自合同签订</w:t>
      </w:r>
      <w:r>
        <w:rPr>
          <w:rFonts w:hint="eastAsia" w:ascii="仿宋" w:hAnsi="仿宋" w:eastAsia="仿宋" w:cs="仿宋"/>
          <w:sz w:val="28"/>
          <w:szCs w:val="28"/>
          <w:lang w:eastAsia="zh-CN"/>
        </w:rPr>
        <w:t>之日起</w:t>
      </w:r>
      <w:r>
        <w:rPr>
          <w:rFonts w:hint="eastAsia" w:ascii="仿宋" w:hAnsi="仿宋" w:eastAsia="仿宋" w:cs="仿宋"/>
          <w:b/>
          <w:bCs/>
          <w:sz w:val="28"/>
          <w:szCs w:val="28"/>
          <w:u w:val="single"/>
          <w:lang w:val="en-US" w:eastAsia="zh-CN"/>
        </w:rPr>
        <w:t>90</w:t>
      </w:r>
      <w:r>
        <w:rPr>
          <w:rFonts w:hint="eastAsia" w:ascii="仿宋" w:hAnsi="仿宋" w:eastAsia="仿宋" w:cs="仿宋"/>
          <w:b/>
          <w:bCs/>
          <w:sz w:val="28"/>
          <w:szCs w:val="28"/>
        </w:rPr>
        <w:t>个日历日内</w:t>
      </w:r>
      <w:r>
        <w:rPr>
          <w:rFonts w:hint="eastAsia" w:ascii="仿宋" w:hAnsi="仿宋" w:eastAsia="仿宋" w:cs="仿宋"/>
          <w:sz w:val="28"/>
          <w:szCs w:val="28"/>
        </w:rPr>
        <w:t>送达指定地点并完成交货，包含安装调试交付使用</w:t>
      </w:r>
      <w:r>
        <w:rPr>
          <w:rFonts w:hint="eastAsia" w:ascii="仿宋" w:hAnsi="仿宋" w:eastAsia="仿宋" w:cs="仿宋"/>
          <w:sz w:val="28"/>
          <w:szCs w:val="28"/>
          <w:lang w:eastAsia="zh-CN"/>
        </w:rPr>
        <w:t>，逾期未完成交货，合同终止。</w:t>
      </w:r>
    </w:p>
    <w:p w14:paraId="4A6EE549">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
          <w:sz w:val="28"/>
          <w:szCs w:val="28"/>
        </w:rPr>
      </w:pPr>
      <w:r>
        <w:rPr>
          <w:rFonts w:hint="eastAsia" w:ascii="仿宋" w:hAnsi="仿宋" w:eastAsia="仿宋" w:cs="仿宋"/>
          <w:b/>
          <w:sz w:val="28"/>
          <w:szCs w:val="28"/>
          <w:lang w:val="en-US" w:eastAsia="zh-CN"/>
        </w:rPr>
        <w:t xml:space="preserve">    </w:t>
      </w:r>
      <w:r>
        <w:rPr>
          <w:rFonts w:hint="eastAsia" w:ascii="仿宋" w:hAnsi="仿宋" w:eastAsia="仿宋" w:cs="仿宋"/>
          <w:b/>
          <w:sz w:val="28"/>
          <w:szCs w:val="28"/>
        </w:rPr>
        <w:t>3、验收</w:t>
      </w:r>
    </w:p>
    <w:p w14:paraId="103F2D12">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3.1验收标准 </w:t>
      </w:r>
    </w:p>
    <w:p w14:paraId="15A37C69">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1）到货验收：货物送至采购人安装现场后，中标人和采购人一同拆箱，对其全部货物、零件、配件的型号、规格、数量、外型、外观、包装进行到货验收。中标人负责在项目验收时将系统的全部有关技术文件、资料、及安装、测试报告等文档汇集成册交付项目单位。 </w:t>
      </w:r>
    </w:p>
    <w:p w14:paraId="3B7BB83B">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2）最终验收：采购人将按照政府采购合同规定的技术、服务、安全标准组织验收，并出具验收书。验收书应当包括每一项技术、服务、安全标准的履约情况。验收结果经双方确认后，双方代表必须按规定的验收交接单上的项目对照本合同填好验收结果并签名盖章。验收过程中，若发现货物质量有问题中标人无条件免费更换，并无条件重新检测并调试直至验收合格交付使用。 </w:t>
      </w:r>
    </w:p>
    <w:p w14:paraId="32B7F518">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（3）在此期间，中标人在采购人现场进行安装、调试、集成、试运行直至验收所发生的一切费用由中标人承担且已含在总价中。 </w:t>
      </w:r>
    </w:p>
    <w:p w14:paraId="6E50D850">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3.2验收程序和方法 </w:t>
      </w:r>
    </w:p>
    <w:p w14:paraId="76D34116">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（1）中标人自检 </w:t>
      </w:r>
    </w:p>
    <w:p w14:paraId="06796504">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货物在采购人指定地点安装完毕后，要求中标人对所有货物的性能进行自检，检验结果必须符合采购文件、投标文件技术要求以及合同中相关条款要求，同时向采购人提供自检记录。 </w:t>
      </w:r>
    </w:p>
    <w:p w14:paraId="22676E0A">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（2）验收与最终验收 </w:t>
      </w:r>
    </w:p>
    <w:p w14:paraId="69664348">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中标人自检后，采购人与有关管理部门按采购文件以及合同相关条款要求一同对货物进行验收，同时采购人有权委托国家具有检验资质的相关部门、单位、机构对中标产品的质量、性能进行检验，验收结果应符合采购文件、投标文件及采购人的使用要求。在此期间，若发现货物参数与采购文件、投标文件不一致，中标人将被取消中标资格；若发现货物质量有问题，中标人应按采购人规定的时间无条件免费更换，并无条件重新检测并调试直至验收合格交付使用。 </w:t>
      </w:r>
    </w:p>
    <w:p w14:paraId="30222A01">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3.3验收费用 </w:t>
      </w:r>
    </w:p>
    <w:p w14:paraId="45772175">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在对货物设备进行安装、调试、试运行、直至现场进行最终验收所发生的一切费用均由中标人承担且已含在总价中。 </w:t>
      </w:r>
    </w:p>
    <w:p w14:paraId="77B76D76">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3.4验收时中标人必须派代表参加。 </w:t>
      </w:r>
    </w:p>
    <w:p w14:paraId="6C66A181">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sz w:val="28"/>
          <w:szCs w:val="28"/>
        </w:rPr>
      </w:pPr>
      <w:r>
        <w:rPr>
          <w:rFonts w:hint="eastAsia" w:ascii="仿宋" w:hAnsi="仿宋" w:eastAsia="仿宋" w:cs="仿宋"/>
          <w:b/>
          <w:sz w:val="28"/>
          <w:szCs w:val="28"/>
          <w:lang w:val="en-US" w:eastAsia="zh-CN"/>
        </w:rPr>
        <w:t xml:space="preserve">    </w:t>
      </w:r>
      <w:r>
        <w:rPr>
          <w:rFonts w:hint="eastAsia" w:ascii="仿宋" w:hAnsi="仿宋" w:eastAsia="仿宋" w:cs="仿宋"/>
          <w:b/>
          <w:sz w:val="28"/>
          <w:szCs w:val="28"/>
        </w:rPr>
        <w:t>4、履约保证金</w:t>
      </w:r>
    </w:p>
    <w:p w14:paraId="55985E15">
      <w:pPr>
        <w:pageBreakBefore w:val="0"/>
        <w:widowControl w:val="0"/>
        <w:kinsoku/>
        <w:wordWrap/>
        <w:overflowPunct/>
        <w:topLinePunct w:val="0"/>
        <w:autoSpaceDE/>
        <w:autoSpaceDN/>
        <w:bidi w:val="0"/>
        <w:spacing w:line="560" w:lineRule="exact"/>
        <w:ind w:left="0" w:leftChars="0" w:right="0" w:rightChars="0"/>
        <w:jc w:val="left"/>
        <w:textAlignment w:val="auto"/>
        <w:rPr>
          <w:rFonts w:hint="eastAsia" w:ascii="仿宋" w:hAnsi="仿宋" w:eastAsia="仿宋" w:cs="仿宋"/>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中标人还须按中标金额的</w:t>
      </w:r>
      <w:r>
        <w:rPr>
          <w:rFonts w:hint="eastAsia" w:ascii="仿宋" w:hAnsi="仿宋" w:eastAsia="仿宋" w:cs="仿宋"/>
          <w:b/>
          <w:bCs w:val="0"/>
          <w:sz w:val="28"/>
          <w:szCs w:val="28"/>
          <w:u w:val="single"/>
        </w:rPr>
        <w:t>5%</w:t>
      </w:r>
      <w:r>
        <w:rPr>
          <w:rFonts w:hint="eastAsia" w:ascii="仿宋" w:hAnsi="仿宋" w:eastAsia="仿宋" w:cs="仿宋"/>
          <w:bCs/>
          <w:sz w:val="28"/>
          <w:szCs w:val="28"/>
        </w:rPr>
        <w:t>缴纳履约保证金（履约保证金以银行转账（电汇）、支票、汇票、本票或者金融机构、担保机构出具的保函等非现金形式提交），履约保证金由采购人收取，</w:t>
      </w:r>
      <w:r>
        <w:rPr>
          <w:rFonts w:hint="eastAsia" w:ascii="仿宋" w:hAnsi="仿宋" w:eastAsia="仿宋" w:cs="仿宋"/>
          <w:sz w:val="28"/>
          <w:szCs w:val="28"/>
        </w:rPr>
        <w:t>项目验收合格后如无违约行为，合同履约期满后无质量问题采购人予以退还。</w:t>
      </w:r>
    </w:p>
    <w:p w14:paraId="0EBE3B70">
      <w:pPr>
        <w:pageBreakBefore w:val="0"/>
        <w:widowControl w:val="0"/>
        <w:kinsoku/>
        <w:wordWrap/>
        <w:overflowPunct/>
        <w:topLinePunct w:val="0"/>
        <w:autoSpaceDE/>
        <w:autoSpaceDN/>
        <w:bidi w:val="0"/>
        <w:spacing w:line="560" w:lineRule="exact"/>
        <w:ind w:left="0" w:leftChars="0" w:right="0" w:rightChars="0"/>
        <w:jc w:val="left"/>
        <w:textAlignment w:val="auto"/>
        <w:rPr>
          <w:rFonts w:hint="eastAsia" w:ascii="仿宋" w:hAnsi="仿宋" w:eastAsia="仿宋" w:cs="仿宋"/>
          <w:sz w:val="28"/>
          <w:szCs w:val="28"/>
        </w:rPr>
      </w:pPr>
      <w:r>
        <w:rPr>
          <w:rFonts w:hint="eastAsia" w:ascii="仿宋" w:hAnsi="仿宋" w:eastAsia="仿宋" w:cs="仿宋"/>
          <w:b/>
          <w:bCs/>
          <w:sz w:val="28"/>
          <w:szCs w:val="28"/>
          <w:lang w:val="en-US" w:eastAsia="zh-CN"/>
        </w:rPr>
        <w:t xml:space="preserve">    </w:t>
      </w:r>
      <w:r>
        <w:rPr>
          <w:rFonts w:hint="eastAsia" w:ascii="仿宋" w:hAnsi="仿宋" w:eastAsia="仿宋" w:cs="仿宋"/>
          <w:b/>
          <w:bCs/>
          <w:sz w:val="28"/>
          <w:szCs w:val="28"/>
        </w:rPr>
        <w:t>5、</w:t>
      </w:r>
      <w:r>
        <w:rPr>
          <w:rFonts w:hint="eastAsia" w:ascii="仿宋" w:hAnsi="仿宋" w:eastAsia="仿宋" w:cs="仿宋"/>
          <w:b/>
          <w:sz w:val="28"/>
          <w:szCs w:val="28"/>
        </w:rPr>
        <w:t>付款方式</w:t>
      </w:r>
    </w:p>
    <w:p w14:paraId="3178AB79">
      <w:pPr>
        <w:pageBreakBefore w:val="0"/>
        <w:widowControl w:val="0"/>
        <w:kinsoku/>
        <w:wordWrap/>
        <w:overflowPunct/>
        <w:topLinePunct w:val="0"/>
        <w:autoSpaceDE/>
        <w:autoSpaceDN/>
        <w:bidi w:val="0"/>
        <w:adjustRightInd w:val="0"/>
        <w:snapToGrid w:val="0"/>
        <w:spacing w:line="560" w:lineRule="exact"/>
        <w:ind w:left="0" w:leftChars="0" w:right="0" w:rightChars="0"/>
        <w:jc w:val="left"/>
        <w:textAlignment w:val="auto"/>
        <w:rPr>
          <w:rFonts w:hint="eastAsia" w:ascii="仿宋" w:hAnsi="仿宋" w:eastAsia="仿宋" w:cs="仿宋"/>
          <w:bCs/>
          <w:sz w:val="28"/>
          <w:szCs w:val="28"/>
          <w:highlight w:val="yellow"/>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highlight w:val="none"/>
        </w:rPr>
        <w:t>安装调试完毕经正式验收合格后收到发票一次性支付合同款项。</w:t>
      </w:r>
    </w:p>
    <w:p w14:paraId="103EB59D">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
          <w:sz w:val="28"/>
          <w:szCs w:val="28"/>
        </w:rPr>
      </w:pPr>
      <w:r>
        <w:rPr>
          <w:rFonts w:hint="eastAsia" w:ascii="仿宋" w:hAnsi="仿宋" w:eastAsia="仿宋" w:cs="仿宋"/>
          <w:b/>
          <w:sz w:val="28"/>
          <w:szCs w:val="28"/>
          <w:lang w:val="en-US" w:eastAsia="zh-CN"/>
        </w:rPr>
        <w:t xml:space="preserve">    </w:t>
      </w:r>
      <w:r>
        <w:rPr>
          <w:rFonts w:hint="eastAsia" w:ascii="仿宋" w:hAnsi="仿宋" w:eastAsia="仿宋" w:cs="仿宋"/>
          <w:b/>
          <w:sz w:val="28"/>
          <w:szCs w:val="28"/>
        </w:rPr>
        <w:t>6、售后服务</w:t>
      </w:r>
    </w:p>
    <w:p w14:paraId="4010FCF0">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（1）安装和调试：中标人负责派厂家技术人员到现场进行免费安装调试，直至验收合格；中标人应在设备运抵现场一周前，向采购人提供设备安装调试及运行的进度计划表。 </w:t>
      </w:r>
    </w:p>
    <w:p w14:paraId="408F278A">
      <w:pPr>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 xml:space="preserve">（2）技术培训：中标人应负责对采购人人员进行现场培训，直至采购人人员能完全操作和维护设备。 </w:t>
      </w:r>
    </w:p>
    <w:p w14:paraId="08D0C6DD">
      <w:pPr>
        <w:pageBreakBefore w:val="0"/>
        <w:widowControl w:val="0"/>
        <w:kinsoku/>
        <w:wordWrap/>
        <w:overflowPunct/>
        <w:topLinePunct w:val="0"/>
        <w:autoSpaceDE/>
        <w:autoSpaceDN/>
        <w:bidi w:val="0"/>
        <w:spacing w:line="560" w:lineRule="exact"/>
        <w:ind w:left="0" w:leftChars="0" w:right="0" w:rightChars="0" w:firstLine="560" w:firstLineChars="200"/>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rPr>
        <w:t>（3）</w:t>
      </w:r>
      <w:r>
        <w:rPr>
          <w:rFonts w:hint="eastAsia" w:ascii="仿宋" w:hAnsi="仿宋" w:eastAsia="仿宋" w:cs="仿宋"/>
          <w:bCs/>
          <w:sz w:val="28"/>
          <w:szCs w:val="28"/>
          <w:lang w:val="en-US" w:eastAsia="zh-CN"/>
        </w:rPr>
        <w:t>免费质量保证（修）期：所投货物必须提供</w:t>
      </w:r>
      <w:r>
        <w:rPr>
          <w:rFonts w:hint="eastAsia" w:ascii="仿宋" w:hAnsi="仿宋" w:eastAsia="仿宋" w:cs="仿宋"/>
          <w:b/>
          <w:bCs w:val="0"/>
          <w:sz w:val="28"/>
          <w:szCs w:val="28"/>
          <w:lang w:val="en-US" w:eastAsia="zh-CN"/>
        </w:rPr>
        <w:t>叁年</w:t>
      </w:r>
      <w:r>
        <w:rPr>
          <w:rFonts w:hint="eastAsia" w:ascii="仿宋" w:hAnsi="仿宋" w:eastAsia="仿宋" w:cs="仿宋"/>
          <w:bCs/>
          <w:sz w:val="28"/>
          <w:szCs w:val="28"/>
          <w:lang w:val="en-US" w:eastAsia="zh-CN"/>
        </w:rPr>
        <w:t>（含）以上的质保期，质保期经安装调试、验收合格之日起计算。</w:t>
      </w:r>
      <w:r>
        <w:rPr>
          <w:rFonts w:hint="eastAsia" w:ascii="仿宋" w:hAnsi="仿宋" w:eastAsia="仿宋" w:cs="仿宋"/>
          <w:b/>
          <w:bCs w:val="0"/>
          <w:sz w:val="28"/>
          <w:szCs w:val="28"/>
          <w:lang w:val="en-US" w:eastAsia="zh-CN"/>
        </w:rPr>
        <w:t>（技术要求有规定的，以其规定为准，投标人有优于招标文件承诺的以其承诺为准）</w:t>
      </w:r>
      <w:r>
        <w:rPr>
          <w:rFonts w:hint="eastAsia" w:ascii="仿宋" w:hAnsi="仿宋" w:eastAsia="仿宋" w:cs="仿宋"/>
          <w:bCs/>
          <w:sz w:val="28"/>
          <w:szCs w:val="28"/>
          <w:lang w:val="en-US" w:eastAsia="zh-CN"/>
        </w:rPr>
        <w:t>。提供的产品的生产日期必须距采购人收货日期</w:t>
      </w:r>
      <w:r>
        <w:rPr>
          <w:rFonts w:hint="eastAsia" w:ascii="仿宋" w:hAnsi="仿宋" w:eastAsia="仿宋" w:cs="仿宋"/>
          <w:b/>
          <w:bCs w:val="0"/>
          <w:sz w:val="28"/>
          <w:szCs w:val="28"/>
          <w:lang w:val="en-US" w:eastAsia="zh-CN"/>
        </w:rPr>
        <w:t>180天内</w:t>
      </w:r>
      <w:r>
        <w:rPr>
          <w:rFonts w:hint="eastAsia" w:ascii="仿宋" w:hAnsi="仿宋" w:eastAsia="仿宋" w:cs="仿宋"/>
          <w:bCs/>
          <w:sz w:val="28"/>
          <w:szCs w:val="28"/>
          <w:lang w:val="en-US" w:eastAsia="zh-CN"/>
        </w:rPr>
        <w:t>，在备品、备件和易损件停止生产的情况下，供应商应在停产日</w:t>
      </w:r>
      <w:r>
        <w:rPr>
          <w:rFonts w:hint="eastAsia" w:ascii="仿宋" w:hAnsi="仿宋" w:eastAsia="仿宋" w:cs="仿宋"/>
          <w:b/>
          <w:bCs w:val="0"/>
          <w:sz w:val="28"/>
          <w:szCs w:val="28"/>
          <w:lang w:val="en-US" w:eastAsia="zh-CN"/>
        </w:rPr>
        <w:t>6个月前</w:t>
      </w:r>
      <w:r>
        <w:rPr>
          <w:rFonts w:hint="eastAsia" w:ascii="仿宋" w:hAnsi="仿宋" w:eastAsia="仿宋" w:cs="仿宋"/>
          <w:bCs/>
          <w:sz w:val="28"/>
          <w:szCs w:val="28"/>
          <w:lang w:val="en-US" w:eastAsia="zh-CN"/>
        </w:rPr>
        <w:t>将要停止生产的计划通知采购人，使采购人有足够的时间采购所需的备件。所提供产品必须终身免费开放实时维修、维护密码，不在保修范围内的附件、配件、易损品等，各投标人应在投标文件中单独列表说明，写出相应的</w:t>
      </w:r>
      <w:r>
        <w:rPr>
          <w:rFonts w:hint="eastAsia" w:ascii="仿宋" w:hAnsi="仿宋" w:eastAsia="仿宋" w:cs="仿宋"/>
          <w:bCs/>
          <w:sz w:val="28"/>
          <w:szCs w:val="28"/>
          <w:highlight w:val="none"/>
          <w:lang w:val="en-US" w:eastAsia="zh-CN"/>
        </w:rPr>
        <w:t>保修期</w:t>
      </w:r>
      <w:r>
        <w:rPr>
          <w:rFonts w:hint="eastAsia" w:ascii="仿宋" w:hAnsi="仿宋" w:eastAsia="仿宋" w:cs="仿宋"/>
          <w:bCs/>
          <w:sz w:val="28"/>
          <w:szCs w:val="28"/>
          <w:lang w:val="en-US" w:eastAsia="zh-CN"/>
        </w:rPr>
        <w:t>、更换单价，否则代表承诺免费保修期内免费更换附件、配件、易损品等。保修期内，免费更换零配件、免工时费。</w:t>
      </w:r>
    </w:p>
    <w:p w14:paraId="686AC3CF">
      <w:pPr>
        <w:pageBreakBefore w:val="0"/>
        <w:widowControl w:val="0"/>
        <w:kinsoku/>
        <w:wordWrap/>
        <w:overflowPunct/>
        <w:topLinePunct w:val="0"/>
        <w:autoSpaceDE/>
        <w:autoSpaceDN/>
        <w:bidi w:val="0"/>
        <w:spacing w:line="560" w:lineRule="exact"/>
        <w:ind w:left="0" w:leftChars="0" w:right="0" w:rightChars="0" w:firstLine="560" w:firstLineChars="200"/>
        <w:textAlignment w:val="auto"/>
        <w:rPr>
          <w:rFonts w:hint="eastAsia" w:ascii="仿宋" w:hAnsi="仿宋" w:eastAsia="仿宋" w:cs="仿宋"/>
          <w:bCs/>
          <w:sz w:val="28"/>
          <w:szCs w:val="28"/>
        </w:rPr>
      </w:pPr>
      <w:r>
        <w:rPr>
          <w:rFonts w:hint="eastAsia" w:ascii="仿宋" w:hAnsi="仿宋" w:eastAsia="仿宋" w:cs="仿宋"/>
          <w:bCs/>
          <w:sz w:val="28"/>
          <w:szCs w:val="28"/>
        </w:rPr>
        <w:t>（4）</w:t>
      </w:r>
      <w:r>
        <w:rPr>
          <w:rFonts w:hint="eastAsia" w:ascii="仿宋" w:hAnsi="仿宋" w:eastAsia="仿宋" w:cs="仿宋"/>
          <w:bCs/>
          <w:sz w:val="28"/>
          <w:szCs w:val="28"/>
          <w:lang w:val="en-US" w:eastAsia="zh-CN"/>
        </w:rPr>
        <w:t>所有设备与医院现在使用的集成平台，lis、his、pacs 等业务相关系统对接（设备涉及到对接需要），费用由成交供应商支付。</w:t>
      </w:r>
    </w:p>
    <w:p w14:paraId="1AFA105B">
      <w:pPr>
        <w:pageBreakBefore w:val="0"/>
        <w:widowControl w:val="0"/>
        <w:kinsoku/>
        <w:wordWrap/>
        <w:overflowPunct/>
        <w:topLinePunct w:val="0"/>
        <w:autoSpaceDE/>
        <w:autoSpaceDN/>
        <w:bidi w:val="0"/>
        <w:spacing w:line="560" w:lineRule="exact"/>
        <w:ind w:left="0" w:leftChars="0" w:right="0" w:rightChars="0" w:firstLine="560" w:firstLineChars="200"/>
        <w:textAlignment w:val="auto"/>
        <w:rPr>
          <w:rFonts w:hint="eastAsia" w:ascii="仿宋" w:hAnsi="仿宋" w:eastAsia="仿宋" w:cs="仿宋"/>
          <w:bCs/>
          <w:sz w:val="28"/>
          <w:szCs w:val="28"/>
        </w:rPr>
      </w:pPr>
      <w:r>
        <w:rPr>
          <w:rFonts w:hint="eastAsia" w:ascii="仿宋" w:hAnsi="仿宋" w:eastAsia="仿宋" w:cs="仿宋"/>
          <w:bCs/>
          <w:sz w:val="28"/>
          <w:szCs w:val="28"/>
        </w:rPr>
        <w:t>（</w:t>
      </w:r>
      <w:r>
        <w:rPr>
          <w:rFonts w:hint="eastAsia" w:ascii="仿宋" w:hAnsi="仿宋" w:eastAsia="仿宋" w:cs="仿宋"/>
          <w:bCs/>
          <w:sz w:val="28"/>
          <w:szCs w:val="28"/>
          <w:lang w:val="en-US" w:eastAsia="zh-CN"/>
        </w:rPr>
        <w:t>5</w:t>
      </w:r>
      <w:r>
        <w:rPr>
          <w:rFonts w:hint="eastAsia" w:ascii="仿宋" w:hAnsi="仿宋" w:eastAsia="仿宋" w:cs="仿宋"/>
          <w:bCs/>
          <w:sz w:val="28"/>
          <w:szCs w:val="28"/>
        </w:rPr>
        <w:t>）发生质量问题的处理方式：免费保修期内，如果有因质量问题而引起的损坏，中标人应对货物予以维修或更换，全部服务费和更换货物或配件的费用由中标人承担，中标人如不能修理或不能调换，按货物原价赔偿处理。</w:t>
      </w:r>
    </w:p>
    <w:p w14:paraId="349818C8">
      <w:pPr>
        <w:pageBreakBefore w:val="0"/>
        <w:widowControl w:val="0"/>
        <w:kinsoku/>
        <w:wordWrap/>
        <w:overflowPunct/>
        <w:topLinePunct w:val="0"/>
        <w:autoSpaceDE/>
        <w:autoSpaceDN/>
        <w:bidi w:val="0"/>
        <w:spacing w:line="560" w:lineRule="exact"/>
        <w:ind w:left="0" w:leftChars="0" w:right="0" w:rightChars="0" w:firstLine="560" w:firstLineChars="200"/>
        <w:textAlignment w:val="auto"/>
        <w:rPr>
          <w:rFonts w:hint="eastAsia" w:ascii="仿宋" w:hAnsi="仿宋" w:eastAsia="仿宋" w:cs="仿宋"/>
          <w:bCs/>
          <w:sz w:val="28"/>
          <w:szCs w:val="28"/>
        </w:rPr>
      </w:pPr>
      <w:r>
        <w:rPr>
          <w:rFonts w:hint="eastAsia" w:ascii="仿宋" w:hAnsi="仿宋" w:eastAsia="仿宋" w:cs="仿宋"/>
          <w:bCs/>
          <w:sz w:val="28"/>
          <w:szCs w:val="28"/>
        </w:rPr>
        <w:t>（</w:t>
      </w:r>
      <w:r>
        <w:rPr>
          <w:rFonts w:hint="eastAsia" w:ascii="仿宋" w:hAnsi="仿宋" w:eastAsia="仿宋" w:cs="仿宋"/>
          <w:bCs/>
          <w:sz w:val="28"/>
          <w:szCs w:val="28"/>
          <w:lang w:val="en-US" w:eastAsia="zh-CN"/>
        </w:rPr>
        <w:t>6</w:t>
      </w:r>
      <w:r>
        <w:rPr>
          <w:rFonts w:hint="eastAsia" w:ascii="仿宋" w:hAnsi="仿宋" w:eastAsia="仿宋" w:cs="仿宋"/>
          <w:bCs/>
          <w:sz w:val="28"/>
          <w:szCs w:val="28"/>
        </w:rPr>
        <w:t xml:space="preserve">）故障响应时间：中标人在保修期内要求经常回访，有问题做到及时处理。出现质量问题或故障时，响应时间≤5小时，工程师应在36小时内到达现场并排除故障，零配件供应及时。保修期内如同一故障发生三次，或在三个月内无法修复，中标人无条件换货；如保修期内因故障停机，按停机时间的双倍顺延保修期； </w:t>
      </w:r>
    </w:p>
    <w:p w14:paraId="3006D67A">
      <w:pPr>
        <w:pageBreakBefore w:val="0"/>
        <w:widowControl w:val="0"/>
        <w:kinsoku/>
        <w:wordWrap/>
        <w:overflowPunct/>
        <w:topLinePunct w:val="0"/>
        <w:autoSpaceDE/>
        <w:autoSpaceDN/>
        <w:bidi w:val="0"/>
        <w:spacing w:line="560" w:lineRule="exact"/>
        <w:ind w:left="0" w:leftChars="0" w:right="0" w:rightChars="0" w:firstLine="560" w:firstLineChars="200"/>
        <w:textAlignment w:val="auto"/>
        <w:rPr>
          <w:rFonts w:hint="eastAsia" w:ascii="仿宋" w:hAnsi="仿宋" w:eastAsia="仿宋" w:cs="仿宋"/>
          <w:b/>
          <w:sz w:val="28"/>
          <w:szCs w:val="28"/>
        </w:rPr>
      </w:pPr>
      <w:r>
        <w:rPr>
          <w:rFonts w:hint="eastAsia" w:ascii="仿宋" w:hAnsi="仿宋" w:eastAsia="仿宋" w:cs="仿宋"/>
          <w:bCs/>
          <w:sz w:val="28"/>
          <w:szCs w:val="28"/>
        </w:rPr>
        <w:t>（</w:t>
      </w:r>
      <w:r>
        <w:rPr>
          <w:rFonts w:hint="eastAsia" w:ascii="仿宋" w:hAnsi="仿宋" w:eastAsia="仿宋" w:cs="仿宋"/>
          <w:bCs/>
          <w:sz w:val="28"/>
          <w:szCs w:val="28"/>
          <w:lang w:val="en-US" w:eastAsia="zh-CN"/>
        </w:rPr>
        <w:t>7</w:t>
      </w:r>
      <w:r>
        <w:rPr>
          <w:rFonts w:hint="eastAsia" w:ascii="仿宋" w:hAnsi="仿宋" w:eastAsia="仿宋" w:cs="仿宋"/>
          <w:bCs/>
          <w:sz w:val="28"/>
          <w:szCs w:val="28"/>
        </w:rPr>
        <w:t>）保修期外售后服务要求：保修期满后，一旦发生质量问题，投标人保证在接到通知24小时内赶到现场进行修理或更换，只收取配件费。</w:t>
      </w:r>
    </w:p>
    <w:p w14:paraId="6006CB0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F71727"/>
    <w:rsid w:val="51F717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spacing w:before="260" w:after="260" w:line="413" w:lineRule="auto"/>
      <w:ind w:firstLine="628"/>
      <w:jc w:val="center"/>
      <w:outlineLvl w:val="1"/>
    </w:pPr>
    <w:rPr>
      <w:rFonts w:ascii="Arial" w:hAnsi="Arial" w:eastAsia="黑体"/>
      <w:b/>
      <w:bCs/>
      <w:sz w:val="32"/>
      <w:szCs w:val="32"/>
    </w:rPr>
  </w:style>
  <w:style w:type="paragraph" w:styleId="3">
    <w:name w:val="heading 3"/>
    <w:basedOn w:val="1"/>
    <w:next w:val="1"/>
    <w:qFormat/>
    <w:uiPriority w:val="99"/>
    <w:pPr>
      <w:keepNext/>
      <w:keepLines/>
      <w:spacing w:before="260" w:after="260" w:line="416" w:lineRule="auto"/>
      <w:outlineLvl w:val="2"/>
    </w:pPr>
    <w:rPr>
      <w:b/>
      <w:bCs/>
      <w:sz w:val="32"/>
      <w:szCs w:val="32"/>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2026-06-17T08:38:00Z</dcterms:created>
  <dc:creator>木子</dc:creator>
  <cp:lastModifiedBy>木子</cp:lastModifiedBy>
  <dcterms:modified xsi:type="dcterms:W3CDTF">2026-06-17T08:39:51Z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F913D8058D9B49BCBBD96DC95BAD27D8_11</vt:lpwstr>
  </property>
  <property fmtid="{D5CDD505-2E9C-101B-9397-08002B2CF9AE}" pid="4" name="KSOTemplateDocerSaveRecord">
    <vt:lpwstr>eyJoZGlkIjoiNTc1YmFhOTlhYmUyZGI3ZjcwNzVmMjY1NDBmNzg3NzUiLCJ1c2VySWQiOiIxMDM4MDgxOTk0In0=</vt:lpwstr>
  </property>
</Properties>
</file>