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9D2882">
      <w:pPr>
        <w:pStyle w:val="2"/>
        <w:ind w:firstLine="0"/>
        <w:jc w:val="center"/>
        <w:rPr>
          <w:rFonts w:hint="eastAsia" w:ascii="仿宋" w:hAnsi="仿宋" w:eastAsia="仿宋" w:cs="宋体"/>
          <w:color w:val="000000"/>
          <w:kern w:val="0"/>
          <w:sz w:val="28"/>
          <w:szCs w:val="28"/>
        </w:rPr>
      </w:pPr>
      <w:bookmarkStart w:id="0" w:name="_Toc4483"/>
      <w:r>
        <w:rPr>
          <w:rFonts w:hint="eastAsia"/>
        </w:rPr>
        <w:t>三</w:t>
      </w:r>
      <w:r>
        <w:t>、采购项目</w:t>
      </w:r>
      <w:r>
        <w:rPr>
          <w:rFonts w:hint="eastAsia"/>
        </w:rPr>
        <w:t>需</w:t>
      </w:r>
      <w:r>
        <w:t>求</w:t>
      </w:r>
      <w:bookmarkEnd w:id="0"/>
    </w:p>
    <w:p w14:paraId="0C10BB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宋体"/>
          <w:bCs/>
          <w:kern w:val="0"/>
          <w:sz w:val="28"/>
          <w:szCs w:val="28"/>
        </w:rPr>
      </w:pPr>
      <w:r>
        <w:rPr>
          <w:rFonts w:hint="eastAsia" w:ascii="仿宋" w:hAnsi="仿宋" w:eastAsia="仿宋" w:cs="宋体"/>
          <w:bCs/>
          <w:kern w:val="0"/>
          <w:sz w:val="28"/>
          <w:szCs w:val="28"/>
        </w:rPr>
        <w:t>（一）响应供应商须提供符合质量标准的货物</w:t>
      </w:r>
      <w:r>
        <w:rPr>
          <w:rFonts w:hint="eastAsia" w:ascii="仿宋" w:hAnsi="仿宋" w:eastAsia="仿宋" w:cs="宋体"/>
          <w:bCs/>
          <w:kern w:val="0"/>
          <w:sz w:val="28"/>
          <w:szCs w:val="28"/>
          <w:lang w:val="en-US" w:eastAsia="zh-CN"/>
        </w:rPr>
        <w:t>或服务</w:t>
      </w:r>
      <w:r>
        <w:rPr>
          <w:rFonts w:hint="eastAsia" w:ascii="仿宋" w:hAnsi="仿宋" w:eastAsia="仿宋" w:cs="宋体"/>
          <w:bCs/>
          <w:kern w:val="0"/>
          <w:sz w:val="28"/>
          <w:szCs w:val="28"/>
        </w:rPr>
        <w:t>。</w:t>
      </w:r>
    </w:p>
    <w:p w14:paraId="5EB479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宋体"/>
          <w:bCs/>
          <w:kern w:val="0"/>
          <w:sz w:val="28"/>
          <w:szCs w:val="28"/>
        </w:rPr>
      </w:pPr>
      <w:r>
        <w:rPr>
          <w:rFonts w:hint="eastAsia" w:ascii="仿宋" w:hAnsi="仿宋" w:eastAsia="仿宋" w:cs="宋体"/>
          <w:bCs/>
          <w:kern w:val="0"/>
          <w:sz w:val="28"/>
          <w:szCs w:val="28"/>
        </w:rPr>
        <w:t>（二）所有涉及本项目的知识产权问题，由各响应供应商自行负责。</w:t>
      </w:r>
    </w:p>
    <w:p w14:paraId="7D7979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宋体"/>
          <w:bCs/>
          <w:kern w:val="0"/>
          <w:sz w:val="28"/>
          <w:szCs w:val="28"/>
        </w:rPr>
      </w:pPr>
      <w:r>
        <w:rPr>
          <w:rFonts w:hint="eastAsia" w:ascii="仿宋" w:hAnsi="仿宋" w:eastAsia="仿宋" w:cs="宋体"/>
          <w:bCs/>
          <w:kern w:val="0"/>
          <w:sz w:val="28"/>
          <w:szCs w:val="28"/>
        </w:rPr>
        <w:t>（三）本谈判文件提出的是最低限度的要求，响应供应商的方案应达到或优于本谈判文件要求，且符合国家有关标准和规范要求。</w:t>
      </w:r>
    </w:p>
    <w:p w14:paraId="14B9D20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62" w:firstLineChars="200"/>
        <w:textAlignment w:val="baseline"/>
        <w:rPr>
          <w:rFonts w:hint="eastAsia" w:ascii="仿宋" w:hAnsi="仿宋" w:eastAsia="仿宋" w:cs="仿宋"/>
          <w:spacing w:val="5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  <w:t>（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/>
        </w:rPr>
        <w:t>四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  <w:t>）</w:t>
      </w:r>
      <w:r>
        <w:rPr>
          <w:rFonts w:hint="eastAsia" w:ascii="仿宋" w:hAnsi="仿宋" w:eastAsia="仿宋" w:cs="仿宋"/>
          <w:b/>
          <w:bCs/>
          <w:spacing w:val="5"/>
          <w:sz w:val="28"/>
          <w:szCs w:val="28"/>
        </w:rPr>
        <w:t>技术商务要求</w:t>
      </w:r>
    </w:p>
    <w:p w14:paraId="270C8C55">
      <w:pPr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80" w:firstLineChars="200"/>
        <w:textAlignment w:val="baseline"/>
        <w:rPr>
          <w:rFonts w:hint="eastAsia" w:ascii="仿宋" w:hAnsi="仿宋" w:eastAsia="仿宋" w:cs="仿宋"/>
          <w:spacing w:val="5"/>
          <w:sz w:val="28"/>
          <w:szCs w:val="28"/>
        </w:rPr>
      </w:pPr>
      <w:r>
        <w:rPr>
          <w:rFonts w:hint="eastAsia" w:ascii="仿宋" w:hAnsi="仿宋" w:eastAsia="仿宋" w:cs="仿宋"/>
          <w:spacing w:val="5"/>
          <w:sz w:val="28"/>
          <w:szCs w:val="28"/>
        </w:rPr>
        <w:t>技术要求</w:t>
      </w:r>
    </w:p>
    <w:tbl>
      <w:tblPr>
        <w:tblStyle w:val="5"/>
        <w:tblW w:w="8849" w:type="dxa"/>
        <w:tblInd w:w="9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2144"/>
        <w:gridCol w:w="3312"/>
        <w:gridCol w:w="838"/>
        <w:gridCol w:w="1925"/>
      </w:tblGrid>
      <w:tr w14:paraId="6B4D38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77E8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C1FB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标的名称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FEB5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规格要求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5FD8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8AF6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预算单价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(元)</w:t>
            </w:r>
          </w:p>
        </w:tc>
      </w:tr>
      <w:tr w14:paraId="2667AF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35CA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2E70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16开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556F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70克、双面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4174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A61A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0.03 </w:t>
            </w:r>
          </w:p>
        </w:tc>
      </w:tr>
      <w:tr w14:paraId="6A1BCA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2E6C1DB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C64C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16开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B441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70克双面彩印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0A89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7542DB5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0.06 </w:t>
            </w:r>
          </w:p>
        </w:tc>
      </w:tr>
      <w:tr w14:paraId="24B0C4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764D1F7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B237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档案盒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903A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牛皮纸盒5CM宽度，210*290mm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2F20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0F73577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1.37 </w:t>
            </w:r>
          </w:p>
        </w:tc>
      </w:tr>
      <w:tr w14:paraId="1DE387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6D9BE3F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FB5C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档案盒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25D0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牛皮纸盒6CM宽度，210*290mm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093D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595E592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11B0F1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D19A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A67E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IVF档案袋(生殖科)运行粉红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64D6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200g特种粉色纸，A3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成品、压型制作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0ACB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148E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45F51C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CC04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AA19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拔牙须知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02C9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28g打字纸，7.5厘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米*10.5厘米，100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页胶头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1569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FBB8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0.81 </w:t>
            </w:r>
          </w:p>
        </w:tc>
      </w:tr>
      <w:tr w14:paraId="53BBBE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0CBB8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D21A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标本送检交接登记本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90FD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80g,A4,双面，80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页，印字牛皮包封面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7C20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0224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3.29 </w:t>
            </w:r>
          </w:p>
        </w:tc>
      </w:tr>
      <w:tr w14:paraId="671536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54400B3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D069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病案封面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6D4F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300g、A4、彩色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5D5E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套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5462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0.51 </w:t>
            </w:r>
          </w:p>
        </w:tc>
      </w:tr>
      <w:tr w14:paraId="3BB03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1E75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4E73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病理活检申请单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F30E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80g、A4、双面、加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点线、5个号码、100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页胶头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B181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7493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3.44 </w:t>
            </w:r>
          </w:p>
        </w:tc>
      </w:tr>
      <w:tr w14:paraId="30DD68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6418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2AA8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病历回收明细单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4C46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无碳三联，90页，加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码，牛皮纸包封面，105*190mm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7220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7399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3.44 </w:t>
            </w:r>
          </w:p>
        </w:tc>
      </w:tr>
      <w:tr w14:paraId="7F41D3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4863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BED4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病人转科交接登记本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A9CA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内页80g、30页、大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32开、胶装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6B57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9274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1695A1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B37C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89E2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彩超检查申请单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DF47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70g、大18K、80张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A6BE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F82C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2.43 </w:t>
            </w:r>
          </w:p>
        </w:tc>
      </w:tr>
      <w:tr w14:paraId="5E6EC4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0BF67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2C2D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彩超序号签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31B5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60g粉色纸，大60k,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80页胶头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E5C7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BDCE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1.92 </w:t>
            </w:r>
          </w:p>
        </w:tc>
      </w:tr>
      <w:tr w14:paraId="4721FF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E49A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94E9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超排卵用药单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FE54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70g、A4、双面、80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2C5A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3396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2.43 </w:t>
            </w:r>
          </w:p>
        </w:tc>
      </w:tr>
      <w:tr w14:paraId="28A057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895B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96FE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出入院卡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6662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250白卡、双面、大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40K、100张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5004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3C50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2.02 </w:t>
            </w:r>
          </w:p>
        </w:tc>
      </w:tr>
      <w:tr w14:paraId="7656EE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3891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064A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出生医学证明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A89D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80g双面印，牛皮封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面包本，210*290mm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8EE2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92C3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2.43 </w:t>
            </w:r>
          </w:p>
        </w:tc>
      </w:tr>
      <w:tr w14:paraId="0AAA2F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0FF3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6991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宫腔操作小手术健康教育处方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0048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32开黄色/糊胶/单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面/100张/本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39F6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0F14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1.27 </w:t>
            </w:r>
          </w:p>
        </w:tc>
      </w:tr>
      <w:tr w14:paraId="1D82DE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7B5E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871A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精二处方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5DE2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60g、大32k、单面、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80页，140*210mm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3E50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3FD1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0F0AB7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C197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8014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普通处方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30A7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60g、大32开、100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页胶头、打号码、单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644C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B4EC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2D9851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A7BC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E174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床头卡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8178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250g、白板、单面、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大54K、100张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5B0E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扎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00C9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6.07 </w:t>
            </w:r>
          </w:p>
        </w:tc>
      </w:tr>
      <w:tr w14:paraId="38AD89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6121095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3D2B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大不干胶标帖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CBDC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单色大60K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148E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56C443F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2.02 </w:t>
            </w:r>
          </w:p>
        </w:tc>
      </w:tr>
      <w:tr w14:paraId="0A674C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56B382B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F60F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各种不干胶标签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C221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彩色印刷，210*290mm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4C8F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2EDD3E7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3.04 </w:t>
            </w:r>
          </w:p>
        </w:tc>
      </w:tr>
      <w:tr w14:paraId="221A8D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34AB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DB90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感染不干胶标签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A704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40小张/份，单色大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60K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072C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BB28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1.01 </w:t>
            </w:r>
          </w:p>
        </w:tc>
      </w:tr>
      <w:tr w14:paraId="78D9AE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104F165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5ADB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代表证(职代会)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02F4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EEE5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套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A4FA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5.06 </w:t>
            </w:r>
          </w:p>
        </w:tc>
      </w:tr>
      <w:tr w14:paraId="2F516E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6DF4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AC46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更换单(消毒单)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53E5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70g、A4、单面、大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32、80页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5826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5B73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1.01 </w:t>
            </w:r>
          </w:p>
        </w:tc>
      </w:tr>
      <w:tr w14:paraId="2595F5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1AF8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2AF5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挂号信息签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A5DF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80g、64k、单面胶头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2ED7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5F9A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0.41 </w:t>
            </w:r>
          </w:p>
        </w:tc>
      </w:tr>
      <w:tr w14:paraId="4B2C37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0F33B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93A9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护理出院病人随访单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C63E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80g,A4,双面，牛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皮纸包封面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750B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0122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3.04 </w:t>
            </w:r>
          </w:p>
        </w:tc>
      </w:tr>
      <w:tr w14:paraId="43B6E1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96AA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367A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护理治疗卡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1DE0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60g,大60k,单面，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100页胶头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B99A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0DE0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3CC647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726A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C877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护士规范化培训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管理记录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AAD4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200g,彩色封面，A4,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80g内页24页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AE76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AE13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9.12 </w:t>
            </w:r>
          </w:p>
        </w:tc>
      </w:tr>
      <w:tr w14:paraId="3FF0E2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0D27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D736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检验申请(报告)单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DC50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28g白打、正30K、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  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6E01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2F66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554324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7845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47DD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结业证书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1D08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大32开、封面对裱、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2页，彩色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E290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A736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2.94 </w:t>
            </w:r>
          </w:p>
        </w:tc>
      </w:tr>
      <w:tr w14:paraId="41621C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F7DC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B7C1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科室工作日志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5247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70g、A4、打孔、80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A1E0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1094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2.94 </w:t>
            </w:r>
          </w:p>
        </w:tc>
      </w:tr>
      <w:tr w14:paraId="26525D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DC65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16C1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临床护士轮训手册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7168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彩色封面、32开、70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页/本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7AD3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9C81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781BFB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924C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9110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免费血透信息卡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6FD2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300g、白卡、双面A4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75C1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50BB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0.26 </w:t>
            </w:r>
          </w:p>
        </w:tc>
      </w:tr>
      <w:tr w14:paraId="474905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CB60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8628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灭菌物品核对单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A1A9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60g、大20k、单面、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B598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BC7E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7BD547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353F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BCD0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名片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8D42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彩色，54*90mm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65B2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盒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B0D1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12.66 </w:t>
            </w:r>
          </w:p>
        </w:tc>
      </w:tr>
      <w:tr w14:paraId="2A6AFD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0235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927E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内服药袋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DE2F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卫生系统通用西药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袋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791D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DCA1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0.03 </w:t>
            </w:r>
          </w:p>
        </w:tc>
      </w:tr>
      <w:tr w14:paraId="018D27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A50F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FE5D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内镜清洗消毒登记本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C009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80g,A4,双面，皮纹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7606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E541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2.43 </w:t>
            </w:r>
          </w:p>
        </w:tc>
      </w:tr>
      <w:tr w14:paraId="333D25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689B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6CA3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器械核对单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83A0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60g、大20k、单面、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B55B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9CFA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05A1E9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BDCC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AD73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三测记录本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1029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彩色封面250g,80g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内页，双面印，60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页，140*210mm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7EC8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4249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3.29 </w:t>
            </w:r>
          </w:p>
        </w:tc>
      </w:tr>
      <w:tr w14:paraId="542FC2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8719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7614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生殖医学科三折页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CE31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300g铜版纸，彩色印刷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C886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767A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501945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4266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FF8C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生殖医学科诊疗计划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9675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11*19cm/白色/糊胶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/单面/100张/本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64DC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4C8E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0.61 </w:t>
            </w:r>
          </w:p>
        </w:tc>
      </w:tr>
      <w:tr w14:paraId="623E3D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7FB9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3BE0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手术通知单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6A78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60g,32k,单面，50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页胶头，130*190mm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002E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F19A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7A6942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00BA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49A5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输氧卡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BB99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60g、32K、单面、80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页，130*190mm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B3B8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59D6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0.65 </w:t>
            </w:r>
          </w:p>
        </w:tc>
      </w:tr>
      <w:tr w14:paraId="0652B8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FFB3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42B8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体格检查表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1C82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70g、A4、双面、50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A4C3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4086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1.52 </w:t>
            </w:r>
          </w:p>
        </w:tc>
      </w:tr>
      <w:tr w14:paraId="1A42F9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05DBC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407C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胃镜预约签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4B7D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A5单面、70g、100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页/本、胶头、颜色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纸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EE68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18E5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1F4EA9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7738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7FDF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新生儿、婴幼儿保健手册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FED1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内页18、封面200g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四色印、14x10.5cm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CCD3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B6B9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29EE9C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E2D9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C6B5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新生儿监护病房床头卡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C161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300g白卡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DBF5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5598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0.10 </w:t>
            </w:r>
          </w:p>
        </w:tc>
      </w:tr>
      <w:tr w14:paraId="7CF4C0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ABF0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9037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新生儿体温记录单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C154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80g、单面、双色、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A4、80页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6F2B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CE56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2.79 </w:t>
            </w:r>
          </w:p>
        </w:tc>
      </w:tr>
      <w:tr w14:paraId="6CF1CF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1769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F662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药材请领单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4F65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28g、25份、100页、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封面，130*190mm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B845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9837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4BF815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3AC2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11B1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医疗感染控制登记本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1A4A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80g、A4、60页、双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面皮纹纸胶装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D2A7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38BA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06A8DE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5429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7615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医疗设备日常运行情况登记本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97E5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A4,双面，皮纹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EBEF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854A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2.12 </w:t>
            </w:r>
          </w:p>
        </w:tc>
      </w:tr>
      <w:tr w14:paraId="2C8596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6FE7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BF0D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医疗质量与安全月报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9076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彩色封面80g、内芯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A4、40面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920F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4C35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15.19 </w:t>
            </w:r>
          </w:p>
        </w:tc>
      </w:tr>
      <w:tr w14:paraId="185D05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2833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6503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阴超序号签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0792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A5单面、70g、100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页/本、胶头、颜色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纸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9F4C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2A37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24C772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351A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7302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住院患者信息表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9BA4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60g,32k,单面，胶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头，80页，130*190mm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0FFE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CB72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36FAAE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652A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16D9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住院须知(农保、医保)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CC28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70g,A4,颜色纸，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双面印，100张/份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5935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份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C454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0.08 </w:t>
            </w:r>
          </w:p>
        </w:tc>
      </w:tr>
      <w:tr w14:paraId="39C007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8E8E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AB42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住院须知(医保)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0533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70g,A4,颜色纸，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双面印，100张/份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B644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份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FB3B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0.08 </w:t>
            </w:r>
          </w:p>
        </w:tc>
      </w:tr>
      <w:tr w14:paraId="104114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D8A2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1490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住院帐袋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A7BC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200g铜板、展开正8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开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9820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0720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0.20 </w:t>
            </w:r>
          </w:p>
        </w:tc>
      </w:tr>
      <w:tr w14:paraId="450DD4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637EFE2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0CDC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注射药袋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D08F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80g,A4,单面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EA94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5BB6CCB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0.06 </w:t>
            </w:r>
          </w:p>
        </w:tc>
      </w:tr>
      <w:tr w14:paraId="02766C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230F742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0A8F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注射治疗单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876D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70g、单面、80页，140*210mm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24DB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34D700E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5D02C7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B7BF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BE35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专家挂号签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894A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80g色纸64k单面胶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216C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83BC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0.41 </w:t>
            </w:r>
          </w:p>
        </w:tc>
      </w:tr>
      <w:tr w14:paraId="0591F8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212C6C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BD22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体检表彩色封面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C140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300g彩色，210*285mm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8F28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404F660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0.81 </w:t>
            </w:r>
          </w:p>
        </w:tc>
      </w:tr>
      <w:tr w14:paraId="623A79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2AB0F4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C49A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单折彩页宣传册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D827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彩色印刷、250g，210*285mm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C0ED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5292BA0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0.51 </w:t>
            </w:r>
          </w:p>
        </w:tc>
      </w:tr>
      <w:tr w14:paraId="473392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6CE403A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6999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三折彩页宣传册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AA7B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彩色印刷、250g，210*285mm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B084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386FE01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693F05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0B9228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8B58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专科门诊病历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9397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订做32开，140*210mm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B0FD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1B57422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0.41 </w:t>
            </w:r>
          </w:p>
        </w:tc>
      </w:tr>
      <w:tr w14:paraId="0A2001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E3EF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EF55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耗材使用登记本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7821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A4,双面，蓝色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1B20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7072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66C073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2345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547F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仪器运行记录本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9383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A4,双面，蓝色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DED2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BB9F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5E40EB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0FD8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6985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玻璃化冷冻解冻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F33F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A4,双面，蓝色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8108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A4AB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38E292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C6B6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330A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气体压力监测记录本(一)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7212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A4,双面，蓝色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B63B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7AC1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75D9D1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FEE5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1163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实验室受精交班本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306E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A4,双面，蓝色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FD02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B088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5B8B75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C763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57C3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PET/CT检查预约单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6D0A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70g、大32K、80页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658B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4E34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510117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3618DE9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55DB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磁共振MRI预约单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0EF8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70g、大32K、80页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55A1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57051F1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721C94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33EEEB8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A5E8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覆膜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top"/>
          </w:tcPr>
          <w:p w14:paraId="5EA1025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A4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70B2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797B1B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0.89 </w:t>
            </w:r>
          </w:p>
        </w:tc>
      </w:tr>
      <w:tr w14:paraId="02E019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76DAF5C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DECC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铜版纸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3020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彩色打印A4、250g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2D7D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AA8D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0.71 </w:t>
            </w:r>
          </w:p>
        </w:tc>
      </w:tr>
      <w:tr w14:paraId="36152B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D538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18E5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资料汇编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283C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内页A4双面，内容定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制，胶装，彩印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1A34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A12C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0.27 </w:t>
            </w:r>
          </w:p>
        </w:tc>
      </w:tr>
      <w:tr w14:paraId="7C9F3B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49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16F463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sz w:val="28"/>
                <w:szCs w:val="28"/>
                <w:u w:val="none"/>
                <w:lang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u w:val="none"/>
                <w:lang w:eastAsia="zh-CN" w:bidi="ar"/>
              </w:rPr>
              <w:t>备注：</w:t>
            </w:r>
            <w:r>
              <w:rPr>
                <w:rFonts w:hint="eastAsia" w:ascii="仿宋" w:hAnsi="仿宋" w:eastAsia="仿宋" w:cs="仿宋"/>
                <w:sz w:val="28"/>
                <w:szCs w:val="28"/>
                <w:u w:val="none"/>
                <w:lang w:val="en-US" w:eastAsia="zh-CN" w:bidi="ar"/>
              </w:rPr>
              <w:t>1.</w:t>
            </w:r>
            <w:r>
              <w:rPr>
                <w:rFonts w:hint="eastAsia" w:ascii="仿宋" w:hAnsi="仿宋" w:eastAsia="仿宋" w:cs="仿宋"/>
                <w:sz w:val="28"/>
                <w:szCs w:val="28"/>
                <w:u w:val="none"/>
                <w:lang w:eastAsia="zh-CN" w:bidi="ar"/>
              </w:rPr>
              <w:t>以上各项单价包含了设计、排版、打字、胶装、配送、售后等一切费用。</w:t>
            </w:r>
          </w:p>
          <w:p w14:paraId="342348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u w:val="none"/>
                <w:lang w:val="en-US" w:eastAsia="zh-CN" w:bidi="ar"/>
              </w:rPr>
              <w:t>2.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本项目固定总金额为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万元。报价形式采用按单价整体折扣率报价（四舍五入保留小数点后两位数），报价中应包含运费、税费等以及国家规定的各项费用。各响应供应商须结合采购人所提供的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预算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highlight w:val="none"/>
                <w:u w:val="none"/>
                <w:lang w:eastAsia="zh-CN" w:bidi="ar"/>
              </w:rPr>
              <w:t>单价报出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一个统一的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highlight w:val="none"/>
                <w:u w:val="none"/>
                <w:lang w:eastAsia="zh-CN" w:bidi="ar"/>
              </w:rPr>
              <w:t>响应折扣率，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响应报价一律填写统一折扣率。</w:t>
            </w:r>
          </w:p>
        </w:tc>
      </w:tr>
    </w:tbl>
    <w:p w14:paraId="19B1E93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582" w:firstLineChars="200"/>
        <w:jc w:val="both"/>
        <w:textAlignment w:val="baseline"/>
        <w:rPr>
          <w:rFonts w:hint="eastAsia" w:ascii="仿宋" w:hAnsi="仿宋" w:eastAsia="仿宋" w:cs="仿宋"/>
          <w:b/>
          <w:bCs/>
          <w:sz w:val="28"/>
          <w:szCs w:val="28"/>
          <w:u w:val="none"/>
        </w:rPr>
      </w:pPr>
      <w:bookmarkStart w:id="1" w:name="_GoBack"/>
      <w:bookmarkEnd w:id="1"/>
      <w:r>
        <w:rPr>
          <w:rFonts w:hint="eastAsia" w:ascii="仿宋" w:hAnsi="仿宋" w:eastAsia="仿宋" w:cs="仿宋"/>
          <w:b/>
          <w:bCs/>
          <w:spacing w:val="5"/>
          <w:sz w:val="28"/>
          <w:szCs w:val="28"/>
          <w:u w:val="none"/>
        </w:rPr>
        <w:t>（2）商务要求</w:t>
      </w:r>
    </w:p>
    <w:p w14:paraId="79B3769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1.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val="en-US" w:eastAsia="zh-CN"/>
        </w:rPr>
        <w:t>服务时间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eastAsia="zh-CN"/>
        </w:rPr>
        <w:t>：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服务期2年，服务期到期或合同价款满，则合同终止。</w:t>
      </w:r>
    </w:p>
    <w:p w14:paraId="1CF5A9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2.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val="en-US" w:eastAsia="zh-CN"/>
        </w:rPr>
        <w:t>服务地点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eastAsia="zh-CN"/>
        </w:rPr>
        <w:t>：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 xml:space="preserve">采购人指定地点。 </w:t>
      </w:r>
    </w:p>
    <w:p w14:paraId="5722F62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3.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质保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val="en-US" w:eastAsia="zh-CN"/>
        </w:rPr>
        <w:t>期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：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12个月（从项目最后一批供货结束开始计算）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。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 xml:space="preserve">         </w:t>
      </w:r>
    </w:p>
    <w:p w14:paraId="0DF17B6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4.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付款方式：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按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实际要求数量供货，每月结算一次。经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验收合格并收到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每月提供的相应金额合法税票后5个工作日内以转帐方式一次性付清相应金额货款，不计利息；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当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金额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付至合同总额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的95%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时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，剩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余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5%待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项目履约期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结束后一次性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支付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。</w:t>
      </w:r>
    </w:p>
    <w:p w14:paraId="5D2542F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5.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履约保证金：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按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合同金额5%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向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缴纳履约保证金(履约保证金以银行转账(电汇)、支票、汇票、本票或者金融机构、担保机构出具的保函等非现金形式提交)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。履约保证金在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最后一次供货完成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验收合格后一次性无息退还，如有违约，按照合同约定处理。</w:t>
      </w:r>
    </w:p>
    <w:p w14:paraId="791C7E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6.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验收：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本项目验收标准需完全符合谈判文件要求，如验收不合格，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有权退货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并要求重新供货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。由此产生的一切费用由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承担。若两次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供货验收不合格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有权终止合同，没收履约保证金，并要求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赔偿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损失。</w:t>
      </w:r>
    </w:p>
    <w:p w14:paraId="54119EC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eastAsia="zh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7.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售后服务要求：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从验收合格之日起，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免费提供12个月质保期。若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提供的货物质保期不符合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使用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要求，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有权退回，要求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提供符合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使用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要求的货物，因此导致延迟交货的，按相应的违约行为处理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；供应商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承担因货物本身的缺陷所应负的责任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所有产品在质保期内发生质量问题，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无条件给予退换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；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质保期内对于出现的质量问题，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2小时内解决问题。保修期内如有无法解决的故障，免费更换或退货处理。</w:t>
      </w:r>
    </w:p>
    <w:p w14:paraId="3B2553A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8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eastAsia="zh-CN"/>
        </w:rPr>
        <w:t>质量保证：</w:t>
      </w:r>
    </w:p>
    <w:p w14:paraId="081C951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①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应保证货物是全新、未使用过的原装合格正品，并完全符合本谈判文件及本合同规定的质量、规格和性能的要求。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应保证其提供的货物在正确安装、正常使用和保养条件下，在其使用寿命内具有良好的性能。货物验收后，在质量保证期内，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应对由于设计、工艺或材料的缺陷所发生的任何不足或故障负责，因此而造成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的任何损失由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承担。</w:t>
      </w:r>
    </w:p>
    <w:p w14:paraId="6DB714A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②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应保证为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提供的任何产品的全部或部分、硬件或软件等，均不得侵犯第三方合法拥有的知识产权。</w:t>
      </w:r>
    </w:p>
    <w:p w14:paraId="2AFD73E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9.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val="en-US" w:eastAsia="zh-CN"/>
        </w:rPr>
        <w:t>其他要求：</w:t>
      </w:r>
    </w:p>
    <w:p w14:paraId="127293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</w:rPr>
        <w:t>①该项目必须安排固定人员提供日常物资供应及售后服务，并定点在采购人进行办公，配合采购人办理出入库及应急物资供应等工作。</w:t>
      </w:r>
    </w:p>
    <w:p w14:paraId="7F745EB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</w:rPr>
        <w:t>②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实行“零库存管理”，所有物资均按需求供货。</w:t>
      </w:r>
    </w:p>
    <w:p w14:paraId="485869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</w:rPr>
        <w:t>③根据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的要求，所有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固定人员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必须配合医院完成有关检查工作。</w:t>
      </w:r>
    </w:p>
    <w:p w14:paraId="1AB41DE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9BD579"/>
    <w:multiLevelType w:val="singleLevel"/>
    <w:tmpl w:val="069BD579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3D72FA"/>
    <w:rsid w:val="583D7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ind w:firstLine="628"/>
      <w:jc w:val="center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2026-06-17T06:59:00Z</dcterms:created>
  <dc:creator>真真</dc:creator>
  <cp:lastModifiedBy>真真</cp:lastModifiedBy>
  <dcterms:modified xsi:type="dcterms:W3CDTF">2026-06-17T07:00:41Z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41049E25779F4303A19624C54EADA7C4_11</vt:lpwstr>
  </property>
  <property fmtid="{D5CDD505-2E9C-101B-9397-08002B2CF9AE}" pid="4" name="KSOTemplateDocerSaveRecord">
    <vt:lpwstr>eyJoZGlkIjoiOWRjMDNlMTdmMzkyYjRmMzA5ZDI1NzI2OWU1YWUwYmMiLCJ1c2VySWQiOiIxMjAxOTI1NjUyIn0=</vt:lpwstr>
  </property>
</Properties>
</file>