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C5DCAC">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6" w:name="_GoBack"/>
      <w:bookmarkEnd w:id="6"/>
      <w:bookmarkStart w:id="0" w:name="_Toc1985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7A128AE0">
      <w:pPr>
        <w:pageBreakBefore w:val="0"/>
        <w:widowControl w:val="0"/>
        <w:wordWrap/>
        <w:overflowPunct/>
        <w:topLinePunct w:val="0"/>
        <w:bidi w:val="0"/>
        <w:spacing w:line="257" w:lineRule="auto"/>
        <w:rPr>
          <w:color w:val="auto"/>
          <w:highlight w:val="none"/>
        </w:rPr>
      </w:pPr>
    </w:p>
    <w:p w14:paraId="1C086143">
      <w:pPr>
        <w:spacing w:line="360" w:lineRule="auto"/>
        <w:rPr>
          <w:rFonts w:ascii="宋体" w:hAnsi="宋体" w:eastAsia="宋体" w:cs="宋体"/>
          <w:color w:val="auto"/>
          <w:sz w:val="24"/>
          <w:szCs w:val="24"/>
          <w:lang w:eastAsia="zh-CN"/>
        </w:rPr>
      </w:pPr>
      <w:bookmarkStart w:id="1" w:name="_Toc28228"/>
      <w:bookmarkStart w:id="2" w:name="_Toc14242"/>
      <w:bookmarkStart w:id="3" w:name="_Toc140132812"/>
      <w:bookmarkStart w:id="4" w:name="_Toc155185889"/>
      <w:r>
        <w:rPr>
          <w:rFonts w:hint="eastAsia" w:ascii="宋体" w:hAnsi="宋体" w:eastAsia="宋体" w:cs="宋体"/>
          <w:color w:val="auto"/>
          <w:sz w:val="24"/>
          <w:szCs w:val="24"/>
          <w:lang w:eastAsia="zh-CN"/>
        </w:rPr>
        <w:t>1、项目概况</w:t>
      </w:r>
      <w:bookmarkEnd w:id="1"/>
    </w:p>
    <w:p w14:paraId="7D183E38">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1.1项目建设目标和任务</w:t>
      </w:r>
    </w:p>
    <w:p w14:paraId="6886B891">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九江市第一人民医院八里湖院区承担着九江市及周边邻省600多万人口的医疗、急救、保健等任务，随着党和政府惠民政策的落实和人民群众对医疗服务的需求急增，医院的医疗资源及就医环境与人民群众的希望和需求的矛盾越来越突出。根据八里湖院区现有医疗环境，拟对5号楼（住院楼）、6号楼（康复二号楼）、7号楼（康复楼）、8号楼（康复三号楼）、10号楼（感染性疾病科及肝病科）以及急诊楼、ICU等科室病房进行提升改造，以改善病房环境和减少能力短板，提升群众就医体验。</w:t>
      </w:r>
    </w:p>
    <w:p w14:paraId="223A0F3D">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项目建成后将有效提升医院的医疗环境与服务水平，为患者创造一个更加温馨、舒适且高效的诊疗空间。病房的改造与升级、服务设施的增设与优化，都将直接提升患者的就医体验，使医疗服务更加人性化、贴心。</w:t>
      </w:r>
    </w:p>
    <w:p w14:paraId="4D37C090">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1.2项目建设单位</w:t>
      </w:r>
    </w:p>
    <w:p w14:paraId="48D3C9AC">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九江市第一人民医院</w:t>
      </w:r>
    </w:p>
    <w:p w14:paraId="2797BF2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1.3项目建设地点</w:t>
      </w:r>
    </w:p>
    <w:p w14:paraId="334D83DB">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本项目位于九江市第一人民医院八里湖院区（江西省九江市八里湖新区八里湖东路77号）。</w:t>
      </w:r>
    </w:p>
    <w:p w14:paraId="5BF09AB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1.4项目建设内容与规模</w:t>
      </w:r>
    </w:p>
    <w:p w14:paraId="5C08C9A1">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项目改造涉及总建筑面积为29883平方米，改造床位数约1143张，建设内容包括：</w:t>
      </w:r>
    </w:p>
    <w:p w14:paraId="08CBF9A7">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改造内容主要为对院内5号楼（住院楼）、6号楼（康复二号楼）、7号楼（康复楼）、8号楼（康复三号楼）、10号楼（感染科及肝病科）以及急诊楼、ICU等多个科室的多人间病房调整为2-3人间。工程涵盖土建工程、装饰装修工程、消防工程、给排水工程、强弱电工程、暖通工程、医疗设备带、电梯工程、卫生间改造等及其他服务设施提升工程。</w:t>
      </w:r>
    </w:p>
    <w:p w14:paraId="3AC19891">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1.5投资规模</w:t>
      </w:r>
    </w:p>
    <w:p w14:paraId="0B15EC98">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本项目总投资约5229.525万元</w:t>
      </w:r>
    </w:p>
    <w:p w14:paraId="692E9220">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1.6绩效目标</w:t>
      </w:r>
    </w:p>
    <w:p w14:paraId="0E910824">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旨在积极响应《江西省人民政府办公厅关于将健康融入所有政策的意见》，通过全面改造和提升医院病房环境及配套设施，以实现优化医院就医环境、改善医院病房水平、加强安全保障、提升优化医疗服务、提升患者就医体验、促进医院可持续发展的目标。</w:t>
      </w:r>
    </w:p>
    <w:p w14:paraId="73F02A9B">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1.7招标范围</w:t>
      </w:r>
    </w:p>
    <w:p w14:paraId="4CCBD3C4">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次设计范围包括本项目方案设计、初步设计（含概算）和施工图设计及后期服务。具体内容如下：负责方案、初步设计文件和施工图文件编制。包括但不限于总平面管线改造，相应深度的建筑平面立面图，以及建筑，结构，给排水，电气，暖通，装饰，重点医技区域的工艺设计图等，需满足科室的使用要求和项目报审要求。</w:t>
      </w:r>
    </w:p>
    <w:p w14:paraId="49702E69">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初步设计阶段：项目初步设计报告(含必备图纸、初设概算)、项目招标所有工程技术文件编制、设备选型、工程清单及计价编制、配合发包人协助第三方完成本项目报建评审、出具审核通过的效果图等所有相关设计。</w:t>
      </w:r>
    </w:p>
    <w:p w14:paraId="484E1BDF">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施工图设计阶段：施工图设计，配合消防设计审查工作、设计变更及现场设计技术服务(包含但不限于：技术联络会、配合验收整改、配合施工过程中各种检查及设计类等问题整改回复)。</w:t>
      </w:r>
    </w:p>
    <w:bookmarkEnd w:id="2"/>
    <w:bookmarkEnd w:id="3"/>
    <w:bookmarkEnd w:id="4"/>
    <w:p w14:paraId="32002DA8">
      <w:pPr>
        <w:spacing w:line="360" w:lineRule="auto"/>
        <w:rPr>
          <w:rFonts w:ascii="宋体" w:hAnsi="宋体" w:eastAsia="宋体" w:cs="宋体"/>
          <w:color w:val="auto"/>
          <w:sz w:val="24"/>
          <w:szCs w:val="24"/>
          <w:lang w:eastAsia="zh-CN"/>
        </w:rPr>
      </w:pPr>
      <w:bookmarkStart w:id="5" w:name="_Toc4405"/>
      <w:r>
        <w:rPr>
          <w:rFonts w:hint="eastAsia" w:ascii="宋体" w:hAnsi="宋体" w:eastAsia="宋体" w:cs="宋体"/>
          <w:color w:val="auto"/>
          <w:sz w:val="24"/>
          <w:szCs w:val="24"/>
          <w:lang w:eastAsia="zh-CN"/>
        </w:rPr>
        <w:t>2、设计要求</w:t>
      </w:r>
      <w:bookmarkEnd w:id="5"/>
    </w:p>
    <w:p w14:paraId="563CD487">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2.1设计成果要求的内容：</w:t>
      </w:r>
    </w:p>
    <w:p w14:paraId="6A1D3B93">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既有建筑改造部分：既有问题分析，包括但（不限于）布局、结构、功能、机电设备、运维、安全、经济、环保、未来发展等方面，并提出改造策略和可实施方案，并兼顾先进性、环保性、可持续性及全生命周期的经济性。</w:t>
      </w:r>
    </w:p>
    <w:p w14:paraId="09634DE4">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（2）提供带经济指标的总平图、设计说明、建筑功能分析、道路交通组织分析、区域消防分析、景观布置图、鸟瞰效果图和室内主要空间效果图、建筑单体平面及剖面等。</w:t>
      </w:r>
    </w:p>
    <w:p w14:paraId="75379B26">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（3）初步设计完成后，设计单位应按国家“建筑工程概算编制办法”编制完善的设计概算，报建设单位审议通过。如设计概算超过了投资限额，设计单位需调整设计。</w:t>
      </w:r>
    </w:p>
    <w:p w14:paraId="62506C07">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（4）在审批通过的初步设计基础上，按国家规范标准进行施工图设计。</w:t>
      </w:r>
    </w:p>
    <w:p w14:paraId="7BEC5D4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（5）设计成果的著作权归采购人所有。</w:t>
      </w:r>
    </w:p>
    <w:p w14:paraId="5F164DB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2.2设计服务要求</w:t>
      </w:r>
    </w:p>
    <w:p w14:paraId="5EA35707">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（1）按建设单位实际需求、行政主管部门及相关协审部门审查意见对方案进行修改完善，完成全部设计任务以及报送行政主管部门审批所需的其他报审文件。</w:t>
      </w:r>
    </w:p>
    <w:p w14:paraId="2B8F256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（2）配合完成其他与设计相关工作，负责提供汇报材料（包括电子版文件）。</w:t>
      </w:r>
    </w:p>
    <w:p w14:paraId="65B1FA1C">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服务时限：成交供应商应在30个工作日内完成初步设计及设计概算。后续设在接受任务时双方协商确定完成时限，如未按期完成设计任务，采购人有权针对逾期履约行为，收取不超过本项目设计费5%的违约金。</w:t>
      </w:r>
    </w:p>
    <w:p w14:paraId="3AE1B251">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2.3成果文件要求</w:t>
      </w:r>
    </w:p>
    <w:p w14:paraId="3E7A5B7A">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各阶段设计深度及提交图纸数量、格式以采购人要求为准。</w:t>
      </w:r>
    </w:p>
    <w:p w14:paraId="28835E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477"/>
    <w:rsid w:val="00332477"/>
    <w:rsid w:val="29533F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2026-06-17T03:28:00Z</dcterms:created>
  <dc:creator>Administrator</dc:creator>
  <cp:lastModifiedBy>Administrator</cp:lastModifiedBy>
  <dcterms:modified xsi:type="dcterms:W3CDTF">2026-06-17T03:28:24Z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20BB212E8B10420B9F48CD15588986C1_11</vt:lpwstr>
  </property>
  <property fmtid="{D5CDD505-2E9C-101B-9397-08002B2CF9AE}" pid="4" name="KSOTemplateDocerSaveRecord">
    <vt:lpwstr>eyJoZGlkIjoiYTU1NTQ2Mjk0ODY1ODIzNDAwMGEyZTQ1NTM0NTNkYWUiLCJ1c2VySWQiOiI0NjA3OTM0NzEifQ==</vt:lpwstr>
  </property>
</Properties>
</file>