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67E802">
      <w:pPr>
        <w:pageBreakBefore w:val="0"/>
        <w:widowControl w:val="0"/>
        <w:wordWrap/>
        <w:overflowPunct/>
        <w:topLinePunct w:val="0"/>
        <w:bidi w:val="0"/>
        <w:spacing w:line="242" w:lineRule="auto"/>
        <w:rPr>
          <w:color w:val="auto"/>
          <w:spacing w:val="0"/>
          <w:w w:val="100"/>
          <w:position w:val="0"/>
        </w:rPr>
      </w:pPr>
      <w:r>
        <w:rPr>
          <w:rFonts w:hint="eastAsia" w:eastAsiaTheme="minorEastAsia"/>
          <w:color w:val="auto"/>
          <w:spacing w:val="0"/>
          <w:w w:val="100"/>
          <w:position w:val="0"/>
          <w:lang w:val="en-US" w:eastAsia="zh-CN"/>
        </w:rPr>
        <w:t xml:space="preserve"> </w:t>
      </w:r>
    </w:p>
    <w:p w14:paraId="3D80246B">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0" w:name="_Toc18390"/>
      <w:bookmarkStart w:id="1" w:name="_Toc19688"/>
      <w:r>
        <w:rPr>
          <w:rFonts w:hint="eastAsia" w:ascii="宋体" w:hAnsi="宋体" w:cs="宋体"/>
          <w:color w:val="auto"/>
          <w:sz w:val="32"/>
          <w:szCs w:val="32"/>
          <w:highlight w:val="none"/>
          <w:lang w:val="en-US" w:eastAsia="zh-CN"/>
        </w:rPr>
        <w:t>1</w:t>
      </w:r>
      <w:r>
        <w:rPr>
          <w:rFonts w:hint="eastAsia" w:ascii="宋体" w:hAnsi="宋体" w:cs="宋体"/>
          <w:color w:val="auto"/>
          <w:sz w:val="32"/>
          <w:szCs w:val="32"/>
          <w:highlight w:val="none"/>
        </w:rPr>
        <w:t>、项目概述</w:t>
      </w:r>
      <w:bookmarkEnd w:id="0"/>
    </w:p>
    <w:p w14:paraId="57F455D3">
      <w:pPr>
        <w:pStyle w:val="3"/>
        <w:numPr>
          <w:ilvl w:val="0"/>
          <w:numId w:val="0"/>
        </w:numPr>
        <w:shd w:val="clear" w:color="auto" w:fill="auto"/>
        <w:spacing w:before="156" w:beforeLines="50" w:after="156" w:afterLines="50" w:line="360" w:lineRule="auto"/>
        <w:ind w:firstLine="420"/>
        <w:jc w:val="left"/>
        <w:rPr>
          <w:rFonts w:hint="eastAsia" w:ascii="宋体" w:hAnsi="宋体" w:cs="宋体"/>
          <w:color w:val="auto"/>
          <w:sz w:val="32"/>
          <w:szCs w:val="32"/>
          <w:highlight w:val="none"/>
        </w:rPr>
      </w:pPr>
      <w:bookmarkStart w:id="2" w:name="_Toc23838"/>
      <w:r>
        <w:rPr>
          <w:rFonts w:hint="eastAsia" w:ascii="宋体" w:hAnsi="宋体" w:cs="宋体"/>
          <w:color w:val="auto"/>
          <w:sz w:val="32"/>
          <w:szCs w:val="32"/>
          <w:highlight w:val="none"/>
        </w:rPr>
        <w:t>1.1项目背景：</w:t>
      </w:r>
      <w:bookmarkEnd w:id="2"/>
    </w:p>
    <w:p w14:paraId="0D02D249">
      <w:pPr>
        <w:pStyle w:val="40"/>
        <w:shd w:val="clear" w:color="auto" w:fill="auto"/>
        <w:spacing w:line="360" w:lineRule="auto"/>
        <w:ind w:firstLineChars="0"/>
        <w:jc w:val="left"/>
        <w:rPr>
          <w:color w:val="auto"/>
          <w:highlight w:val="none"/>
        </w:rPr>
      </w:pPr>
      <w:r>
        <w:rPr>
          <w:rFonts w:hint="eastAsia"/>
          <w:color w:val="auto"/>
          <w:highlight w:val="none"/>
        </w:rPr>
        <w:t>在当今数字化迅猛发展的时代，医疗行业对信息化建设的需求日益迫切。中日友好医院江西医院作为区域内集医疗服务、教学与科研于一体的重要机构，在提升医</w:t>
      </w:r>
      <w:r>
        <w:rPr>
          <w:rFonts w:hint="eastAsia"/>
          <w:color w:val="auto"/>
          <w:highlight w:val="none"/>
          <w:lang w:val="en-US" w:eastAsia="zh-CN"/>
        </w:rPr>
        <w:t>学教育水平</w:t>
      </w:r>
      <w:r>
        <w:rPr>
          <w:rFonts w:hint="eastAsia"/>
          <w:color w:val="auto"/>
          <w:highlight w:val="none"/>
        </w:rPr>
        <w:t>、</w:t>
      </w:r>
      <w:r>
        <w:rPr>
          <w:rFonts w:hint="eastAsia"/>
          <w:color w:val="auto"/>
          <w:highlight w:val="none"/>
          <w:lang w:eastAsia="zh-CN"/>
        </w:rPr>
        <w:t>提高</w:t>
      </w:r>
      <w:r>
        <w:rPr>
          <w:rFonts w:hint="eastAsia"/>
          <w:color w:val="auto"/>
          <w:highlight w:val="none"/>
        </w:rPr>
        <w:t>学术交流效率等方面，面临着新的挑战与机遇。医院致力于促进知识传播与创新、提升医疗质量与安全、培养高水平医学人才、优化资源配置与协作效率。</w:t>
      </w:r>
    </w:p>
    <w:p w14:paraId="36144CEA">
      <w:pPr>
        <w:pStyle w:val="40"/>
        <w:shd w:val="clear" w:color="auto" w:fill="auto"/>
        <w:spacing w:line="360" w:lineRule="auto"/>
        <w:ind w:firstLineChars="0"/>
        <w:jc w:val="left"/>
        <w:rPr>
          <w:color w:val="auto"/>
          <w:highlight w:val="none"/>
        </w:rPr>
      </w:pPr>
      <w:r>
        <w:rPr>
          <w:rFonts w:hint="eastAsia"/>
          <w:color w:val="auto"/>
          <w:highlight w:val="none"/>
        </w:rPr>
        <w:t>学术交流活动</w:t>
      </w:r>
      <w:r>
        <w:rPr>
          <w:rFonts w:hint="eastAsia"/>
          <w:color w:val="auto"/>
          <w:highlight w:val="none"/>
          <w:lang w:val="en-US" w:eastAsia="zh-CN"/>
        </w:rPr>
        <w:t>是</w:t>
      </w:r>
      <w:r>
        <w:rPr>
          <w:rFonts w:hint="eastAsia"/>
          <w:color w:val="auto"/>
          <w:highlight w:val="none"/>
        </w:rPr>
        <w:t>医院引入前沿医学理念、提高医疗技术水平</w:t>
      </w:r>
      <w:r>
        <w:rPr>
          <w:rFonts w:hint="eastAsia"/>
          <w:color w:val="auto"/>
          <w:highlight w:val="none"/>
          <w:lang w:val="en-US" w:eastAsia="zh-CN"/>
        </w:rPr>
        <w:t>的重要途径</w:t>
      </w:r>
      <w:r>
        <w:rPr>
          <w:rFonts w:hint="eastAsia"/>
          <w:color w:val="auto"/>
          <w:highlight w:val="none"/>
        </w:rPr>
        <w:t>。然而，</w:t>
      </w:r>
      <w:r>
        <w:rPr>
          <w:rFonts w:hint="eastAsia"/>
          <w:color w:val="auto"/>
          <w:highlight w:val="none"/>
          <w:lang w:val="en-US" w:eastAsia="zh-CN"/>
        </w:rPr>
        <w:t>现有</w:t>
      </w:r>
      <w:r>
        <w:rPr>
          <w:rFonts w:hint="eastAsia"/>
          <w:color w:val="auto"/>
          <w:highlight w:val="none"/>
        </w:rPr>
        <w:t>的学术</w:t>
      </w:r>
      <w:r>
        <w:rPr>
          <w:rFonts w:hint="eastAsia"/>
          <w:color w:val="auto"/>
          <w:highlight w:val="none"/>
          <w:lang w:val="en-US" w:eastAsia="zh-CN"/>
        </w:rPr>
        <w:t>交流室</w:t>
      </w:r>
      <w:r>
        <w:rPr>
          <w:rFonts w:hint="eastAsia"/>
          <w:color w:val="auto"/>
          <w:highlight w:val="none"/>
        </w:rPr>
        <w:t>在</w:t>
      </w:r>
      <w:r>
        <w:rPr>
          <w:rFonts w:hint="eastAsia"/>
          <w:color w:val="auto"/>
          <w:highlight w:val="none"/>
          <w:lang w:val="en-US" w:eastAsia="zh-CN"/>
        </w:rPr>
        <w:t>信息化</w:t>
      </w:r>
      <w:r>
        <w:rPr>
          <w:rFonts w:hint="eastAsia"/>
          <w:color w:val="auto"/>
          <w:highlight w:val="none"/>
        </w:rPr>
        <w:t>设备</w:t>
      </w:r>
      <w:r>
        <w:rPr>
          <w:rFonts w:hint="eastAsia"/>
          <w:color w:val="auto"/>
          <w:highlight w:val="none"/>
          <w:lang w:val="en-US" w:eastAsia="zh-CN"/>
        </w:rPr>
        <w:t>及功能</w:t>
      </w:r>
      <w:r>
        <w:rPr>
          <w:rFonts w:hint="eastAsia"/>
          <w:color w:val="auto"/>
          <w:highlight w:val="none"/>
        </w:rPr>
        <w:t>，难以</w:t>
      </w:r>
      <w:r>
        <w:rPr>
          <w:rFonts w:hint="eastAsia"/>
          <w:color w:val="auto"/>
          <w:highlight w:val="none"/>
          <w:lang w:val="en-US" w:eastAsia="zh-CN"/>
        </w:rPr>
        <w:t>支撑</w:t>
      </w:r>
      <w:r>
        <w:rPr>
          <w:rFonts w:hint="eastAsia"/>
          <w:color w:val="auto"/>
          <w:highlight w:val="none"/>
        </w:rPr>
        <w:t>多样化的学术报告、手术转播、远程医疗</w:t>
      </w:r>
      <w:r>
        <w:rPr>
          <w:rFonts w:hint="eastAsia"/>
          <w:color w:val="auto"/>
          <w:highlight w:val="none"/>
          <w:lang w:val="en-US" w:eastAsia="zh-CN"/>
        </w:rPr>
        <w:t>等多形态</w:t>
      </w:r>
      <w:r>
        <w:rPr>
          <w:rFonts w:hint="eastAsia"/>
          <w:color w:val="auto"/>
          <w:highlight w:val="none"/>
        </w:rPr>
        <w:t>交流需求，</w:t>
      </w:r>
      <w:r>
        <w:rPr>
          <w:rFonts w:hint="eastAsia"/>
          <w:color w:val="auto"/>
          <w:highlight w:val="none"/>
          <w:lang w:val="en-US" w:eastAsia="zh-CN"/>
        </w:rPr>
        <w:t>在一定程度上</w:t>
      </w:r>
      <w:r>
        <w:rPr>
          <w:rFonts w:hint="eastAsia"/>
          <w:color w:val="auto"/>
          <w:highlight w:val="none"/>
        </w:rPr>
        <w:t>限制了学术活动的</w:t>
      </w:r>
      <w:r>
        <w:rPr>
          <w:rFonts w:hint="eastAsia"/>
          <w:color w:val="auto"/>
          <w:highlight w:val="none"/>
          <w:lang w:val="en-US" w:eastAsia="zh-CN"/>
        </w:rPr>
        <w:t>深度与广度</w:t>
      </w:r>
      <w:r>
        <w:rPr>
          <w:rFonts w:hint="eastAsia"/>
          <w:color w:val="auto"/>
          <w:highlight w:val="none"/>
        </w:rPr>
        <w:t>。</w:t>
      </w:r>
    </w:p>
    <w:p w14:paraId="0349C3B3">
      <w:pPr>
        <w:pStyle w:val="40"/>
        <w:shd w:val="clear" w:color="auto" w:fill="auto"/>
        <w:spacing w:line="360" w:lineRule="auto"/>
        <w:ind w:firstLineChars="0"/>
        <w:jc w:val="left"/>
        <w:rPr>
          <w:rFonts w:hint="eastAsia"/>
          <w:color w:val="auto"/>
          <w:highlight w:val="none"/>
          <w:lang w:val="en-US" w:eastAsia="zh-CN"/>
        </w:rPr>
      </w:pPr>
      <w:r>
        <w:rPr>
          <w:rFonts w:hint="eastAsia"/>
          <w:color w:val="auto"/>
          <w:highlight w:val="none"/>
          <w:lang w:val="en-US" w:eastAsia="zh-CN"/>
        </w:rPr>
        <w:t>学术综合</w:t>
      </w:r>
      <w:r>
        <w:rPr>
          <w:rFonts w:hint="eastAsia"/>
          <w:color w:val="auto"/>
          <w:highlight w:val="none"/>
        </w:rPr>
        <w:t>会议室作为医院开展行政决策、</w:t>
      </w:r>
      <w:r>
        <w:rPr>
          <w:rFonts w:hint="eastAsia"/>
          <w:color w:val="auto"/>
          <w:highlight w:val="none"/>
          <w:lang w:val="en-US" w:eastAsia="zh-CN"/>
        </w:rPr>
        <w:t>跨</w:t>
      </w:r>
      <w:r>
        <w:rPr>
          <w:rFonts w:hint="eastAsia"/>
          <w:color w:val="auto"/>
          <w:highlight w:val="none"/>
        </w:rPr>
        <w:t>部门</w:t>
      </w:r>
      <w:r>
        <w:rPr>
          <w:rFonts w:hint="eastAsia"/>
          <w:color w:val="auto"/>
          <w:highlight w:val="none"/>
          <w:lang w:val="en-US" w:eastAsia="zh-CN"/>
        </w:rPr>
        <w:t>协调与重大会议的核心</w:t>
      </w:r>
      <w:r>
        <w:rPr>
          <w:rFonts w:hint="eastAsia"/>
          <w:color w:val="auto"/>
          <w:highlight w:val="none"/>
        </w:rPr>
        <w:t>场所，其信息化建设水平直接</w:t>
      </w:r>
      <w:r>
        <w:rPr>
          <w:rFonts w:hint="eastAsia"/>
          <w:color w:val="auto"/>
          <w:highlight w:val="none"/>
          <w:lang w:val="en-US" w:eastAsia="zh-CN"/>
        </w:rPr>
        <w:t>关系到</w:t>
      </w:r>
      <w:r>
        <w:rPr>
          <w:rFonts w:hint="eastAsia"/>
          <w:color w:val="auto"/>
          <w:highlight w:val="none"/>
        </w:rPr>
        <w:t>会议效率、信息传达及协同效果。高质量的信息化建设将显著提升医院</w:t>
      </w:r>
      <w:r>
        <w:rPr>
          <w:rFonts w:hint="eastAsia"/>
          <w:color w:val="auto"/>
          <w:highlight w:val="none"/>
          <w:lang w:val="en-US" w:eastAsia="zh-CN"/>
        </w:rPr>
        <w:t>综合</w:t>
      </w:r>
      <w:r>
        <w:rPr>
          <w:rFonts w:hint="eastAsia"/>
          <w:color w:val="auto"/>
          <w:highlight w:val="none"/>
        </w:rPr>
        <w:t>管理</w:t>
      </w:r>
      <w:r>
        <w:rPr>
          <w:rFonts w:hint="eastAsia"/>
          <w:color w:val="auto"/>
          <w:highlight w:val="none"/>
          <w:lang w:val="en-US" w:eastAsia="zh-CN"/>
        </w:rPr>
        <w:t>运行的现代化水平和响应能力。</w:t>
      </w:r>
    </w:p>
    <w:p w14:paraId="6F1E66BD">
      <w:pPr>
        <w:pStyle w:val="40"/>
        <w:shd w:val="clear" w:color="auto" w:fill="auto"/>
        <w:spacing w:line="360" w:lineRule="auto"/>
        <w:ind w:firstLineChars="0"/>
        <w:jc w:val="left"/>
        <w:rPr>
          <w:color w:val="auto"/>
          <w:highlight w:val="none"/>
        </w:rPr>
      </w:pPr>
      <w:r>
        <w:rPr>
          <w:rFonts w:hint="eastAsia"/>
          <w:color w:val="auto"/>
          <w:highlight w:val="none"/>
          <w:lang w:eastAsia="zh-CN"/>
        </w:rPr>
        <w:t>教培室</w:t>
      </w:r>
      <w:r>
        <w:rPr>
          <w:rFonts w:hint="eastAsia"/>
          <w:color w:val="auto"/>
          <w:highlight w:val="none"/>
          <w:lang w:val="en-US" w:eastAsia="zh-CN"/>
        </w:rPr>
        <w:t>承担</w:t>
      </w:r>
      <w:r>
        <w:rPr>
          <w:rFonts w:hint="eastAsia"/>
          <w:color w:val="auto"/>
          <w:highlight w:val="none"/>
        </w:rPr>
        <w:t>着培养医护人员专业技能、提升医疗服务能力的重要使命。</w:t>
      </w:r>
      <w:r>
        <w:rPr>
          <w:rFonts w:hint="eastAsia"/>
          <w:color w:val="auto"/>
          <w:highlight w:val="none"/>
          <w:lang w:val="en-US" w:eastAsia="zh-CN"/>
        </w:rPr>
        <w:t>推进</w:t>
      </w:r>
      <w:r>
        <w:rPr>
          <w:rFonts w:hint="eastAsia"/>
          <w:color w:val="auto"/>
          <w:highlight w:val="none"/>
        </w:rPr>
        <w:t>教培信息化</w:t>
      </w:r>
      <w:r>
        <w:rPr>
          <w:rFonts w:hint="eastAsia"/>
          <w:color w:val="auto"/>
          <w:highlight w:val="none"/>
          <w:lang w:val="en-US" w:eastAsia="zh-CN"/>
        </w:rPr>
        <w:t>建设，扩展多媒体教学、远程培训、互动学习等现代医学教育模式，以更好地适应新时代医学人才培养的需求。</w:t>
      </w:r>
    </w:p>
    <w:p w14:paraId="32D2AEAE">
      <w:pPr>
        <w:pStyle w:val="40"/>
        <w:shd w:val="clear" w:color="auto" w:fill="auto"/>
        <w:spacing w:line="360" w:lineRule="auto"/>
        <w:ind w:firstLineChars="0"/>
        <w:jc w:val="left"/>
        <w:rPr>
          <w:rFonts w:ascii="宋体"/>
          <w:color w:val="auto"/>
          <w:sz w:val="24"/>
          <w:szCs w:val="24"/>
          <w:highlight w:val="none"/>
        </w:rPr>
      </w:pPr>
      <w:r>
        <w:rPr>
          <w:rFonts w:hint="eastAsia"/>
          <w:color w:val="auto"/>
          <w:highlight w:val="none"/>
        </w:rPr>
        <w:t>为支撑医院长远发展战略，全面</w:t>
      </w:r>
      <w:r>
        <w:rPr>
          <w:rFonts w:hint="eastAsia"/>
          <w:color w:val="auto"/>
          <w:highlight w:val="none"/>
          <w:lang w:val="en-US" w:eastAsia="zh-CN"/>
        </w:rPr>
        <w:t>提升</w:t>
      </w:r>
      <w:r>
        <w:rPr>
          <w:rFonts w:hint="eastAsia"/>
          <w:color w:val="auto"/>
          <w:highlight w:val="none"/>
        </w:rPr>
        <w:t>整体竞争力，对学术综合会议室及教培室进行信息化建设已迫在眉睫，以满足医院在医疗、教学、科研等多方面不断增长的数字化需求。</w:t>
      </w:r>
    </w:p>
    <w:p w14:paraId="1ACBE0E5">
      <w:pPr>
        <w:pStyle w:val="3"/>
        <w:numPr>
          <w:ilvl w:val="0"/>
          <w:numId w:val="0"/>
        </w:numPr>
        <w:shd w:val="clear" w:color="auto" w:fill="auto"/>
        <w:spacing w:before="156" w:beforeLines="50" w:after="156" w:afterLines="50" w:line="360" w:lineRule="auto"/>
        <w:ind w:firstLine="420"/>
        <w:jc w:val="left"/>
        <w:rPr>
          <w:rFonts w:hint="eastAsia" w:ascii="宋体" w:hAnsi="宋体" w:cs="宋体"/>
          <w:color w:val="auto"/>
          <w:sz w:val="32"/>
          <w:szCs w:val="32"/>
          <w:highlight w:val="none"/>
        </w:rPr>
      </w:pPr>
      <w:bookmarkStart w:id="3" w:name="_Toc18957"/>
      <w:r>
        <w:rPr>
          <w:rFonts w:hint="eastAsia" w:ascii="宋体" w:hAnsi="宋体" w:cs="宋体"/>
          <w:color w:val="auto"/>
          <w:sz w:val="32"/>
          <w:szCs w:val="32"/>
          <w:highlight w:val="none"/>
        </w:rPr>
        <w:t>1.2项目总体</w:t>
      </w:r>
      <w:bookmarkStart w:id="4" w:name="_Toc234859245"/>
      <w:bookmarkStart w:id="5" w:name="_Toc142632499"/>
      <w:bookmarkStart w:id="6" w:name="_Toc137961756"/>
      <w:bookmarkStart w:id="7" w:name="_Toc146534264"/>
      <w:r>
        <w:rPr>
          <w:rFonts w:hint="eastAsia" w:ascii="宋体" w:hAnsi="宋体" w:cs="宋体"/>
          <w:color w:val="auto"/>
          <w:sz w:val="32"/>
          <w:szCs w:val="32"/>
          <w:highlight w:val="none"/>
        </w:rPr>
        <w:t>要求</w:t>
      </w:r>
      <w:bookmarkEnd w:id="3"/>
    </w:p>
    <w:bookmarkEnd w:id="4"/>
    <w:bookmarkEnd w:id="5"/>
    <w:bookmarkEnd w:id="6"/>
    <w:bookmarkEnd w:id="7"/>
    <w:p w14:paraId="22BCE2DC">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rFonts w:hint="eastAsia"/>
          <w:color w:val="auto"/>
          <w:highlight w:val="none"/>
        </w:rPr>
        <w:t>先进性：采用先进的信息化技术，</w:t>
      </w:r>
      <w:r>
        <w:rPr>
          <w:rFonts w:hint="eastAsia"/>
          <w:color w:val="auto"/>
          <w:highlight w:val="none"/>
          <w:lang w:val="en-US" w:eastAsia="zh-CN"/>
        </w:rPr>
        <w:t>包括</w:t>
      </w:r>
      <w:r>
        <w:rPr>
          <w:rFonts w:hint="eastAsia"/>
          <w:color w:val="auto"/>
          <w:highlight w:val="none"/>
        </w:rPr>
        <w:t>智能中控系统、高清视频会议设备、AI会议助手等，确保系统在一定时期内保持技术领先地位，以满足持续发展的业务需求。设备应具备高度兼容性，能够与各类主流医疗、教学及办公软件与平台实现无缝对接。</w:t>
      </w:r>
    </w:p>
    <w:p w14:paraId="7875C3CD">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color w:val="auto"/>
          <w:highlight w:val="none"/>
        </w:rPr>
        <w:t>可靠性：系统需具备高度的稳定性和可靠性，关键设备应采用冗余设计，确保在长时间运行过程中不出现故障。具备完善的备份与恢复机制，保障数据的安全性与完整性，避免因设备故障或数据丢失</w:t>
      </w:r>
      <w:r>
        <w:rPr>
          <w:rFonts w:hint="eastAsia"/>
          <w:color w:val="auto"/>
          <w:highlight w:val="none"/>
        </w:rPr>
        <w:t>对</w:t>
      </w:r>
      <w:r>
        <w:rPr>
          <w:color w:val="auto"/>
          <w:highlight w:val="none"/>
        </w:rPr>
        <w:t>正常的学术交流、会议及教学活动</w:t>
      </w:r>
      <w:r>
        <w:rPr>
          <w:rFonts w:hint="eastAsia"/>
          <w:color w:val="auto"/>
          <w:highlight w:val="none"/>
        </w:rPr>
        <w:t>造成影响，例如学术报告厅需要备份控制系统以及信号矩阵系统等</w:t>
      </w:r>
      <w:r>
        <w:rPr>
          <w:color w:val="auto"/>
          <w:highlight w:val="none"/>
        </w:rPr>
        <w:t>。</w:t>
      </w:r>
    </w:p>
    <w:p w14:paraId="589386A3">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rFonts w:hint="eastAsia"/>
          <w:color w:val="auto"/>
          <w:highlight w:val="none"/>
        </w:rPr>
        <w:t>易用性：操作界面应简洁明了、直观易懂，便于医护人员、行政人员及学员操作使用。无论是复杂的设备控制还是信息化功能应用，均应通过简便的操作步骤实现，降低操作培训成本，提高使用效率。</w:t>
      </w:r>
    </w:p>
    <w:p w14:paraId="388ABB72">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4</w:t>
      </w:r>
      <w:r>
        <w:rPr>
          <w:rFonts w:hint="eastAsia" w:eastAsia="宋体"/>
          <w:color w:val="auto"/>
          <w:highlight w:val="none"/>
          <w:lang w:eastAsia="zh-CN"/>
        </w:rPr>
        <w:t>）</w:t>
      </w:r>
      <w:r>
        <w:rPr>
          <w:color w:val="auto"/>
          <w:highlight w:val="none"/>
        </w:rPr>
        <w:t>集成性：将各类信息化设备与系统进行</w:t>
      </w:r>
      <w:r>
        <w:rPr>
          <w:rFonts w:hint="eastAsia"/>
          <w:color w:val="auto"/>
          <w:highlight w:val="none"/>
        </w:rPr>
        <w:t>深度</w:t>
      </w:r>
      <w:r>
        <w:rPr>
          <w:color w:val="auto"/>
          <w:highlight w:val="none"/>
        </w:rPr>
        <w:t>集成，实现统一管理与控制。例如，将灯光、音响、</w:t>
      </w:r>
      <w:r>
        <w:rPr>
          <w:rFonts w:hint="eastAsia"/>
          <w:color w:val="auto"/>
          <w:highlight w:val="none"/>
        </w:rPr>
        <w:t>显示大屏幕</w:t>
      </w:r>
      <w:r>
        <w:rPr>
          <w:color w:val="auto"/>
          <w:highlight w:val="none"/>
        </w:rPr>
        <w:t>、视频会议等设备集成</w:t>
      </w:r>
      <w:r>
        <w:rPr>
          <w:rFonts w:hint="eastAsia"/>
          <w:color w:val="auto"/>
          <w:highlight w:val="none"/>
        </w:rPr>
        <w:t>至</w:t>
      </w:r>
      <w:r>
        <w:rPr>
          <w:color w:val="auto"/>
          <w:highlight w:val="none"/>
        </w:rPr>
        <w:t>智能中控系统，通过一个终端即可实现对整个会议室或教培室的设备控制与场景切换，</w:t>
      </w:r>
      <w:r>
        <w:rPr>
          <w:rFonts w:hint="eastAsia"/>
          <w:color w:val="auto"/>
          <w:highlight w:val="none"/>
          <w:lang w:val="en-US" w:eastAsia="zh-CN"/>
        </w:rPr>
        <w:t>打</w:t>
      </w:r>
      <w:r>
        <w:rPr>
          <w:rFonts w:hint="eastAsia"/>
          <w:color w:val="auto"/>
          <w:highlight w:val="none"/>
        </w:rPr>
        <w:t>造</w:t>
      </w:r>
      <w:r>
        <w:rPr>
          <w:color w:val="auto"/>
          <w:highlight w:val="none"/>
        </w:rPr>
        <w:t>一体化的信息化环境。</w:t>
      </w:r>
      <w:r>
        <w:rPr>
          <w:rFonts w:hint="eastAsia"/>
          <w:color w:val="auto"/>
          <w:highlight w:val="none"/>
        </w:rPr>
        <w:t>同时，将各类控制软件与系统高度集成，实现统一入口、统一管理与控制。例如，将信息发布平台、会议预约平台、考勤平台、AI会议助手、监控巡视平台等平台集成至智能中台中，并</w:t>
      </w:r>
      <w:r>
        <w:rPr>
          <w:rFonts w:cs="Calibri"/>
          <w:color w:val="auto"/>
          <w:szCs w:val="21"/>
          <w:highlight w:val="none"/>
        </w:rPr>
        <w:t>与医院现有的办公自动化系统（OA）、</w:t>
      </w:r>
      <w:r>
        <w:rPr>
          <w:rFonts w:hint="eastAsia" w:cs="Calibri"/>
          <w:color w:val="auto"/>
          <w:szCs w:val="21"/>
          <w:highlight w:val="none"/>
        </w:rPr>
        <w:t>企业微信、</w:t>
      </w:r>
      <w:r>
        <w:rPr>
          <w:rFonts w:cs="Calibri"/>
          <w:color w:val="auto"/>
          <w:szCs w:val="21"/>
          <w:highlight w:val="none"/>
        </w:rPr>
        <w:t>医院信息系统（HIS）等进行对接，实现用户信息、会议日程等数据的共享与交互，</w:t>
      </w:r>
      <w:r>
        <w:rPr>
          <w:rFonts w:hint="eastAsia" w:cs="Calibri"/>
          <w:color w:val="auto"/>
          <w:szCs w:val="21"/>
          <w:highlight w:val="none"/>
        </w:rPr>
        <w:t>便于</w:t>
      </w:r>
      <w:r>
        <w:rPr>
          <w:rFonts w:cs="Calibri"/>
          <w:color w:val="auto"/>
          <w:szCs w:val="21"/>
          <w:highlight w:val="none"/>
        </w:rPr>
        <w:t>医院整体运营管理</w:t>
      </w:r>
      <w:r>
        <w:rPr>
          <w:rFonts w:hint="eastAsia"/>
          <w:color w:val="auto"/>
          <w:highlight w:val="none"/>
        </w:rPr>
        <w:t>，</w:t>
      </w:r>
      <w:r>
        <w:rPr>
          <w:color w:val="auto"/>
          <w:highlight w:val="none"/>
        </w:rPr>
        <w:t>通过一个</w:t>
      </w:r>
      <w:r>
        <w:rPr>
          <w:rFonts w:hint="eastAsia"/>
          <w:color w:val="auto"/>
          <w:highlight w:val="none"/>
        </w:rPr>
        <w:t>工号</w:t>
      </w:r>
      <w:r>
        <w:rPr>
          <w:color w:val="auto"/>
          <w:highlight w:val="none"/>
        </w:rPr>
        <w:t>即可实现对整个会议室或教培室</w:t>
      </w:r>
      <w:r>
        <w:rPr>
          <w:rFonts w:hint="eastAsia"/>
          <w:color w:val="auto"/>
          <w:highlight w:val="none"/>
        </w:rPr>
        <w:t>平台的</w:t>
      </w:r>
      <w:r>
        <w:rPr>
          <w:color w:val="auto"/>
          <w:highlight w:val="none"/>
        </w:rPr>
        <w:t>控制与场景切换，打造一体化的信息化环境。</w:t>
      </w:r>
    </w:p>
    <w:p w14:paraId="006DF4AE">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5</w:t>
      </w:r>
      <w:r>
        <w:rPr>
          <w:rFonts w:hint="eastAsia" w:eastAsia="宋体"/>
          <w:color w:val="auto"/>
          <w:highlight w:val="none"/>
          <w:lang w:eastAsia="zh-CN"/>
        </w:rPr>
        <w:t>）</w:t>
      </w:r>
      <w:r>
        <w:rPr>
          <w:rFonts w:hint="eastAsia"/>
          <w:color w:val="auto"/>
          <w:highlight w:val="none"/>
        </w:rPr>
        <w:t>扩展性：系统应具备良好的扩展性，能够便捷地进行功能升级与设备增添。随着医院业务的拓展和技术的进步，可灵活添加新的信息化功能模块，如更先进的远程医疗功能、智能化教学评估系统等，以适应未来不断变化的需求。</w:t>
      </w:r>
    </w:p>
    <w:p w14:paraId="19EABCA1">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8" w:name="_Toc26135"/>
      <w:r>
        <w:rPr>
          <w:rFonts w:hint="eastAsia" w:ascii="宋体" w:hAnsi="宋体" w:cs="宋体"/>
          <w:color w:val="auto"/>
          <w:sz w:val="32"/>
          <w:szCs w:val="32"/>
          <w:highlight w:val="none"/>
        </w:rPr>
        <w:t>1.</w:t>
      </w:r>
      <w:r>
        <w:rPr>
          <w:rFonts w:ascii="宋体" w:hAnsi="宋体" w:cs="宋体"/>
          <w:color w:val="auto"/>
          <w:sz w:val="32"/>
          <w:szCs w:val="32"/>
          <w:highlight w:val="none"/>
        </w:rPr>
        <w:t>3</w:t>
      </w:r>
      <w:r>
        <w:rPr>
          <w:rFonts w:hint="eastAsia" w:ascii="宋体" w:hAnsi="宋体" w:cs="宋体"/>
          <w:color w:val="auto"/>
          <w:sz w:val="32"/>
          <w:szCs w:val="32"/>
          <w:highlight w:val="none"/>
        </w:rPr>
        <w:t>项目目的与意义</w:t>
      </w:r>
      <w:bookmarkEnd w:id="8"/>
    </w:p>
    <w:p w14:paraId="46EAB389">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9" w:name="_Toc28133"/>
      <w:r>
        <w:rPr>
          <w:rFonts w:hint="eastAsia" w:ascii="宋体" w:hAnsi="宋体" w:cs="宋体"/>
          <w:color w:val="auto"/>
          <w:sz w:val="32"/>
          <w:szCs w:val="32"/>
          <w:highlight w:val="none"/>
        </w:rPr>
        <w:t>1.3.1项目目的</w:t>
      </w:r>
      <w:bookmarkEnd w:id="9"/>
    </w:p>
    <w:p w14:paraId="1CB2C9DF">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color w:val="auto"/>
          <w:highlight w:val="none"/>
        </w:rPr>
        <w:t>提升学术交流质量：打造先进的学术</w:t>
      </w:r>
      <w:r>
        <w:rPr>
          <w:rFonts w:hint="eastAsia"/>
          <w:color w:val="auto"/>
          <w:highlight w:val="none"/>
          <w:lang w:val="en-US" w:eastAsia="zh-CN"/>
        </w:rPr>
        <w:t>综合</w:t>
      </w:r>
      <w:r>
        <w:rPr>
          <w:rFonts w:hint="default"/>
          <w:color w:val="auto"/>
          <w:highlight w:val="none"/>
          <w:lang w:val="en-US"/>
        </w:rPr>
        <w:t>会议室</w:t>
      </w:r>
      <w:r>
        <w:rPr>
          <w:color w:val="auto"/>
          <w:highlight w:val="none"/>
        </w:rPr>
        <w:t>信息化环境，配备高清视频直播、录播设备，实现学术讲座的远程实时分享与存档，</w:t>
      </w:r>
      <w:r>
        <w:rPr>
          <w:rFonts w:hint="eastAsia"/>
          <w:color w:val="auto"/>
          <w:highlight w:val="none"/>
        </w:rPr>
        <w:t>为</w:t>
      </w:r>
      <w:r>
        <w:rPr>
          <w:color w:val="auto"/>
          <w:highlight w:val="none"/>
        </w:rPr>
        <w:t>更多医护人员</w:t>
      </w:r>
      <w:r>
        <w:rPr>
          <w:rFonts w:hint="eastAsia"/>
          <w:color w:val="auto"/>
          <w:highlight w:val="none"/>
        </w:rPr>
        <w:t>提供</w:t>
      </w:r>
      <w:r>
        <w:rPr>
          <w:color w:val="auto"/>
          <w:highlight w:val="none"/>
        </w:rPr>
        <w:t>学习交流</w:t>
      </w:r>
      <w:r>
        <w:rPr>
          <w:rFonts w:hint="eastAsia"/>
          <w:color w:val="auto"/>
          <w:highlight w:val="none"/>
        </w:rPr>
        <w:t>的便利</w:t>
      </w:r>
      <w:r>
        <w:rPr>
          <w:color w:val="auto"/>
          <w:highlight w:val="none"/>
        </w:rPr>
        <w:t>。提供高质量的多媒体展示设备，支持4K超高清视频播放等功能，满足各类学术报告对信息展示的</w:t>
      </w:r>
      <w:r>
        <w:rPr>
          <w:rFonts w:hint="eastAsia"/>
          <w:color w:val="auto"/>
          <w:highlight w:val="none"/>
        </w:rPr>
        <w:t>高标准</w:t>
      </w:r>
      <w:r>
        <w:rPr>
          <w:color w:val="auto"/>
          <w:highlight w:val="none"/>
        </w:rPr>
        <w:t>要求，促进学术思想的高效传播，提升医院在区域内的学术影响力。</w:t>
      </w:r>
    </w:p>
    <w:p w14:paraId="0D227099">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color w:val="auto"/>
          <w:highlight w:val="none"/>
        </w:rPr>
        <w:t>提高会议效率：通过引入智能会议管理系统</w:t>
      </w:r>
      <w:r>
        <w:rPr>
          <w:rFonts w:hint="eastAsia"/>
          <w:color w:val="auto"/>
          <w:highlight w:val="none"/>
        </w:rPr>
        <w:t>（AI能力管理）</w:t>
      </w:r>
      <w:r>
        <w:rPr>
          <w:color w:val="auto"/>
          <w:highlight w:val="none"/>
        </w:rPr>
        <w:t>，实现会议预约、签到、资料共享等功能的信息化管理，</w:t>
      </w:r>
      <w:r>
        <w:rPr>
          <w:rFonts w:hint="eastAsia"/>
          <w:color w:val="auto"/>
          <w:highlight w:val="none"/>
        </w:rPr>
        <w:t>基于大模型引擎，</w:t>
      </w:r>
      <w:r>
        <w:rPr>
          <w:color w:val="auto"/>
          <w:highlight w:val="none"/>
        </w:rPr>
        <w:t>减少人工操作流程，提高会议组织效率。采用高清视频会议设备，打破地域限制，</w:t>
      </w:r>
      <w:r>
        <w:rPr>
          <w:rFonts w:hint="eastAsia"/>
          <w:color w:val="auto"/>
          <w:highlight w:val="none"/>
        </w:rPr>
        <w:t>便于</w:t>
      </w:r>
      <w:r>
        <w:rPr>
          <w:color w:val="auto"/>
          <w:highlight w:val="none"/>
        </w:rPr>
        <w:t>与上级医院、合作机构进行远程会议沟通，加快决策速度，提升医院行政管理效能。</w:t>
      </w:r>
    </w:p>
    <w:p w14:paraId="104760F6">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color w:val="auto"/>
          <w:highlight w:val="none"/>
        </w:rPr>
        <w:t>优化教学培训效果：在教培室构建信息化教学平台，支持互动教学、仿真教学等新型教学模式。配备智能教学终端，方便教师进行教学内容推送、实时反馈与评估</w:t>
      </w:r>
      <w:r>
        <w:rPr>
          <w:rFonts w:hint="eastAsia"/>
          <w:color w:val="auto"/>
          <w:highlight w:val="none"/>
        </w:rPr>
        <w:t>学生学习情况</w:t>
      </w:r>
      <w:r>
        <w:rPr>
          <w:color w:val="auto"/>
          <w:highlight w:val="none"/>
        </w:rPr>
        <w:t>，实现个性化教学，提高医护人员培训质量，为医院培养高素质的专业人才。</w:t>
      </w:r>
    </w:p>
    <w:p w14:paraId="70096C8D">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10" w:name="_Toc30053"/>
      <w:r>
        <w:rPr>
          <w:rFonts w:hint="eastAsia" w:ascii="宋体" w:hAnsi="宋体" w:cs="宋体"/>
          <w:color w:val="auto"/>
          <w:sz w:val="32"/>
          <w:szCs w:val="32"/>
          <w:highlight w:val="none"/>
        </w:rPr>
        <w:t>1.3.2项目意义</w:t>
      </w:r>
      <w:bookmarkEnd w:id="10"/>
    </w:p>
    <w:p w14:paraId="433B753E">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color w:val="auto"/>
          <w:highlight w:val="none"/>
        </w:rPr>
        <w:t>对医院自身发展：信息化建设将全面提升医院的整体形象与竞争力，使其在区域医疗市场中</w:t>
      </w:r>
      <w:r>
        <w:rPr>
          <w:rFonts w:hint="eastAsia"/>
          <w:color w:val="auto"/>
          <w:highlight w:val="none"/>
        </w:rPr>
        <w:t>崭露头角</w:t>
      </w:r>
      <w:r>
        <w:rPr>
          <w:color w:val="auto"/>
          <w:highlight w:val="none"/>
        </w:rPr>
        <w:t>。有助于吸引更多优秀的医疗人才与科研项目，推动医院医疗技术与学术水平的</w:t>
      </w:r>
      <w:r>
        <w:rPr>
          <w:rFonts w:hint="eastAsia"/>
          <w:color w:val="auto"/>
          <w:highlight w:val="none"/>
        </w:rPr>
        <w:t>提高</w:t>
      </w:r>
      <w:r>
        <w:rPr>
          <w:color w:val="auto"/>
          <w:highlight w:val="none"/>
        </w:rPr>
        <w:t>，为医院的可持续发展奠定坚实基础。同时，提高医院各部门之间的沟通协作效率，优化内部管理流程，降低运营成本。</w:t>
      </w:r>
    </w:p>
    <w:p w14:paraId="2355438E">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color w:val="auto"/>
          <w:highlight w:val="none"/>
        </w:rPr>
        <w:t>对医疗行业：该项目的成功实施可为其他医院在</w:t>
      </w:r>
      <w:r>
        <w:rPr>
          <w:rFonts w:hint="eastAsia"/>
          <w:color w:val="auto"/>
          <w:highlight w:val="none"/>
        </w:rPr>
        <w:t>学术综合</w:t>
      </w:r>
      <w:r>
        <w:rPr>
          <w:color w:val="auto"/>
          <w:highlight w:val="none"/>
        </w:rPr>
        <w:t>会议室与教培室信息化建设方面提供借鉴与示范，推动整个医疗行业在信息化建设方面的发展。促进区域内医疗学术资源的共享与交流，提升区域医疗整体水平，推动医疗行业的协同发展。</w:t>
      </w:r>
    </w:p>
    <w:p w14:paraId="410DA38B">
      <w:pPr>
        <w:pStyle w:val="40"/>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rFonts w:hint="eastAsia"/>
          <w:color w:val="auto"/>
          <w:highlight w:val="none"/>
        </w:rPr>
        <w:t xml:space="preserve">对社会：提升医院的医疗服务能力与教学水平，最终使广大患者受益。通过培养更多高素质的医护人员，提供更优质的医疗服务，能够更好地满足人民群众日益增长的健康需求，为保障社会公众的身体健康作出积极贡献。 </w:t>
      </w:r>
    </w:p>
    <w:p w14:paraId="10648C85">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11" w:name="_Toc10778"/>
      <w:r>
        <w:rPr>
          <w:rFonts w:hint="eastAsia" w:ascii="宋体" w:hAnsi="宋体" w:cs="宋体"/>
          <w:color w:val="auto"/>
          <w:sz w:val="32"/>
          <w:szCs w:val="32"/>
          <w:highlight w:val="none"/>
          <w:lang w:val="en-US" w:eastAsia="zh-CN"/>
        </w:rPr>
        <w:t>2</w:t>
      </w:r>
      <w:r>
        <w:rPr>
          <w:rFonts w:hint="eastAsia" w:ascii="宋体" w:hAnsi="宋体" w:cs="宋体"/>
          <w:color w:val="auto"/>
          <w:sz w:val="32"/>
          <w:szCs w:val="32"/>
          <w:highlight w:val="none"/>
        </w:rPr>
        <w:t>、项目情况</w:t>
      </w:r>
      <w:bookmarkEnd w:id="11"/>
    </w:p>
    <w:p w14:paraId="7B017CCD">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12" w:name="_Toc29326"/>
      <w:r>
        <w:rPr>
          <w:rFonts w:hint="eastAsia" w:ascii="宋体" w:hAnsi="宋体" w:cs="宋体"/>
          <w:color w:val="auto"/>
          <w:sz w:val="32"/>
          <w:szCs w:val="32"/>
          <w:highlight w:val="none"/>
        </w:rPr>
        <w:t>2.1项目需求</w:t>
      </w:r>
      <w:bookmarkEnd w:id="12"/>
    </w:p>
    <w:p w14:paraId="398C7F6C">
      <w:pPr>
        <w:pStyle w:val="40"/>
        <w:shd w:val="clear" w:color="auto" w:fill="auto"/>
        <w:spacing w:line="360" w:lineRule="auto"/>
        <w:ind w:firstLineChars="0"/>
        <w:jc w:val="left"/>
        <w:rPr>
          <w:b/>
          <w:bCs/>
          <w:color w:val="auto"/>
          <w:highlight w:val="none"/>
        </w:rPr>
      </w:pPr>
      <w:r>
        <w:rPr>
          <w:rFonts w:hint="eastAsia"/>
          <w:b/>
          <w:bCs/>
          <w:color w:val="auto"/>
          <w:highlight w:val="none"/>
        </w:rPr>
        <w:t>2.1.1</w:t>
      </w:r>
      <w:r>
        <w:rPr>
          <w:b/>
          <w:bCs/>
          <w:color w:val="auto"/>
          <w:highlight w:val="none"/>
        </w:rPr>
        <w:t>学术</w:t>
      </w:r>
      <w:r>
        <w:rPr>
          <w:rFonts w:hint="eastAsia"/>
          <w:b/>
          <w:bCs/>
          <w:color w:val="auto"/>
          <w:highlight w:val="none"/>
        </w:rPr>
        <w:t>报告厅</w:t>
      </w:r>
    </w:p>
    <w:p w14:paraId="0A78F02D">
      <w:pPr>
        <w:pStyle w:val="40"/>
        <w:shd w:val="clear" w:color="auto" w:fill="auto"/>
        <w:spacing w:line="360" w:lineRule="auto"/>
        <w:ind w:firstLineChars="0"/>
        <w:jc w:val="left"/>
        <w:rPr>
          <w:color w:val="auto"/>
          <w:highlight w:val="none"/>
        </w:rPr>
      </w:pPr>
      <w:r>
        <w:rPr>
          <w:rFonts w:hint="eastAsia"/>
          <w:color w:val="auto"/>
          <w:highlight w:val="none"/>
        </w:rPr>
        <w:t>大力推进超高清大屏显示设备（包括主屏幕、辅助屏幕、会标显示屏、题词显示屏）的建设工作。根据空间实际情况，主屏幕应采用Micro-LED技术，科学合理地选择适配尺寸，确保后排人员能够清晰观看展示内容。该显示设备需支持4K以上分辨率，以充分满足医学影像、科研成果等高精细内容的高质量展示需求。同时，配备多屏显示系统，可同步展示不同来源的信息，如医学病例、实时医学影像资料、远程参会人员画面等，为多角度对比分析创造有利条件，助力医学工作。</w:t>
      </w:r>
    </w:p>
    <w:p w14:paraId="05E9B9E5">
      <w:pPr>
        <w:pStyle w:val="40"/>
        <w:shd w:val="clear" w:color="auto" w:fill="auto"/>
        <w:spacing w:line="360" w:lineRule="auto"/>
        <w:ind w:firstLineChars="0"/>
        <w:jc w:val="left"/>
        <w:rPr>
          <w:color w:val="auto"/>
          <w:highlight w:val="none"/>
        </w:rPr>
      </w:pPr>
      <w:r>
        <w:rPr>
          <w:rFonts w:hint="eastAsia"/>
          <w:color w:val="auto"/>
          <w:highlight w:val="none"/>
        </w:rPr>
        <w:t>扎实推进专业级音响系统建设，确保会议室各个位置的声音清晰、均衡。该音响系统应具备环绕声效果，积极营造沉浸式的学术交流氛围。配备会商系统、无线手持麦克风、领夹麦克风及各类麦克风，为医疗主讲人及医务人员自由发言提供便利，且具备降噪功能，有效降低环境噪音干扰，有力保障各类大型学术论坛活动顺利圆满完成。</w:t>
      </w:r>
    </w:p>
    <w:p w14:paraId="3685DA0B">
      <w:pPr>
        <w:pStyle w:val="40"/>
        <w:shd w:val="clear" w:color="auto" w:fill="auto"/>
        <w:spacing w:line="360" w:lineRule="auto"/>
        <w:ind w:firstLineChars="0"/>
        <w:jc w:val="left"/>
        <w:rPr>
          <w:color w:val="auto"/>
          <w:highlight w:val="none"/>
        </w:rPr>
      </w:pPr>
      <w:r>
        <w:rPr>
          <w:color w:val="auto"/>
          <w:highlight w:val="none"/>
        </w:rPr>
        <w:t>智能会议管理</w:t>
      </w:r>
      <w:r>
        <w:rPr>
          <w:rFonts w:hint="eastAsia"/>
          <w:color w:val="auto"/>
          <w:highlight w:val="none"/>
        </w:rPr>
        <w:t>系统（AI能力管理），基于大模型引擎，针对医务发言原始内容，智能深度提炼关键医学信息（如病例信息、会诊信息、诊断信息等），对医学报告、诊断培训中的关键专业词汇进行概括及结构化编排，依据医疗模板，一键生成列点式纪要、培训待办，支持对医学重点内容进行高亮。同时，依据医学术语、上下文语境，对口语化文本快速进行规整，自动优化文本中的语气词、连接词、重复语句、数字等，使其更符合医疗专业用语，使医学报告、诊断培训的稿件内容更贴近书面语表达。</w:t>
      </w:r>
    </w:p>
    <w:p w14:paraId="75E7F045">
      <w:pPr>
        <w:pStyle w:val="40"/>
        <w:shd w:val="clear" w:color="auto" w:fill="auto"/>
        <w:spacing w:line="360" w:lineRule="auto"/>
        <w:ind w:firstLineChars="0"/>
        <w:jc w:val="left"/>
        <w:rPr>
          <w:color w:val="auto"/>
          <w:highlight w:val="none"/>
        </w:rPr>
      </w:pPr>
      <w:r>
        <w:rPr>
          <w:rFonts w:hint="eastAsia"/>
          <w:color w:val="auto"/>
          <w:highlight w:val="none"/>
        </w:rPr>
        <w:t>着力搭建高清视频会议系统，支持多路视频接入，充分满足与国内外其他医疗机构开展远程学术交流的工作需求。结合视频信号模式，精心构建沉浸式医疗场景</w:t>
      </w:r>
      <w:r>
        <w:rPr>
          <w:color w:val="auto"/>
          <w:highlight w:val="none"/>
        </w:rPr>
        <w:t>。</w:t>
      </w:r>
      <w:r>
        <w:rPr>
          <w:rFonts w:hint="eastAsia"/>
          <w:color w:val="auto"/>
          <w:highlight w:val="none"/>
        </w:rPr>
        <w:t>该</w:t>
      </w:r>
      <w:r>
        <w:rPr>
          <w:color w:val="auto"/>
          <w:highlight w:val="none"/>
        </w:rPr>
        <w:t>系统具备完整的上屏资源统一归档汇聚、门户交互控制、业务渲染和场景定制、超高分渲染显示和一体化控制</w:t>
      </w:r>
      <w:r>
        <w:rPr>
          <w:rFonts w:hint="eastAsia"/>
          <w:color w:val="auto"/>
          <w:highlight w:val="none"/>
        </w:rPr>
        <w:t>等功能，契合紧急救援指挥调度、融合通信业务、学术讨论、手术转播、远程会议等业务场景的实际需求。满足远程医疗会诊：</w:t>
      </w:r>
      <w:r>
        <w:rPr>
          <w:color w:val="auto"/>
          <w:highlight w:val="none"/>
        </w:rPr>
        <w:t>与下级医院、合作医院甚至国际医疗机构进行高清视频会诊，实现优质医疗资源的下沉和共享。国际学术会议接入：方便接入国内外正在举行的线上学术会议，让本地专家无需出差即可参与国际交流。多地同步会议与培训：支持主会场与多个分会场实时互动，开展大规模同步</w:t>
      </w:r>
      <w:r>
        <w:rPr>
          <w:rFonts w:hint="eastAsia"/>
          <w:color w:val="auto"/>
          <w:highlight w:val="none"/>
        </w:rPr>
        <w:t>医疗</w:t>
      </w:r>
      <w:r>
        <w:rPr>
          <w:color w:val="auto"/>
          <w:highlight w:val="none"/>
        </w:rPr>
        <w:t>培训</w:t>
      </w:r>
      <w:r>
        <w:rPr>
          <w:rFonts w:hint="eastAsia"/>
          <w:color w:val="auto"/>
          <w:highlight w:val="none"/>
        </w:rPr>
        <w:t>。</w:t>
      </w:r>
    </w:p>
    <w:p w14:paraId="50DF1002">
      <w:pPr>
        <w:pStyle w:val="40"/>
        <w:shd w:val="clear" w:color="auto" w:fill="auto"/>
        <w:spacing w:line="360" w:lineRule="auto"/>
        <w:ind w:firstLineChars="0"/>
        <w:jc w:val="left"/>
        <w:rPr>
          <w:color w:val="auto"/>
          <w:highlight w:val="none"/>
        </w:rPr>
      </w:pPr>
      <w:r>
        <w:rPr>
          <w:rFonts w:hint="eastAsia"/>
          <w:color w:val="auto"/>
          <w:highlight w:val="none"/>
        </w:rPr>
        <w:t>针对医疗创新展示等医疗展演应用场景，量身定制特效操作助手。该助手需满足超高清显示、LED拼接、图形融合、设备控制（扩声、灯光、画面）等多种需求，涵盖多种特效形式，设置灵活的自定义特效区域，确保特效在各种异形屏幕、异形画面上有效应用。通过对素材的属性编辑，可精准调整素材色彩、亮度、裁剪效果、抠像、遮罩等多种效果属性；支持在时间线上添加随时间变化的自定义特效。其丰富多样的特效功能，为医疗创新展示搭建了优质的展示平台。</w:t>
      </w:r>
    </w:p>
    <w:p w14:paraId="067F9ADB">
      <w:pPr>
        <w:pStyle w:val="40"/>
        <w:shd w:val="clear" w:color="auto" w:fill="auto"/>
        <w:spacing w:line="360" w:lineRule="auto"/>
        <w:ind w:firstLineChars="0"/>
        <w:jc w:val="left"/>
        <w:rPr>
          <w:b/>
          <w:bCs/>
          <w:color w:val="auto"/>
          <w:highlight w:val="none"/>
        </w:rPr>
      </w:pPr>
      <w:r>
        <w:rPr>
          <w:rFonts w:hint="eastAsia"/>
          <w:b/>
          <w:bCs/>
          <w:color w:val="auto"/>
          <w:highlight w:val="none"/>
        </w:rPr>
        <w:t>2.1.2 学术交流会议室</w:t>
      </w:r>
    </w:p>
    <w:p w14:paraId="6D7F1A59">
      <w:pPr>
        <w:pStyle w:val="40"/>
        <w:shd w:val="clear" w:color="auto" w:fill="auto"/>
        <w:spacing w:line="360" w:lineRule="auto"/>
        <w:ind w:firstLineChars="0"/>
        <w:jc w:val="left"/>
        <w:rPr>
          <w:color w:val="auto"/>
          <w:highlight w:val="none"/>
        </w:rPr>
      </w:pPr>
      <w:r>
        <w:rPr>
          <w:rFonts w:hint="eastAsia"/>
          <w:color w:val="auto"/>
          <w:highlight w:val="none"/>
        </w:rPr>
        <w:t>积极推进超高清大屏显示设备（涵盖主屏幕与辅助屏幕）的建设，依据会议室空间科学合理地选定设备尺寸，切实保障后排人员能够清晰观看展示内容。该设备需支持4K及以上分辨率，以充分满足医学影像、科研成果等高精度内容的展示要求。同时，配备多屏显示系统，可同步展示不同来源的信息，如医学病例、实时医学影像资料、远程参会人员画面等，为多角度对比分析提供有力支持。</w:t>
      </w:r>
    </w:p>
    <w:p w14:paraId="4423FA20">
      <w:pPr>
        <w:pStyle w:val="40"/>
        <w:shd w:val="clear" w:color="auto" w:fill="auto"/>
        <w:spacing w:line="360" w:lineRule="auto"/>
        <w:ind w:firstLineChars="0"/>
        <w:jc w:val="left"/>
        <w:rPr>
          <w:color w:val="auto"/>
          <w:highlight w:val="none"/>
        </w:rPr>
      </w:pPr>
      <w:r>
        <w:rPr>
          <w:rFonts w:hint="eastAsia"/>
          <w:color w:val="auto"/>
          <w:highlight w:val="none"/>
        </w:rPr>
        <w:t>大力推进专业级音响系统建设，有效确保会议室各个位置声音清晰、均衡，具备环绕声效果，着力营造沉浸式的学术交流环境。配备会商系统、无线麦克风、领夹麦克风等多种类型的麦克风，为主讲人及参会人员自由发言提供便利，且该系统具备降噪功能，可显著降低环境噪音干扰。搭配舞台灯光系统，以满足医院节日演出等重要活动的简单演出需求，为学术论坛的成功举办提供坚实保障。</w:t>
      </w:r>
    </w:p>
    <w:p w14:paraId="53EB330D">
      <w:pPr>
        <w:pStyle w:val="40"/>
        <w:shd w:val="clear" w:color="auto" w:fill="auto"/>
        <w:spacing w:line="360" w:lineRule="auto"/>
        <w:ind w:firstLineChars="0"/>
        <w:jc w:val="left"/>
        <w:rPr>
          <w:color w:val="auto"/>
          <w:highlight w:val="none"/>
        </w:rPr>
      </w:pPr>
      <w:r>
        <w:rPr>
          <w:rFonts w:hint="eastAsia"/>
          <w:color w:val="auto"/>
          <w:highlight w:val="none"/>
        </w:rPr>
        <w:t>积极引入智能中控系统，可借助平板或墙面触控屏对灯光、窗帘、显示设备、音响等进行集中统一控制，实现一键开启或关闭会议模式，并能够根据不同场景迅速调整设备状态。</w:t>
      </w:r>
    </w:p>
    <w:p w14:paraId="44D335DC">
      <w:pPr>
        <w:pStyle w:val="40"/>
        <w:shd w:val="clear" w:color="auto" w:fill="auto"/>
        <w:spacing w:line="360" w:lineRule="auto"/>
        <w:ind w:firstLineChars="0"/>
        <w:jc w:val="left"/>
        <w:rPr>
          <w:color w:val="auto"/>
          <w:highlight w:val="none"/>
        </w:rPr>
      </w:pPr>
      <w:r>
        <w:rPr>
          <w:rFonts w:hint="eastAsia"/>
          <w:color w:val="auto"/>
          <w:highlight w:val="none"/>
        </w:rPr>
        <w:t>精心搭建高清视频会议系统，支持多路视频接入，以满足与国内外其他医疗机构开展远程学术交流的实际需求。结合视频信号模式，构建沉浸式会议场景</w:t>
      </w:r>
      <w:r>
        <w:rPr>
          <w:color w:val="auto"/>
          <w:highlight w:val="none"/>
        </w:rPr>
        <w:t>。</w:t>
      </w:r>
      <w:r>
        <w:rPr>
          <w:rFonts w:hint="eastAsia"/>
          <w:color w:val="auto"/>
          <w:highlight w:val="none"/>
        </w:rPr>
        <w:t>该系统具备完备的上屏资源统一归档汇聚、门户交互控制、业务渲染和场景定制、超高分渲染显示及一体化控制功能，能够充分满足紧急救援指挥调度、融合通信业务、学术讨论、手术转播、远程会议、会议录播等多样化业务场景的需求。</w:t>
      </w:r>
    </w:p>
    <w:p w14:paraId="3DF73C64">
      <w:pPr>
        <w:pStyle w:val="40"/>
        <w:shd w:val="clear" w:color="auto" w:fill="auto"/>
        <w:spacing w:line="360" w:lineRule="auto"/>
        <w:ind w:firstLineChars="0"/>
        <w:jc w:val="left"/>
        <w:rPr>
          <w:color w:val="auto"/>
          <w:highlight w:val="none"/>
        </w:rPr>
      </w:pPr>
      <w:r>
        <w:rPr>
          <w:rFonts w:hint="eastAsia"/>
          <w:color w:val="auto"/>
          <w:highlight w:val="none"/>
        </w:rPr>
        <w:t xml:space="preserve">此外，交流室应具备一分为二的功能，可演变为两间独立的论坛会议，配套的音视频设备需满足两间医疗论坛同时启动的要求。 </w:t>
      </w:r>
    </w:p>
    <w:p w14:paraId="7281382B">
      <w:pPr>
        <w:pStyle w:val="40"/>
        <w:shd w:val="clear" w:color="auto" w:fill="auto"/>
        <w:spacing w:line="360" w:lineRule="auto"/>
        <w:ind w:firstLineChars="0"/>
        <w:jc w:val="left"/>
        <w:rPr>
          <w:b/>
          <w:bCs/>
          <w:color w:val="auto"/>
          <w:highlight w:val="none"/>
        </w:rPr>
      </w:pPr>
      <w:r>
        <w:rPr>
          <w:rFonts w:hint="eastAsia"/>
          <w:b/>
          <w:bCs/>
          <w:color w:val="auto"/>
          <w:highlight w:val="none"/>
        </w:rPr>
        <w:t>2.1.3智慧党政会议室</w:t>
      </w:r>
    </w:p>
    <w:p w14:paraId="39F749F4">
      <w:pPr>
        <w:pStyle w:val="40"/>
        <w:shd w:val="clear" w:color="auto" w:fill="auto"/>
        <w:spacing w:line="360" w:lineRule="auto"/>
        <w:ind w:firstLineChars="0"/>
        <w:jc w:val="left"/>
        <w:rPr>
          <w:color w:val="auto"/>
          <w:highlight w:val="none"/>
        </w:rPr>
      </w:pPr>
      <w:r>
        <w:rPr>
          <w:rFonts w:hint="eastAsia"/>
          <w:color w:val="auto"/>
          <w:highlight w:val="none"/>
        </w:rPr>
        <w:t>积极推进超高清大屏显示设备（涵盖主屏幕与辅助屏幕）的建设，依据会议室空间科学合理地选定设备尺寸，切实保障后排人员能够清晰观看展示内容。该设备需支持4K及以上分辨率，以充分满足医学影像、科研成果等高精度内容的展示要求。同时，配备多屏显示系统，可同步展示不同来源的信息，如医学病例、实时医学影像资料、远程参会人员画面等，为多角度对比分析提供有力支持。</w:t>
      </w:r>
    </w:p>
    <w:p w14:paraId="6721AED0">
      <w:pPr>
        <w:pStyle w:val="40"/>
        <w:shd w:val="clear" w:color="auto" w:fill="auto"/>
        <w:spacing w:line="360" w:lineRule="auto"/>
        <w:ind w:firstLineChars="0"/>
        <w:jc w:val="left"/>
        <w:rPr>
          <w:color w:val="auto"/>
          <w:highlight w:val="none"/>
        </w:rPr>
      </w:pPr>
      <w:r>
        <w:rPr>
          <w:rFonts w:hint="eastAsia"/>
          <w:color w:val="auto"/>
          <w:highlight w:val="none"/>
        </w:rPr>
        <w:t>全力推进专业级音响系统构建，切实保障会议室各处声音清楚、均衡，拥有环绕声效果，努力打造沉浸式的会商交流空间。配置会商系统、无线麦克风等多类麦克风，为参会人员及主讲人自由讲话提供方便，且此系统有降噪功能，能明显减少环境噪音的干扰。可承担重要的会议会商活动。</w:t>
      </w:r>
    </w:p>
    <w:p w14:paraId="26F4B44E">
      <w:pPr>
        <w:pStyle w:val="40"/>
        <w:shd w:val="clear" w:color="auto" w:fill="auto"/>
        <w:spacing w:line="360" w:lineRule="auto"/>
        <w:ind w:firstLineChars="0"/>
        <w:jc w:val="left"/>
        <w:rPr>
          <w:color w:val="auto"/>
          <w:highlight w:val="none"/>
        </w:rPr>
      </w:pPr>
      <w:r>
        <w:rPr>
          <w:rFonts w:hint="eastAsia"/>
          <w:color w:val="auto"/>
          <w:highlight w:val="none"/>
        </w:rPr>
        <w:t>积极引入智能中控系统（AI 智能小助手），以此借助平板或墙面触控屏，对显示设备、多模态矩阵等实施集中统一控制，达成一键开启或关闭会议模式之目标，并能够依据不同场景迅速调整设备状态。</w:t>
      </w:r>
    </w:p>
    <w:p w14:paraId="28D36A54">
      <w:pPr>
        <w:pStyle w:val="40"/>
        <w:shd w:val="clear" w:color="auto" w:fill="auto"/>
        <w:spacing w:line="360" w:lineRule="auto"/>
        <w:ind w:firstLineChars="0"/>
        <w:jc w:val="left"/>
        <w:rPr>
          <w:color w:val="auto"/>
          <w:highlight w:val="none"/>
        </w:rPr>
      </w:pPr>
      <w:r>
        <w:rPr>
          <w:rFonts w:hint="eastAsia"/>
          <w:color w:val="auto"/>
          <w:highlight w:val="none"/>
        </w:rPr>
        <w:t>精心搭建高清视频会议系统，该系统支持多路视频接入，以切实满足与国内外其他医疗机构开展远程学术交流的实际需要。结合视频信号模式，着力构建沉浸式会议场景，充分满足紧急救援指挥调度、融合通信业务、学术讨论、手术转播、远程会议、会议录播等多样化业务场景的需求。</w:t>
      </w:r>
    </w:p>
    <w:p w14:paraId="6AC61890">
      <w:pPr>
        <w:pStyle w:val="40"/>
        <w:shd w:val="clear" w:color="auto" w:fill="auto"/>
        <w:spacing w:line="360" w:lineRule="auto"/>
        <w:ind w:firstLineChars="0"/>
        <w:jc w:val="left"/>
        <w:rPr>
          <w:color w:val="auto"/>
          <w:highlight w:val="none"/>
        </w:rPr>
      </w:pPr>
      <w:r>
        <w:rPr>
          <w:rFonts w:hint="eastAsia"/>
          <w:color w:val="auto"/>
          <w:highlight w:val="none"/>
        </w:rPr>
        <w:t xml:space="preserve">建设无纸化平板会议系统，功能实用且丰富，有力支撑会议高效有序开展，实现会议资料管理功能。在会前或会中，组织者能够实时修改、补充资料，参会平板同步更新，有效避免因资料差异导致的沟通障碍。会议批注与标注更加便捷，显著提高决策效率。 </w:t>
      </w:r>
    </w:p>
    <w:p w14:paraId="421F25F2">
      <w:pPr>
        <w:pStyle w:val="40"/>
        <w:shd w:val="clear" w:color="auto" w:fill="auto"/>
        <w:spacing w:line="360" w:lineRule="auto"/>
        <w:ind w:firstLineChars="0"/>
        <w:jc w:val="left"/>
        <w:rPr>
          <w:b/>
          <w:bCs/>
          <w:color w:val="auto"/>
          <w:highlight w:val="none"/>
        </w:rPr>
      </w:pPr>
      <w:r>
        <w:rPr>
          <w:rFonts w:hint="eastAsia"/>
          <w:b/>
          <w:bCs/>
          <w:color w:val="auto"/>
          <w:highlight w:val="none"/>
        </w:rPr>
        <w:t>2.1.4学术直播室/智能融媒体中心</w:t>
      </w:r>
    </w:p>
    <w:p w14:paraId="2263DD73">
      <w:pPr>
        <w:pStyle w:val="40"/>
        <w:shd w:val="clear" w:color="auto" w:fill="auto"/>
        <w:spacing w:line="360" w:lineRule="auto"/>
        <w:ind w:firstLineChars="0"/>
        <w:jc w:val="left"/>
        <w:rPr>
          <w:color w:val="auto"/>
          <w:highlight w:val="none"/>
        </w:rPr>
      </w:pPr>
      <w:r>
        <w:rPr>
          <w:rFonts w:hint="eastAsia"/>
          <w:color w:val="auto"/>
          <w:highlight w:val="none"/>
        </w:rPr>
        <w:t>整体布局需科学合理地规划功能区域，可明确划分为访谈区、直播区、大屏区、录音室、设备控制区等。直播访谈区应配备背景布置区域，着力营造出专业、温馨且契合医院形象的直播环境。设备控制区要确保便于技术人员操作各类直播设备，全力保障直播工作稳定有序开展。</w:t>
      </w:r>
    </w:p>
    <w:p w14:paraId="45B794FB">
      <w:pPr>
        <w:pStyle w:val="40"/>
        <w:shd w:val="clear" w:color="auto" w:fill="auto"/>
        <w:spacing w:line="360" w:lineRule="auto"/>
        <w:ind w:firstLineChars="0"/>
        <w:jc w:val="left"/>
        <w:rPr>
          <w:color w:val="auto"/>
          <w:highlight w:val="none"/>
        </w:rPr>
      </w:pPr>
      <w:r>
        <w:rPr>
          <w:rFonts w:hint="eastAsia"/>
          <w:color w:val="auto"/>
          <w:highlight w:val="none"/>
        </w:rPr>
        <w:t>录音间设备配置方面，需配备专业的录音设备，诸如电容麦克风、直播编码器、音频接口、监听音箱或耳机等，以充分满足高质量音频录制的需求。麦克风应具备优良的灵敏度与音质还原能力，音频接口要切实保证音频信号准确采集与传输，监听设备需能够清晰精准地还原声音细节，以便录音人员实时监听并调整录制效果。</w:t>
      </w:r>
    </w:p>
    <w:p w14:paraId="2E1DAF7E">
      <w:pPr>
        <w:pStyle w:val="40"/>
        <w:shd w:val="clear" w:color="auto" w:fill="auto"/>
        <w:spacing w:line="360" w:lineRule="auto"/>
        <w:ind w:firstLineChars="0"/>
        <w:jc w:val="left"/>
        <w:rPr>
          <w:color w:val="auto"/>
          <w:highlight w:val="none"/>
        </w:rPr>
      </w:pPr>
      <w:r>
        <w:rPr>
          <w:rFonts w:hint="eastAsia"/>
          <w:color w:val="auto"/>
          <w:highlight w:val="none"/>
        </w:rPr>
        <w:t>虚拟演播室系统应具备实时抠像功能，能够精准地将人物从背景中分离出来，并与虚拟背景实现完美融合，达成各种场景的虚拟搭建，为直播增添丰富多样的视觉效果。该系统要支持虚拟场景的快速切换与编辑，可依据不同的医疗直播主题，如健康讲座、手术演示等，灵活地更换虚拟背景，有效增强直播的趣味性与专业性。同时，要与其他直播设备和软件具备良好的兼容性，能够实现与摄像机、切换台、直播推流软件等的无缝对接，推动整个直播系统协同高效工作。</w:t>
      </w:r>
    </w:p>
    <w:p w14:paraId="740E672E">
      <w:pPr>
        <w:pStyle w:val="40"/>
        <w:shd w:val="clear" w:color="auto" w:fill="auto"/>
        <w:spacing w:line="360" w:lineRule="auto"/>
        <w:ind w:firstLineChars="0"/>
        <w:jc w:val="left"/>
        <w:rPr>
          <w:color w:val="auto"/>
          <w:highlight w:val="none"/>
        </w:rPr>
      </w:pPr>
      <w:r>
        <w:rPr>
          <w:rFonts w:hint="eastAsia"/>
          <w:color w:val="auto"/>
          <w:highlight w:val="none"/>
        </w:rPr>
        <w:t>高清摄录一体机应具备高分辨率拍摄能力，至少要支持4K分辨率，能够拍摄出清晰、细腻的视频画面，充分满足医疗直播对高质量图像的要求，特别是在展示医疗细节、手术操作等场景时，要让观众能够清晰地看到每一个关键步骤。该一体机要具有良好的低光拍摄性能，在不同光线环境下都能确保画面的亮度、对比度和色彩还原度，保证直播画面质量不受光线条件过多的限制。要支持多种拍摄模式和帧率，如慢动作拍摄、高速连拍等，为直播提供多样化的拍摄手法，丰富直播视觉效果。</w:t>
      </w:r>
    </w:p>
    <w:p w14:paraId="0E0D1077">
      <w:pPr>
        <w:pStyle w:val="40"/>
        <w:shd w:val="clear" w:color="auto" w:fill="auto"/>
        <w:spacing w:line="360" w:lineRule="auto"/>
        <w:ind w:firstLineChars="0"/>
        <w:jc w:val="left"/>
        <w:rPr>
          <w:color w:val="auto"/>
          <w:highlight w:val="none"/>
        </w:rPr>
      </w:pPr>
      <w:r>
        <w:rPr>
          <w:rFonts w:hint="eastAsia"/>
          <w:color w:val="auto"/>
          <w:highlight w:val="none"/>
        </w:rPr>
        <w:t>扩声系统需根据直播间和录音间的空间大小和声学特性，合理配置音箱的数量和功率。直播间建议采用分布式音箱布局，确保声音能够均匀覆盖整个空间，使主播和观众都能清晰地听到声音。要选用专业的音响品牌和型号，具备出色的音质表现，能够准确还原声音的细节和层次感，尤其是在播放医疗讲解音频、背景音乐等内容时，要提供清晰、悦耳的声音效果。</w:t>
      </w:r>
    </w:p>
    <w:p w14:paraId="7B1B1259">
      <w:pPr>
        <w:pStyle w:val="40"/>
        <w:shd w:val="clear" w:color="auto" w:fill="auto"/>
        <w:spacing w:line="360" w:lineRule="auto"/>
        <w:ind w:firstLineChars="0"/>
        <w:jc w:val="left"/>
        <w:rPr>
          <w:b/>
          <w:bCs/>
          <w:color w:val="auto"/>
          <w:highlight w:val="none"/>
        </w:rPr>
      </w:pPr>
      <w:r>
        <w:rPr>
          <w:rFonts w:hint="eastAsia"/>
          <w:color w:val="auto"/>
          <w:highlight w:val="none"/>
        </w:rPr>
        <w:t xml:space="preserve">直播录播灯光系统应采用多光源布局，包括主光、辅光、逆光等，以塑造主播的立体感和层次感，同时保证整个直播场景的光线均匀、柔和。主光应位于主播正前方，提供主要照明，亮度要适中；辅光用于补充主光的不足，减少阴影；逆光则勾勒出主播的轮廓，使主播与背景分离，增强画面的立体感。灯光布局要充分考虑不同直播场景和主题的需求，具备一定的灵活性，可通过灯光控制系统进行快速调整。例如，在进行健康讲座直播时，光线可稍显柔和，营造出舒适的氛围。灯光控制系统要配备智能化的灯光控制系统，支持手动和自动控制方式。手动控制便于灯光师根据直播现场情况实时调整灯光参数；自动控制则可预设多种灯光场景模式，如直播开始、直播结束、不同主题直播等，通过一键操作即可快速切换灯光效果，提高直播的效率和专业性。 </w:t>
      </w:r>
    </w:p>
    <w:p w14:paraId="46893B53">
      <w:pPr>
        <w:pStyle w:val="40"/>
        <w:shd w:val="clear" w:color="auto" w:fill="auto"/>
        <w:spacing w:line="360" w:lineRule="auto"/>
        <w:ind w:firstLineChars="0"/>
        <w:jc w:val="left"/>
        <w:rPr>
          <w:b/>
          <w:bCs/>
          <w:color w:val="auto"/>
          <w:highlight w:val="none"/>
        </w:rPr>
      </w:pPr>
      <w:r>
        <w:rPr>
          <w:rFonts w:hint="eastAsia"/>
          <w:b/>
          <w:bCs/>
          <w:color w:val="auto"/>
          <w:highlight w:val="none"/>
        </w:rPr>
        <w:t>2.1.5标准化开标/评标室</w:t>
      </w:r>
    </w:p>
    <w:p w14:paraId="567D8814">
      <w:pPr>
        <w:pStyle w:val="40"/>
        <w:shd w:val="clear" w:color="auto" w:fill="auto"/>
        <w:spacing w:line="360" w:lineRule="auto"/>
        <w:ind w:firstLineChars="0"/>
        <w:jc w:val="left"/>
        <w:rPr>
          <w:color w:val="auto"/>
          <w:highlight w:val="none"/>
        </w:rPr>
      </w:pPr>
      <w:r>
        <w:rPr>
          <w:rFonts w:hint="eastAsia"/>
          <w:color w:val="auto"/>
          <w:highlight w:val="none"/>
        </w:rPr>
        <w:t>在招投标工作不断迈向规范化、信息化的进程中，为切实保障开标、评标过程的公平性、公正性与公开性，全力打造标准化的开标/评标室显得尤为关键且紧迫。针对开标/评标室的显示屏、监控拾音、信号屏蔽等关键功能提出详尽需求，其目的在于构建一个功能完善、严格符合规范的招投标工作环境。</w:t>
      </w:r>
    </w:p>
    <w:p w14:paraId="4CFE9AB1">
      <w:pPr>
        <w:pStyle w:val="40"/>
        <w:shd w:val="clear" w:color="auto" w:fill="auto"/>
        <w:spacing w:line="360" w:lineRule="auto"/>
        <w:ind w:firstLineChars="0"/>
        <w:jc w:val="left"/>
        <w:rPr>
          <w:color w:val="auto"/>
          <w:highlight w:val="none"/>
        </w:rPr>
      </w:pPr>
      <w:r>
        <w:rPr>
          <w:rFonts w:hint="eastAsia"/>
          <w:color w:val="auto"/>
          <w:highlight w:val="none"/>
        </w:rPr>
        <w:t>开标室必须配备与招投标系统对接使用的显示屏，用于清晰展示开标项目的基本信息，涵盖项目名称、招标人、招标代理机构、投标单位名称、投标报价等核心内容，以便参与开标人员能够准确无误地查看。</w:t>
      </w:r>
    </w:p>
    <w:p w14:paraId="12C066F6">
      <w:pPr>
        <w:pStyle w:val="40"/>
        <w:shd w:val="clear" w:color="auto" w:fill="auto"/>
        <w:spacing w:line="360" w:lineRule="auto"/>
        <w:ind w:firstLineChars="0"/>
        <w:jc w:val="left"/>
        <w:rPr>
          <w:color w:val="auto"/>
          <w:highlight w:val="none"/>
        </w:rPr>
      </w:pPr>
      <w:r>
        <w:rPr>
          <w:rFonts w:hint="eastAsia"/>
          <w:color w:val="auto"/>
          <w:highlight w:val="none"/>
        </w:rPr>
        <w:t>评标室显示屏应具备分屏显示功能，可同时呈现多个投标文件的不同部分或评标相关的多元信息，为评标专家开展对比分析工作提供便利。分屏模式可依据实际工作需求进行灵活调整，如二分屏、三分屏等。</w:t>
      </w:r>
    </w:p>
    <w:p w14:paraId="644F6B8D">
      <w:pPr>
        <w:pStyle w:val="40"/>
        <w:shd w:val="clear" w:color="auto" w:fill="auto"/>
        <w:spacing w:line="360" w:lineRule="auto"/>
        <w:ind w:firstLineChars="0"/>
        <w:jc w:val="left"/>
        <w:rPr>
          <w:color w:val="auto"/>
          <w:highlight w:val="none"/>
        </w:rPr>
      </w:pPr>
      <w:r>
        <w:rPr>
          <w:rFonts w:hint="eastAsia"/>
          <w:color w:val="auto"/>
          <w:highlight w:val="none"/>
        </w:rPr>
        <w:t>开标室和评标室均需安装全方位监控摄像头，确保室内无监控盲区。开标室至少应安装2个摄像头，分别设置在开标室前方、后方，确保能够全面覆盖开标台、投标单位代表区域以及整个开标场地。评标室至少安装2个摄像头，分别位于评标室两端，以实现对评标专家评审过程和评标区域整体情况的全面监控。开标室和评标室内需均匀分布拾音器，保证整个空间内的声音能够清晰采集。开标室至少安装2个拾音器，分别置于开标台附近和投标单位代表区域。评标室至少安装2个拾音器，位于评标专家区域两侧。在音频存储与管理方面，拾音器采集的音频数据应与监控视频同步存储于网络视频存储设备中，方便后续查询和追溯。音频数据应与视频数据建立关联，确保在查看监控视频时可同步播放音频，完整还原开标、评标过程。</w:t>
      </w:r>
    </w:p>
    <w:p w14:paraId="79AF4B66">
      <w:pPr>
        <w:pStyle w:val="40"/>
        <w:shd w:val="clear" w:color="auto" w:fill="auto"/>
        <w:spacing w:line="360" w:lineRule="auto"/>
        <w:ind w:firstLineChars="0"/>
        <w:jc w:val="left"/>
        <w:rPr>
          <w:color w:val="auto"/>
          <w:highlight w:val="none"/>
        </w:rPr>
      </w:pPr>
      <w:r>
        <w:rPr>
          <w:rFonts w:hint="eastAsia"/>
          <w:color w:val="auto"/>
          <w:highlight w:val="none"/>
        </w:rPr>
        <w:t>开标室和评标室内需对手机信号（2G、3G、4G、5G）、无线网络信号（Wi-Fi）、蓝牙信号等常见无线通信信号实施全面屏蔽，切实保障室内人员无法借助无线通信设备进行与招投标无关的信息传递。屏蔽范围应覆盖整个开标室和评标室空间，包括室内所有区域以及相邻的走廊、楼梯间等可能存在信号泄露的区域。</w:t>
      </w:r>
    </w:p>
    <w:p w14:paraId="0308E3F2">
      <w:pPr>
        <w:pStyle w:val="40"/>
        <w:shd w:val="clear" w:color="auto" w:fill="auto"/>
        <w:spacing w:line="360" w:lineRule="auto"/>
        <w:ind w:firstLineChars="0"/>
        <w:jc w:val="left"/>
        <w:rPr>
          <w:color w:val="auto"/>
          <w:highlight w:val="none"/>
        </w:rPr>
      </w:pPr>
      <w:r>
        <w:rPr>
          <w:rFonts w:hint="eastAsia"/>
          <w:color w:val="auto"/>
          <w:highlight w:val="none"/>
        </w:rPr>
        <w:t xml:space="preserve">在控制与管理工作中，信号屏蔽设备应具备远程控制和集中管理功能，可通过网络或本地控制终端进行开启、关闭、参数调整等操作。同时，应设置定时开关机功能，根据开标、评标时间安排自动控制屏蔽设备的运行，有效提高使用效率。此外，需配备信号强度检测设备，实时监测屏蔽区域内的信号强度，确保屏蔽效果始终符合工作要求。 </w:t>
      </w:r>
    </w:p>
    <w:p w14:paraId="06C1FA57">
      <w:pPr>
        <w:pStyle w:val="40"/>
        <w:shd w:val="clear" w:color="auto" w:fill="auto"/>
        <w:spacing w:line="360" w:lineRule="auto"/>
        <w:ind w:firstLineChars="0"/>
        <w:jc w:val="left"/>
        <w:rPr>
          <w:b/>
          <w:bCs/>
          <w:color w:val="auto"/>
          <w:highlight w:val="none"/>
        </w:rPr>
      </w:pPr>
      <w:r>
        <w:rPr>
          <w:rFonts w:hint="eastAsia"/>
          <w:b/>
          <w:bCs/>
          <w:color w:val="auto"/>
          <w:highlight w:val="none"/>
        </w:rPr>
        <w:t>2.1.6智能标准会议室</w:t>
      </w:r>
    </w:p>
    <w:p w14:paraId="2962387E">
      <w:pPr>
        <w:pStyle w:val="40"/>
        <w:shd w:val="clear" w:color="auto" w:fill="auto"/>
        <w:spacing w:line="360" w:lineRule="auto"/>
        <w:ind w:firstLineChars="0"/>
        <w:jc w:val="left"/>
        <w:rPr>
          <w:color w:val="auto"/>
          <w:highlight w:val="none"/>
        </w:rPr>
      </w:pPr>
      <w:r>
        <w:rPr>
          <w:rFonts w:hint="eastAsia"/>
          <w:color w:val="auto"/>
          <w:highlight w:val="none"/>
        </w:rPr>
        <w:t>积极推进超高清大屏显示设备的建设，依据会议室空间科学合理地选定设备尺寸，切实保障后排人员能够清晰观看展示内容。该设备需支持 4K 及以上分辨率，以充分满足医学影像、科研成果等高精度内容的展示要求。同时，配备多屏显示系统，可同步展示不同来源的信息，如主讲人的 PPT、实时医学影像资料、远程参会人员画面等，为多角度对比分析提供有力支持。</w:t>
      </w:r>
    </w:p>
    <w:p w14:paraId="1F88939C">
      <w:pPr>
        <w:pStyle w:val="40"/>
        <w:shd w:val="clear" w:color="auto" w:fill="auto"/>
        <w:spacing w:line="360" w:lineRule="auto"/>
        <w:ind w:firstLineChars="0"/>
        <w:jc w:val="left"/>
        <w:rPr>
          <w:b/>
          <w:bCs/>
          <w:color w:val="auto"/>
          <w:highlight w:val="none"/>
        </w:rPr>
      </w:pPr>
      <w:r>
        <w:rPr>
          <w:rFonts w:hint="eastAsia"/>
          <w:color w:val="auto"/>
          <w:highlight w:val="none"/>
        </w:rPr>
        <w:t>全力推进专业级音响系统构建，切实保障会议室各处声音清楚、均衡。配置无线鹅颈麦克风，为参会人员及主讲人自由讲话提供方便。可承担重要的科室会议会商活动。</w:t>
      </w:r>
    </w:p>
    <w:p w14:paraId="4C608094">
      <w:pPr>
        <w:pStyle w:val="40"/>
        <w:shd w:val="clear" w:color="auto" w:fill="auto"/>
        <w:spacing w:line="360" w:lineRule="auto"/>
        <w:ind w:firstLineChars="0"/>
        <w:jc w:val="left"/>
        <w:rPr>
          <w:b/>
          <w:bCs/>
          <w:color w:val="auto"/>
          <w:highlight w:val="none"/>
        </w:rPr>
      </w:pPr>
      <w:r>
        <w:rPr>
          <w:rFonts w:hint="eastAsia"/>
          <w:b/>
          <w:bCs/>
          <w:color w:val="auto"/>
          <w:highlight w:val="none"/>
        </w:rPr>
        <w:t>2.1.7技能训练室兼OSCE考站</w:t>
      </w:r>
    </w:p>
    <w:p w14:paraId="299BEA8E">
      <w:pPr>
        <w:pStyle w:val="40"/>
        <w:shd w:val="clear" w:color="auto" w:fill="auto"/>
        <w:spacing w:line="360" w:lineRule="auto"/>
        <w:ind w:firstLineChars="0"/>
        <w:jc w:val="left"/>
        <w:rPr>
          <w:b/>
          <w:bCs/>
          <w:color w:val="auto"/>
          <w:highlight w:val="none"/>
        </w:rPr>
      </w:pPr>
      <w:r>
        <w:rPr>
          <w:rFonts w:hint="eastAsia"/>
          <w:color w:val="auto"/>
          <w:highlight w:val="none"/>
        </w:rPr>
        <w:t>技能训练室兼OSCE考站具备多功能一体化的特点。一方面，作为技能训练室，它为学员提供了专门进行各类实践技能操作练习的空间。配备有智能一体机、术野摄像头、万向臂、流媒体服务器等信息化设备，能满足多样化技能训练需求。学员可在此反复练习操作手法、流程，提升动手能力。另一方面，作为OSCE考站，它遵循OSCE标准化考试流程设计布局。设有多个考站单元，每个考站单元对应不同的考核项目，如病史采集、体格检查、技能操作等。各考站之间通过合理的路线规划和空间分隔，保证考试的流畅性与保密性。同时，考站配备先进的监控设备以及万向臂术野摄像头，可实时记录考生表现，方便考官进行客观、公正的评分。</w:t>
      </w:r>
    </w:p>
    <w:p w14:paraId="3F5738AE">
      <w:pPr>
        <w:pStyle w:val="40"/>
        <w:shd w:val="clear" w:color="auto" w:fill="auto"/>
        <w:spacing w:line="360" w:lineRule="auto"/>
        <w:ind w:firstLineChars="0"/>
        <w:jc w:val="left"/>
        <w:rPr>
          <w:b/>
          <w:bCs/>
          <w:color w:val="auto"/>
          <w:highlight w:val="none"/>
        </w:rPr>
      </w:pPr>
      <w:r>
        <w:rPr>
          <w:rFonts w:hint="eastAsia"/>
          <w:b/>
          <w:bCs/>
          <w:color w:val="auto"/>
          <w:highlight w:val="none"/>
        </w:rPr>
        <w:t>2.1.8智慧理论授课室</w:t>
      </w:r>
    </w:p>
    <w:p w14:paraId="4A48F173">
      <w:pPr>
        <w:pStyle w:val="40"/>
        <w:shd w:val="clear" w:color="auto" w:fill="auto"/>
        <w:spacing w:line="360" w:lineRule="auto"/>
        <w:ind w:firstLineChars="0"/>
        <w:jc w:val="left"/>
        <w:rPr>
          <w:color w:val="auto"/>
          <w:highlight w:val="none"/>
        </w:rPr>
      </w:pPr>
      <w:r>
        <w:rPr>
          <w:rFonts w:hint="eastAsia"/>
          <w:color w:val="auto"/>
          <w:highlight w:val="none"/>
        </w:rPr>
        <w:t>智慧理论授课室旨在打造现代化、高效的理论知识教学环境。教室配备智能化的教学设备，如高清智能交互大屏，可实现板书书写、多媒体展示等多种功能。教师能够通过触摸操作便捷地展示教学课件、视频、图片等资料，同时与学生进行互动。</w:t>
      </w:r>
    </w:p>
    <w:p w14:paraId="5F6647C8">
      <w:pPr>
        <w:pStyle w:val="40"/>
        <w:shd w:val="clear" w:color="auto" w:fill="auto"/>
        <w:spacing w:line="360" w:lineRule="auto"/>
        <w:ind w:firstLineChars="0"/>
        <w:jc w:val="left"/>
        <w:rPr>
          <w:b/>
          <w:bCs/>
          <w:color w:val="auto"/>
          <w:highlight w:val="none"/>
        </w:rPr>
      </w:pPr>
      <w:r>
        <w:rPr>
          <w:rFonts w:hint="eastAsia"/>
          <w:color w:val="auto"/>
          <w:highlight w:val="none"/>
        </w:rPr>
        <w:t>室内搭载先进的音响系统，确保声音清晰、覆盖均匀，无论学生坐在教室哪个位置都能清晰听到授课内容。此外，智慧理论授课室还具备智能控制系统、多模态矩阵、录播系统，通过网络连接，教师还能随时获取线上丰富的教学资源，拓展教学内容。</w:t>
      </w:r>
    </w:p>
    <w:p w14:paraId="51200650">
      <w:pPr>
        <w:pStyle w:val="40"/>
        <w:shd w:val="clear" w:color="auto" w:fill="auto"/>
        <w:spacing w:line="360" w:lineRule="auto"/>
        <w:ind w:firstLineChars="0"/>
        <w:jc w:val="left"/>
        <w:rPr>
          <w:b/>
          <w:bCs/>
          <w:color w:val="auto"/>
          <w:highlight w:val="none"/>
        </w:rPr>
      </w:pPr>
      <w:r>
        <w:rPr>
          <w:rFonts w:hint="eastAsia"/>
          <w:b/>
          <w:bCs/>
          <w:color w:val="auto"/>
          <w:highlight w:val="none"/>
        </w:rPr>
        <w:t>2.1.9 PBL教室</w:t>
      </w:r>
    </w:p>
    <w:p w14:paraId="122E12BB">
      <w:pPr>
        <w:pStyle w:val="40"/>
        <w:shd w:val="clear" w:color="auto" w:fill="auto"/>
        <w:spacing w:line="360" w:lineRule="auto"/>
        <w:ind w:firstLineChars="0"/>
        <w:jc w:val="left"/>
        <w:rPr>
          <w:color w:val="auto"/>
          <w:highlight w:val="none"/>
        </w:rPr>
      </w:pPr>
      <w:r>
        <w:rPr>
          <w:rFonts w:hint="eastAsia"/>
          <w:color w:val="auto"/>
          <w:highlight w:val="none"/>
        </w:rPr>
        <w:t>PBL教室是基于问题导向学习模式专门设计的空间。教室通常采用围合式或小组式的桌椅布局，将学生分成若干小组，每组学生围坐在一起，方便小组内的充分讨论与协作，学生也可利用终端设备实时参与课堂互动、提交作业等，实现高效的教与学。</w:t>
      </w:r>
    </w:p>
    <w:p w14:paraId="708A1546">
      <w:pPr>
        <w:pStyle w:val="40"/>
        <w:shd w:val="clear" w:color="auto" w:fill="auto"/>
        <w:spacing w:line="360" w:lineRule="auto"/>
        <w:ind w:firstLineChars="0"/>
        <w:jc w:val="left"/>
        <w:rPr>
          <w:color w:val="auto"/>
          <w:highlight w:val="none"/>
        </w:rPr>
      </w:pPr>
      <w:r>
        <w:rPr>
          <w:rFonts w:hint="eastAsia"/>
          <w:color w:val="auto"/>
          <w:highlight w:val="none"/>
        </w:rPr>
        <w:t>每个小组配备独立的展示设备显示屏，便于小组成员展示讨论成果、思路。教室配备先进的信息资源获取设备，学生可通过网络查询各类资料，为解决问题提供依据。教师在PBL教室中扮演引导者的角色，通过巡视各小组，适时给予指导和启发。整个教室的设计强调以学生为中心，通过解决实际问题，培养学生自主学习、团队协作、批判性思维等综合能力。室内搭载先进的音响系统，确保声音清晰、覆盖均匀，无论学生坐在教室哪个位置都能清晰听到授课内容。此外，智慧理论授课室还具备智能控制系统、多模态矩阵、录播系统，通过网络连接，教师还能随时获取线上丰富的教学资源，拓展教学内容。</w:t>
      </w:r>
    </w:p>
    <w:p w14:paraId="4020B90B">
      <w:pPr>
        <w:pStyle w:val="40"/>
        <w:shd w:val="clear" w:color="auto" w:fill="auto"/>
        <w:spacing w:line="360" w:lineRule="auto"/>
        <w:ind w:firstLineChars="0"/>
        <w:jc w:val="left"/>
        <w:rPr>
          <w:b/>
          <w:bCs/>
          <w:color w:val="auto"/>
          <w:highlight w:val="none"/>
        </w:rPr>
      </w:pPr>
      <w:r>
        <w:rPr>
          <w:rFonts w:hint="eastAsia"/>
          <w:b/>
          <w:bCs/>
          <w:color w:val="auto"/>
          <w:highlight w:val="none"/>
        </w:rPr>
        <w:t>2.1.10智能情景模拟综合实训室</w:t>
      </w:r>
    </w:p>
    <w:p w14:paraId="54C03C83">
      <w:pPr>
        <w:pStyle w:val="40"/>
        <w:shd w:val="clear" w:color="auto" w:fill="auto"/>
        <w:spacing w:line="360" w:lineRule="auto"/>
        <w:ind w:firstLineChars="0"/>
        <w:jc w:val="left"/>
        <w:rPr>
          <w:b/>
          <w:bCs/>
          <w:color w:val="auto"/>
          <w:highlight w:val="none"/>
        </w:rPr>
      </w:pPr>
      <w:r>
        <w:rPr>
          <w:rFonts w:hint="eastAsia"/>
          <w:color w:val="auto"/>
          <w:highlight w:val="none"/>
        </w:rPr>
        <w:t>智能情景模拟综合实训室致力于构建高度逼真的模拟场景，满足多领域实践教学需求。实训室结合智能化控制系统，可根据教学需求灵活调整场景参数和事件触发机制。例如在医学模拟场景中，模拟病人能呈现出各种生理体征和病症反应，学生可在此进行诊断、治疗等操作练习。同时，实训室通过摄像头等设备记录学生操作过程，利用评估软件对操作的准确性、规范性等进行分析评价，帮助学生及时改进提高。</w:t>
      </w:r>
    </w:p>
    <w:p w14:paraId="2AAB6E6E">
      <w:pPr>
        <w:pStyle w:val="40"/>
        <w:shd w:val="clear" w:color="auto" w:fill="auto"/>
        <w:spacing w:line="360" w:lineRule="auto"/>
        <w:ind w:firstLineChars="0"/>
        <w:jc w:val="left"/>
        <w:rPr>
          <w:b/>
          <w:bCs/>
          <w:color w:val="auto"/>
          <w:highlight w:val="none"/>
        </w:rPr>
      </w:pPr>
      <w:r>
        <w:rPr>
          <w:rFonts w:hint="eastAsia"/>
          <w:b/>
          <w:bCs/>
          <w:color w:val="auto"/>
          <w:highlight w:val="none"/>
        </w:rPr>
        <w:t>2.1.11智慧教室</w:t>
      </w:r>
    </w:p>
    <w:p w14:paraId="4E2AF26B">
      <w:pPr>
        <w:pStyle w:val="40"/>
        <w:shd w:val="clear" w:color="auto" w:fill="auto"/>
        <w:spacing w:line="360" w:lineRule="auto"/>
        <w:ind w:firstLineChars="0"/>
        <w:jc w:val="left"/>
        <w:rPr>
          <w:color w:val="auto"/>
          <w:highlight w:val="none"/>
        </w:rPr>
      </w:pPr>
      <w:r>
        <w:rPr>
          <w:rFonts w:hint="eastAsia"/>
          <w:color w:val="auto"/>
          <w:highlight w:val="none"/>
        </w:rPr>
        <w:t>智慧教室是融合了现代信息技术与教育理念的新型教学空间。其最大特点是实现了教学过程的智能化与互动化。教室配备智能控制设备（AI智能小助手），可自动调节设备开关、信号切换等设备运行状态，营造舒适的教学环境。</w:t>
      </w:r>
    </w:p>
    <w:p w14:paraId="54DC42B3">
      <w:pPr>
        <w:pStyle w:val="40"/>
        <w:shd w:val="clear" w:color="auto" w:fill="auto"/>
        <w:spacing w:line="360" w:lineRule="auto"/>
        <w:ind w:firstLineChars="0"/>
        <w:jc w:val="left"/>
        <w:rPr>
          <w:color w:val="auto"/>
          <w:highlight w:val="none"/>
        </w:rPr>
      </w:pPr>
      <w:r>
        <w:rPr>
          <w:rFonts w:hint="eastAsia"/>
          <w:color w:val="auto"/>
          <w:highlight w:val="none"/>
        </w:rPr>
        <w:t>教学设备方面，智慧教室拥有智能交互终端，教师可通过它便捷地进行教学内容展示、课程管理等操作。同时支持多屏互动，学生可将自己的移动设备与教学终端连接，分享学习成果。此外，智慧教室还具备智能考勤、课堂行为分析等功能。通过人脸识别系统实现快速准确的考勤，利用摄像头和分析软件对学生课堂上的专注度、参与度等行为进行分析，为教师优化教学提供数据支持。</w:t>
      </w:r>
    </w:p>
    <w:p w14:paraId="07EB782A">
      <w:pPr>
        <w:pStyle w:val="40"/>
        <w:shd w:val="clear" w:color="auto" w:fill="auto"/>
        <w:spacing w:line="360" w:lineRule="auto"/>
        <w:ind w:firstLineChars="0"/>
        <w:jc w:val="left"/>
        <w:rPr>
          <w:b/>
          <w:bCs/>
          <w:color w:val="auto"/>
          <w:highlight w:val="none"/>
        </w:rPr>
      </w:pPr>
      <w:r>
        <w:rPr>
          <w:rFonts w:hint="eastAsia"/>
          <w:b/>
          <w:bCs/>
          <w:color w:val="auto"/>
          <w:highlight w:val="none"/>
        </w:rPr>
        <w:t>2.1.12智能录播教室</w:t>
      </w:r>
    </w:p>
    <w:p w14:paraId="5B47A24F">
      <w:pPr>
        <w:pStyle w:val="40"/>
        <w:shd w:val="clear" w:color="auto" w:fill="auto"/>
        <w:spacing w:line="360" w:lineRule="auto"/>
        <w:ind w:firstLineChars="0"/>
        <w:jc w:val="left"/>
        <w:rPr>
          <w:color w:val="auto"/>
          <w:highlight w:val="none"/>
        </w:rPr>
      </w:pPr>
      <w:r>
        <w:rPr>
          <w:rFonts w:hint="eastAsia"/>
          <w:color w:val="auto"/>
          <w:highlight w:val="none"/>
        </w:rPr>
        <w:t>智能录播教室专注于教学过程的高质量录制与传播。教室配备多个高清摄像机，通过智能跟踪系统，能够自动捕捉教师和学生的活动，实现全方位、多角度的画面录制。无论是教师在讲台上的讲解、书写，还是学生在座位上的发言、操作，都能清晰记录。</w:t>
      </w:r>
    </w:p>
    <w:p w14:paraId="765A189D">
      <w:pPr>
        <w:pStyle w:val="40"/>
        <w:shd w:val="clear" w:color="auto" w:fill="auto"/>
        <w:spacing w:line="360" w:lineRule="auto"/>
        <w:ind w:firstLineChars="0"/>
        <w:jc w:val="left"/>
        <w:rPr>
          <w:color w:val="auto"/>
          <w:highlight w:val="none"/>
        </w:rPr>
      </w:pPr>
      <w:r>
        <w:rPr>
          <w:rFonts w:hint="eastAsia"/>
          <w:color w:val="auto"/>
          <w:highlight w:val="none"/>
        </w:rPr>
        <w:t>音频采集系统采用高灵敏度麦克风，确保声音清晰、无杂音。录播系统具备智能编辑功能，可自动对录制的视频进行剪辑、添加字幕等处理。录制完成后，视频可通过网络平台实时直播，方便远程学生同步学习，也可存储在教学资源库中，供学生课后复习回顾。此外，智能录播教室还支持多场景切换，教师可根据教学需要选择不同的录制模式和画面组合，满足多样化的教学录制需求。</w:t>
      </w:r>
    </w:p>
    <w:p w14:paraId="20E347FF">
      <w:pPr>
        <w:pStyle w:val="40"/>
        <w:shd w:val="clear" w:color="auto" w:fill="auto"/>
        <w:spacing w:line="360" w:lineRule="auto"/>
        <w:ind w:firstLineChars="0"/>
        <w:jc w:val="left"/>
        <w:rPr>
          <w:rFonts w:hint="eastAsia" w:eastAsia="宋体" w:cs="Times New Roman"/>
          <w:b/>
          <w:bCs/>
          <w:color w:val="auto"/>
          <w:highlight w:val="none"/>
        </w:rPr>
      </w:pPr>
      <w:r>
        <w:rPr>
          <w:rFonts w:hint="eastAsia" w:eastAsia="宋体" w:cs="Times New Roman"/>
          <w:b/>
          <w:bCs/>
          <w:color w:val="auto"/>
          <w:highlight w:val="none"/>
        </w:rPr>
        <w:t>2.1.13</w:t>
      </w:r>
      <w:r>
        <w:rPr>
          <w:rFonts w:hint="eastAsia" w:eastAsia="宋体" w:cs="Times New Roman"/>
          <w:b/>
          <w:bCs/>
          <w:color w:val="auto"/>
          <w:highlight w:val="none"/>
          <w:lang w:val="en-US" w:eastAsia="zh-CN"/>
        </w:rPr>
        <w:t>科教大楼</w:t>
      </w:r>
      <w:r>
        <w:rPr>
          <w:rFonts w:hint="eastAsia" w:eastAsia="宋体" w:cs="Times New Roman"/>
          <w:b/>
          <w:bCs/>
          <w:color w:val="auto"/>
          <w:highlight w:val="none"/>
        </w:rPr>
        <w:t>智慧控制室</w:t>
      </w:r>
    </w:p>
    <w:p w14:paraId="693EC79D">
      <w:pPr>
        <w:pStyle w:val="40"/>
        <w:shd w:val="clear" w:color="auto" w:fill="auto"/>
        <w:spacing w:line="360" w:lineRule="auto"/>
        <w:ind w:firstLineChars="0"/>
        <w:jc w:val="left"/>
        <w:rPr>
          <w:rFonts w:hint="eastAsia" w:eastAsia="宋体" w:cs="Times New Roman"/>
          <w:color w:val="auto"/>
          <w:highlight w:val="none"/>
          <w:lang w:val="en-US" w:eastAsia="zh-CN"/>
        </w:rPr>
      </w:pPr>
      <w:r>
        <w:rPr>
          <w:rFonts w:hint="eastAsia" w:eastAsia="宋体" w:cs="Times New Roman"/>
          <w:color w:val="auto"/>
          <w:highlight w:val="none"/>
          <w:lang w:val="en-US" w:eastAsia="zh-CN"/>
        </w:rPr>
        <w:t>智慧控制室建设医院综合数据平台、统一信息发布、设备物联系统、空间预约系统、会议管理系统、视频融合系统、教培视频管理系统等系统，还可与远程会诊系统集成，实现线上线下会议同步进行，扩大会议参与范围。例如，组织跨科室远程医疗会诊会议，方便专家共同探讨疑难病例治疗方案。为医院安全管理、医疗行为监管、教学培训等提供有力支持，为医院管理层提供科学决策依据，助力优化医院资源分配、提升医疗服务质量。</w:t>
      </w:r>
    </w:p>
    <w:bookmarkEnd w:id="1"/>
    <w:p w14:paraId="03367866">
      <w:pPr>
        <w:pStyle w:val="40"/>
        <w:shd w:val="clear" w:color="auto" w:fill="auto"/>
        <w:spacing w:line="360" w:lineRule="auto"/>
        <w:ind w:firstLineChars="0"/>
        <w:jc w:val="left"/>
        <w:rPr>
          <w:color w:val="auto"/>
          <w:highlight w:val="none"/>
        </w:rPr>
      </w:pPr>
    </w:p>
    <w:p w14:paraId="28807D4E">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r>
        <w:rPr>
          <w:rFonts w:hint="eastAsia" w:ascii="宋体" w:hAnsi="宋体" w:cs="宋体"/>
          <w:color w:val="auto"/>
          <w:sz w:val="32"/>
          <w:szCs w:val="32"/>
          <w:highlight w:val="none"/>
        </w:rPr>
        <w:t>2.2需求清单如下</w:t>
      </w:r>
    </w:p>
    <w:tbl>
      <w:tblPr>
        <w:tblStyle w:val="18"/>
        <w:tblW w:w="9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3477"/>
        <w:gridCol w:w="1664"/>
        <w:gridCol w:w="1792"/>
        <w:gridCol w:w="1559"/>
      </w:tblGrid>
      <w:tr w14:paraId="3B0B2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746" w:type="dxa"/>
            <w:noWrap w:val="0"/>
            <w:vAlign w:val="top"/>
          </w:tcPr>
          <w:p w14:paraId="24A81301">
            <w:pPr>
              <w:widowControl/>
              <w:shd w:val="clear" w:color="auto" w:fill="auto"/>
              <w:spacing w:line="360" w:lineRule="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序号</w:t>
            </w:r>
          </w:p>
        </w:tc>
        <w:tc>
          <w:tcPr>
            <w:tcW w:w="3477" w:type="dxa"/>
            <w:noWrap w:val="0"/>
            <w:vAlign w:val="top"/>
          </w:tcPr>
          <w:p w14:paraId="3A88834A">
            <w:pPr>
              <w:widowControl/>
              <w:shd w:val="clear" w:color="auto" w:fill="auto"/>
              <w:spacing w:line="360" w:lineRule="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名称</w:t>
            </w:r>
          </w:p>
        </w:tc>
        <w:tc>
          <w:tcPr>
            <w:tcW w:w="1664" w:type="dxa"/>
            <w:noWrap w:val="0"/>
            <w:vAlign w:val="top"/>
          </w:tcPr>
          <w:p w14:paraId="7F08F1B6">
            <w:pPr>
              <w:widowControl/>
              <w:shd w:val="clear" w:color="auto" w:fill="auto"/>
              <w:spacing w:line="360" w:lineRule="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单位</w:t>
            </w:r>
          </w:p>
        </w:tc>
        <w:tc>
          <w:tcPr>
            <w:tcW w:w="1792" w:type="dxa"/>
            <w:noWrap w:val="0"/>
            <w:vAlign w:val="top"/>
          </w:tcPr>
          <w:p w14:paraId="41E24547">
            <w:pPr>
              <w:widowControl/>
              <w:shd w:val="clear" w:color="auto" w:fill="auto"/>
              <w:spacing w:line="360" w:lineRule="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数量</w:t>
            </w:r>
          </w:p>
        </w:tc>
        <w:tc>
          <w:tcPr>
            <w:tcW w:w="1559" w:type="dxa"/>
            <w:noWrap w:val="0"/>
            <w:vAlign w:val="top"/>
          </w:tcPr>
          <w:p w14:paraId="51ABE7D1">
            <w:pPr>
              <w:widowControl/>
              <w:shd w:val="clear" w:color="auto" w:fill="auto"/>
              <w:spacing w:line="360" w:lineRule="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备注</w:t>
            </w:r>
          </w:p>
        </w:tc>
      </w:tr>
      <w:tr w14:paraId="5E313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4AF867E2">
            <w:pPr>
              <w:widowControl/>
              <w:shd w:val="clear" w:color="auto" w:fill="auto"/>
              <w:spacing w:line="360" w:lineRule="auto"/>
              <w:jc w:val="left"/>
              <w:rPr>
                <w:rFonts w:hint="eastAsia" w:ascii="宋体" w:hAnsi="宋体" w:eastAsia="宋体" w:cs="宋体"/>
                <w:color w:val="auto"/>
                <w:kern w:val="0"/>
                <w:highlight w:val="none"/>
                <w:lang w:eastAsia="zh-CN" w:bidi="ar"/>
              </w:rPr>
            </w:pPr>
            <w:r>
              <w:rPr>
                <w:rFonts w:hint="eastAsia" w:ascii="宋体" w:hAnsi="宋体" w:cs="宋体"/>
                <w:b/>
                <w:bCs/>
                <w:color w:val="auto"/>
                <w:kern w:val="0"/>
                <w:highlight w:val="none"/>
                <w:lang w:val="en-US" w:eastAsia="zh-CN" w:bidi="ar"/>
              </w:rPr>
              <w:t>一、</w:t>
            </w:r>
            <w:r>
              <w:rPr>
                <w:rFonts w:hint="eastAsia" w:ascii="宋体" w:hAnsi="宋体" w:cs="宋体"/>
                <w:b/>
                <w:bCs/>
                <w:color w:val="auto"/>
                <w:kern w:val="0"/>
                <w:highlight w:val="none"/>
                <w:lang w:bidi="ar"/>
              </w:rPr>
              <w:t>学术</w:t>
            </w:r>
            <w:r>
              <w:rPr>
                <w:rFonts w:hint="eastAsia" w:ascii="宋体" w:hAnsi="宋体" w:cs="宋体"/>
                <w:b/>
                <w:bCs/>
                <w:color w:val="auto"/>
                <w:kern w:val="0"/>
                <w:highlight w:val="none"/>
                <w:lang w:val="en-US" w:eastAsia="zh-CN" w:bidi="ar"/>
              </w:rPr>
              <w:t>报告厅</w:t>
            </w:r>
          </w:p>
        </w:tc>
      </w:tr>
      <w:tr w14:paraId="0F1D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447873">
            <w:pPr>
              <w:widowControl/>
              <w:numPr>
                <w:ilvl w:val="0"/>
                <w:numId w:val="1"/>
              </w:numPr>
              <w:shd w:val="clear" w:color="auto" w:fill="auto"/>
              <w:spacing w:line="360" w:lineRule="auto"/>
              <w:ind w:left="0" w:leftChars="0" w:firstLine="0" w:firstLineChars="0"/>
              <w:jc w:val="center"/>
              <w:textAlignment w:val="center"/>
              <w:rPr>
                <w:rFonts w:hint="eastAsia" w:ascii="宋体" w:hAnsi="宋体" w:cs="宋体"/>
                <w:color w:val="auto"/>
                <w:kern w:val="0"/>
                <w:highlight w:val="none"/>
                <w:lang w:bidi="ar"/>
              </w:rPr>
            </w:pPr>
          </w:p>
        </w:tc>
        <w:tc>
          <w:tcPr>
            <w:tcW w:w="3477" w:type="dxa"/>
            <w:noWrap w:val="0"/>
            <w:vAlign w:val="center"/>
          </w:tcPr>
          <w:p w14:paraId="507A68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6E16BDE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61A2E4F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153</w:t>
            </w:r>
          </w:p>
        </w:tc>
        <w:tc>
          <w:tcPr>
            <w:tcW w:w="1559" w:type="dxa"/>
            <w:noWrap w:val="0"/>
            <w:vAlign w:val="center"/>
          </w:tcPr>
          <w:p w14:paraId="6B14149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CA73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5B54792">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4204A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LED全彩显示单元（辅助显示单元）</w:t>
            </w:r>
          </w:p>
        </w:tc>
        <w:tc>
          <w:tcPr>
            <w:tcW w:w="1664" w:type="dxa"/>
            <w:noWrap w:val="0"/>
            <w:vAlign w:val="center"/>
          </w:tcPr>
          <w:p w14:paraId="4CE1E30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109FDC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ascii="宋体" w:hAnsi="宋体" w:cs="宋体"/>
                <w:color w:val="auto"/>
                <w:kern w:val="0"/>
                <w:highlight w:val="none"/>
                <w:lang w:bidi="ar"/>
              </w:rPr>
              <w:t>2</w:t>
            </w:r>
          </w:p>
        </w:tc>
        <w:tc>
          <w:tcPr>
            <w:tcW w:w="1559" w:type="dxa"/>
            <w:noWrap w:val="0"/>
            <w:vAlign w:val="center"/>
          </w:tcPr>
          <w:p w14:paraId="0FE217E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CCF9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2BFAD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83196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1664" w:type="dxa"/>
            <w:noWrap w:val="0"/>
            <w:vAlign w:val="center"/>
          </w:tcPr>
          <w:p w14:paraId="49E0ED7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4E5ED9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081CE9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B76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DB5A7B">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43E15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1664" w:type="dxa"/>
            <w:noWrap w:val="0"/>
            <w:vAlign w:val="center"/>
          </w:tcPr>
          <w:p w14:paraId="069B88D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A4108F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D1915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3120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0F55B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FA4D7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1664" w:type="dxa"/>
            <w:noWrap w:val="0"/>
            <w:vAlign w:val="center"/>
          </w:tcPr>
          <w:p w14:paraId="31A20EE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29459A07">
            <w:pPr>
              <w:widowControl/>
              <w:shd w:val="clear" w:color="auto" w:fill="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175</w:t>
            </w:r>
          </w:p>
        </w:tc>
        <w:tc>
          <w:tcPr>
            <w:tcW w:w="1559" w:type="dxa"/>
            <w:noWrap w:val="0"/>
            <w:vAlign w:val="center"/>
          </w:tcPr>
          <w:p w14:paraId="54F2D16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50BF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79FCD4D">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E34CB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1664" w:type="dxa"/>
            <w:noWrap w:val="0"/>
            <w:vAlign w:val="center"/>
          </w:tcPr>
          <w:p w14:paraId="10C2805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1971B09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B85A44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4A1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91D88C">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E7642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1664" w:type="dxa"/>
            <w:noWrap w:val="0"/>
            <w:vAlign w:val="center"/>
          </w:tcPr>
          <w:p w14:paraId="7102C11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7ED82CE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26</w:t>
            </w:r>
          </w:p>
        </w:tc>
        <w:tc>
          <w:tcPr>
            <w:tcW w:w="1559" w:type="dxa"/>
            <w:noWrap w:val="0"/>
            <w:vAlign w:val="center"/>
          </w:tcPr>
          <w:p w14:paraId="1DDCB0B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747B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F9CC61">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B25C5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1664" w:type="dxa"/>
            <w:noWrap w:val="0"/>
            <w:vAlign w:val="center"/>
          </w:tcPr>
          <w:p w14:paraId="5F3E291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4BD1D88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1559" w:type="dxa"/>
            <w:noWrap w:val="0"/>
            <w:vAlign w:val="center"/>
          </w:tcPr>
          <w:p w14:paraId="1036949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573A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C05D44">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FD012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1664" w:type="dxa"/>
            <w:noWrap w:val="0"/>
            <w:vAlign w:val="center"/>
          </w:tcPr>
          <w:p w14:paraId="4B8D16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7FFEDC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24F245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EB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E3B412">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4D991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主席台返看屏</w:t>
            </w:r>
          </w:p>
        </w:tc>
        <w:tc>
          <w:tcPr>
            <w:tcW w:w="1664" w:type="dxa"/>
            <w:noWrap w:val="0"/>
            <w:vAlign w:val="center"/>
          </w:tcPr>
          <w:p w14:paraId="3981F3E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5022F8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1E6267D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801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85F19F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124258A">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eastAsia="宋体" w:cs="宋体"/>
                <w:color w:val="auto"/>
                <w:kern w:val="0"/>
                <w:highlight w:val="none"/>
                <w:lang w:val="en-US" w:eastAsia="zh-CN" w:bidi="ar"/>
              </w:rPr>
              <w:t>智能会议主机</w:t>
            </w:r>
          </w:p>
        </w:tc>
        <w:tc>
          <w:tcPr>
            <w:tcW w:w="1664" w:type="dxa"/>
            <w:noWrap w:val="0"/>
            <w:vAlign w:val="center"/>
          </w:tcPr>
          <w:p w14:paraId="3E05552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6206A8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C13A27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C9F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9DC3E6">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89991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电动升降架</w:t>
            </w:r>
          </w:p>
        </w:tc>
        <w:tc>
          <w:tcPr>
            <w:tcW w:w="1664" w:type="dxa"/>
            <w:noWrap w:val="0"/>
            <w:vAlign w:val="center"/>
          </w:tcPr>
          <w:p w14:paraId="401FC23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EDC3D1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3DA3B76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4A4F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9BC5A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EFD19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39D4AB0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4D3579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4581D2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2D1B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F441BD">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9E0AB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视音频编辑系统</w:t>
            </w:r>
          </w:p>
        </w:tc>
        <w:tc>
          <w:tcPr>
            <w:tcW w:w="1664" w:type="dxa"/>
            <w:noWrap w:val="0"/>
            <w:vAlign w:val="center"/>
          </w:tcPr>
          <w:p w14:paraId="74AC8C5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3B1B4A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66335F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C05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331A06">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CC894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2C8971C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51FD0D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1BCA2C7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0B5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5BCF1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FF132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智能音频处理器</w:t>
            </w:r>
          </w:p>
        </w:tc>
        <w:tc>
          <w:tcPr>
            <w:tcW w:w="1664" w:type="dxa"/>
            <w:noWrap w:val="0"/>
            <w:vAlign w:val="center"/>
          </w:tcPr>
          <w:p w14:paraId="6A9C825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B9D1A0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700EF0E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BAA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F78848">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563FB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1664" w:type="dxa"/>
            <w:noWrap w:val="0"/>
            <w:vAlign w:val="center"/>
          </w:tcPr>
          <w:p w14:paraId="4540416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073F8D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D2C0BA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AA0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EDA17C">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D8D5F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智能高清摄像头（1）</w:t>
            </w:r>
          </w:p>
        </w:tc>
        <w:tc>
          <w:tcPr>
            <w:tcW w:w="1664" w:type="dxa"/>
            <w:noWrap w:val="0"/>
            <w:vAlign w:val="center"/>
          </w:tcPr>
          <w:p w14:paraId="3E6D2A1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F6036C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C5072E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FF1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E0E709">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15336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智能高清摄像头（2）</w:t>
            </w:r>
          </w:p>
        </w:tc>
        <w:tc>
          <w:tcPr>
            <w:tcW w:w="1664" w:type="dxa"/>
            <w:noWrap w:val="0"/>
            <w:vAlign w:val="center"/>
          </w:tcPr>
          <w:p w14:paraId="62568A4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93636F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CD73AC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71F7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A7A50A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107CF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1EA78B8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CA7CD2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510D9A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F96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2226ED">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C099D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1664" w:type="dxa"/>
            <w:noWrap w:val="0"/>
            <w:vAlign w:val="center"/>
          </w:tcPr>
          <w:p w14:paraId="235B31C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30E9FF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E96218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4BC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998B5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E10E5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1664" w:type="dxa"/>
            <w:noWrap w:val="0"/>
            <w:vAlign w:val="center"/>
          </w:tcPr>
          <w:p w14:paraId="1FB49F0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67E134C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1A2C1B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F72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8E8DA5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FFF4F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1664" w:type="dxa"/>
            <w:noWrap w:val="0"/>
            <w:vAlign w:val="center"/>
          </w:tcPr>
          <w:p w14:paraId="78A41AB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23C1AA5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559" w:type="dxa"/>
            <w:noWrap w:val="0"/>
            <w:vAlign w:val="center"/>
          </w:tcPr>
          <w:p w14:paraId="51AAF48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7CB7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7880CE">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77352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1664" w:type="dxa"/>
            <w:noWrap w:val="0"/>
            <w:vAlign w:val="center"/>
          </w:tcPr>
          <w:p w14:paraId="7AA1ECD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1792" w:type="dxa"/>
            <w:noWrap w:val="0"/>
            <w:vAlign w:val="center"/>
          </w:tcPr>
          <w:p w14:paraId="53C6BC4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3573FF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237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DBE3C3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AC3A1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智能集中控制终端</w:t>
            </w:r>
          </w:p>
        </w:tc>
        <w:tc>
          <w:tcPr>
            <w:tcW w:w="1664" w:type="dxa"/>
            <w:noWrap w:val="0"/>
            <w:vAlign w:val="center"/>
          </w:tcPr>
          <w:p w14:paraId="5049B64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944115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AE2BD5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337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856D0C">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6DCF0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1664" w:type="dxa"/>
            <w:noWrap w:val="0"/>
            <w:vAlign w:val="center"/>
          </w:tcPr>
          <w:p w14:paraId="6738225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302C71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1FC46D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F801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45A170">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5673C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1664" w:type="dxa"/>
            <w:noWrap w:val="0"/>
            <w:vAlign w:val="center"/>
          </w:tcPr>
          <w:p w14:paraId="0C9DEA2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B2A7D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6D49493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B37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3AC7C3">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745AD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1664" w:type="dxa"/>
            <w:noWrap w:val="0"/>
            <w:vAlign w:val="center"/>
          </w:tcPr>
          <w:p w14:paraId="53500C5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215B30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0F388D6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839A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1F27EF">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6ABA7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4路DVI输入板卡</w:t>
            </w:r>
          </w:p>
        </w:tc>
        <w:tc>
          <w:tcPr>
            <w:tcW w:w="1664" w:type="dxa"/>
            <w:noWrap w:val="0"/>
            <w:vAlign w:val="center"/>
          </w:tcPr>
          <w:p w14:paraId="03ACBDF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F3C229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C022DF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A4B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83812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FA64C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4路DVI输出板卡</w:t>
            </w:r>
          </w:p>
        </w:tc>
        <w:tc>
          <w:tcPr>
            <w:tcW w:w="1664" w:type="dxa"/>
            <w:noWrap w:val="0"/>
            <w:vAlign w:val="center"/>
          </w:tcPr>
          <w:p w14:paraId="7DFD95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047DB7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EC6155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854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D5362F">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7313F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1664" w:type="dxa"/>
            <w:noWrap w:val="0"/>
            <w:vAlign w:val="center"/>
          </w:tcPr>
          <w:p w14:paraId="08C3696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E33E42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05E4F8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7FA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074005">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C9E91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多媒体服务器</w:t>
            </w:r>
          </w:p>
        </w:tc>
        <w:tc>
          <w:tcPr>
            <w:tcW w:w="1664" w:type="dxa"/>
            <w:noWrap w:val="0"/>
            <w:vAlign w:val="center"/>
          </w:tcPr>
          <w:p w14:paraId="2CC5738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725B5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124116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B19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60D916">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D6F80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智慧会议管理模块</w:t>
            </w:r>
          </w:p>
        </w:tc>
        <w:tc>
          <w:tcPr>
            <w:tcW w:w="1664" w:type="dxa"/>
            <w:noWrap w:val="0"/>
            <w:vAlign w:val="center"/>
          </w:tcPr>
          <w:p w14:paraId="269BDF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6A6407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1D10CF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33E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2899EF">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075C6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实时语音记录功能模块</w:t>
            </w:r>
          </w:p>
        </w:tc>
        <w:tc>
          <w:tcPr>
            <w:tcW w:w="1664" w:type="dxa"/>
            <w:noWrap w:val="0"/>
            <w:vAlign w:val="center"/>
          </w:tcPr>
          <w:p w14:paraId="7411D8B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D36180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0A861D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FD54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909AC8">
            <w:pPr>
              <w:widowControl/>
              <w:numPr>
                <w:ilvl w:val="0"/>
                <w:numId w:val="1"/>
              </w:numPr>
              <w:shd w:val="clear" w:color="auto" w:fill="auto"/>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D0887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中英文实时转写引擎</w:t>
            </w:r>
          </w:p>
        </w:tc>
        <w:tc>
          <w:tcPr>
            <w:tcW w:w="1664" w:type="dxa"/>
            <w:noWrap w:val="0"/>
            <w:vAlign w:val="center"/>
          </w:tcPr>
          <w:p w14:paraId="0245FF6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1792" w:type="dxa"/>
            <w:noWrap w:val="0"/>
            <w:vAlign w:val="center"/>
          </w:tcPr>
          <w:p w14:paraId="285D73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49BB2E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31C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566C56">
            <w:pPr>
              <w:widowControl/>
              <w:numPr>
                <w:ilvl w:val="0"/>
                <w:numId w:val="1"/>
              </w:numPr>
              <w:shd w:val="clear" w:color="auto" w:fill="auto"/>
              <w:spacing w:line="360" w:lineRule="auto"/>
              <w:jc w:val="center"/>
              <w:textAlignment w:val="center"/>
              <w:rPr>
                <w:rFonts w:hint="eastAsia" w:ascii="宋体" w:hAnsi="宋体" w:eastAsia="Arial" w:cs="宋体"/>
                <w:color w:val="auto"/>
                <w:kern w:val="0"/>
                <w:highlight w:val="none"/>
                <w:lang w:val="en-US" w:eastAsia="zh-CN" w:bidi="ar"/>
              </w:rPr>
            </w:pPr>
          </w:p>
        </w:tc>
        <w:tc>
          <w:tcPr>
            <w:tcW w:w="3477" w:type="dxa"/>
            <w:noWrap w:val="0"/>
            <w:vAlign w:val="center"/>
          </w:tcPr>
          <w:p w14:paraId="52E8537D">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通用引擎服务器（GPU）</w:t>
            </w:r>
          </w:p>
        </w:tc>
        <w:tc>
          <w:tcPr>
            <w:tcW w:w="1664" w:type="dxa"/>
            <w:noWrap w:val="0"/>
            <w:vAlign w:val="center"/>
          </w:tcPr>
          <w:p w14:paraId="47AE0F0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台</w:t>
            </w:r>
          </w:p>
        </w:tc>
        <w:tc>
          <w:tcPr>
            <w:tcW w:w="1792" w:type="dxa"/>
            <w:noWrap w:val="0"/>
            <w:vAlign w:val="center"/>
          </w:tcPr>
          <w:p w14:paraId="6BB59A4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1</w:t>
            </w:r>
          </w:p>
        </w:tc>
        <w:tc>
          <w:tcPr>
            <w:tcW w:w="1559" w:type="dxa"/>
            <w:noWrap w:val="0"/>
            <w:vAlign w:val="center"/>
          </w:tcPr>
          <w:p w14:paraId="0219A4E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1A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6670AA">
            <w:pPr>
              <w:widowControl/>
              <w:numPr>
                <w:ilvl w:val="0"/>
                <w:numId w:val="1"/>
              </w:numPr>
              <w:shd w:val="clear" w:color="auto" w:fill="auto"/>
              <w:spacing w:line="360" w:lineRule="auto"/>
              <w:jc w:val="center"/>
              <w:textAlignment w:val="center"/>
              <w:rPr>
                <w:rFonts w:hint="eastAsia" w:ascii="宋体" w:hAnsi="宋体" w:eastAsia="Arial" w:cs="宋体"/>
                <w:color w:val="auto"/>
                <w:kern w:val="0"/>
                <w:highlight w:val="none"/>
                <w:lang w:eastAsia="zh-CN" w:bidi="ar"/>
              </w:rPr>
            </w:pPr>
          </w:p>
        </w:tc>
        <w:tc>
          <w:tcPr>
            <w:tcW w:w="3477" w:type="dxa"/>
            <w:noWrap w:val="0"/>
            <w:vAlign w:val="center"/>
          </w:tcPr>
          <w:p w14:paraId="2E0D4C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会议专用声卡</w:t>
            </w:r>
          </w:p>
        </w:tc>
        <w:tc>
          <w:tcPr>
            <w:tcW w:w="1664" w:type="dxa"/>
            <w:noWrap w:val="0"/>
            <w:vAlign w:val="center"/>
          </w:tcPr>
          <w:p w14:paraId="28130CA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1576C6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25293C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750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91F0480">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5E60374">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数字调音台</w:t>
            </w:r>
          </w:p>
        </w:tc>
        <w:tc>
          <w:tcPr>
            <w:tcW w:w="1664" w:type="dxa"/>
            <w:noWrap w:val="0"/>
            <w:vAlign w:val="center"/>
          </w:tcPr>
          <w:p w14:paraId="226DC62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61FE6EE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6A271CE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3B12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23F73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A1C4FEF">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舞台接口箱</w:t>
            </w:r>
          </w:p>
        </w:tc>
        <w:tc>
          <w:tcPr>
            <w:tcW w:w="1664" w:type="dxa"/>
            <w:noWrap w:val="0"/>
            <w:vAlign w:val="center"/>
          </w:tcPr>
          <w:p w14:paraId="03FB97B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053BBF2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77F735E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D7E5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A00B9E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B8FD0D2">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左右声道近场扩声线阵扬声器</w:t>
            </w:r>
          </w:p>
        </w:tc>
        <w:tc>
          <w:tcPr>
            <w:tcW w:w="1664" w:type="dxa"/>
            <w:noWrap w:val="0"/>
            <w:vAlign w:val="center"/>
          </w:tcPr>
          <w:p w14:paraId="4D6EBF1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4CC3271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8 </w:t>
            </w:r>
          </w:p>
        </w:tc>
        <w:tc>
          <w:tcPr>
            <w:tcW w:w="1559" w:type="dxa"/>
            <w:noWrap w:val="0"/>
            <w:vAlign w:val="center"/>
          </w:tcPr>
          <w:p w14:paraId="3654391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51BA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DF9D2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2C7FAAD">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双15寸超低频扬声器</w:t>
            </w:r>
          </w:p>
        </w:tc>
        <w:tc>
          <w:tcPr>
            <w:tcW w:w="1664" w:type="dxa"/>
            <w:noWrap w:val="0"/>
            <w:vAlign w:val="center"/>
          </w:tcPr>
          <w:p w14:paraId="7DF8A9A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53177AA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5C6F436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1F3C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5B3E2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17D60EB">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补声全频扬声器</w:t>
            </w:r>
          </w:p>
        </w:tc>
        <w:tc>
          <w:tcPr>
            <w:tcW w:w="1664" w:type="dxa"/>
            <w:noWrap w:val="0"/>
            <w:vAlign w:val="center"/>
          </w:tcPr>
          <w:p w14:paraId="1CB3CC8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3F8B371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6AA066F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0F18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F41A3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64D0C8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返听全频扬声器</w:t>
            </w:r>
          </w:p>
        </w:tc>
        <w:tc>
          <w:tcPr>
            <w:tcW w:w="1664" w:type="dxa"/>
            <w:noWrap w:val="0"/>
            <w:vAlign w:val="center"/>
          </w:tcPr>
          <w:p w14:paraId="76F3B9D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098987B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61259AE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1F3F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A2DC37">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466841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下拉声像全频扬声器</w:t>
            </w:r>
          </w:p>
        </w:tc>
        <w:tc>
          <w:tcPr>
            <w:tcW w:w="1664" w:type="dxa"/>
            <w:noWrap w:val="0"/>
            <w:vAlign w:val="center"/>
          </w:tcPr>
          <w:p w14:paraId="3268139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2FE5615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344BE6F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3BE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F6100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2A2F423">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台唇全频扬声器</w:t>
            </w:r>
          </w:p>
        </w:tc>
        <w:tc>
          <w:tcPr>
            <w:tcW w:w="1664" w:type="dxa"/>
            <w:noWrap w:val="0"/>
            <w:vAlign w:val="center"/>
          </w:tcPr>
          <w:p w14:paraId="5A9CBC3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772FD52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5E921C8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9F3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8F6DC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3ECD311">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功率放大器</w:t>
            </w:r>
          </w:p>
        </w:tc>
        <w:tc>
          <w:tcPr>
            <w:tcW w:w="1664" w:type="dxa"/>
            <w:noWrap w:val="0"/>
            <w:vAlign w:val="center"/>
          </w:tcPr>
          <w:p w14:paraId="36F6473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32267284">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41C0BAA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1F6D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138EB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A1AB89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控制室监听扬声器</w:t>
            </w:r>
          </w:p>
        </w:tc>
        <w:tc>
          <w:tcPr>
            <w:tcW w:w="1664" w:type="dxa"/>
            <w:noWrap w:val="0"/>
            <w:vAlign w:val="center"/>
          </w:tcPr>
          <w:p w14:paraId="7066EF7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只</w:t>
            </w:r>
          </w:p>
        </w:tc>
        <w:tc>
          <w:tcPr>
            <w:tcW w:w="1792" w:type="dxa"/>
            <w:noWrap w:val="0"/>
            <w:vAlign w:val="center"/>
          </w:tcPr>
          <w:p w14:paraId="075D4D1D">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189EBF8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E7A6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D4112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AFB59E4">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数字音频处理器</w:t>
            </w:r>
          </w:p>
        </w:tc>
        <w:tc>
          <w:tcPr>
            <w:tcW w:w="1664" w:type="dxa"/>
            <w:noWrap w:val="0"/>
            <w:vAlign w:val="center"/>
          </w:tcPr>
          <w:p w14:paraId="027C6F2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47E967D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2</w:t>
            </w:r>
          </w:p>
        </w:tc>
        <w:tc>
          <w:tcPr>
            <w:tcW w:w="1559" w:type="dxa"/>
            <w:noWrap w:val="0"/>
            <w:vAlign w:val="center"/>
          </w:tcPr>
          <w:p w14:paraId="267E51B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146B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CEFD4D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77936A0">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自动反馈抑制器</w:t>
            </w:r>
          </w:p>
        </w:tc>
        <w:tc>
          <w:tcPr>
            <w:tcW w:w="1664" w:type="dxa"/>
            <w:noWrap w:val="0"/>
            <w:vAlign w:val="center"/>
          </w:tcPr>
          <w:p w14:paraId="5D7C8A5D">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7435EFF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65719DE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AA6E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A1218E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D3552C3">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智能</w:t>
            </w:r>
            <w:r>
              <w:rPr>
                <w:rFonts w:hint="eastAsia" w:ascii="宋体" w:hAnsi="宋体" w:cs="宋体"/>
                <w:color w:val="auto"/>
                <w:kern w:val="0"/>
                <w:highlight w:val="none"/>
                <w:lang w:bidi="ar"/>
              </w:rPr>
              <w:t>电源时序器</w:t>
            </w:r>
          </w:p>
        </w:tc>
        <w:tc>
          <w:tcPr>
            <w:tcW w:w="1664" w:type="dxa"/>
            <w:noWrap w:val="0"/>
            <w:vAlign w:val="center"/>
          </w:tcPr>
          <w:p w14:paraId="0C05DDE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616015E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7183AB4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10A3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880DB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F93A8C2">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智能配电系统</w:t>
            </w:r>
          </w:p>
        </w:tc>
        <w:tc>
          <w:tcPr>
            <w:tcW w:w="1664" w:type="dxa"/>
            <w:noWrap w:val="0"/>
            <w:vAlign w:val="center"/>
          </w:tcPr>
          <w:p w14:paraId="332F348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3046A26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255D9CE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0CD2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D992C5">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1DDAD7F">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大振膜合唱话筒</w:t>
            </w:r>
          </w:p>
        </w:tc>
        <w:tc>
          <w:tcPr>
            <w:tcW w:w="1664" w:type="dxa"/>
            <w:noWrap w:val="0"/>
            <w:vAlign w:val="center"/>
          </w:tcPr>
          <w:p w14:paraId="1AB80BD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73D2EA0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3D465E4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ADB3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8D45F5">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2451759">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人声动圈话筒</w:t>
            </w:r>
          </w:p>
        </w:tc>
        <w:tc>
          <w:tcPr>
            <w:tcW w:w="1664" w:type="dxa"/>
            <w:noWrap w:val="0"/>
            <w:vAlign w:val="center"/>
          </w:tcPr>
          <w:p w14:paraId="4519456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47847BD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32352F5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AB07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2BA5F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3FD0056">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乐器动圈话筒</w:t>
            </w:r>
          </w:p>
        </w:tc>
        <w:tc>
          <w:tcPr>
            <w:tcW w:w="1664" w:type="dxa"/>
            <w:noWrap w:val="0"/>
            <w:vAlign w:val="center"/>
          </w:tcPr>
          <w:p w14:paraId="0C34C52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64A8D3E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50A0728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AEFE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5BBD15">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DEF745B">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乐器电容话筒</w:t>
            </w:r>
          </w:p>
        </w:tc>
        <w:tc>
          <w:tcPr>
            <w:tcW w:w="1664" w:type="dxa"/>
            <w:noWrap w:val="0"/>
            <w:vAlign w:val="center"/>
          </w:tcPr>
          <w:p w14:paraId="660F77F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6B7730A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0B7D91A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FBB2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C3D1D7">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AEA3AAE">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鼓麦克风套装</w:t>
            </w:r>
          </w:p>
        </w:tc>
        <w:tc>
          <w:tcPr>
            <w:tcW w:w="1664" w:type="dxa"/>
            <w:noWrap w:val="0"/>
            <w:vAlign w:val="center"/>
          </w:tcPr>
          <w:p w14:paraId="54A403C4">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750656CE">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36AC10A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3A16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4E0C5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42C5DC1">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双通道无线手持话筒套装</w:t>
            </w:r>
          </w:p>
        </w:tc>
        <w:tc>
          <w:tcPr>
            <w:tcW w:w="1664" w:type="dxa"/>
            <w:noWrap w:val="0"/>
            <w:vAlign w:val="center"/>
          </w:tcPr>
          <w:p w14:paraId="5E10FAD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3DCAC53D">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6</w:t>
            </w:r>
          </w:p>
        </w:tc>
        <w:tc>
          <w:tcPr>
            <w:tcW w:w="1559" w:type="dxa"/>
            <w:noWrap w:val="0"/>
            <w:vAlign w:val="center"/>
          </w:tcPr>
          <w:p w14:paraId="052048C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4E05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6C2C8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E6AD72A">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双通道无线接收器/腰包</w:t>
            </w:r>
          </w:p>
        </w:tc>
        <w:tc>
          <w:tcPr>
            <w:tcW w:w="1664" w:type="dxa"/>
            <w:noWrap w:val="0"/>
            <w:vAlign w:val="center"/>
          </w:tcPr>
          <w:p w14:paraId="0BEC70F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4B4CD6C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2D2E7D2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3F36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804481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DDE7646">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领夹式话筒</w:t>
            </w:r>
          </w:p>
        </w:tc>
        <w:tc>
          <w:tcPr>
            <w:tcW w:w="1664" w:type="dxa"/>
            <w:noWrap w:val="0"/>
            <w:vAlign w:val="center"/>
          </w:tcPr>
          <w:p w14:paraId="253385D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0916845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185738C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F912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71068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92BAAE0">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头戴式话筒</w:t>
            </w:r>
          </w:p>
        </w:tc>
        <w:tc>
          <w:tcPr>
            <w:tcW w:w="1664" w:type="dxa"/>
            <w:noWrap w:val="0"/>
            <w:vAlign w:val="center"/>
          </w:tcPr>
          <w:p w14:paraId="19F7AE84">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200F8BE4">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018EE0F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83B6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C47635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C88106A">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演讲话筒</w:t>
            </w:r>
          </w:p>
        </w:tc>
        <w:tc>
          <w:tcPr>
            <w:tcW w:w="1664" w:type="dxa"/>
            <w:noWrap w:val="0"/>
            <w:vAlign w:val="center"/>
          </w:tcPr>
          <w:p w14:paraId="6367A4B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支</w:t>
            </w:r>
          </w:p>
        </w:tc>
        <w:tc>
          <w:tcPr>
            <w:tcW w:w="1792" w:type="dxa"/>
            <w:noWrap w:val="0"/>
            <w:vAlign w:val="center"/>
          </w:tcPr>
          <w:p w14:paraId="68AE6B4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18C6E06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DE0D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10E841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761512E">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天线分配系统</w:t>
            </w:r>
          </w:p>
        </w:tc>
        <w:tc>
          <w:tcPr>
            <w:tcW w:w="1664" w:type="dxa"/>
            <w:noWrap w:val="0"/>
            <w:vAlign w:val="center"/>
          </w:tcPr>
          <w:p w14:paraId="1C2388F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111D929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4</w:t>
            </w:r>
          </w:p>
        </w:tc>
        <w:tc>
          <w:tcPr>
            <w:tcW w:w="1559" w:type="dxa"/>
            <w:noWrap w:val="0"/>
            <w:vAlign w:val="center"/>
          </w:tcPr>
          <w:p w14:paraId="72F2BBD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82F6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AE658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2C344E8">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有源指向性天线</w:t>
            </w:r>
          </w:p>
        </w:tc>
        <w:tc>
          <w:tcPr>
            <w:tcW w:w="1664" w:type="dxa"/>
            <w:noWrap w:val="0"/>
            <w:vAlign w:val="center"/>
          </w:tcPr>
          <w:p w14:paraId="7A791C9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对</w:t>
            </w:r>
          </w:p>
        </w:tc>
        <w:tc>
          <w:tcPr>
            <w:tcW w:w="1792" w:type="dxa"/>
            <w:noWrap w:val="0"/>
            <w:vAlign w:val="center"/>
          </w:tcPr>
          <w:p w14:paraId="6C148CDD">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3BDA90F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839A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A4361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DE1D801">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同轴天线馈线</w:t>
            </w:r>
          </w:p>
        </w:tc>
        <w:tc>
          <w:tcPr>
            <w:tcW w:w="1664" w:type="dxa"/>
            <w:noWrap w:val="0"/>
            <w:vAlign w:val="center"/>
          </w:tcPr>
          <w:p w14:paraId="584709C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根</w:t>
            </w:r>
          </w:p>
        </w:tc>
        <w:tc>
          <w:tcPr>
            <w:tcW w:w="1792" w:type="dxa"/>
            <w:noWrap w:val="0"/>
            <w:vAlign w:val="center"/>
          </w:tcPr>
          <w:p w14:paraId="7C920F6D">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1ED72B9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85A6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82A309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CB37942">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多功能播放器</w:t>
            </w:r>
          </w:p>
        </w:tc>
        <w:tc>
          <w:tcPr>
            <w:tcW w:w="1664" w:type="dxa"/>
            <w:noWrap w:val="0"/>
            <w:vAlign w:val="center"/>
          </w:tcPr>
          <w:p w14:paraId="3D3EF13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2DE0096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77C6E35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8EEE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1E478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6460BE9">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电脑音频接口</w:t>
            </w:r>
          </w:p>
        </w:tc>
        <w:tc>
          <w:tcPr>
            <w:tcW w:w="1664" w:type="dxa"/>
            <w:noWrap w:val="0"/>
            <w:vAlign w:val="center"/>
          </w:tcPr>
          <w:p w14:paraId="4E27580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7605E5C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4A51187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B0D3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91C942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156924C">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舞台提词器</w:t>
            </w:r>
          </w:p>
        </w:tc>
        <w:tc>
          <w:tcPr>
            <w:tcW w:w="1664" w:type="dxa"/>
            <w:noWrap w:val="0"/>
            <w:vAlign w:val="center"/>
          </w:tcPr>
          <w:p w14:paraId="218FF26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06C416F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1</w:t>
            </w:r>
          </w:p>
        </w:tc>
        <w:tc>
          <w:tcPr>
            <w:tcW w:w="1559" w:type="dxa"/>
            <w:noWrap w:val="0"/>
            <w:vAlign w:val="center"/>
          </w:tcPr>
          <w:p w14:paraId="4EEBEEB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8738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822BE7">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062C55A">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LED成像灯</w:t>
            </w:r>
          </w:p>
        </w:tc>
        <w:tc>
          <w:tcPr>
            <w:tcW w:w="1664" w:type="dxa"/>
            <w:noWrap w:val="0"/>
            <w:vAlign w:val="center"/>
          </w:tcPr>
          <w:p w14:paraId="7EE4F277">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67080CA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22 </w:t>
            </w:r>
          </w:p>
        </w:tc>
        <w:tc>
          <w:tcPr>
            <w:tcW w:w="1559" w:type="dxa"/>
            <w:noWrap w:val="0"/>
            <w:vAlign w:val="center"/>
          </w:tcPr>
          <w:p w14:paraId="11B9D03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9104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0B25C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D2B749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LED平板柔光灯</w:t>
            </w:r>
          </w:p>
        </w:tc>
        <w:tc>
          <w:tcPr>
            <w:tcW w:w="1664" w:type="dxa"/>
            <w:noWrap w:val="0"/>
            <w:vAlign w:val="center"/>
          </w:tcPr>
          <w:p w14:paraId="5BD3C5D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2BF1101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24 </w:t>
            </w:r>
          </w:p>
        </w:tc>
        <w:tc>
          <w:tcPr>
            <w:tcW w:w="1559" w:type="dxa"/>
            <w:noWrap w:val="0"/>
            <w:vAlign w:val="center"/>
          </w:tcPr>
          <w:p w14:paraId="7869006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5100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566736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C5A21CF">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LED帕灯</w:t>
            </w:r>
          </w:p>
        </w:tc>
        <w:tc>
          <w:tcPr>
            <w:tcW w:w="1664" w:type="dxa"/>
            <w:noWrap w:val="0"/>
            <w:vAlign w:val="center"/>
          </w:tcPr>
          <w:p w14:paraId="37FA2164">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0CE292B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92 </w:t>
            </w:r>
          </w:p>
        </w:tc>
        <w:tc>
          <w:tcPr>
            <w:tcW w:w="1559" w:type="dxa"/>
            <w:noWrap w:val="0"/>
            <w:vAlign w:val="center"/>
          </w:tcPr>
          <w:p w14:paraId="779FFE1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BA32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20B852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690AF7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光束灯</w:t>
            </w:r>
          </w:p>
        </w:tc>
        <w:tc>
          <w:tcPr>
            <w:tcW w:w="1664" w:type="dxa"/>
            <w:noWrap w:val="0"/>
            <w:vAlign w:val="center"/>
          </w:tcPr>
          <w:p w14:paraId="0E80C37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1D561CF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17 </w:t>
            </w:r>
          </w:p>
        </w:tc>
        <w:tc>
          <w:tcPr>
            <w:tcW w:w="1559" w:type="dxa"/>
            <w:noWrap w:val="0"/>
            <w:vAlign w:val="center"/>
          </w:tcPr>
          <w:p w14:paraId="64ADC43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393E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88CA1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ED861A3">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三合一电脑灯</w:t>
            </w:r>
          </w:p>
        </w:tc>
        <w:tc>
          <w:tcPr>
            <w:tcW w:w="1664" w:type="dxa"/>
            <w:noWrap w:val="0"/>
            <w:vAlign w:val="center"/>
          </w:tcPr>
          <w:p w14:paraId="0347446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4FAA8CA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22 </w:t>
            </w:r>
          </w:p>
        </w:tc>
        <w:tc>
          <w:tcPr>
            <w:tcW w:w="1559" w:type="dxa"/>
            <w:noWrap w:val="0"/>
            <w:vAlign w:val="center"/>
          </w:tcPr>
          <w:p w14:paraId="249F5BD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37B9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185B2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03D64A5">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切割灯</w:t>
            </w:r>
          </w:p>
        </w:tc>
        <w:tc>
          <w:tcPr>
            <w:tcW w:w="1664" w:type="dxa"/>
            <w:noWrap w:val="0"/>
            <w:vAlign w:val="center"/>
          </w:tcPr>
          <w:p w14:paraId="5925BD21">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7046075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1A49034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BA09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73F60A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0D18A76">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追光灯</w:t>
            </w:r>
          </w:p>
        </w:tc>
        <w:tc>
          <w:tcPr>
            <w:tcW w:w="1664" w:type="dxa"/>
            <w:noWrap w:val="0"/>
            <w:vAlign w:val="center"/>
          </w:tcPr>
          <w:p w14:paraId="50B7FAD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2F04838C">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2275AD7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BF8B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73243A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78E3B2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灯光控制台</w:t>
            </w:r>
          </w:p>
        </w:tc>
        <w:tc>
          <w:tcPr>
            <w:tcW w:w="1664" w:type="dxa"/>
            <w:noWrap w:val="0"/>
            <w:vAlign w:val="center"/>
          </w:tcPr>
          <w:p w14:paraId="4B38EC2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71048AA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11F0F4B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5962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F1CE8F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B0BE98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信号放大器</w:t>
            </w:r>
          </w:p>
        </w:tc>
        <w:tc>
          <w:tcPr>
            <w:tcW w:w="1664" w:type="dxa"/>
            <w:noWrap w:val="0"/>
            <w:vAlign w:val="center"/>
          </w:tcPr>
          <w:p w14:paraId="099D57F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7D480A6B">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6 </w:t>
            </w:r>
          </w:p>
        </w:tc>
        <w:tc>
          <w:tcPr>
            <w:tcW w:w="1559" w:type="dxa"/>
            <w:noWrap w:val="0"/>
            <w:vAlign w:val="center"/>
          </w:tcPr>
          <w:p w14:paraId="4BBA000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9884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E0292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138B9B8">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电源直通柜</w:t>
            </w:r>
          </w:p>
        </w:tc>
        <w:tc>
          <w:tcPr>
            <w:tcW w:w="1664" w:type="dxa"/>
            <w:noWrap w:val="0"/>
            <w:vAlign w:val="center"/>
          </w:tcPr>
          <w:p w14:paraId="0EB4632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1792" w:type="dxa"/>
            <w:noWrap w:val="0"/>
            <w:vAlign w:val="center"/>
          </w:tcPr>
          <w:p w14:paraId="10E3DB4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323DAE2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2CE4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74D21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66BCF20">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前檐吊杆</w:t>
            </w:r>
          </w:p>
        </w:tc>
        <w:tc>
          <w:tcPr>
            <w:tcW w:w="1664" w:type="dxa"/>
            <w:noWrap w:val="0"/>
            <w:vAlign w:val="center"/>
          </w:tcPr>
          <w:p w14:paraId="6339C7A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52167DD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77629E6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7C1E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98929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8582BFD">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大幕杆体</w:t>
            </w:r>
          </w:p>
        </w:tc>
        <w:tc>
          <w:tcPr>
            <w:tcW w:w="1664" w:type="dxa"/>
            <w:noWrap w:val="0"/>
            <w:vAlign w:val="center"/>
          </w:tcPr>
          <w:p w14:paraId="6312DEC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0220105F">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4EF8621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28E1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A957C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90E7DDD">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会议幕吊杆</w:t>
            </w:r>
          </w:p>
        </w:tc>
        <w:tc>
          <w:tcPr>
            <w:tcW w:w="1664" w:type="dxa"/>
            <w:noWrap w:val="0"/>
            <w:vAlign w:val="center"/>
          </w:tcPr>
          <w:p w14:paraId="7757A76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77ADE96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161F1A2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F53D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0B2F4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9D14820">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顶光灯杆</w:t>
            </w:r>
          </w:p>
        </w:tc>
        <w:tc>
          <w:tcPr>
            <w:tcW w:w="1664" w:type="dxa"/>
            <w:noWrap w:val="0"/>
            <w:vAlign w:val="center"/>
          </w:tcPr>
          <w:p w14:paraId="461360C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36E38CC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5 </w:t>
            </w:r>
          </w:p>
        </w:tc>
        <w:tc>
          <w:tcPr>
            <w:tcW w:w="1559" w:type="dxa"/>
            <w:noWrap w:val="0"/>
            <w:vAlign w:val="center"/>
          </w:tcPr>
          <w:p w14:paraId="7A10F6D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B6DF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C59B4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63072B5">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面光灯杆</w:t>
            </w:r>
          </w:p>
        </w:tc>
        <w:tc>
          <w:tcPr>
            <w:tcW w:w="1664" w:type="dxa"/>
            <w:noWrap w:val="0"/>
            <w:vAlign w:val="center"/>
          </w:tcPr>
          <w:p w14:paraId="2E28587A">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2FEBED4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36DCF72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4021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1C327D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4D658FC">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侧光灯杆</w:t>
            </w:r>
          </w:p>
        </w:tc>
        <w:tc>
          <w:tcPr>
            <w:tcW w:w="1664" w:type="dxa"/>
            <w:noWrap w:val="0"/>
            <w:vAlign w:val="center"/>
          </w:tcPr>
          <w:p w14:paraId="45954EC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2C17A443">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2 </w:t>
            </w:r>
          </w:p>
        </w:tc>
        <w:tc>
          <w:tcPr>
            <w:tcW w:w="1559" w:type="dxa"/>
            <w:noWrap w:val="0"/>
            <w:vAlign w:val="center"/>
          </w:tcPr>
          <w:p w14:paraId="60BC5D7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8593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1B446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3BBFB96">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条幕吊杆</w:t>
            </w:r>
          </w:p>
        </w:tc>
        <w:tc>
          <w:tcPr>
            <w:tcW w:w="1664" w:type="dxa"/>
            <w:noWrap w:val="0"/>
            <w:vAlign w:val="center"/>
          </w:tcPr>
          <w:p w14:paraId="1D585A3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4F398F59">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4 </w:t>
            </w:r>
          </w:p>
        </w:tc>
        <w:tc>
          <w:tcPr>
            <w:tcW w:w="1559" w:type="dxa"/>
            <w:noWrap w:val="0"/>
            <w:vAlign w:val="center"/>
          </w:tcPr>
          <w:p w14:paraId="51D0A15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EB75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4CB60E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76DE6C2">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电动前檐吊杆机</w:t>
            </w:r>
          </w:p>
        </w:tc>
        <w:tc>
          <w:tcPr>
            <w:tcW w:w="1664" w:type="dxa"/>
            <w:noWrap w:val="0"/>
            <w:vAlign w:val="center"/>
          </w:tcPr>
          <w:p w14:paraId="503593F6">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1BABCE82">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07BA154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6968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C06D5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BFFF95C">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电动大幕拉幕机</w:t>
            </w:r>
          </w:p>
        </w:tc>
        <w:tc>
          <w:tcPr>
            <w:tcW w:w="1664" w:type="dxa"/>
            <w:noWrap w:val="0"/>
            <w:vAlign w:val="center"/>
          </w:tcPr>
          <w:p w14:paraId="572FAF5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65DD26D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1A160E6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35FD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E2446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A4037F5">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电动会议拉幕机</w:t>
            </w:r>
          </w:p>
        </w:tc>
        <w:tc>
          <w:tcPr>
            <w:tcW w:w="1664" w:type="dxa"/>
            <w:noWrap w:val="0"/>
            <w:vAlign w:val="center"/>
          </w:tcPr>
          <w:p w14:paraId="306DD230">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7ED1E9D5">
            <w:pPr>
              <w:widowControl/>
              <w:shd w:val="clear" w:color="auto" w:fill="auto"/>
              <w:jc w:val="center"/>
              <w:textAlignment w:val="center"/>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bidi="ar"/>
              </w:rPr>
              <w:t xml:space="preserve">1 </w:t>
            </w:r>
          </w:p>
        </w:tc>
        <w:tc>
          <w:tcPr>
            <w:tcW w:w="1559" w:type="dxa"/>
            <w:noWrap w:val="0"/>
            <w:vAlign w:val="center"/>
          </w:tcPr>
          <w:p w14:paraId="5DB25F0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D300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3EE4B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04EA43E">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电动顶光灯杆机</w:t>
            </w:r>
          </w:p>
        </w:tc>
        <w:tc>
          <w:tcPr>
            <w:tcW w:w="1664" w:type="dxa"/>
            <w:noWrap w:val="0"/>
            <w:vAlign w:val="center"/>
          </w:tcPr>
          <w:p w14:paraId="36BAA1C8">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1792" w:type="dxa"/>
            <w:noWrap w:val="0"/>
            <w:vAlign w:val="center"/>
          </w:tcPr>
          <w:p w14:paraId="1BB0BC06">
            <w:pPr>
              <w:widowControl/>
              <w:shd w:val="clear" w:color="auto" w:fill="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 xml:space="preserve">5 </w:t>
            </w:r>
          </w:p>
        </w:tc>
        <w:tc>
          <w:tcPr>
            <w:tcW w:w="1559" w:type="dxa"/>
            <w:noWrap w:val="0"/>
            <w:vAlign w:val="center"/>
          </w:tcPr>
          <w:p w14:paraId="1D4660C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04BD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4EB730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9816F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电动侧光灯杆机</w:t>
            </w:r>
          </w:p>
        </w:tc>
        <w:tc>
          <w:tcPr>
            <w:tcW w:w="1664" w:type="dxa"/>
            <w:noWrap w:val="0"/>
            <w:vAlign w:val="center"/>
          </w:tcPr>
          <w:p w14:paraId="1EFEA39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C7571C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c>
          <w:tcPr>
            <w:tcW w:w="1559" w:type="dxa"/>
            <w:noWrap w:val="0"/>
            <w:vAlign w:val="center"/>
          </w:tcPr>
          <w:p w14:paraId="1717B93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0496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07BBC7">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7B97C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固定承重钢结构</w:t>
            </w:r>
          </w:p>
        </w:tc>
        <w:tc>
          <w:tcPr>
            <w:tcW w:w="1664" w:type="dxa"/>
            <w:noWrap w:val="0"/>
            <w:vAlign w:val="center"/>
          </w:tcPr>
          <w:p w14:paraId="7399D1D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平方米</w:t>
            </w:r>
          </w:p>
        </w:tc>
        <w:tc>
          <w:tcPr>
            <w:tcW w:w="1792" w:type="dxa"/>
            <w:noWrap w:val="0"/>
            <w:vAlign w:val="center"/>
          </w:tcPr>
          <w:p w14:paraId="4EEBE39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ascii="宋体" w:hAnsi="宋体" w:cs="宋体"/>
                <w:color w:val="auto"/>
                <w:kern w:val="0"/>
                <w:highlight w:val="none"/>
                <w:lang w:bidi="ar"/>
              </w:rPr>
              <w:t>7</w:t>
            </w:r>
            <w:r>
              <w:rPr>
                <w:rFonts w:hint="eastAsia" w:ascii="宋体" w:hAnsi="宋体" w:cs="宋体"/>
                <w:color w:val="auto"/>
                <w:kern w:val="0"/>
                <w:highlight w:val="none"/>
                <w:lang w:bidi="ar"/>
              </w:rPr>
              <w:t xml:space="preserve">0 </w:t>
            </w:r>
          </w:p>
        </w:tc>
        <w:tc>
          <w:tcPr>
            <w:tcW w:w="1559" w:type="dxa"/>
            <w:noWrap w:val="0"/>
            <w:vAlign w:val="center"/>
          </w:tcPr>
          <w:p w14:paraId="73E0B49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A6F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BC990A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24380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机械控制系统</w:t>
            </w:r>
          </w:p>
        </w:tc>
        <w:tc>
          <w:tcPr>
            <w:tcW w:w="1664" w:type="dxa"/>
            <w:noWrap w:val="0"/>
            <w:vAlign w:val="center"/>
          </w:tcPr>
          <w:p w14:paraId="796BBA7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1792" w:type="dxa"/>
            <w:noWrap w:val="0"/>
            <w:vAlign w:val="center"/>
          </w:tcPr>
          <w:p w14:paraId="1FECC24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ascii="宋体" w:hAnsi="宋体" w:cs="宋体"/>
                <w:color w:val="auto"/>
                <w:kern w:val="0"/>
                <w:highlight w:val="none"/>
                <w:lang w:bidi="ar"/>
              </w:rPr>
              <w:t>0</w:t>
            </w:r>
            <w:r>
              <w:rPr>
                <w:rFonts w:hint="eastAsia" w:ascii="宋体" w:hAnsi="宋体" w:cs="宋体"/>
                <w:color w:val="auto"/>
                <w:kern w:val="0"/>
                <w:highlight w:val="none"/>
                <w:lang w:bidi="ar"/>
              </w:rPr>
              <w:t xml:space="preserve"> </w:t>
            </w:r>
          </w:p>
        </w:tc>
        <w:tc>
          <w:tcPr>
            <w:tcW w:w="1559" w:type="dxa"/>
            <w:noWrap w:val="0"/>
            <w:vAlign w:val="center"/>
          </w:tcPr>
          <w:p w14:paraId="4403AE7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85EA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433D83">
            <w:pPr>
              <w:keepNext w:val="0"/>
              <w:keepLines w:val="0"/>
              <w:widowControl/>
              <w:numPr>
                <w:ilvl w:val="0"/>
                <w:numId w:val="1"/>
              </w:numPr>
              <w:suppressLineNumbers w:val="0"/>
              <w:spacing w:line="360" w:lineRule="auto"/>
              <w:jc w:val="center"/>
              <w:textAlignment w:val="center"/>
              <w:rPr>
                <w:rFonts w:hint="eastAsia" w:ascii="宋体" w:hAnsi="宋体" w:cs="宋体"/>
                <w:color w:val="auto"/>
                <w:highlight w:val="none"/>
                <w:lang w:bidi="ar"/>
              </w:rPr>
            </w:pPr>
          </w:p>
        </w:tc>
        <w:tc>
          <w:tcPr>
            <w:tcW w:w="3477" w:type="dxa"/>
            <w:noWrap w:val="0"/>
            <w:vAlign w:val="center"/>
          </w:tcPr>
          <w:p w14:paraId="50A360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前檐幕</w:t>
            </w:r>
          </w:p>
        </w:tc>
        <w:tc>
          <w:tcPr>
            <w:tcW w:w="1664" w:type="dxa"/>
            <w:noWrap w:val="0"/>
            <w:vAlign w:val="center"/>
          </w:tcPr>
          <w:p w14:paraId="27B8723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20B7D3D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100 </w:t>
            </w:r>
          </w:p>
        </w:tc>
        <w:tc>
          <w:tcPr>
            <w:tcW w:w="1559" w:type="dxa"/>
            <w:noWrap w:val="0"/>
            <w:vAlign w:val="center"/>
          </w:tcPr>
          <w:p w14:paraId="6CC8AD0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86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A00961">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08A89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前檐幕衬里</w:t>
            </w:r>
          </w:p>
        </w:tc>
        <w:tc>
          <w:tcPr>
            <w:tcW w:w="1664" w:type="dxa"/>
            <w:noWrap w:val="0"/>
            <w:vAlign w:val="center"/>
          </w:tcPr>
          <w:p w14:paraId="5E56FB5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62D0A4F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40 </w:t>
            </w:r>
          </w:p>
        </w:tc>
        <w:tc>
          <w:tcPr>
            <w:tcW w:w="1559" w:type="dxa"/>
            <w:noWrap w:val="0"/>
            <w:vAlign w:val="center"/>
          </w:tcPr>
          <w:p w14:paraId="27F6AFE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AF4D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5FA3A1">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85C57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对开大幕</w:t>
            </w:r>
          </w:p>
        </w:tc>
        <w:tc>
          <w:tcPr>
            <w:tcW w:w="1664" w:type="dxa"/>
            <w:noWrap w:val="0"/>
            <w:vAlign w:val="center"/>
          </w:tcPr>
          <w:p w14:paraId="4E417F3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0301549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530 </w:t>
            </w:r>
          </w:p>
        </w:tc>
        <w:tc>
          <w:tcPr>
            <w:tcW w:w="1559" w:type="dxa"/>
            <w:noWrap w:val="0"/>
            <w:vAlign w:val="center"/>
          </w:tcPr>
          <w:p w14:paraId="3A71899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383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BB37505">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85823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对开大幕衬里</w:t>
            </w:r>
          </w:p>
        </w:tc>
        <w:tc>
          <w:tcPr>
            <w:tcW w:w="1664" w:type="dxa"/>
            <w:noWrap w:val="0"/>
            <w:vAlign w:val="center"/>
          </w:tcPr>
          <w:p w14:paraId="7930F91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1D9F9E7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c>
          <w:tcPr>
            <w:tcW w:w="1559" w:type="dxa"/>
            <w:noWrap w:val="0"/>
            <w:vAlign w:val="center"/>
          </w:tcPr>
          <w:p w14:paraId="7D6B2A0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D71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273B8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464CB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对开会议幕</w:t>
            </w:r>
          </w:p>
        </w:tc>
        <w:tc>
          <w:tcPr>
            <w:tcW w:w="1664" w:type="dxa"/>
            <w:noWrap w:val="0"/>
            <w:vAlign w:val="center"/>
          </w:tcPr>
          <w:p w14:paraId="5D98737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18F212C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530 </w:t>
            </w:r>
          </w:p>
        </w:tc>
        <w:tc>
          <w:tcPr>
            <w:tcW w:w="1559" w:type="dxa"/>
            <w:noWrap w:val="0"/>
            <w:vAlign w:val="center"/>
          </w:tcPr>
          <w:p w14:paraId="5251EDA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013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B0F262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DE4C2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对开会议幕衬里</w:t>
            </w:r>
          </w:p>
        </w:tc>
        <w:tc>
          <w:tcPr>
            <w:tcW w:w="1664" w:type="dxa"/>
            <w:noWrap w:val="0"/>
            <w:vAlign w:val="center"/>
          </w:tcPr>
          <w:p w14:paraId="5E772FD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618432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c>
          <w:tcPr>
            <w:tcW w:w="1559" w:type="dxa"/>
            <w:noWrap w:val="0"/>
            <w:vAlign w:val="center"/>
          </w:tcPr>
          <w:p w14:paraId="0A58137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D7FA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77801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C5248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横幕条</w:t>
            </w:r>
          </w:p>
        </w:tc>
        <w:tc>
          <w:tcPr>
            <w:tcW w:w="1664" w:type="dxa"/>
            <w:noWrap w:val="0"/>
            <w:vAlign w:val="center"/>
          </w:tcPr>
          <w:p w14:paraId="1660791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7610CF1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350 </w:t>
            </w:r>
          </w:p>
        </w:tc>
        <w:tc>
          <w:tcPr>
            <w:tcW w:w="1559" w:type="dxa"/>
            <w:noWrap w:val="0"/>
            <w:vAlign w:val="center"/>
          </w:tcPr>
          <w:p w14:paraId="33738DE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E0A7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DA5E8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B3C2C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横幕条衬里</w:t>
            </w:r>
          </w:p>
        </w:tc>
        <w:tc>
          <w:tcPr>
            <w:tcW w:w="1664" w:type="dxa"/>
            <w:noWrap w:val="0"/>
            <w:vAlign w:val="center"/>
          </w:tcPr>
          <w:p w14:paraId="1FABC89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1B92679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120 </w:t>
            </w:r>
          </w:p>
        </w:tc>
        <w:tc>
          <w:tcPr>
            <w:tcW w:w="1559" w:type="dxa"/>
            <w:noWrap w:val="0"/>
            <w:vAlign w:val="center"/>
          </w:tcPr>
          <w:p w14:paraId="5541A13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29C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78D6E9A">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3D888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竖幕条（侧幕）</w:t>
            </w:r>
          </w:p>
        </w:tc>
        <w:tc>
          <w:tcPr>
            <w:tcW w:w="1664" w:type="dxa"/>
            <w:noWrap w:val="0"/>
            <w:vAlign w:val="center"/>
          </w:tcPr>
          <w:p w14:paraId="5E76D87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21F280E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350 </w:t>
            </w:r>
          </w:p>
        </w:tc>
        <w:tc>
          <w:tcPr>
            <w:tcW w:w="1559" w:type="dxa"/>
            <w:noWrap w:val="0"/>
            <w:vAlign w:val="center"/>
          </w:tcPr>
          <w:p w14:paraId="0684633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F9AE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F3C89B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C69BD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竖幕条衬里</w:t>
            </w:r>
          </w:p>
        </w:tc>
        <w:tc>
          <w:tcPr>
            <w:tcW w:w="1664" w:type="dxa"/>
            <w:noWrap w:val="0"/>
            <w:vAlign w:val="center"/>
          </w:tcPr>
          <w:p w14:paraId="6C4037A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1D0B95F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120 </w:t>
            </w:r>
          </w:p>
        </w:tc>
        <w:tc>
          <w:tcPr>
            <w:tcW w:w="1559" w:type="dxa"/>
            <w:noWrap w:val="0"/>
            <w:vAlign w:val="center"/>
          </w:tcPr>
          <w:p w14:paraId="51EFED4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9621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5828CC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01481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高强静音舞台专用滑轮组</w:t>
            </w:r>
          </w:p>
        </w:tc>
        <w:tc>
          <w:tcPr>
            <w:tcW w:w="1664" w:type="dxa"/>
            <w:noWrap w:val="0"/>
            <w:vAlign w:val="center"/>
          </w:tcPr>
          <w:p w14:paraId="6768D54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D7D1E2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150 </w:t>
            </w:r>
          </w:p>
        </w:tc>
        <w:tc>
          <w:tcPr>
            <w:tcW w:w="1559" w:type="dxa"/>
            <w:noWrap w:val="0"/>
            <w:vAlign w:val="center"/>
          </w:tcPr>
          <w:p w14:paraId="057FC4D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231F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01522B5">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EE49D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航空钢丝绳</w:t>
            </w:r>
          </w:p>
        </w:tc>
        <w:tc>
          <w:tcPr>
            <w:tcW w:w="1664" w:type="dxa"/>
            <w:noWrap w:val="0"/>
            <w:vAlign w:val="center"/>
          </w:tcPr>
          <w:p w14:paraId="13C7D10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61CEB0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1,000 </w:t>
            </w:r>
          </w:p>
        </w:tc>
        <w:tc>
          <w:tcPr>
            <w:tcW w:w="1559" w:type="dxa"/>
            <w:noWrap w:val="0"/>
            <w:vAlign w:val="center"/>
          </w:tcPr>
          <w:p w14:paraId="48A234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B0C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4680CD1">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CC29A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航空钢丝安全锁</w:t>
            </w:r>
          </w:p>
        </w:tc>
        <w:tc>
          <w:tcPr>
            <w:tcW w:w="1664" w:type="dxa"/>
            <w:noWrap w:val="0"/>
            <w:vAlign w:val="center"/>
          </w:tcPr>
          <w:p w14:paraId="5E8EE8B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3BD0762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c>
          <w:tcPr>
            <w:tcW w:w="1559" w:type="dxa"/>
            <w:noWrap w:val="0"/>
            <w:vAlign w:val="center"/>
          </w:tcPr>
          <w:p w14:paraId="357CB85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E92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A2705A">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FC8D5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杆体抱箍</w:t>
            </w:r>
          </w:p>
        </w:tc>
        <w:tc>
          <w:tcPr>
            <w:tcW w:w="1664" w:type="dxa"/>
            <w:noWrap w:val="0"/>
            <w:vAlign w:val="center"/>
          </w:tcPr>
          <w:p w14:paraId="2B7BC4A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6E8146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65 </w:t>
            </w:r>
          </w:p>
        </w:tc>
        <w:tc>
          <w:tcPr>
            <w:tcW w:w="1559" w:type="dxa"/>
            <w:noWrap w:val="0"/>
            <w:vAlign w:val="center"/>
          </w:tcPr>
          <w:p w14:paraId="357E508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698F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857FE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AA71E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平衡调节装置</w:t>
            </w:r>
          </w:p>
        </w:tc>
        <w:tc>
          <w:tcPr>
            <w:tcW w:w="1664" w:type="dxa"/>
            <w:noWrap w:val="0"/>
            <w:vAlign w:val="center"/>
          </w:tcPr>
          <w:p w14:paraId="10C356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8ECE30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65 </w:t>
            </w:r>
          </w:p>
        </w:tc>
        <w:tc>
          <w:tcPr>
            <w:tcW w:w="1559" w:type="dxa"/>
            <w:noWrap w:val="0"/>
            <w:vAlign w:val="center"/>
          </w:tcPr>
          <w:p w14:paraId="4035F4A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3198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F8C5E0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84503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升降收线装置</w:t>
            </w:r>
          </w:p>
        </w:tc>
        <w:tc>
          <w:tcPr>
            <w:tcW w:w="1664" w:type="dxa"/>
            <w:noWrap w:val="0"/>
            <w:vAlign w:val="center"/>
          </w:tcPr>
          <w:p w14:paraId="101398A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1354ED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 </w:t>
            </w:r>
          </w:p>
        </w:tc>
        <w:tc>
          <w:tcPr>
            <w:tcW w:w="1559" w:type="dxa"/>
            <w:noWrap w:val="0"/>
            <w:vAlign w:val="center"/>
          </w:tcPr>
          <w:p w14:paraId="00F1A6A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C359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9A373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6198D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舞台机械安装辅助材料</w:t>
            </w:r>
          </w:p>
        </w:tc>
        <w:tc>
          <w:tcPr>
            <w:tcW w:w="1664" w:type="dxa"/>
            <w:noWrap w:val="0"/>
            <w:vAlign w:val="center"/>
          </w:tcPr>
          <w:p w14:paraId="3823576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DEB4A7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3F3F03D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72C2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7189C1">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207CE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移动舞台机械升降机车</w:t>
            </w:r>
          </w:p>
        </w:tc>
        <w:tc>
          <w:tcPr>
            <w:tcW w:w="1664" w:type="dxa"/>
            <w:noWrap w:val="0"/>
            <w:vAlign w:val="center"/>
          </w:tcPr>
          <w:p w14:paraId="7443B06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60C221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6964588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B2DE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D1983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4A9A1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内部通信对讲机</w:t>
            </w:r>
          </w:p>
        </w:tc>
        <w:tc>
          <w:tcPr>
            <w:tcW w:w="1664" w:type="dxa"/>
            <w:noWrap w:val="0"/>
            <w:vAlign w:val="center"/>
          </w:tcPr>
          <w:p w14:paraId="5ACAB82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樘</w:t>
            </w:r>
          </w:p>
        </w:tc>
        <w:tc>
          <w:tcPr>
            <w:tcW w:w="1792" w:type="dxa"/>
            <w:noWrap w:val="0"/>
            <w:vAlign w:val="center"/>
          </w:tcPr>
          <w:p w14:paraId="6D0F1475">
            <w:pPr>
              <w:widowControl/>
              <w:shd w:val="clear" w:color="auto" w:fill="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9</w:t>
            </w:r>
            <w:r>
              <w:rPr>
                <w:rFonts w:hint="eastAsia" w:ascii="宋体" w:hAnsi="宋体" w:cs="宋体"/>
                <w:color w:val="auto"/>
                <w:kern w:val="0"/>
                <w:highlight w:val="none"/>
                <w:lang w:bidi="ar"/>
              </w:rPr>
              <w:t xml:space="preserve"> </w:t>
            </w:r>
          </w:p>
        </w:tc>
        <w:tc>
          <w:tcPr>
            <w:tcW w:w="1559" w:type="dxa"/>
            <w:noWrap w:val="0"/>
            <w:vAlign w:val="center"/>
          </w:tcPr>
          <w:p w14:paraId="764A0C6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9ADC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16A11A">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CC429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主席台会议支架</w:t>
            </w:r>
          </w:p>
        </w:tc>
        <w:tc>
          <w:tcPr>
            <w:tcW w:w="1664" w:type="dxa"/>
            <w:noWrap w:val="0"/>
            <w:vAlign w:val="center"/>
          </w:tcPr>
          <w:p w14:paraId="66D04A8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1792" w:type="dxa"/>
            <w:noWrap w:val="0"/>
            <w:vAlign w:val="center"/>
          </w:tcPr>
          <w:p w14:paraId="10C5B49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c>
          <w:tcPr>
            <w:tcW w:w="1559" w:type="dxa"/>
            <w:noWrap w:val="0"/>
            <w:vAlign w:val="center"/>
          </w:tcPr>
          <w:p w14:paraId="51FC925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E277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8BF1F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5825C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164E11F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F1FD4D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29E204B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1633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57B03A">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7727B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17846AE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7E352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c>
          <w:tcPr>
            <w:tcW w:w="1559" w:type="dxa"/>
            <w:noWrap w:val="0"/>
            <w:vAlign w:val="center"/>
          </w:tcPr>
          <w:p w14:paraId="733C685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AD2F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4C088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39281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视频摄像头</w:t>
            </w:r>
          </w:p>
        </w:tc>
        <w:tc>
          <w:tcPr>
            <w:tcW w:w="1664" w:type="dxa"/>
            <w:noWrap w:val="0"/>
            <w:vAlign w:val="center"/>
          </w:tcPr>
          <w:p w14:paraId="2349643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6C3D65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559" w:type="dxa"/>
            <w:noWrap w:val="0"/>
            <w:vAlign w:val="center"/>
          </w:tcPr>
          <w:p w14:paraId="3705B9A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0CF0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0F04E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D5D04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1664" w:type="dxa"/>
            <w:noWrap w:val="0"/>
            <w:vAlign w:val="center"/>
          </w:tcPr>
          <w:p w14:paraId="54A8559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2A8286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69E6FE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3F4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3DDB39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B1198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1664" w:type="dxa"/>
            <w:noWrap w:val="0"/>
            <w:vAlign w:val="center"/>
          </w:tcPr>
          <w:p w14:paraId="22E9FAE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66228E9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6C7F27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59B4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31E40C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DC781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1664" w:type="dxa"/>
            <w:noWrap w:val="0"/>
            <w:vAlign w:val="center"/>
          </w:tcPr>
          <w:p w14:paraId="1D6EAB1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92BED9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5425F2D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F03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5189F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817ED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1664" w:type="dxa"/>
            <w:noWrap w:val="0"/>
            <w:vAlign w:val="center"/>
          </w:tcPr>
          <w:p w14:paraId="193D4E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8E8C08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5DC2873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F71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B7FFEC3">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51E9B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24口千兆POE交换机</w:t>
            </w:r>
          </w:p>
        </w:tc>
        <w:tc>
          <w:tcPr>
            <w:tcW w:w="1664" w:type="dxa"/>
            <w:noWrap w:val="0"/>
            <w:vAlign w:val="center"/>
          </w:tcPr>
          <w:p w14:paraId="66AAC7D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D0E90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8F9811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B471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AA07C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1B4CF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监视器</w:t>
            </w:r>
          </w:p>
        </w:tc>
        <w:tc>
          <w:tcPr>
            <w:tcW w:w="1664" w:type="dxa"/>
            <w:noWrap w:val="0"/>
            <w:vAlign w:val="center"/>
          </w:tcPr>
          <w:p w14:paraId="7F11D75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27908F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52B68F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4A8B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4735E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3E5CE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控制室操作控制台</w:t>
            </w:r>
          </w:p>
        </w:tc>
        <w:tc>
          <w:tcPr>
            <w:tcW w:w="1664" w:type="dxa"/>
            <w:noWrap w:val="0"/>
            <w:vAlign w:val="center"/>
          </w:tcPr>
          <w:p w14:paraId="3AE9746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张</w:t>
            </w:r>
          </w:p>
        </w:tc>
        <w:tc>
          <w:tcPr>
            <w:tcW w:w="1792" w:type="dxa"/>
            <w:noWrap w:val="0"/>
            <w:vAlign w:val="center"/>
          </w:tcPr>
          <w:p w14:paraId="7E8F251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14A84D5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62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F9BAC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BAC9C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静电地板</w:t>
            </w:r>
          </w:p>
        </w:tc>
        <w:tc>
          <w:tcPr>
            <w:tcW w:w="1664" w:type="dxa"/>
            <w:noWrap w:val="0"/>
            <w:vAlign w:val="center"/>
          </w:tcPr>
          <w:p w14:paraId="18F5BFB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4753536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w:t>
            </w:r>
          </w:p>
        </w:tc>
        <w:tc>
          <w:tcPr>
            <w:tcW w:w="1559" w:type="dxa"/>
            <w:noWrap w:val="0"/>
            <w:vAlign w:val="center"/>
          </w:tcPr>
          <w:p w14:paraId="6EE84FD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5C90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4776F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98500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多媒体信息模块（1）</w:t>
            </w:r>
          </w:p>
        </w:tc>
        <w:tc>
          <w:tcPr>
            <w:tcW w:w="1664" w:type="dxa"/>
            <w:noWrap w:val="0"/>
            <w:vAlign w:val="center"/>
          </w:tcPr>
          <w:p w14:paraId="31FF584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1F4F2B2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7D3CED1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D7E4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9FF866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AE3FB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多媒体信息模块（2）</w:t>
            </w:r>
          </w:p>
        </w:tc>
        <w:tc>
          <w:tcPr>
            <w:tcW w:w="1664" w:type="dxa"/>
            <w:noWrap w:val="0"/>
            <w:vAlign w:val="center"/>
          </w:tcPr>
          <w:p w14:paraId="4ABA543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294C62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4E26EC7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B91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CAA94A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6A912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5821C6B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0629C41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559" w:type="dxa"/>
            <w:noWrap w:val="0"/>
            <w:vAlign w:val="center"/>
          </w:tcPr>
          <w:p w14:paraId="6635EC7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27E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BB7BA5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8BC64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1664" w:type="dxa"/>
            <w:noWrap w:val="0"/>
            <w:vAlign w:val="center"/>
          </w:tcPr>
          <w:p w14:paraId="40FC28F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C7B10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2BE15C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CA0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8C2AD3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E21C3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1664" w:type="dxa"/>
            <w:noWrap w:val="0"/>
            <w:vAlign w:val="center"/>
          </w:tcPr>
          <w:p w14:paraId="0F1091F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154A0A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E1967B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8749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B67F5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97AE0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1664" w:type="dxa"/>
            <w:noWrap w:val="0"/>
            <w:vAlign w:val="center"/>
          </w:tcPr>
          <w:p w14:paraId="20C59A0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EDFCEB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1D6F81E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A73B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1D2E1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28EE8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摄像头原厂吊挂件</w:t>
            </w:r>
          </w:p>
        </w:tc>
        <w:tc>
          <w:tcPr>
            <w:tcW w:w="1664" w:type="dxa"/>
            <w:noWrap w:val="0"/>
            <w:vAlign w:val="center"/>
          </w:tcPr>
          <w:p w14:paraId="29A9873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1792" w:type="dxa"/>
            <w:noWrap w:val="0"/>
            <w:vAlign w:val="center"/>
          </w:tcPr>
          <w:p w14:paraId="38D00DC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293AFC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DAB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E46BE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DF2DF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话筒架</w:t>
            </w:r>
          </w:p>
        </w:tc>
        <w:tc>
          <w:tcPr>
            <w:tcW w:w="1664" w:type="dxa"/>
            <w:noWrap w:val="0"/>
            <w:vAlign w:val="center"/>
          </w:tcPr>
          <w:p w14:paraId="4C9EA70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2112D95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3120905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8EB4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A6E15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06D83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音箱连接头</w:t>
            </w:r>
          </w:p>
        </w:tc>
        <w:tc>
          <w:tcPr>
            <w:tcW w:w="1664" w:type="dxa"/>
            <w:noWrap w:val="0"/>
            <w:vAlign w:val="center"/>
          </w:tcPr>
          <w:p w14:paraId="26575E8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2343AA6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1FAE7B0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38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3B02E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AEC14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欧式防水插</w:t>
            </w:r>
          </w:p>
        </w:tc>
        <w:tc>
          <w:tcPr>
            <w:tcW w:w="1664" w:type="dxa"/>
            <w:noWrap w:val="0"/>
            <w:vAlign w:val="center"/>
          </w:tcPr>
          <w:p w14:paraId="5BF5911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42E891D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306EDF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A60D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E5687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3F9D2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编织屏蔽话筒线 </w:t>
            </w:r>
          </w:p>
        </w:tc>
        <w:tc>
          <w:tcPr>
            <w:tcW w:w="1664" w:type="dxa"/>
            <w:noWrap w:val="0"/>
            <w:vAlign w:val="center"/>
          </w:tcPr>
          <w:p w14:paraId="7646EFA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4A42F3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7D959D1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74D2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9F604F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3CA40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4芯信号综合控制线 </w:t>
            </w:r>
          </w:p>
        </w:tc>
        <w:tc>
          <w:tcPr>
            <w:tcW w:w="1664" w:type="dxa"/>
            <w:noWrap w:val="0"/>
            <w:vAlign w:val="center"/>
          </w:tcPr>
          <w:p w14:paraId="0270C83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2593C4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1C08529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DAC6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5DF38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93D68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护套绞形喇叭线 </w:t>
            </w:r>
          </w:p>
        </w:tc>
        <w:tc>
          <w:tcPr>
            <w:tcW w:w="1664" w:type="dxa"/>
            <w:noWrap w:val="0"/>
            <w:vAlign w:val="center"/>
          </w:tcPr>
          <w:p w14:paraId="1939B8D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E53152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7A0D2C2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3B93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CE2965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7AB1C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护套绞形喇叭线 </w:t>
            </w:r>
          </w:p>
        </w:tc>
        <w:tc>
          <w:tcPr>
            <w:tcW w:w="1664" w:type="dxa"/>
            <w:noWrap w:val="0"/>
            <w:vAlign w:val="center"/>
          </w:tcPr>
          <w:p w14:paraId="76F064A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2A5458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c>
          <w:tcPr>
            <w:tcW w:w="1559" w:type="dxa"/>
            <w:noWrap w:val="0"/>
            <w:vAlign w:val="center"/>
          </w:tcPr>
          <w:p w14:paraId="5AB9EE9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3C61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08C41E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60E64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2877717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843BE2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c>
          <w:tcPr>
            <w:tcW w:w="1559" w:type="dxa"/>
            <w:noWrap w:val="0"/>
            <w:vAlign w:val="center"/>
          </w:tcPr>
          <w:p w14:paraId="6EA9003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CBA3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B53789">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9CF38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66FC302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3866E85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c>
          <w:tcPr>
            <w:tcW w:w="1559" w:type="dxa"/>
            <w:noWrap w:val="0"/>
            <w:vAlign w:val="center"/>
          </w:tcPr>
          <w:p w14:paraId="76E688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0349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9490930">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31DAA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75F3D07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354B72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2500</w:t>
            </w:r>
          </w:p>
        </w:tc>
        <w:tc>
          <w:tcPr>
            <w:tcW w:w="1559" w:type="dxa"/>
            <w:noWrap w:val="0"/>
            <w:vAlign w:val="center"/>
          </w:tcPr>
          <w:p w14:paraId="36D72C2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97D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AC84A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D653B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25123E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A87C1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3500</w:t>
            </w:r>
          </w:p>
        </w:tc>
        <w:tc>
          <w:tcPr>
            <w:tcW w:w="1559" w:type="dxa"/>
            <w:noWrap w:val="0"/>
            <w:vAlign w:val="center"/>
          </w:tcPr>
          <w:p w14:paraId="6497C1B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683B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28B658">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8CE90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信号控制线</w:t>
            </w:r>
          </w:p>
        </w:tc>
        <w:tc>
          <w:tcPr>
            <w:tcW w:w="1664" w:type="dxa"/>
            <w:noWrap w:val="0"/>
            <w:vAlign w:val="center"/>
          </w:tcPr>
          <w:p w14:paraId="5B01375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C857E4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c>
          <w:tcPr>
            <w:tcW w:w="1559" w:type="dxa"/>
            <w:noWrap w:val="0"/>
            <w:vAlign w:val="center"/>
          </w:tcPr>
          <w:p w14:paraId="392789E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87EE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098BB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227518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电源接插件</w:t>
            </w:r>
          </w:p>
        </w:tc>
        <w:tc>
          <w:tcPr>
            <w:tcW w:w="1664" w:type="dxa"/>
            <w:noWrap w:val="0"/>
            <w:vAlign w:val="center"/>
          </w:tcPr>
          <w:p w14:paraId="463FA55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58A1D6B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320</w:t>
            </w:r>
          </w:p>
        </w:tc>
        <w:tc>
          <w:tcPr>
            <w:tcW w:w="1559" w:type="dxa"/>
            <w:noWrap w:val="0"/>
            <w:vAlign w:val="center"/>
          </w:tcPr>
          <w:p w14:paraId="6080576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7E2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1E2F1A6">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79294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音响接插件</w:t>
            </w:r>
          </w:p>
        </w:tc>
        <w:tc>
          <w:tcPr>
            <w:tcW w:w="1664" w:type="dxa"/>
            <w:noWrap w:val="0"/>
            <w:vAlign w:val="center"/>
          </w:tcPr>
          <w:p w14:paraId="0F1A2A5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737DC023">
            <w:pPr>
              <w:widowControl/>
              <w:shd w:val="clear" w:color="auto" w:fill="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r>
              <w:rPr>
                <w:rFonts w:hint="eastAsia" w:ascii="宋体" w:hAnsi="宋体" w:cs="宋体"/>
                <w:color w:val="auto"/>
                <w:kern w:val="0"/>
                <w:highlight w:val="none"/>
                <w:lang w:bidi="ar"/>
              </w:rPr>
              <w:t>50</w:t>
            </w:r>
          </w:p>
        </w:tc>
        <w:tc>
          <w:tcPr>
            <w:tcW w:w="1559" w:type="dxa"/>
            <w:noWrap w:val="0"/>
            <w:vAlign w:val="center"/>
          </w:tcPr>
          <w:p w14:paraId="03FAC72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F0F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C8966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6EC98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六类非屏蔽双绞线</w:t>
            </w:r>
          </w:p>
        </w:tc>
        <w:tc>
          <w:tcPr>
            <w:tcW w:w="1664" w:type="dxa"/>
            <w:noWrap w:val="0"/>
            <w:vAlign w:val="center"/>
          </w:tcPr>
          <w:p w14:paraId="53CAB4E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1EF7D7A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433740E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3BF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395F27">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5F436C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1BC565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296F24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c>
          <w:tcPr>
            <w:tcW w:w="1559" w:type="dxa"/>
            <w:noWrap w:val="0"/>
            <w:vAlign w:val="center"/>
          </w:tcPr>
          <w:p w14:paraId="417967C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80C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CB36C3E">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530A7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47C2E4D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185E8C2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c>
          <w:tcPr>
            <w:tcW w:w="1559" w:type="dxa"/>
            <w:noWrap w:val="0"/>
            <w:vAlign w:val="center"/>
          </w:tcPr>
          <w:p w14:paraId="1BD7770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B041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CEA65AA">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86529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441742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7DF07FF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c>
          <w:tcPr>
            <w:tcW w:w="1559" w:type="dxa"/>
            <w:noWrap w:val="0"/>
            <w:vAlign w:val="center"/>
          </w:tcPr>
          <w:p w14:paraId="4B4A0D7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63FD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F3DFFBD">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E4603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6A4E287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2046B54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1559" w:type="dxa"/>
            <w:noWrap w:val="0"/>
            <w:vAlign w:val="center"/>
          </w:tcPr>
          <w:p w14:paraId="00B603E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FDC1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13C7BC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8F09E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15C1E2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3B296FC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1559" w:type="dxa"/>
            <w:noWrap w:val="0"/>
            <w:vAlign w:val="center"/>
          </w:tcPr>
          <w:p w14:paraId="24B07C9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E5B4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88D6A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5D5AF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6A61570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55546AD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3342548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6DB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F40EFC">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743884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镀锌桥架</w:t>
            </w:r>
          </w:p>
        </w:tc>
        <w:tc>
          <w:tcPr>
            <w:tcW w:w="1664" w:type="dxa"/>
            <w:noWrap w:val="0"/>
            <w:vAlign w:val="center"/>
          </w:tcPr>
          <w:p w14:paraId="60EE84E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19E7C6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03A627F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EF5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379CAB">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AE9FC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音响安装辅助材料</w:t>
            </w:r>
          </w:p>
        </w:tc>
        <w:tc>
          <w:tcPr>
            <w:tcW w:w="1664" w:type="dxa"/>
            <w:noWrap w:val="0"/>
            <w:vAlign w:val="center"/>
          </w:tcPr>
          <w:p w14:paraId="20D47B9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7136C9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00C005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D96C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F1B0344">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613779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灯光安装辅助材料</w:t>
            </w:r>
          </w:p>
        </w:tc>
        <w:tc>
          <w:tcPr>
            <w:tcW w:w="1664" w:type="dxa"/>
            <w:noWrap w:val="0"/>
            <w:vAlign w:val="center"/>
          </w:tcPr>
          <w:p w14:paraId="1BC17C8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FD8327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1F86CE7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A551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116D30">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38BA70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KBG钢管（Ф25）</w:t>
            </w:r>
          </w:p>
        </w:tc>
        <w:tc>
          <w:tcPr>
            <w:tcW w:w="1664" w:type="dxa"/>
            <w:noWrap w:val="0"/>
            <w:vAlign w:val="center"/>
          </w:tcPr>
          <w:p w14:paraId="4269B4B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0D9714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2000</w:t>
            </w:r>
          </w:p>
        </w:tc>
        <w:tc>
          <w:tcPr>
            <w:tcW w:w="1559" w:type="dxa"/>
            <w:noWrap w:val="0"/>
            <w:vAlign w:val="center"/>
          </w:tcPr>
          <w:p w14:paraId="39BC79D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1E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DA6EEF">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1D1040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KBG钢管（Ф20）</w:t>
            </w:r>
          </w:p>
        </w:tc>
        <w:tc>
          <w:tcPr>
            <w:tcW w:w="1664" w:type="dxa"/>
            <w:noWrap w:val="0"/>
            <w:vAlign w:val="center"/>
          </w:tcPr>
          <w:p w14:paraId="318CC27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54178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2000</w:t>
            </w:r>
          </w:p>
        </w:tc>
        <w:tc>
          <w:tcPr>
            <w:tcW w:w="1559" w:type="dxa"/>
            <w:noWrap w:val="0"/>
            <w:vAlign w:val="center"/>
          </w:tcPr>
          <w:p w14:paraId="6C4905C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D8C4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6FDF20">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047569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学术报告厅系统集成</w:t>
            </w:r>
          </w:p>
        </w:tc>
        <w:tc>
          <w:tcPr>
            <w:tcW w:w="1664" w:type="dxa"/>
            <w:noWrap w:val="0"/>
            <w:vAlign w:val="center"/>
          </w:tcPr>
          <w:p w14:paraId="520485C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76C3CA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8DE90A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4007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73B3852">
            <w:pPr>
              <w:keepNext w:val="0"/>
              <w:keepLines w:val="0"/>
              <w:widowControl/>
              <w:numPr>
                <w:ilvl w:val="0"/>
                <w:numId w:val="1"/>
              </w:numPr>
              <w:suppressLineNumbers w:val="0"/>
              <w:spacing w:line="360" w:lineRule="auto"/>
              <w:jc w:val="center"/>
              <w:textAlignment w:val="center"/>
              <w:rPr>
                <w:rFonts w:hint="eastAsia" w:ascii="宋体" w:hAnsi="宋体" w:cs="宋体"/>
                <w:color w:val="auto"/>
                <w:kern w:val="0"/>
                <w:highlight w:val="none"/>
                <w:lang w:bidi="ar"/>
              </w:rPr>
            </w:pPr>
          </w:p>
        </w:tc>
        <w:tc>
          <w:tcPr>
            <w:tcW w:w="3477" w:type="dxa"/>
            <w:noWrap w:val="0"/>
            <w:vAlign w:val="center"/>
          </w:tcPr>
          <w:p w14:paraId="4FE5AF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附件</w:t>
            </w:r>
          </w:p>
        </w:tc>
        <w:tc>
          <w:tcPr>
            <w:tcW w:w="1664" w:type="dxa"/>
            <w:noWrap w:val="0"/>
            <w:vAlign w:val="center"/>
          </w:tcPr>
          <w:p w14:paraId="60E269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3BB4283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734220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5A90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573FAA2F">
            <w:pPr>
              <w:widowControl/>
              <w:shd w:val="clear" w:color="auto" w:fill="auto"/>
              <w:spacing w:line="360" w:lineRule="auto"/>
              <w:jc w:val="left"/>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二、</w:t>
            </w:r>
            <w:r>
              <w:rPr>
                <w:rFonts w:hint="eastAsia" w:ascii="宋体" w:hAnsi="宋体" w:cs="宋体"/>
                <w:b/>
                <w:bCs/>
                <w:color w:val="auto"/>
                <w:kern w:val="0"/>
                <w:highlight w:val="none"/>
                <w:lang w:bidi="ar"/>
              </w:rPr>
              <w:t>学术交流会议室</w:t>
            </w:r>
          </w:p>
        </w:tc>
      </w:tr>
      <w:tr w14:paraId="7654A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813312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39B7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0CB3D86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720EA72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34</w:t>
            </w:r>
          </w:p>
        </w:tc>
        <w:tc>
          <w:tcPr>
            <w:tcW w:w="1559" w:type="dxa"/>
            <w:noWrap w:val="0"/>
            <w:vAlign w:val="center"/>
          </w:tcPr>
          <w:p w14:paraId="2B964FE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9A0E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CFCFD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550C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LED全彩显示单元（辅助显示单元）</w:t>
            </w:r>
          </w:p>
        </w:tc>
        <w:tc>
          <w:tcPr>
            <w:tcW w:w="1664" w:type="dxa"/>
            <w:noWrap w:val="0"/>
            <w:vAlign w:val="center"/>
          </w:tcPr>
          <w:p w14:paraId="757C765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56EFB34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34</w:t>
            </w:r>
          </w:p>
        </w:tc>
        <w:tc>
          <w:tcPr>
            <w:tcW w:w="1559" w:type="dxa"/>
            <w:noWrap w:val="0"/>
            <w:vAlign w:val="center"/>
          </w:tcPr>
          <w:p w14:paraId="0E63FFD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91FD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5F8A1A">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51D1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1664" w:type="dxa"/>
            <w:noWrap w:val="0"/>
            <w:vAlign w:val="center"/>
          </w:tcPr>
          <w:p w14:paraId="42FB321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197F8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AC6A8B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670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6D760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E7749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1664" w:type="dxa"/>
            <w:noWrap w:val="0"/>
            <w:vAlign w:val="center"/>
          </w:tcPr>
          <w:p w14:paraId="4F95D55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5B057A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47C95E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6D59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1339C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5A81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1664" w:type="dxa"/>
            <w:noWrap w:val="0"/>
            <w:vAlign w:val="center"/>
          </w:tcPr>
          <w:p w14:paraId="779203F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10E7C51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68</w:t>
            </w:r>
          </w:p>
        </w:tc>
        <w:tc>
          <w:tcPr>
            <w:tcW w:w="1559" w:type="dxa"/>
            <w:noWrap w:val="0"/>
            <w:vAlign w:val="center"/>
          </w:tcPr>
          <w:p w14:paraId="2239907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3B1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D6E87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CAE8C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1664" w:type="dxa"/>
            <w:noWrap w:val="0"/>
            <w:vAlign w:val="center"/>
          </w:tcPr>
          <w:p w14:paraId="707FF62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2325722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61124F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7E9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54044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DA5F3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1664" w:type="dxa"/>
            <w:noWrap w:val="0"/>
            <w:vAlign w:val="center"/>
          </w:tcPr>
          <w:p w14:paraId="1B451FD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042E05A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1D8AA12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D0B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4CBA8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2C4D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1664" w:type="dxa"/>
            <w:noWrap w:val="0"/>
            <w:vAlign w:val="center"/>
          </w:tcPr>
          <w:p w14:paraId="4F23EB2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7A5CED8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5AB60F9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A4E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2169F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546C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1664" w:type="dxa"/>
            <w:noWrap w:val="0"/>
            <w:vAlign w:val="center"/>
          </w:tcPr>
          <w:p w14:paraId="1F67EA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303E78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D5F32F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626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951673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E1AB692">
            <w:pPr>
              <w:widowControl/>
              <w:shd w:val="clear" w:color="auto" w:fill="auto"/>
              <w:jc w:val="left"/>
              <w:textAlignment w:val="center"/>
              <w:rPr>
                <w:rFonts w:hint="default" w:ascii="宋体" w:hAnsi="宋体" w:eastAsia="宋体" w:cs="宋体"/>
                <w:color w:val="auto"/>
                <w:sz w:val="20"/>
                <w:szCs w:val="20"/>
                <w:highlight w:val="none"/>
                <w:lang w:val="en-US" w:eastAsia="zh-CN"/>
              </w:rPr>
            </w:pPr>
            <w:r>
              <w:rPr>
                <w:rFonts w:hint="eastAsia" w:ascii="宋体" w:hAnsi="宋体" w:cs="宋体"/>
                <w:color w:val="auto"/>
                <w:kern w:val="0"/>
                <w:sz w:val="20"/>
                <w:szCs w:val="20"/>
                <w:highlight w:val="none"/>
                <w:lang w:val="en-US" w:eastAsia="zh-CN" w:bidi="ar"/>
              </w:rPr>
              <w:t>主席台返看屏</w:t>
            </w:r>
          </w:p>
        </w:tc>
        <w:tc>
          <w:tcPr>
            <w:tcW w:w="1664" w:type="dxa"/>
            <w:noWrap w:val="0"/>
            <w:vAlign w:val="center"/>
          </w:tcPr>
          <w:p w14:paraId="2C2EA89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F72216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D6B222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1448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D9C148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502077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val="en-US" w:eastAsia="zh-CN" w:bidi="ar"/>
              </w:rPr>
              <w:t>智能会议主机</w:t>
            </w:r>
          </w:p>
        </w:tc>
        <w:tc>
          <w:tcPr>
            <w:tcW w:w="1664" w:type="dxa"/>
            <w:noWrap w:val="0"/>
            <w:vAlign w:val="center"/>
          </w:tcPr>
          <w:p w14:paraId="3C565D1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8B0670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0C6833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6E81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7DCC6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39603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电动升降架</w:t>
            </w:r>
          </w:p>
        </w:tc>
        <w:tc>
          <w:tcPr>
            <w:tcW w:w="1664" w:type="dxa"/>
            <w:noWrap w:val="0"/>
            <w:vAlign w:val="center"/>
          </w:tcPr>
          <w:p w14:paraId="17B579D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125F74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BAED5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4E9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D6808A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1B13CE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405368D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642E7A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02BDC6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4F0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032FD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B87B9F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1664" w:type="dxa"/>
            <w:noWrap w:val="0"/>
            <w:vAlign w:val="center"/>
          </w:tcPr>
          <w:p w14:paraId="32FD978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9FBE86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85A4A8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4AA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7EC6897">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A55150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智能高清摄像头（1）</w:t>
            </w:r>
          </w:p>
        </w:tc>
        <w:tc>
          <w:tcPr>
            <w:tcW w:w="1664" w:type="dxa"/>
            <w:noWrap w:val="0"/>
            <w:vAlign w:val="center"/>
          </w:tcPr>
          <w:p w14:paraId="3F4B2A8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16736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D93792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3D07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10FC51">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3E0576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智能高清摄像头（2）</w:t>
            </w:r>
          </w:p>
        </w:tc>
        <w:tc>
          <w:tcPr>
            <w:tcW w:w="1664" w:type="dxa"/>
            <w:noWrap w:val="0"/>
            <w:vAlign w:val="center"/>
          </w:tcPr>
          <w:p w14:paraId="769040D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E8BDED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8FD28E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170E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7F0C3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0BF6B7C">
            <w:pPr>
              <w:keepNext w:val="0"/>
              <w:keepLines w:val="0"/>
              <w:widowControl/>
              <w:suppressLineNumbers w:val="0"/>
              <w:spacing w:line="360" w:lineRule="auto"/>
              <w:jc w:val="left"/>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智能会议纪要功能模块</w:t>
            </w:r>
          </w:p>
        </w:tc>
        <w:tc>
          <w:tcPr>
            <w:tcW w:w="1664" w:type="dxa"/>
            <w:noWrap w:val="0"/>
            <w:vAlign w:val="center"/>
          </w:tcPr>
          <w:p w14:paraId="5F58CDE9">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1075F3D4">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53C7C49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AB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91F44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B4F0B9F">
            <w:pPr>
              <w:keepNext w:val="0"/>
              <w:keepLines w:val="0"/>
              <w:widowControl/>
              <w:suppressLineNumbers w:val="0"/>
              <w:spacing w:line="360" w:lineRule="auto"/>
              <w:jc w:val="left"/>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中英文实时转写引擎</w:t>
            </w:r>
          </w:p>
        </w:tc>
        <w:tc>
          <w:tcPr>
            <w:tcW w:w="1664" w:type="dxa"/>
            <w:noWrap w:val="0"/>
            <w:vAlign w:val="center"/>
          </w:tcPr>
          <w:p w14:paraId="01F97BED">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路</w:t>
            </w:r>
          </w:p>
        </w:tc>
        <w:tc>
          <w:tcPr>
            <w:tcW w:w="1792" w:type="dxa"/>
            <w:noWrap w:val="0"/>
            <w:vAlign w:val="center"/>
          </w:tcPr>
          <w:p w14:paraId="428B129E">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32C1CC6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0BB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26495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93A6022">
            <w:pPr>
              <w:keepNext w:val="0"/>
              <w:keepLines w:val="0"/>
              <w:widowControl/>
              <w:suppressLineNumbers w:val="0"/>
              <w:spacing w:line="360" w:lineRule="auto"/>
              <w:jc w:val="left"/>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通用引擎服务器（GPU）</w:t>
            </w:r>
          </w:p>
        </w:tc>
        <w:tc>
          <w:tcPr>
            <w:tcW w:w="1664" w:type="dxa"/>
            <w:noWrap w:val="0"/>
            <w:vAlign w:val="center"/>
          </w:tcPr>
          <w:p w14:paraId="5178D95C">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1792" w:type="dxa"/>
            <w:noWrap w:val="0"/>
            <w:vAlign w:val="center"/>
          </w:tcPr>
          <w:p w14:paraId="6648E19D">
            <w:pPr>
              <w:keepNext w:val="0"/>
              <w:keepLines w:val="0"/>
              <w:widowControl/>
              <w:suppressLineNumbers w:val="0"/>
              <w:spacing w:line="360" w:lineRule="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13F5911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A2A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BEC1E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FB5B1F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会议专用声卡</w:t>
            </w:r>
          </w:p>
        </w:tc>
        <w:tc>
          <w:tcPr>
            <w:tcW w:w="1664" w:type="dxa"/>
            <w:noWrap w:val="0"/>
            <w:vAlign w:val="center"/>
          </w:tcPr>
          <w:p w14:paraId="7130BE6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22E1A70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9E13B4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05A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6" w:type="dxa"/>
            <w:noWrap w:val="0"/>
            <w:vAlign w:val="center"/>
          </w:tcPr>
          <w:p w14:paraId="644323D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4D5C0B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流媒体服务器</w:t>
            </w:r>
          </w:p>
        </w:tc>
        <w:tc>
          <w:tcPr>
            <w:tcW w:w="1664" w:type="dxa"/>
            <w:noWrap w:val="0"/>
            <w:vAlign w:val="center"/>
          </w:tcPr>
          <w:p w14:paraId="628E8BA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1C2DD30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08CB55A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A5C3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445E0A">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8706AB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智能集中控制终端</w:t>
            </w:r>
          </w:p>
        </w:tc>
        <w:tc>
          <w:tcPr>
            <w:tcW w:w="1664" w:type="dxa"/>
            <w:noWrap w:val="0"/>
            <w:vAlign w:val="center"/>
          </w:tcPr>
          <w:p w14:paraId="366EFF5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91CEAA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1B02076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C109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20A02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273B5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AI智能语音助手</w:t>
            </w:r>
          </w:p>
        </w:tc>
        <w:tc>
          <w:tcPr>
            <w:tcW w:w="1664" w:type="dxa"/>
            <w:noWrap w:val="0"/>
            <w:vAlign w:val="center"/>
          </w:tcPr>
          <w:p w14:paraId="06C7BAF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4885508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B288E7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3D3E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18A9B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38B313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多模态混合矩阵</w:t>
            </w:r>
          </w:p>
        </w:tc>
        <w:tc>
          <w:tcPr>
            <w:tcW w:w="1664" w:type="dxa"/>
            <w:noWrap w:val="0"/>
            <w:vAlign w:val="center"/>
          </w:tcPr>
          <w:p w14:paraId="726A5A0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2B5BC2F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80705C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C902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938A9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3203D4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4K-HDMI输入板卡</w:t>
            </w:r>
          </w:p>
        </w:tc>
        <w:tc>
          <w:tcPr>
            <w:tcW w:w="1664" w:type="dxa"/>
            <w:noWrap w:val="0"/>
            <w:vAlign w:val="center"/>
          </w:tcPr>
          <w:p w14:paraId="0902474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4D18526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2C190C1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4C25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867039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17425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4K-HDMI输出板卡</w:t>
            </w:r>
          </w:p>
        </w:tc>
        <w:tc>
          <w:tcPr>
            <w:tcW w:w="1664" w:type="dxa"/>
            <w:noWrap w:val="0"/>
            <w:vAlign w:val="center"/>
          </w:tcPr>
          <w:p w14:paraId="5123D04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D13ED1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5</w:t>
            </w:r>
          </w:p>
        </w:tc>
        <w:tc>
          <w:tcPr>
            <w:tcW w:w="1559" w:type="dxa"/>
            <w:noWrap w:val="0"/>
            <w:vAlign w:val="center"/>
          </w:tcPr>
          <w:p w14:paraId="22ECAD2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E9E3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AE3778">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233D3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单通道2K解码云节点</w:t>
            </w:r>
          </w:p>
        </w:tc>
        <w:tc>
          <w:tcPr>
            <w:tcW w:w="1664" w:type="dxa"/>
            <w:noWrap w:val="0"/>
            <w:vAlign w:val="center"/>
          </w:tcPr>
          <w:p w14:paraId="4560736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94C65C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171630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5253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001CC8">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2A353B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会商系统主机</w:t>
            </w:r>
          </w:p>
        </w:tc>
        <w:tc>
          <w:tcPr>
            <w:tcW w:w="1664" w:type="dxa"/>
            <w:noWrap w:val="0"/>
            <w:vAlign w:val="center"/>
          </w:tcPr>
          <w:p w14:paraId="1783E34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5EBE5F1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468C763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8043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7C7C7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BA00D8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会商主席单元</w:t>
            </w:r>
          </w:p>
        </w:tc>
        <w:tc>
          <w:tcPr>
            <w:tcW w:w="1664" w:type="dxa"/>
            <w:noWrap w:val="0"/>
            <w:vAlign w:val="center"/>
          </w:tcPr>
          <w:p w14:paraId="3DEDC20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0D93581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49829EE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811B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1E3AE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F33B0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会商代表单元</w:t>
            </w:r>
          </w:p>
        </w:tc>
        <w:tc>
          <w:tcPr>
            <w:tcW w:w="1664" w:type="dxa"/>
            <w:noWrap w:val="0"/>
            <w:vAlign w:val="center"/>
          </w:tcPr>
          <w:p w14:paraId="1495704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2A77DEE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w:t>
            </w:r>
          </w:p>
        </w:tc>
        <w:tc>
          <w:tcPr>
            <w:tcW w:w="1559" w:type="dxa"/>
            <w:noWrap w:val="0"/>
            <w:vAlign w:val="center"/>
          </w:tcPr>
          <w:p w14:paraId="69BCD89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99E0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94DB8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2455156">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会议延长线</w:t>
            </w:r>
          </w:p>
        </w:tc>
        <w:tc>
          <w:tcPr>
            <w:tcW w:w="1664" w:type="dxa"/>
            <w:noWrap w:val="0"/>
            <w:vAlign w:val="center"/>
          </w:tcPr>
          <w:p w14:paraId="71E7612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条</w:t>
            </w:r>
          </w:p>
        </w:tc>
        <w:tc>
          <w:tcPr>
            <w:tcW w:w="1792" w:type="dxa"/>
            <w:noWrap w:val="0"/>
            <w:vAlign w:val="center"/>
          </w:tcPr>
          <w:p w14:paraId="15BA6BA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7A5FBB7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4A3B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9F8D48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A8A5C8">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演讲话筒</w:t>
            </w:r>
          </w:p>
        </w:tc>
        <w:tc>
          <w:tcPr>
            <w:tcW w:w="1664" w:type="dxa"/>
            <w:noWrap w:val="0"/>
            <w:vAlign w:val="center"/>
          </w:tcPr>
          <w:p w14:paraId="77773C2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57A5F88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E43E2F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C494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ABED2E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2AD6CE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数字调音台</w:t>
            </w:r>
            <w:r>
              <w:rPr>
                <w:rFonts w:hint="eastAsia" w:ascii="宋体" w:hAnsi="宋体" w:cs="宋体"/>
                <w:color w:val="auto"/>
                <w:kern w:val="0"/>
                <w:highlight w:val="none"/>
                <w:lang w:eastAsia="zh-CN" w:bidi="ar"/>
              </w:rPr>
              <w:t>（</w:t>
            </w:r>
            <w:r>
              <w:rPr>
                <w:rFonts w:hint="eastAsia" w:ascii="宋体" w:hAnsi="宋体" w:eastAsia="宋体" w:cs="宋体"/>
                <w:color w:val="auto"/>
                <w:kern w:val="0"/>
                <w:highlight w:val="none"/>
                <w:lang w:bidi="ar"/>
              </w:rPr>
              <w:t>1</w:t>
            </w:r>
            <w:r>
              <w:rPr>
                <w:rFonts w:hint="eastAsia" w:ascii="宋体" w:hAnsi="宋体" w:cs="宋体"/>
                <w:color w:val="auto"/>
                <w:kern w:val="0"/>
                <w:highlight w:val="none"/>
                <w:lang w:eastAsia="zh-CN" w:bidi="ar"/>
              </w:rPr>
              <w:t>）</w:t>
            </w:r>
          </w:p>
        </w:tc>
        <w:tc>
          <w:tcPr>
            <w:tcW w:w="1664" w:type="dxa"/>
            <w:noWrap w:val="0"/>
            <w:vAlign w:val="center"/>
          </w:tcPr>
          <w:p w14:paraId="3F00A2B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43D7D38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B2C1AB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3866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44F7A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A5F6F47">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数字调音台</w:t>
            </w:r>
            <w:r>
              <w:rPr>
                <w:rFonts w:hint="eastAsia" w:ascii="宋体" w:hAnsi="宋体" w:cs="宋体"/>
                <w:color w:val="auto"/>
                <w:kern w:val="0"/>
                <w:highlight w:val="none"/>
                <w:lang w:eastAsia="zh-CN" w:bidi="ar"/>
              </w:rPr>
              <w:t>（</w:t>
            </w:r>
            <w:r>
              <w:rPr>
                <w:rFonts w:hint="eastAsia" w:ascii="宋体" w:hAnsi="宋体" w:eastAsia="宋体" w:cs="宋体"/>
                <w:color w:val="auto"/>
                <w:kern w:val="0"/>
                <w:highlight w:val="none"/>
                <w:lang w:bidi="ar"/>
              </w:rPr>
              <w:t>2</w:t>
            </w:r>
            <w:r>
              <w:rPr>
                <w:rFonts w:hint="eastAsia" w:ascii="宋体" w:hAnsi="宋体" w:cs="宋体"/>
                <w:color w:val="auto"/>
                <w:kern w:val="0"/>
                <w:highlight w:val="none"/>
                <w:lang w:eastAsia="zh-CN" w:bidi="ar"/>
              </w:rPr>
              <w:t>）</w:t>
            </w:r>
          </w:p>
        </w:tc>
        <w:tc>
          <w:tcPr>
            <w:tcW w:w="1664" w:type="dxa"/>
            <w:noWrap w:val="0"/>
            <w:vAlign w:val="center"/>
          </w:tcPr>
          <w:p w14:paraId="389BE48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50090F3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2F7B224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34CB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F0297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7F5826B">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舞台接口箱</w:t>
            </w:r>
          </w:p>
        </w:tc>
        <w:tc>
          <w:tcPr>
            <w:tcW w:w="1664" w:type="dxa"/>
            <w:noWrap w:val="0"/>
            <w:vAlign w:val="center"/>
          </w:tcPr>
          <w:p w14:paraId="5E8499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5DF569C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38CC00C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A708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E25C5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BF3B1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左右声道扬声器</w:t>
            </w:r>
          </w:p>
        </w:tc>
        <w:tc>
          <w:tcPr>
            <w:tcW w:w="1664" w:type="dxa"/>
            <w:noWrap w:val="0"/>
            <w:vAlign w:val="center"/>
          </w:tcPr>
          <w:p w14:paraId="3AB5C95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3453A37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79EE892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D643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14B31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7F7A56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超低频扬声器</w:t>
            </w:r>
          </w:p>
        </w:tc>
        <w:tc>
          <w:tcPr>
            <w:tcW w:w="1664" w:type="dxa"/>
            <w:noWrap w:val="0"/>
            <w:vAlign w:val="center"/>
          </w:tcPr>
          <w:p w14:paraId="500634C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6EE0EAA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6A8BECE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E573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0764E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98DC5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补声全频扬声器</w:t>
            </w:r>
          </w:p>
        </w:tc>
        <w:tc>
          <w:tcPr>
            <w:tcW w:w="1664" w:type="dxa"/>
            <w:noWrap w:val="0"/>
            <w:vAlign w:val="center"/>
          </w:tcPr>
          <w:p w14:paraId="77C74F2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4580C10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w:t>
            </w:r>
          </w:p>
        </w:tc>
        <w:tc>
          <w:tcPr>
            <w:tcW w:w="1559" w:type="dxa"/>
            <w:noWrap w:val="0"/>
            <w:vAlign w:val="center"/>
          </w:tcPr>
          <w:p w14:paraId="438F6D3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70A8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EB54A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1C3DC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返听全频扬声器</w:t>
            </w:r>
          </w:p>
        </w:tc>
        <w:tc>
          <w:tcPr>
            <w:tcW w:w="1664" w:type="dxa"/>
            <w:noWrap w:val="0"/>
            <w:vAlign w:val="center"/>
          </w:tcPr>
          <w:p w14:paraId="4D56A9F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416F9AE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724129B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9C46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9B980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CE54D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台唇全频扬声器</w:t>
            </w:r>
          </w:p>
        </w:tc>
        <w:tc>
          <w:tcPr>
            <w:tcW w:w="1664" w:type="dxa"/>
            <w:noWrap w:val="0"/>
            <w:vAlign w:val="center"/>
          </w:tcPr>
          <w:p w14:paraId="716D253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523BD59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5F6F3C7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49CA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19FCA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8C789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功率放大器</w:t>
            </w:r>
          </w:p>
        </w:tc>
        <w:tc>
          <w:tcPr>
            <w:tcW w:w="1664" w:type="dxa"/>
            <w:noWrap w:val="0"/>
            <w:vAlign w:val="center"/>
          </w:tcPr>
          <w:p w14:paraId="1367588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06B251D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7</w:t>
            </w:r>
          </w:p>
        </w:tc>
        <w:tc>
          <w:tcPr>
            <w:tcW w:w="1559" w:type="dxa"/>
            <w:noWrap w:val="0"/>
            <w:vAlign w:val="center"/>
          </w:tcPr>
          <w:p w14:paraId="61EFD03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27B3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A44604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714B23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控制室监听扬声器</w:t>
            </w:r>
          </w:p>
        </w:tc>
        <w:tc>
          <w:tcPr>
            <w:tcW w:w="1664" w:type="dxa"/>
            <w:noWrap w:val="0"/>
            <w:vAlign w:val="center"/>
          </w:tcPr>
          <w:p w14:paraId="32E4DB3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只</w:t>
            </w:r>
          </w:p>
        </w:tc>
        <w:tc>
          <w:tcPr>
            <w:tcW w:w="1792" w:type="dxa"/>
            <w:noWrap w:val="0"/>
            <w:vAlign w:val="center"/>
          </w:tcPr>
          <w:p w14:paraId="6CABEAD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339DC12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42E9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86FC5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F18C3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数字音频处理器</w:t>
            </w:r>
          </w:p>
        </w:tc>
        <w:tc>
          <w:tcPr>
            <w:tcW w:w="1664" w:type="dxa"/>
            <w:noWrap w:val="0"/>
            <w:vAlign w:val="center"/>
          </w:tcPr>
          <w:p w14:paraId="601778B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1783541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26821D6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B4A4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5FEEA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63092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自动反馈抑制器</w:t>
            </w:r>
          </w:p>
        </w:tc>
        <w:tc>
          <w:tcPr>
            <w:tcW w:w="1664" w:type="dxa"/>
            <w:noWrap w:val="0"/>
            <w:vAlign w:val="center"/>
          </w:tcPr>
          <w:p w14:paraId="468F1D7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A0A5F6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1FCAA5B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A7DB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53499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87B4A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智能</w:t>
            </w:r>
            <w:r>
              <w:rPr>
                <w:rFonts w:hint="eastAsia" w:ascii="宋体" w:hAnsi="宋体" w:eastAsia="宋体" w:cs="宋体"/>
                <w:color w:val="auto"/>
                <w:kern w:val="0"/>
                <w:highlight w:val="none"/>
                <w:lang w:bidi="ar"/>
              </w:rPr>
              <w:t>电源时序器</w:t>
            </w:r>
          </w:p>
        </w:tc>
        <w:tc>
          <w:tcPr>
            <w:tcW w:w="1664" w:type="dxa"/>
            <w:noWrap w:val="0"/>
            <w:vAlign w:val="center"/>
          </w:tcPr>
          <w:p w14:paraId="1960E63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1162EA1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5C5D29F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2258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50A792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D79BA10">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智能音频面板</w:t>
            </w:r>
          </w:p>
        </w:tc>
        <w:tc>
          <w:tcPr>
            <w:tcW w:w="1664" w:type="dxa"/>
            <w:noWrap w:val="0"/>
            <w:vAlign w:val="center"/>
          </w:tcPr>
          <w:p w14:paraId="67A9153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6BD9C3F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2E8DCCC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9761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1E0EDD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D63DF2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智能配电系统</w:t>
            </w:r>
          </w:p>
        </w:tc>
        <w:tc>
          <w:tcPr>
            <w:tcW w:w="1664" w:type="dxa"/>
            <w:noWrap w:val="0"/>
            <w:vAlign w:val="center"/>
          </w:tcPr>
          <w:p w14:paraId="5DFE4BC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1CF3657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141F4B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BF38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96006D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4AF064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双通道无线手持话筒套装</w:t>
            </w:r>
          </w:p>
        </w:tc>
        <w:tc>
          <w:tcPr>
            <w:tcW w:w="1664" w:type="dxa"/>
            <w:noWrap w:val="0"/>
            <w:vAlign w:val="center"/>
          </w:tcPr>
          <w:p w14:paraId="3A597C5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24CEFDC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1F90F37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B938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16CCB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9B7C20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双通道无线接收器/腰包</w:t>
            </w:r>
          </w:p>
        </w:tc>
        <w:tc>
          <w:tcPr>
            <w:tcW w:w="1664" w:type="dxa"/>
            <w:noWrap w:val="0"/>
            <w:vAlign w:val="center"/>
          </w:tcPr>
          <w:p w14:paraId="426495C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5224E0B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151C0C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13ED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21F0A7">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32E0CA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领夹式话筒</w:t>
            </w:r>
          </w:p>
        </w:tc>
        <w:tc>
          <w:tcPr>
            <w:tcW w:w="1664" w:type="dxa"/>
            <w:noWrap w:val="0"/>
            <w:vAlign w:val="center"/>
          </w:tcPr>
          <w:p w14:paraId="6624760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615AD1E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2061962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591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0800F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36C20CA">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头戴式话筒</w:t>
            </w:r>
          </w:p>
        </w:tc>
        <w:tc>
          <w:tcPr>
            <w:tcW w:w="1664" w:type="dxa"/>
            <w:noWrap w:val="0"/>
            <w:vAlign w:val="center"/>
          </w:tcPr>
          <w:p w14:paraId="34CEAA1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16AA5CF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B5CC8A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3FC2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598ED7">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3E6D4A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天线分配系统</w:t>
            </w:r>
          </w:p>
        </w:tc>
        <w:tc>
          <w:tcPr>
            <w:tcW w:w="1664" w:type="dxa"/>
            <w:noWrap w:val="0"/>
            <w:vAlign w:val="center"/>
          </w:tcPr>
          <w:p w14:paraId="2CC50AC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693008C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3D54DC7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D53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1E077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DB52E90">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有源指向性天线</w:t>
            </w:r>
          </w:p>
        </w:tc>
        <w:tc>
          <w:tcPr>
            <w:tcW w:w="1664" w:type="dxa"/>
            <w:noWrap w:val="0"/>
            <w:vAlign w:val="center"/>
          </w:tcPr>
          <w:p w14:paraId="5AA8DF1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对</w:t>
            </w:r>
          </w:p>
        </w:tc>
        <w:tc>
          <w:tcPr>
            <w:tcW w:w="1792" w:type="dxa"/>
            <w:noWrap w:val="0"/>
            <w:vAlign w:val="center"/>
          </w:tcPr>
          <w:p w14:paraId="009BC3A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1FDFFB2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072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1C2BF77">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861552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同轴天线馈线</w:t>
            </w:r>
          </w:p>
        </w:tc>
        <w:tc>
          <w:tcPr>
            <w:tcW w:w="1664" w:type="dxa"/>
            <w:noWrap w:val="0"/>
            <w:vAlign w:val="center"/>
          </w:tcPr>
          <w:p w14:paraId="79190F3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7AFE4BC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41EB78D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F770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C03FFF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642572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一拖二无线鹅颈会议系统</w:t>
            </w:r>
          </w:p>
        </w:tc>
        <w:tc>
          <w:tcPr>
            <w:tcW w:w="1664" w:type="dxa"/>
            <w:noWrap w:val="0"/>
            <w:vAlign w:val="center"/>
          </w:tcPr>
          <w:p w14:paraId="20726E8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6972841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6884D30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F29E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6DF88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F06129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多功能播放器</w:t>
            </w:r>
          </w:p>
        </w:tc>
        <w:tc>
          <w:tcPr>
            <w:tcW w:w="1664" w:type="dxa"/>
            <w:noWrap w:val="0"/>
            <w:vAlign w:val="center"/>
          </w:tcPr>
          <w:p w14:paraId="08C7EAB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A38940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0B80387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D21B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C36B3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3079BE0">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电脑音频接口</w:t>
            </w:r>
          </w:p>
        </w:tc>
        <w:tc>
          <w:tcPr>
            <w:tcW w:w="1664" w:type="dxa"/>
            <w:noWrap w:val="0"/>
            <w:vAlign w:val="center"/>
          </w:tcPr>
          <w:p w14:paraId="231253B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B19BDC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39B72D1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9C15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FA52CE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71F20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LED聚光灯</w:t>
            </w:r>
          </w:p>
        </w:tc>
        <w:tc>
          <w:tcPr>
            <w:tcW w:w="1664" w:type="dxa"/>
            <w:noWrap w:val="0"/>
            <w:vAlign w:val="center"/>
          </w:tcPr>
          <w:p w14:paraId="415C544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930A97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w:t>
            </w:r>
          </w:p>
        </w:tc>
        <w:tc>
          <w:tcPr>
            <w:tcW w:w="1559" w:type="dxa"/>
            <w:noWrap w:val="0"/>
            <w:vAlign w:val="center"/>
          </w:tcPr>
          <w:p w14:paraId="3ADD4BA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514A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7ADE07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9C47E7D">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LED帕灯</w:t>
            </w:r>
          </w:p>
        </w:tc>
        <w:tc>
          <w:tcPr>
            <w:tcW w:w="1664" w:type="dxa"/>
            <w:noWrap w:val="0"/>
            <w:vAlign w:val="center"/>
          </w:tcPr>
          <w:p w14:paraId="04148F1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F2CBC6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0243B8D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5195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F6BF4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853BE5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LED平板柔光灯</w:t>
            </w:r>
          </w:p>
        </w:tc>
        <w:tc>
          <w:tcPr>
            <w:tcW w:w="1664" w:type="dxa"/>
            <w:noWrap w:val="0"/>
            <w:vAlign w:val="center"/>
          </w:tcPr>
          <w:p w14:paraId="349869C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5A2752A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w:t>
            </w:r>
          </w:p>
        </w:tc>
        <w:tc>
          <w:tcPr>
            <w:tcW w:w="1559" w:type="dxa"/>
            <w:noWrap w:val="0"/>
            <w:vAlign w:val="center"/>
          </w:tcPr>
          <w:p w14:paraId="3B1C756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5C34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3ED6E1">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031012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三合一电脑灯</w:t>
            </w:r>
          </w:p>
        </w:tc>
        <w:tc>
          <w:tcPr>
            <w:tcW w:w="1664" w:type="dxa"/>
            <w:noWrap w:val="0"/>
            <w:vAlign w:val="center"/>
          </w:tcPr>
          <w:p w14:paraId="53C64C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6215C6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w:t>
            </w:r>
          </w:p>
        </w:tc>
        <w:tc>
          <w:tcPr>
            <w:tcW w:w="1559" w:type="dxa"/>
            <w:noWrap w:val="0"/>
            <w:vAlign w:val="center"/>
          </w:tcPr>
          <w:p w14:paraId="70DC30F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BA0E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FD5D9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88DBDA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灯光控制台</w:t>
            </w:r>
          </w:p>
        </w:tc>
        <w:tc>
          <w:tcPr>
            <w:tcW w:w="1664" w:type="dxa"/>
            <w:noWrap w:val="0"/>
            <w:vAlign w:val="center"/>
          </w:tcPr>
          <w:p w14:paraId="1403738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1784B5E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AF7D36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5B4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006CA8">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D30297B">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信号放大器</w:t>
            </w:r>
          </w:p>
        </w:tc>
        <w:tc>
          <w:tcPr>
            <w:tcW w:w="1664" w:type="dxa"/>
            <w:noWrap w:val="0"/>
            <w:vAlign w:val="center"/>
          </w:tcPr>
          <w:p w14:paraId="370D976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7A6B03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222B283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4CA9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9B777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7ACC6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电源直通柜</w:t>
            </w:r>
          </w:p>
        </w:tc>
        <w:tc>
          <w:tcPr>
            <w:tcW w:w="1664" w:type="dxa"/>
            <w:noWrap w:val="0"/>
            <w:vAlign w:val="center"/>
          </w:tcPr>
          <w:p w14:paraId="05A9832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3F03F36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BE1782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D222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5FF4A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E94476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固定灯光吊杆（顶光杆）</w:t>
            </w:r>
          </w:p>
        </w:tc>
        <w:tc>
          <w:tcPr>
            <w:tcW w:w="1664" w:type="dxa"/>
            <w:noWrap w:val="0"/>
            <w:vAlign w:val="center"/>
          </w:tcPr>
          <w:p w14:paraId="25148EE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32714D1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24</w:t>
            </w:r>
          </w:p>
        </w:tc>
        <w:tc>
          <w:tcPr>
            <w:tcW w:w="1559" w:type="dxa"/>
            <w:noWrap w:val="0"/>
            <w:vAlign w:val="center"/>
          </w:tcPr>
          <w:p w14:paraId="68313AB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CCAB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F48B4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47765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固定灯光吊杆（面光杆）</w:t>
            </w:r>
          </w:p>
        </w:tc>
        <w:tc>
          <w:tcPr>
            <w:tcW w:w="1664" w:type="dxa"/>
            <w:noWrap w:val="0"/>
            <w:vAlign w:val="center"/>
          </w:tcPr>
          <w:p w14:paraId="506D825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027FBB3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12</w:t>
            </w:r>
          </w:p>
        </w:tc>
        <w:tc>
          <w:tcPr>
            <w:tcW w:w="1559" w:type="dxa"/>
            <w:noWrap w:val="0"/>
            <w:vAlign w:val="center"/>
          </w:tcPr>
          <w:p w14:paraId="0E5F214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F464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37CAE8">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5654B2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固定吊点结构件</w:t>
            </w:r>
          </w:p>
        </w:tc>
        <w:tc>
          <w:tcPr>
            <w:tcW w:w="1664" w:type="dxa"/>
            <w:noWrap w:val="0"/>
            <w:vAlign w:val="center"/>
          </w:tcPr>
          <w:p w14:paraId="6F66F54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0DAAE4F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12</w:t>
            </w:r>
          </w:p>
        </w:tc>
        <w:tc>
          <w:tcPr>
            <w:tcW w:w="1559" w:type="dxa"/>
            <w:noWrap w:val="0"/>
            <w:vAlign w:val="center"/>
          </w:tcPr>
          <w:p w14:paraId="01684C1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A9C6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22834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278A11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航空钢丝绳</w:t>
            </w:r>
          </w:p>
        </w:tc>
        <w:tc>
          <w:tcPr>
            <w:tcW w:w="1664" w:type="dxa"/>
            <w:noWrap w:val="0"/>
            <w:vAlign w:val="center"/>
          </w:tcPr>
          <w:p w14:paraId="703CE7F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601EBB6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300</w:t>
            </w:r>
          </w:p>
        </w:tc>
        <w:tc>
          <w:tcPr>
            <w:tcW w:w="1559" w:type="dxa"/>
            <w:noWrap w:val="0"/>
            <w:vAlign w:val="center"/>
          </w:tcPr>
          <w:p w14:paraId="3DBE450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8B64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09856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237940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航空钢丝安全锁</w:t>
            </w:r>
          </w:p>
        </w:tc>
        <w:tc>
          <w:tcPr>
            <w:tcW w:w="1664" w:type="dxa"/>
            <w:noWrap w:val="0"/>
            <w:vAlign w:val="center"/>
          </w:tcPr>
          <w:p w14:paraId="33077F8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个</w:t>
            </w:r>
          </w:p>
        </w:tc>
        <w:tc>
          <w:tcPr>
            <w:tcW w:w="1792" w:type="dxa"/>
            <w:noWrap w:val="0"/>
            <w:vAlign w:val="center"/>
          </w:tcPr>
          <w:p w14:paraId="129E57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80</w:t>
            </w:r>
          </w:p>
        </w:tc>
        <w:tc>
          <w:tcPr>
            <w:tcW w:w="1559" w:type="dxa"/>
            <w:noWrap w:val="0"/>
            <w:vAlign w:val="center"/>
          </w:tcPr>
          <w:p w14:paraId="63C0AB2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6B82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47BC6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DC240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杆体抱箍</w:t>
            </w:r>
          </w:p>
        </w:tc>
        <w:tc>
          <w:tcPr>
            <w:tcW w:w="1664" w:type="dxa"/>
            <w:noWrap w:val="0"/>
            <w:vAlign w:val="center"/>
          </w:tcPr>
          <w:p w14:paraId="734475B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3DACF2D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w:t>
            </w:r>
          </w:p>
        </w:tc>
        <w:tc>
          <w:tcPr>
            <w:tcW w:w="1559" w:type="dxa"/>
            <w:noWrap w:val="0"/>
            <w:vAlign w:val="center"/>
          </w:tcPr>
          <w:p w14:paraId="0E06E11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7350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AB0850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8CB35B">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平衡调节装置</w:t>
            </w:r>
          </w:p>
        </w:tc>
        <w:tc>
          <w:tcPr>
            <w:tcW w:w="1664" w:type="dxa"/>
            <w:noWrap w:val="0"/>
            <w:vAlign w:val="center"/>
          </w:tcPr>
          <w:p w14:paraId="1C761D5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309FA27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3A5A7DA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2D32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81EE2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B80826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升降收线装置</w:t>
            </w:r>
          </w:p>
        </w:tc>
        <w:tc>
          <w:tcPr>
            <w:tcW w:w="1664" w:type="dxa"/>
            <w:noWrap w:val="0"/>
            <w:vAlign w:val="center"/>
          </w:tcPr>
          <w:p w14:paraId="66A0464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52DFAC1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w:t>
            </w:r>
          </w:p>
        </w:tc>
        <w:tc>
          <w:tcPr>
            <w:tcW w:w="1559" w:type="dxa"/>
            <w:noWrap w:val="0"/>
            <w:vAlign w:val="center"/>
          </w:tcPr>
          <w:p w14:paraId="55B5823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4589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E13C8A">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EF6A2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舞台机械安装辅助材料</w:t>
            </w:r>
          </w:p>
        </w:tc>
        <w:tc>
          <w:tcPr>
            <w:tcW w:w="1664" w:type="dxa"/>
            <w:noWrap w:val="0"/>
            <w:vAlign w:val="center"/>
          </w:tcPr>
          <w:p w14:paraId="2D3C561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1360A36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7E73C2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99A4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1799A1">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CDB93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设备管理工作站</w:t>
            </w:r>
          </w:p>
        </w:tc>
        <w:tc>
          <w:tcPr>
            <w:tcW w:w="1664" w:type="dxa"/>
            <w:noWrap w:val="0"/>
            <w:vAlign w:val="center"/>
          </w:tcPr>
          <w:p w14:paraId="3794656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drawing>
                <wp:anchor distT="0" distB="0" distL="114300" distR="114300" simplePos="0" relativeHeight="251684864" behindDoc="0" locked="0" layoutInCell="1" allowOverlap="1">
                  <wp:simplePos x="0" y="0"/>
                  <wp:positionH relativeFrom="column">
                    <wp:posOffset>573405</wp:posOffset>
                  </wp:positionH>
                  <wp:positionV relativeFrom="paragraph">
                    <wp:posOffset>0</wp:posOffset>
                  </wp:positionV>
                  <wp:extent cx="0" cy="168275"/>
                  <wp:effectExtent l="0" t="0" r="0" b="0"/>
                  <wp:wrapNone/>
                  <wp:docPr id="72" name="AutoShape_1"/>
                  <wp:cNvGraphicFramePr/>
                  <a:graphic xmlns:a="http://schemas.openxmlformats.org/drawingml/2006/main">
                    <a:graphicData uri="http://schemas.openxmlformats.org/drawingml/2006/picture">
                      <pic:pic xmlns:pic="http://schemas.openxmlformats.org/drawingml/2006/picture">
                        <pic:nvPicPr>
                          <pic:cNvPr id="72" name="AutoShape_1"/>
                          <pic:cNvPicPr/>
                        </pic:nvPicPr>
                        <pic:blipFill>
                          <a:blip r:embed="rId6"/>
                          <a:stretch>
                            <a:fillRect/>
                          </a:stretch>
                        </pic:blipFill>
                        <pic:spPr>
                          <a:xfrm>
                            <a:off x="0" y="0"/>
                            <a:ext cx="0" cy="168275"/>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85888" behindDoc="0" locked="0" layoutInCell="1" allowOverlap="1">
                  <wp:simplePos x="0" y="0"/>
                  <wp:positionH relativeFrom="column">
                    <wp:posOffset>573405</wp:posOffset>
                  </wp:positionH>
                  <wp:positionV relativeFrom="paragraph">
                    <wp:posOffset>0</wp:posOffset>
                  </wp:positionV>
                  <wp:extent cx="0" cy="168275"/>
                  <wp:effectExtent l="0" t="0" r="0" b="0"/>
                  <wp:wrapNone/>
                  <wp:docPr id="73" name="AutoShape_1_SpCnt_1"/>
                  <wp:cNvGraphicFramePr/>
                  <a:graphic xmlns:a="http://schemas.openxmlformats.org/drawingml/2006/main">
                    <a:graphicData uri="http://schemas.openxmlformats.org/drawingml/2006/picture">
                      <pic:pic xmlns:pic="http://schemas.openxmlformats.org/drawingml/2006/picture">
                        <pic:nvPicPr>
                          <pic:cNvPr id="73" name="AutoShape_1_SpCnt_1"/>
                          <pic:cNvPicPr/>
                        </pic:nvPicPr>
                        <pic:blipFill>
                          <a:blip r:embed="rId6"/>
                          <a:stretch>
                            <a:fillRect/>
                          </a:stretch>
                        </pic:blipFill>
                        <pic:spPr>
                          <a:xfrm>
                            <a:off x="0" y="0"/>
                            <a:ext cx="0" cy="168275"/>
                          </a:xfrm>
                          <a:prstGeom prst="rect">
                            <a:avLst/>
                          </a:prstGeom>
                          <a:noFill/>
                          <a:ln>
                            <a:noFill/>
                          </a:ln>
                        </pic:spPr>
                      </pic:pic>
                    </a:graphicData>
                  </a:graphic>
                </wp:anchor>
              </w:drawing>
            </w:r>
            <w:r>
              <w:rPr>
                <w:rFonts w:hint="eastAsia" w:ascii="宋体" w:hAnsi="宋体" w:cs="宋体"/>
                <w:color w:val="auto"/>
                <w:kern w:val="0"/>
                <w:highlight w:val="none"/>
                <w:lang w:val="en-US" w:eastAsia="zh-CN" w:bidi="ar"/>
              </w:rPr>
              <w:t>套</w:t>
            </w:r>
          </w:p>
        </w:tc>
        <w:tc>
          <w:tcPr>
            <w:tcW w:w="1792" w:type="dxa"/>
            <w:noWrap w:val="0"/>
            <w:vAlign w:val="center"/>
          </w:tcPr>
          <w:p w14:paraId="1160D64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31EE756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8D7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AEDF12">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1DCD34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视讯机柜</w:t>
            </w:r>
          </w:p>
        </w:tc>
        <w:tc>
          <w:tcPr>
            <w:tcW w:w="1664" w:type="dxa"/>
            <w:noWrap w:val="0"/>
            <w:vAlign w:val="center"/>
          </w:tcPr>
          <w:p w14:paraId="55CC9DC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2D9697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5</w:t>
            </w:r>
          </w:p>
        </w:tc>
        <w:tc>
          <w:tcPr>
            <w:tcW w:w="1559" w:type="dxa"/>
            <w:noWrap w:val="0"/>
            <w:vAlign w:val="center"/>
          </w:tcPr>
          <w:p w14:paraId="12CB93E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9E50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28DDA3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D13CC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PDU</w:t>
            </w:r>
          </w:p>
        </w:tc>
        <w:tc>
          <w:tcPr>
            <w:tcW w:w="1664" w:type="dxa"/>
            <w:noWrap w:val="0"/>
            <w:vAlign w:val="center"/>
          </w:tcPr>
          <w:p w14:paraId="0303E75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drawing>
                <wp:anchor distT="0" distB="0" distL="114300" distR="114300" simplePos="0" relativeHeight="251686912" behindDoc="0" locked="0" layoutInCell="1" allowOverlap="1">
                  <wp:simplePos x="0" y="0"/>
                  <wp:positionH relativeFrom="column">
                    <wp:posOffset>573405</wp:posOffset>
                  </wp:positionH>
                  <wp:positionV relativeFrom="paragraph">
                    <wp:posOffset>0</wp:posOffset>
                  </wp:positionV>
                  <wp:extent cx="0" cy="174625"/>
                  <wp:effectExtent l="0" t="0" r="0" b="0"/>
                  <wp:wrapNone/>
                  <wp:docPr id="76" name="AutoShape_1_SpCnt_2"/>
                  <wp:cNvGraphicFramePr/>
                  <a:graphic xmlns:a="http://schemas.openxmlformats.org/drawingml/2006/main">
                    <a:graphicData uri="http://schemas.openxmlformats.org/drawingml/2006/picture">
                      <pic:pic xmlns:pic="http://schemas.openxmlformats.org/drawingml/2006/picture">
                        <pic:nvPicPr>
                          <pic:cNvPr id="76" name="AutoShape_1_SpCnt_2"/>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87936" behindDoc="0" locked="0" layoutInCell="1" allowOverlap="1">
                  <wp:simplePos x="0" y="0"/>
                  <wp:positionH relativeFrom="column">
                    <wp:posOffset>573405</wp:posOffset>
                  </wp:positionH>
                  <wp:positionV relativeFrom="paragraph">
                    <wp:posOffset>0</wp:posOffset>
                  </wp:positionV>
                  <wp:extent cx="0" cy="174625"/>
                  <wp:effectExtent l="0" t="0" r="0" b="0"/>
                  <wp:wrapNone/>
                  <wp:docPr id="74" name="AutoShape_1_SpCnt_3"/>
                  <wp:cNvGraphicFramePr/>
                  <a:graphic xmlns:a="http://schemas.openxmlformats.org/drawingml/2006/main">
                    <a:graphicData uri="http://schemas.openxmlformats.org/drawingml/2006/picture">
                      <pic:pic xmlns:pic="http://schemas.openxmlformats.org/drawingml/2006/picture">
                        <pic:nvPicPr>
                          <pic:cNvPr id="74" name="AutoShape_1_SpCnt_3"/>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88960" behindDoc="0" locked="0" layoutInCell="1" allowOverlap="1">
                  <wp:simplePos x="0" y="0"/>
                  <wp:positionH relativeFrom="column">
                    <wp:posOffset>573405</wp:posOffset>
                  </wp:positionH>
                  <wp:positionV relativeFrom="paragraph">
                    <wp:posOffset>0</wp:posOffset>
                  </wp:positionV>
                  <wp:extent cx="0" cy="174625"/>
                  <wp:effectExtent l="0" t="0" r="0" b="0"/>
                  <wp:wrapNone/>
                  <wp:docPr id="75" name="AutoShape_1_SpCnt_4"/>
                  <wp:cNvGraphicFramePr/>
                  <a:graphic xmlns:a="http://schemas.openxmlformats.org/drawingml/2006/main">
                    <a:graphicData uri="http://schemas.openxmlformats.org/drawingml/2006/picture">
                      <pic:pic xmlns:pic="http://schemas.openxmlformats.org/drawingml/2006/picture">
                        <pic:nvPicPr>
                          <pic:cNvPr id="75" name="AutoShape_1_SpCnt_4"/>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89984" behindDoc="0" locked="0" layoutInCell="1" allowOverlap="1">
                  <wp:simplePos x="0" y="0"/>
                  <wp:positionH relativeFrom="column">
                    <wp:posOffset>573405</wp:posOffset>
                  </wp:positionH>
                  <wp:positionV relativeFrom="paragraph">
                    <wp:posOffset>0</wp:posOffset>
                  </wp:positionV>
                  <wp:extent cx="0" cy="174625"/>
                  <wp:effectExtent l="0" t="0" r="0" b="0"/>
                  <wp:wrapNone/>
                  <wp:docPr id="77" name="AutoShape_1_SpCnt_5"/>
                  <wp:cNvGraphicFramePr/>
                  <a:graphic xmlns:a="http://schemas.openxmlformats.org/drawingml/2006/main">
                    <a:graphicData uri="http://schemas.openxmlformats.org/drawingml/2006/picture">
                      <pic:pic xmlns:pic="http://schemas.openxmlformats.org/drawingml/2006/picture">
                        <pic:nvPicPr>
                          <pic:cNvPr id="77" name="AutoShape_1_SpCnt_5"/>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eastAsia="宋体" w:cs="宋体"/>
                <w:color w:val="auto"/>
                <w:kern w:val="0"/>
                <w:highlight w:val="none"/>
                <w:lang w:bidi="ar"/>
              </w:rPr>
              <w:t>台</w:t>
            </w:r>
          </w:p>
        </w:tc>
        <w:tc>
          <w:tcPr>
            <w:tcW w:w="1792" w:type="dxa"/>
            <w:noWrap w:val="0"/>
            <w:vAlign w:val="center"/>
          </w:tcPr>
          <w:p w14:paraId="304926F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w:t>
            </w:r>
          </w:p>
        </w:tc>
        <w:tc>
          <w:tcPr>
            <w:tcW w:w="1559" w:type="dxa"/>
            <w:noWrap w:val="0"/>
            <w:vAlign w:val="center"/>
          </w:tcPr>
          <w:p w14:paraId="653A285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9FDF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47D5B1">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6D2444D">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视频摄像头</w:t>
            </w:r>
          </w:p>
        </w:tc>
        <w:tc>
          <w:tcPr>
            <w:tcW w:w="1664" w:type="dxa"/>
            <w:noWrap w:val="0"/>
            <w:vAlign w:val="center"/>
          </w:tcPr>
          <w:p w14:paraId="1D8785F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05F4B21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w:t>
            </w:r>
          </w:p>
        </w:tc>
        <w:tc>
          <w:tcPr>
            <w:tcW w:w="1559" w:type="dxa"/>
            <w:noWrap w:val="0"/>
            <w:vAlign w:val="center"/>
          </w:tcPr>
          <w:p w14:paraId="3FF2271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A69A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BE05C1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4EC97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网络硬盘录像机</w:t>
            </w:r>
          </w:p>
        </w:tc>
        <w:tc>
          <w:tcPr>
            <w:tcW w:w="1664" w:type="dxa"/>
            <w:noWrap w:val="0"/>
            <w:vAlign w:val="center"/>
          </w:tcPr>
          <w:p w14:paraId="5F4525A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1FFCEE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31348C8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2680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530823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BB7151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6T监控硬盘</w:t>
            </w:r>
          </w:p>
        </w:tc>
        <w:tc>
          <w:tcPr>
            <w:tcW w:w="1664" w:type="dxa"/>
            <w:noWrap w:val="0"/>
            <w:vAlign w:val="center"/>
          </w:tcPr>
          <w:p w14:paraId="5D408DF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块</w:t>
            </w:r>
          </w:p>
        </w:tc>
        <w:tc>
          <w:tcPr>
            <w:tcW w:w="1792" w:type="dxa"/>
            <w:noWrap w:val="0"/>
            <w:vAlign w:val="center"/>
          </w:tcPr>
          <w:p w14:paraId="13625DE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576651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B3C6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D74CE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30652A">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24口千兆交换机</w:t>
            </w:r>
          </w:p>
        </w:tc>
        <w:tc>
          <w:tcPr>
            <w:tcW w:w="1664" w:type="dxa"/>
            <w:noWrap w:val="0"/>
            <w:vAlign w:val="center"/>
          </w:tcPr>
          <w:p w14:paraId="1DCC418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1C7B8DA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5BF395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F53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494369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D28E1A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8口千兆POE交换机</w:t>
            </w:r>
          </w:p>
        </w:tc>
        <w:tc>
          <w:tcPr>
            <w:tcW w:w="1664" w:type="dxa"/>
            <w:noWrap w:val="0"/>
            <w:vAlign w:val="center"/>
          </w:tcPr>
          <w:p w14:paraId="5681AF8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7E5C6B0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w:t>
            </w:r>
          </w:p>
        </w:tc>
        <w:tc>
          <w:tcPr>
            <w:tcW w:w="1559" w:type="dxa"/>
            <w:noWrap w:val="0"/>
            <w:vAlign w:val="center"/>
          </w:tcPr>
          <w:p w14:paraId="134F631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5E5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2D5B7A">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389580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24口千兆POE交换机</w:t>
            </w:r>
          </w:p>
        </w:tc>
        <w:tc>
          <w:tcPr>
            <w:tcW w:w="1664" w:type="dxa"/>
            <w:noWrap w:val="0"/>
            <w:vAlign w:val="center"/>
          </w:tcPr>
          <w:p w14:paraId="09694ED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565EE8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7882B0D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6802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DFA134">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B59644D">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监视器</w:t>
            </w:r>
          </w:p>
        </w:tc>
        <w:tc>
          <w:tcPr>
            <w:tcW w:w="1664" w:type="dxa"/>
            <w:noWrap w:val="0"/>
            <w:vAlign w:val="center"/>
          </w:tcPr>
          <w:p w14:paraId="21E7071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台</w:t>
            </w:r>
          </w:p>
        </w:tc>
        <w:tc>
          <w:tcPr>
            <w:tcW w:w="1792" w:type="dxa"/>
            <w:noWrap w:val="0"/>
            <w:vAlign w:val="center"/>
          </w:tcPr>
          <w:p w14:paraId="2BE65E5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7910EA6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DCA0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C766D8">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1A2DE7">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控制室操作控制台</w:t>
            </w:r>
          </w:p>
        </w:tc>
        <w:tc>
          <w:tcPr>
            <w:tcW w:w="1664" w:type="dxa"/>
            <w:noWrap w:val="0"/>
            <w:vAlign w:val="center"/>
          </w:tcPr>
          <w:p w14:paraId="1999516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张</w:t>
            </w:r>
          </w:p>
        </w:tc>
        <w:tc>
          <w:tcPr>
            <w:tcW w:w="1792" w:type="dxa"/>
            <w:noWrap w:val="0"/>
            <w:vAlign w:val="center"/>
          </w:tcPr>
          <w:p w14:paraId="74ACF71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0265109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E98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638AA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349BB8">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静电地板</w:t>
            </w:r>
          </w:p>
        </w:tc>
        <w:tc>
          <w:tcPr>
            <w:tcW w:w="1664" w:type="dxa"/>
            <w:noWrap w:val="0"/>
            <w:vAlign w:val="center"/>
          </w:tcPr>
          <w:p w14:paraId="52AEE2F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M2</w:t>
            </w:r>
          </w:p>
        </w:tc>
        <w:tc>
          <w:tcPr>
            <w:tcW w:w="1792" w:type="dxa"/>
            <w:noWrap w:val="0"/>
            <w:vAlign w:val="center"/>
          </w:tcPr>
          <w:p w14:paraId="4D50FE5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w:t>
            </w:r>
          </w:p>
        </w:tc>
        <w:tc>
          <w:tcPr>
            <w:tcW w:w="1559" w:type="dxa"/>
            <w:noWrap w:val="0"/>
            <w:vAlign w:val="center"/>
          </w:tcPr>
          <w:p w14:paraId="4414195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AA84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95D6E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A4253F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多媒体信息模块（1）</w:t>
            </w:r>
          </w:p>
        </w:tc>
        <w:tc>
          <w:tcPr>
            <w:tcW w:w="1664" w:type="dxa"/>
            <w:noWrap w:val="0"/>
            <w:vAlign w:val="center"/>
          </w:tcPr>
          <w:p w14:paraId="2D19A29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个</w:t>
            </w:r>
          </w:p>
        </w:tc>
        <w:tc>
          <w:tcPr>
            <w:tcW w:w="1792" w:type="dxa"/>
            <w:noWrap w:val="0"/>
            <w:vAlign w:val="center"/>
          </w:tcPr>
          <w:p w14:paraId="4AA9979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w:t>
            </w:r>
          </w:p>
        </w:tc>
        <w:tc>
          <w:tcPr>
            <w:tcW w:w="1559" w:type="dxa"/>
            <w:noWrap w:val="0"/>
            <w:vAlign w:val="center"/>
          </w:tcPr>
          <w:p w14:paraId="76E5411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608C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A41417">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A5AEFF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多媒体信息模块（2）</w:t>
            </w:r>
          </w:p>
        </w:tc>
        <w:tc>
          <w:tcPr>
            <w:tcW w:w="1664" w:type="dxa"/>
            <w:noWrap w:val="0"/>
            <w:vAlign w:val="center"/>
          </w:tcPr>
          <w:p w14:paraId="7640941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个</w:t>
            </w:r>
          </w:p>
        </w:tc>
        <w:tc>
          <w:tcPr>
            <w:tcW w:w="1792" w:type="dxa"/>
            <w:noWrap w:val="0"/>
            <w:vAlign w:val="center"/>
          </w:tcPr>
          <w:p w14:paraId="32DC2F3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0D0A34F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26CF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C3B7CBF">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A5A2F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光纤转换器</w:t>
            </w:r>
          </w:p>
        </w:tc>
        <w:tc>
          <w:tcPr>
            <w:tcW w:w="1664" w:type="dxa"/>
            <w:noWrap w:val="0"/>
            <w:vAlign w:val="center"/>
          </w:tcPr>
          <w:p w14:paraId="7B539EE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对</w:t>
            </w:r>
          </w:p>
        </w:tc>
        <w:tc>
          <w:tcPr>
            <w:tcW w:w="1792" w:type="dxa"/>
            <w:noWrap w:val="0"/>
            <w:vAlign w:val="center"/>
          </w:tcPr>
          <w:p w14:paraId="04D4916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0F017F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D650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68198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F2CCDD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扬声器原厂吊挂件</w:t>
            </w:r>
          </w:p>
        </w:tc>
        <w:tc>
          <w:tcPr>
            <w:tcW w:w="1664" w:type="dxa"/>
            <w:noWrap w:val="0"/>
            <w:vAlign w:val="center"/>
          </w:tcPr>
          <w:p w14:paraId="2A8F510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7963BD1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1A2CFC3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1FF3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544880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4B53697">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扬声器原厂吊挂件</w:t>
            </w:r>
          </w:p>
        </w:tc>
        <w:tc>
          <w:tcPr>
            <w:tcW w:w="1664" w:type="dxa"/>
            <w:noWrap w:val="0"/>
            <w:vAlign w:val="center"/>
          </w:tcPr>
          <w:p w14:paraId="508712C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3D3EBFF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4</w:t>
            </w:r>
          </w:p>
        </w:tc>
        <w:tc>
          <w:tcPr>
            <w:tcW w:w="1559" w:type="dxa"/>
            <w:noWrap w:val="0"/>
            <w:vAlign w:val="center"/>
          </w:tcPr>
          <w:p w14:paraId="4A36A96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C0DC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12B3F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C97881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扬声器原厂吊挂件</w:t>
            </w:r>
          </w:p>
        </w:tc>
        <w:tc>
          <w:tcPr>
            <w:tcW w:w="1664" w:type="dxa"/>
            <w:noWrap w:val="0"/>
            <w:vAlign w:val="center"/>
          </w:tcPr>
          <w:p w14:paraId="17114E9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2BDEC2C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w:t>
            </w:r>
          </w:p>
        </w:tc>
        <w:tc>
          <w:tcPr>
            <w:tcW w:w="1559" w:type="dxa"/>
            <w:noWrap w:val="0"/>
            <w:vAlign w:val="center"/>
          </w:tcPr>
          <w:p w14:paraId="0E1329F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C5E8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437131">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44ED45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摄像头原厂吊挂件</w:t>
            </w:r>
          </w:p>
        </w:tc>
        <w:tc>
          <w:tcPr>
            <w:tcW w:w="1664" w:type="dxa"/>
            <w:noWrap w:val="0"/>
            <w:vAlign w:val="center"/>
          </w:tcPr>
          <w:p w14:paraId="064F096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副</w:t>
            </w:r>
          </w:p>
        </w:tc>
        <w:tc>
          <w:tcPr>
            <w:tcW w:w="1792" w:type="dxa"/>
            <w:noWrap w:val="0"/>
            <w:vAlign w:val="center"/>
          </w:tcPr>
          <w:p w14:paraId="465E150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0642A74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979C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B6BD4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DBE154A">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移动支架</w:t>
            </w:r>
          </w:p>
        </w:tc>
        <w:tc>
          <w:tcPr>
            <w:tcW w:w="1664" w:type="dxa"/>
            <w:noWrap w:val="0"/>
            <w:vAlign w:val="center"/>
          </w:tcPr>
          <w:p w14:paraId="3A97864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副</w:t>
            </w:r>
          </w:p>
        </w:tc>
        <w:tc>
          <w:tcPr>
            <w:tcW w:w="1792" w:type="dxa"/>
            <w:noWrap w:val="0"/>
            <w:vAlign w:val="center"/>
          </w:tcPr>
          <w:p w14:paraId="1C46D78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39FA60D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5A3F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36259F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C756D3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主席台会议支架</w:t>
            </w:r>
          </w:p>
        </w:tc>
        <w:tc>
          <w:tcPr>
            <w:tcW w:w="1664" w:type="dxa"/>
            <w:noWrap w:val="0"/>
            <w:vAlign w:val="center"/>
          </w:tcPr>
          <w:p w14:paraId="7FECEB5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副</w:t>
            </w:r>
          </w:p>
        </w:tc>
        <w:tc>
          <w:tcPr>
            <w:tcW w:w="1792" w:type="dxa"/>
            <w:noWrap w:val="0"/>
            <w:vAlign w:val="center"/>
          </w:tcPr>
          <w:p w14:paraId="6382839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w:t>
            </w:r>
          </w:p>
        </w:tc>
        <w:tc>
          <w:tcPr>
            <w:tcW w:w="1559" w:type="dxa"/>
            <w:noWrap w:val="0"/>
            <w:vAlign w:val="center"/>
          </w:tcPr>
          <w:p w14:paraId="11C8769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7974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E1770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F346D6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话筒架</w:t>
            </w:r>
          </w:p>
        </w:tc>
        <w:tc>
          <w:tcPr>
            <w:tcW w:w="1664" w:type="dxa"/>
            <w:noWrap w:val="0"/>
            <w:vAlign w:val="center"/>
          </w:tcPr>
          <w:p w14:paraId="5C82851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支</w:t>
            </w:r>
          </w:p>
        </w:tc>
        <w:tc>
          <w:tcPr>
            <w:tcW w:w="1792" w:type="dxa"/>
            <w:noWrap w:val="0"/>
            <w:vAlign w:val="center"/>
          </w:tcPr>
          <w:p w14:paraId="5EC96FF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w:t>
            </w:r>
          </w:p>
        </w:tc>
        <w:tc>
          <w:tcPr>
            <w:tcW w:w="1559" w:type="dxa"/>
            <w:noWrap w:val="0"/>
            <w:vAlign w:val="center"/>
          </w:tcPr>
          <w:p w14:paraId="2F8FC2C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2229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D51C7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ECCD9A6">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音箱连接头</w:t>
            </w:r>
          </w:p>
        </w:tc>
        <w:tc>
          <w:tcPr>
            <w:tcW w:w="1664" w:type="dxa"/>
            <w:noWrap w:val="0"/>
            <w:vAlign w:val="center"/>
          </w:tcPr>
          <w:p w14:paraId="086D493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个</w:t>
            </w:r>
          </w:p>
        </w:tc>
        <w:tc>
          <w:tcPr>
            <w:tcW w:w="1792" w:type="dxa"/>
            <w:noWrap w:val="0"/>
            <w:vAlign w:val="center"/>
          </w:tcPr>
          <w:p w14:paraId="0879C6D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50</w:t>
            </w:r>
          </w:p>
        </w:tc>
        <w:tc>
          <w:tcPr>
            <w:tcW w:w="1559" w:type="dxa"/>
            <w:noWrap w:val="0"/>
            <w:vAlign w:val="center"/>
          </w:tcPr>
          <w:p w14:paraId="434D70F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7F7D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A7CA4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D49592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欧式防水插</w:t>
            </w:r>
          </w:p>
        </w:tc>
        <w:tc>
          <w:tcPr>
            <w:tcW w:w="1664" w:type="dxa"/>
            <w:noWrap w:val="0"/>
            <w:vAlign w:val="center"/>
          </w:tcPr>
          <w:p w14:paraId="113C782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个</w:t>
            </w:r>
          </w:p>
        </w:tc>
        <w:tc>
          <w:tcPr>
            <w:tcW w:w="1792" w:type="dxa"/>
            <w:noWrap w:val="0"/>
            <w:vAlign w:val="center"/>
          </w:tcPr>
          <w:p w14:paraId="6B671B2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w:t>
            </w:r>
          </w:p>
        </w:tc>
        <w:tc>
          <w:tcPr>
            <w:tcW w:w="1559" w:type="dxa"/>
            <w:noWrap w:val="0"/>
            <w:vAlign w:val="center"/>
          </w:tcPr>
          <w:p w14:paraId="2997B03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2F1A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578A4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28BFBA5">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 xml:space="preserve">音频安装线 </w:t>
            </w:r>
          </w:p>
        </w:tc>
        <w:tc>
          <w:tcPr>
            <w:tcW w:w="1664" w:type="dxa"/>
            <w:noWrap w:val="0"/>
            <w:vAlign w:val="center"/>
          </w:tcPr>
          <w:p w14:paraId="467F99E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0984092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200</w:t>
            </w:r>
          </w:p>
        </w:tc>
        <w:tc>
          <w:tcPr>
            <w:tcW w:w="1559" w:type="dxa"/>
            <w:noWrap w:val="0"/>
            <w:vAlign w:val="center"/>
          </w:tcPr>
          <w:p w14:paraId="7FC13BF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557E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B583A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F7806B0">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 xml:space="preserve">护套绞形喇叭线 </w:t>
            </w:r>
          </w:p>
        </w:tc>
        <w:tc>
          <w:tcPr>
            <w:tcW w:w="1664" w:type="dxa"/>
            <w:noWrap w:val="0"/>
            <w:vAlign w:val="center"/>
          </w:tcPr>
          <w:p w14:paraId="18ADB59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2454C6B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100</w:t>
            </w:r>
          </w:p>
        </w:tc>
        <w:tc>
          <w:tcPr>
            <w:tcW w:w="1559" w:type="dxa"/>
            <w:noWrap w:val="0"/>
            <w:vAlign w:val="center"/>
          </w:tcPr>
          <w:p w14:paraId="2A481E9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0B66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0ED0F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4B2D2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护套绞形喇叭线</w:t>
            </w:r>
          </w:p>
        </w:tc>
        <w:tc>
          <w:tcPr>
            <w:tcW w:w="1664" w:type="dxa"/>
            <w:noWrap w:val="0"/>
            <w:vAlign w:val="center"/>
          </w:tcPr>
          <w:p w14:paraId="5BECAD6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3582E64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600</w:t>
            </w:r>
          </w:p>
        </w:tc>
        <w:tc>
          <w:tcPr>
            <w:tcW w:w="1559" w:type="dxa"/>
            <w:noWrap w:val="0"/>
            <w:vAlign w:val="center"/>
          </w:tcPr>
          <w:p w14:paraId="2DCF180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ADB3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C86C19">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D864B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电源线</w:t>
            </w:r>
          </w:p>
        </w:tc>
        <w:tc>
          <w:tcPr>
            <w:tcW w:w="1664" w:type="dxa"/>
            <w:noWrap w:val="0"/>
            <w:vAlign w:val="center"/>
          </w:tcPr>
          <w:p w14:paraId="2F0371BC">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3C930F3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200</w:t>
            </w:r>
          </w:p>
        </w:tc>
        <w:tc>
          <w:tcPr>
            <w:tcW w:w="1559" w:type="dxa"/>
            <w:noWrap w:val="0"/>
            <w:vAlign w:val="center"/>
          </w:tcPr>
          <w:p w14:paraId="5F4E64D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0CD92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3A982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8A64D5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电源线</w:t>
            </w:r>
          </w:p>
        </w:tc>
        <w:tc>
          <w:tcPr>
            <w:tcW w:w="1664" w:type="dxa"/>
            <w:noWrap w:val="0"/>
            <w:vAlign w:val="center"/>
          </w:tcPr>
          <w:p w14:paraId="38332FD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07D3237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300</w:t>
            </w:r>
          </w:p>
        </w:tc>
        <w:tc>
          <w:tcPr>
            <w:tcW w:w="1559" w:type="dxa"/>
            <w:noWrap w:val="0"/>
            <w:vAlign w:val="center"/>
          </w:tcPr>
          <w:p w14:paraId="3F1789D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010F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80FE36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535135E">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电源线</w:t>
            </w:r>
          </w:p>
        </w:tc>
        <w:tc>
          <w:tcPr>
            <w:tcW w:w="1664" w:type="dxa"/>
            <w:noWrap w:val="0"/>
            <w:vAlign w:val="center"/>
          </w:tcPr>
          <w:p w14:paraId="7F4D69E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58F7649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500</w:t>
            </w:r>
          </w:p>
        </w:tc>
        <w:tc>
          <w:tcPr>
            <w:tcW w:w="1559" w:type="dxa"/>
            <w:noWrap w:val="0"/>
            <w:vAlign w:val="center"/>
          </w:tcPr>
          <w:p w14:paraId="3C4A3D2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48C2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715C8F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14004B">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电源线</w:t>
            </w:r>
          </w:p>
        </w:tc>
        <w:tc>
          <w:tcPr>
            <w:tcW w:w="1664" w:type="dxa"/>
            <w:noWrap w:val="0"/>
            <w:vAlign w:val="center"/>
          </w:tcPr>
          <w:p w14:paraId="1EBB463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35C8FE9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500</w:t>
            </w:r>
          </w:p>
        </w:tc>
        <w:tc>
          <w:tcPr>
            <w:tcW w:w="1559" w:type="dxa"/>
            <w:noWrap w:val="0"/>
            <w:vAlign w:val="center"/>
          </w:tcPr>
          <w:p w14:paraId="4B84220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27DB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79C4C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9739ADB">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信号控制线</w:t>
            </w:r>
          </w:p>
        </w:tc>
        <w:tc>
          <w:tcPr>
            <w:tcW w:w="1664" w:type="dxa"/>
            <w:noWrap w:val="0"/>
            <w:vAlign w:val="center"/>
          </w:tcPr>
          <w:p w14:paraId="221E388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227FDFE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300</w:t>
            </w:r>
          </w:p>
        </w:tc>
        <w:tc>
          <w:tcPr>
            <w:tcW w:w="1559" w:type="dxa"/>
            <w:noWrap w:val="0"/>
            <w:vAlign w:val="center"/>
          </w:tcPr>
          <w:p w14:paraId="22C040F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01CB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FF435C">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1DF63B3">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音响接插件</w:t>
            </w:r>
          </w:p>
        </w:tc>
        <w:tc>
          <w:tcPr>
            <w:tcW w:w="1664" w:type="dxa"/>
            <w:noWrap w:val="0"/>
            <w:vAlign w:val="center"/>
          </w:tcPr>
          <w:p w14:paraId="732F728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对</w:t>
            </w:r>
          </w:p>
        </w:tc>
        <w:tc>
          <w:tcPr>
            <w:tcW w:w="1792" w:type="dxa"/>
            <w:noWrap w:val="0"/>
            <w:vAlign w:val="center"/>
          </w:tcPr>
          <w:p w14:paraId="6C062EA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80</w:t>
            </w:r>
          </w:p>
        </w:tc>
        <w:tc>
          <w:tcPr>
            <w:tcW w:w="1559" w:type="dxa"/>
            <w:noWrap w:val="0"/>
            <w:vAlign w:val="center"/>
          </w:tcPr>
          <w:p w14:paraId="75E5B6D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06D1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59B185">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F20F3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六类非屏蔽双绞线</w:t>
            </w:r>
          </w:p>
        </w:tc>
        <w:tc>
          <w:tcPr>
            <w:tcW w:w="1664" w:type="dxa"/>
            <w:noWrap w:val="0"/>
            <w:vAlign w:val="center"/>
          </w:tcPr>
          <w:p w14:paraId="6B5C612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箱</w:t>
            </w:r>
          </w:p>
        </w:tc>
        <w:tc>
          <w:tcPr>
            <w:tcW w:w="1792" w:type="dxa"/>
            <w:noWrap w:val="0"/>
            <w:vAlign w:val="center"/>
          </w:tcPr>
          <w:p w14:paraId="3A5590D1">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6</w:t>
            </w:r>
          </w:p>
        </w:tc>
        <w:tc>
          <w:tcPr>
            <w:tcW w:w="1559" w:type="dxa"/>
            <w:noWrap w:val="0"/>
            <w:vAlign w:val="center"/>
          </w:tcPr>
          <w:p w14:paraId="30A05B1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C730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461A26E">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2FBB02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HDMI线</w:t>
            </w:r>
          </w:p>
        </w:tc>
        <w:tc>
          <w:tcPr>
            <w:tcW w:w="1664" w:type="dxa"/>
            <w:noWrap w:val="0"/>
            <w:vAlign w:val="center"/>
          </w:tcPr>
          <w:p w14:paraId="7AAAAB7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7B4CE9D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1D2175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5F61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D303020">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82FABFF">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HDMI线</w:t>
            </w:r>
          </w:p>
        </w:tc>
        <w:tc>
          <w:tcPr>
            <w:tcW w:w="1664" w:type="dxa"/>
            <w:noWrap w:val="0"/>
            <w:vAlign w:val="center"/>
          </w:tcPr>
          <w:p w14:paraId="02B72D1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6887999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0423D3D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AF31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82573B">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452D728">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HDMI线</w:t>
            </w:r>
          </w:p>
        </w:tc>
        <w:tc>
          <w:tcPr>
            <w:tcW w:w="1664" w:type="dxa"/>
            <w:noWrap w:val="0"/>
            <w:vAlign w:val="center"/>
          </w:tcPr>
          <w:p w14:paraId="118D6FB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6C50976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01834C5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C683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B241C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3987CD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HDMI线</w:t>
            </w:r>
          </w:p>
        </w:tc>
        <w:tc>
          <w:tcPr>
            <w:tcW w:w="1664" w:type="dxa"/>
            <w:noWrap w:val="0"/>
            <w:vAlign w:val="center"/>
          </w:tcPr>
          <w:p w14:paraId="57D35F8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4CC608D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w:t>
            </w:r>
          </w:p>
        </w:tc>
        <w:tc>
          <w:tcPr>
            <w:tcW w:w="1559" w:type="dxa"/>
            <w:noWrap w:val="0"/>
            <w:vAlign w:val="center"/>
          </w:tcPr>
          <w:p w14:paraId="23315CD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27B17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28974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A3EB52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HDMI线</w:t>
            </w:r>
          </w:p>
        </w:tc>
        <w:tc>
          <w:tcPr>
            <w:tcW w:w="1664" w:type="dxa"/>
            <w:noWrap w:val="0"/>
            <w:vAlign w:val="center"/>
          </w:tcPr>
          <w:p w14:paraId="5C540D2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根</w:t>
            </w:r>
          </w:p>
        </w:tc>
        <w:tc>
          <w:tcPr>
            <w:tcW w:w="1792" w:type="dxa"/>
            <w:noWrap w:val="0"/>
            <w:vAlign w:val="center"/>
          </w:tcPr>
          <w:p w14:paraId="7DA2F1F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w:t>
            </w:r>
          </w:p>
        </w:tc>
        <w:tc>
          <w:tcPr>
            <w:tcW w:w="1559" w:type="dxa"/>
            <w:noWrap w:val="0"/>
            <w:vAlign w:val="center"/>
          </w:tcPr>
          <w:p w14:paraId="77B704E0">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11F1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7F05B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29E2D81">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镀锌桥架</w:t>
            </w:r>
          </w:p>
        </w:tc>
        <w:tc>
          <w:tcPr>
            <w:tcW w:w="1664" w:type="dxa"/>
            <w:noWrap w:val="0"/>
            <w:vAlign w:val="center"/>
          </w:tcPr>
          <w:p w14:paraId="608ECC0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06CE2B9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200</w:t>
            </w:r>
          </w:p>
        </w:tc>
        <w:tc>
          <w:tcPr>
            <w:tcW w:w="1559" w:type="dxa"/>
            <w:noWrap w:val="0"/>
            <w:vAlign w:val="center"/>
          </w:tcPr>
          <w:p w14:paraId="3CA46FF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48888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C0628DD">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52C6E09">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KBG钢管（Ф25）</w:t>
            </w:r>
          </w:p>
        </w:tc>
        <w:tc>
          <w:tcPr>
            <w:tcW w:w="1664" w:type="dxa"/>
            <w:noWrap w:val="0"/>
            <w:vAlign w:val="center"/>
          </w:tcPr>
          <w:p w14:paraId="21380473">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0643DFA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1000</w:t>
            </w:r>
          </w:p>
        </w:tc>
        <w:tc>
          <w:tcPr>
            <w:tcW w:w="1559" w:type="dxa"/>
            <w:noWrap w:val="0"/>
            <w:vAlign w:val="center"/>
          </w:tcPr>
          <w:p w14:paraId="03E73BE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E986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87281B6">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15FC218">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KBG钢管（Ф20）</w:t>
            </w:r>
          </w:p>
        </w:tc>
        <w:tc>
          <w:tcPr>
            <w:tcW w:w="1664" w:type="dxa"/>
            <w:noWrap w:val="0"/>
            <w:vAlign w:val="center"/>
          </w:tcPr>
          <w:p w14:paraId="4CD148B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米</w:t>
            </w:r>
          </w:p>
        </w:tc>
        <w:tc>
          <w:tcPr>
            <w:tcW w:w="1792" w:type="dxa"/>
            <w:noWrap w:val="0"/>
            <w:vAlign w:val="center"/>
          </w:tcPr>
          <w:p w14:paraId="2C169389">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1000</w:t>
            </w:r>
          </w:p>
        </w:tc>
        <w:tc>
          <w:tcPr>
            <w:tcW w:w="1559" w:type="dxa"/>
            <w:noWrap w:val="0"/>
            <w:vAlign w:val="center"/>
          </w:tcPr>
          <w:p w14:paraId="02BCF134">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9FEF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F6F35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96C0B62">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音响安装辅助材料</w:t>
            </w:r>
          </w:p>
        </w:tc>
        <w:tc>
          <w:tcPr>
            <w:tcW w:w="1664" w:type="dxa"/>
            <w:noWrap w:val="0"/>
            <w:vAlign w:val="center"/>
          </w:tcPr>
          <w:p w14:paraId="129AF8E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1F41FB3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CC7E07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594B9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F281A3">
            <w:pPr>
              <w:widowControl/>
              <w:numPr>
                <w:ilvl w:val="0"/>
                <w:numId w:val="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32BC4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灯光安装辅助材料</w:t>
            </w:r>
          </w:p>
        </w:tc>
        <w:tc>
          <w:tcPr>
            <w:tcW w:w="1664" w:type="dxa"/>
            <w:noWrap w:val="0"/>
            <w:vAlign w:val="center"/>
          </w:tcPr>
          <w:p w14:paraId="10026EF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217E190B">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630094E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DB20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AB74BB">
            <w:pPr>
              <w:widowControl/>
              <w:numPr>
                <w:ilvl w:val="0"/>
                <w:numId w:val="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3477" w:type="dxa"/>
            <w:noWrap w:val="0"/>
            <w:vAlign w:val="center"/>
          </w:tcPr>
          <w:p w14:paraId="0BA0C97C">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学术交流会议室系统集成</w:t>
            </w:r>
          </w:p>
        </w:tc>
        <w:tc>
          <w:tcPr>
            <w:tcW w:w="1664" w:type="dxa"/>
            <w:noWrap w:val="0"/>
            <w:vAlign w:val="center"/>
          </w:tcPr>
          <w:p w14:paraId="4D006F1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项</w:t>
            </w:r>
          </w:p>
        </w:tc>
        <w:tc>
          <w:tcPr>
            <w:tcW w:w="1792" w:type="dxa"/>
            <w:noWrap w:val="0"/>
            <w:vAlign w:val="center"/>
          </w:tcPr>
          <w:p w14:paraId="1C521B5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5A05201F">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30F46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8CE4651">
            <w:pPr>
              <w:widowControl/>
              <w:numPr>
                <w:ilvl w:val="0"/>
                <w:numId w:val="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3477" w:type="dxa"/>
            <w:noWrap w:val="0"/>
            <w:vAlign w:val="center"/>
          </w:tcPr>
          <w:p w14:paraId="4494E96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附件</w:t>
            </w:r>
          </w:p>
        </w:tc>
        <w:tc>
          <w:tcPr>
            <w:tcW w:w="1664" w:type="dxa"/>
            <w:noWrap w:val="0"/>
            <w:vAlign w:val="center"/>
          </w:tcPr>
          <w:p w14:paraId="5E89CBBE">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项</w:t>
            </w:r>
          </w:p>
        </w:tc>
        <w:tc>
          <w:tcPr>
            <w:tcW w:w="1792" w:type="dxa"/>
            <w:noWrap w:val="0"/>
            <w:vAlign w:val="center"/>
          </w:tcPr>
          <w:p w14:paraId="0FFD911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6279098D">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6F1EC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5DA85FD2">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三、</w:t>
            </w:r>
            <w:r>
              <w:rPr>
                <w:rFonts w:hint="eastAsia" w:ascii="宋体" w:hAnsi="宋体" w:cs="宋体"/>
                <w:b/>
                <w:bCs/>
                <w:color w:val="auto"/>
                <w:kern w:val="0"/>
                <w:highlight w:val="none"/>
                <w:lang w:bidi="ar"/>
              </w:rPr>
              <w:t xml:space="preserve"> 智慧党政会议室(2间)</w:t>
            </w:r>
          </w:p>
        </w:tc>
      </w:tr>
      <w:tr w14:paraId="1B590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82E914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B23FFE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22A4E81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FE321E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E53ABC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8B9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4CF54F">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8BB4E0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545993F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003226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C67C2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F8C1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9677EC">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EE0F7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学交互屏壁架</w:t>
            </w:r>
          </w:p>
        </w:tc>
        <w:tc>
          <w:tcPr>
            <w:tcW w:w="1664" w:type="dxa"/>
            <w:noWrap w:val="0"/>
            <w:vAlign w:val="center"/>
          </w:tcPr>
          <w:p w14:paraId="31ED8D8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46AC4D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A9583B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8A0C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AD42B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796329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1F58495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E4DD30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FE7F47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7E73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001C46">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15912D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val="en-US" w:eastAsia="zh-CN" w:bidi="ar"/>
              </w:rPr>
              <w:t>智能会议主机</w:t>
            </w:r>
          </w:p>
        </w:tc>
        <w:tc>
          <w:tcPr>
            <w:tcW w:w="1664" w:type="dxa"/>
            <w:noWrap w:val="0"/>
            <w:vAlign w:val="center"/>
          </w:tcPr>
          <w:p w14:paraId="7ABD953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093545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498821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5E45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4D0E4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AE50C7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4F205C0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93EE90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2F6CD49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E2EE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E93545">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9F5E4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1664" w:type="dxa"/>
            <w:noWrap w:val="0"/>
            <w:vAlign w:val="center"/>
          </w:tcPr>
          <w:p w14:paraId="683AE2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4B6592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5.4</w:t>
            </w:r>
          </w:p>
        </w:tc>
        <w:tc>
          <w:tcPr>
            <w:tcW w:w="1559" w:type="dxa"/>
            <w:noWrap w:val="0"/>
            <w:vAlign w:val="center"/>
          </w:tcPr>
          <w:p w14:paraId="1DE83DA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B11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75E414">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90F35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1664" w:type="dxa"/>
            <w:noWrap w:val="0"/>
            <w:vAlign w:val="center"/>
          </w:tcPr>
          <w:p w14:paraId="34176E6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46FE84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F1CD6D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E018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04E85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C0AD1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1664" w:type="dxa"/>
            <w:noWrap w:val="0"/>
            <w:vAlign w:val="center"/>
          </w:tcPr>
          <w:p w14:paraId="4C4B22E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046C18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65720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752B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96B07B">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F8E6DD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724A630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9D49EC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977A72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F9F2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81534B4">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204A93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中英文实时转写引擎</w:t>
            </w:r>
          </w:p>
        </w:tc>
        <w:tc>
          <w:tcPr>
            <w:tcW w:w="1664" w:type="dxa"/>
            <w:noWrap w:val="0"/>
            <w:vAlign w:val="center"/>
          </w:tcPr>
          <w:p w14:paraId="523B447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1792" w:type="dxa"/>
            <w:noWrap w:val="0"/>
            <w:vAlign w:val="center"/>
          </w:tcPr>
          <w:p w14:paraId="69D39BA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A6849F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3D2D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4329241">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8AF6D4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会议专用声卡</w:t>
            </w:r>
          </w:p>
        </w:tc>
        <w:tc>
          <w:tcPr>
            <w:tcW w:w="1664" w:type="dxa"/>
            <w:noWrap w:val="0"/>
            <w:vAlign w:val="center"/>
          </w:tcPr>
          <w:p w14:paraId="552B521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BF6846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0BE584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CD1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D1DBA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BCCBCD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1664" w:type="dxa"/>
            <w:noWrap w:val="0"/>
            <w:vAlign w:val="center"/>
          </w:tcPr>
          <w:p w14:paraId="72C01CB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1BF06A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5DFC2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0BE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4B0FF09">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12D5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w:t>
            </w:r>
          </w:p>
        </w:tc>
        <w:tc>
          <w:tcPr>
            <w:tcW w:w="1664" w:type="dxa"/>
            <w:noWrap w:val="0"/>
            <w:vAlign w:val="center"/>
          </w:tcPr>
          <w:p w14:paraId="52BBA63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47E1EE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502F02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BFC0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BE4EC6">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B0A1D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智能集中控制终端</w:t>
            </w:r>
          </w:p>
        </w:tc>
        <w:tc>
          <w:tcPr>
            <w:tcW w:w="1664" w:type="dxa"/>
            <w:noWrap w:val="0"/>
            <w:vAlign w:val="center"/>
          </w:tcPr>
          <w:p w14:paraId="76D018B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D9C0C0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F0FE97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5A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DFD8F9">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A0FC5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1664" w:type="dxa"/>
            <w:noWrap w:val="0"/>
            <w:vAlign w:val="center"/>
          </w:tcPr>
          <w:p w14:paraId="3C13718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D4D4D0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656487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4ECD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DD5CD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5ECF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智能音频处理器</w:t>
            </w:r>
          </w:p>
        </w:tc>
        <w:tc>
          <w:tcPr>
            <w:tcW w:w="1664" w:type="dxa"/>
            <w:noWrap w:val="0"/>
            <w:vAlign w:val="center"/>
          </w:tcPr>
          <w:p w14:paraId="538AF57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4CE00E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6227F5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B39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40CB6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6D82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1664" w:type="dxa"/>
            <w:noWrap w:val="0"/>
            <w:vAlign w:val="center"/>
          </w:tcPr>
          <w:p w14:paraId="500F213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F3C216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D1F554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6CE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F1C871">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068B4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1664" w:type="dxa"/>
            <w:noWrap w:val="0"/>
            <w:vAlign w:val="center"/>
          </w:tcPr>
          <w:p w14:paraId="4E0DBE0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87EFC7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BE8003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0A0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4C8DE8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DA8D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1664" w:type="dxa"/>
            <w:noWrap w:val="0"/>
            <w:vAlign w:val="center"/>
          </w:tcPr>
          <w:p w14:paraId="2B8A3C8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97401D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2BF6DF1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E615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D90F5B">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67DB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1664" w:type="dxa"/>
            <w:noWrap w:val="0"/>
            <w:vAlign w:val="center"/>
          </w:tcPr>
          <w:p w14:paraId="1A32B8C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64CC42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1F6705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4D7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21B9E7">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EBE0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1664" w:type="dxa"/>
            <w:noWrap w:val="0"/>
            <w:vAlign w:val="center"/>
          </w:tcPr>
          <w:p w14:paraId="6F0742F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CC8480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6C456C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F97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8B08147">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A3A1E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1664" w:type="dxa"/>
            <w:noWrap w:val="0"/>
            <w:vAlign w:val="center"/>
          </w:tcPr>
          <w:p w14:paraId="344CB1B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31175B3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7A2114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E18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85D46F2">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8FA4A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1664" w:type="dxa"/>
            <w:noWrap w:val="0"/>
            <w:vAlign w:val="center"/>
          </w:tcPr>
          <w:p w14:paraId="4EA2EA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5E50A15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c>
          <w:tcPr>
            <w:tcW w:w="1559" w:type="dxa"/>
            <w:noWrap w:val="0"/>
            <w:vAlign w:val="center"/>
          </w:tcPr>
          <w:p w14:paraId="0C1944E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F7B1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FE9BFF">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EEB18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1664" w:type="dxa"/>
            <w:noWrap w:val="0"/>
            <w:vAlign w:val="center"/>
          </w:tcPr>
          <w:p w14:paraId="138A238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1792" w:type="dxa"/>
            <w:noWrap w:val="0"/>
            <w:vAlign w:val="center"/>
          </w:tcPr>
          <w:p w14:paraId="4AB0A9C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3F67CDA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B3E0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B5476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509E4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0C729EE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D1A225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A4AAB5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A00F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102DF1">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CECAF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w:t>
            </w:r>
          </w:p>
        </w:tc>
        <w:tc>
          <w:tcPr>
            <w:tcW w:w="1664" w:type="dxa"/>
            <w:noWrap w:val="0"/>
            <w:vAlign w:val="center"/>
          </w:tcPr>
          <w:p w14:paraId="5CE6E3F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B4BDBA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01E083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16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B6F143F">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9CF3C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1664" w:type="dxa"/>
            <w:noWrap w:val="0"/>
            <w:vAlign w:val="center"/>
          </w:tcPr>
          <w:p w14:paraId="26EA367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A92972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534015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8D3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AE4C34">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4D332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1664" w:type="dxa"/>
            <w:noWrap w:val="0"/>
            <w:vAlign w:val="center"/>
          </w:tcPr>
          <w:p w14:paraId="2D68E0F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5A0A0D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64B060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B36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A613F87">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DF47F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智能无纸化管理服务器</w:t>
            </w:r>
          </w:p>
        </w:tc>
        <w:tc>
          <w:tcPr>
            <w:tcW w:w="1664" w:type="dxa"/>
            <w:noWrap w:val="0"/>
            <w:vAlign w:val="center"/>
          </w:tcPr>
          <w:p w14:paraId="5B6E1A1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B4DED7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089EBF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F5A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B6FFD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5EA4C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无纸化服务器管理系统</w:t>
            </w:r>
          </w:p>
        </w:tc>
        <w:tc>
          <w:tcPr>
            <w:tcW w:w="1664" w:type="dxa"/>
            <w:noWrap w:val="0"/>
            <w:vAlign w:val="center"/>
          </w:tcPr>
          <w:p w14:paraId="01BF9B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888B6D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468125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49D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4CC09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864B5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智能信号管控端</w:t>
            </w:r>
          </w:p>
        </w:tc>
        <w:tc>
          <w:tcPr>
            <w:tcW w:w="1664" w:type="dxa"/>
            <w:noWrap w:val="0"/>
            <w:vAlign w:val="center"/>
          </w:tcPr>
          <w:p w14:paraId="37489C0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11CA9E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D5DCA7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C87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4502C9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AA24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会议升降一体机</w:t>
            </w:r>
          </w:p>
        </w:tc>
        <w:tc>
          <w:tcPr>
            <w:tcW w:w="1664" w:type="dxa"/>
            <w:noWrap w:val="0"/>
            <w:vAlign w:val="center"/>
          </w:tcPr>
          <w:p w14:paraId="50699D2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DE850B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5A0B1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034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5BA8A5">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8ABC0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无纸化移动终端</w:t>
            </w:r>
          </w:p>
        </w:tc>
        <w:tc>
          <w:tcPr>
            <w:tcW w:w="1664" w:type="dxa"/>
            <w:noWrap w:val="0"/>
            <w:vAlign w:val="center"/>
          </w:tcPr>
          <w:p w14:paraId="4F29C04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C6E224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559" w:type="dxa"/>
            <w:noWrap w:val="0"/>
            <w:vAlign w:val="center"/>
          </w:tcPr>
          <w:p w14:paraId="415EEFC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EFD6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9BF779">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82D6E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企业级无线路由器</w:t>
            </w:r>
          </w:p>
        </w:tc>
        <w:tc>
          <w:tcPr>
            <w:tcW w:w="1664" w:type="dxa"/>
            <w:noWrap w:val="0"/>
            <w:vAlign w:val="center"/>
          </w:tcPr>
          <w:p w14:paraId="10477B2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CE3D66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F8D764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D792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5B9020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3633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4B3493A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5F47E26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2B1C1CC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F9C1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EE629F">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CC327E1">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1BA1CBB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2DFCBB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28693FF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238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8B6873C">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EA6A3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7185B81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933F7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CDF4C6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0706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2F3814">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27544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1A75055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8764F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D34721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F145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C5C8BC">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79973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视频摄像头</w:t>
            </w:r>
          </w:p>
        </w:tc>
        <w:tc>
          <w:tcPr>
            <w:tcW w:w="1664" w:type="dxa"/>
            <w:noWrap w:val="0"/>
            <w:vAlign w:val="center"/>
          </w:tcPr>
          <w:p w14:paraId="6C465B9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31992E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3BBB474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472F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1B60B0">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3EAEC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1664" w:type="dxa"/>
            <w:noWrap w:val="0"/>
            <w:vAlign w:val="center"/>
          </w:tcPr>
          <w:p w14:paraId="1D21CA0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7E8418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EDEBC5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0EC1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FB9325">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DA844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1664" w:type="dxa"/>
            <w:noWrap w:val="0"/>
            <w:vAlign w:val="center"/>
          </w:tcPr>
          <w:p w14:paraId="71DD038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414C9DA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1FD040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B0B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A3A09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67C9D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1664" w:type="dxa"/>
            <w:noWrap w:val="0"/>
            <w:vAlign w:val="center"/>
          </w:tcPr>
          <w:p w14:paraId="5B0DA6A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87B3D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7751F5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08B2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CD147AB">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6FEFE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1664" w:type="dxa"/>
            <w:noWrap w:val="0"/>
            <w:vAlign w:val="center"/>
          </w:tcPr>
          <w:p w14:paraId="0E04C4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DD06F1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4A5FBF5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37F6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A20B667">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9058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55BACA0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5379B5E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1AF5DF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2EB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8AE1D4">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50656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2172242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1E0774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79D134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3CAA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69298C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06371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64DFD72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2B36DC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B200D2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2502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615D7F">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A24E3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2A2F8C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163D17E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46A4E6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3B53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23177E">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E762B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4A5DAFB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AD7A0F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c>
          <w:tcPr>
            <w:tcW w:w="1559" w:type="dxa"/>
            <w:noWrap w:val="0"/>
            <w:vAlign w:val="center"/>
          </w:tcPr>
          <w:p w14:paraId="01303DC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C792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8665C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70B0E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7AD1602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6B47326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014EF6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070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D09DCEC">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BF59D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7432C59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CD61A0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06ABF2A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C5C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B7B008C">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5707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66C46AC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12E6A6A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635D4BD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1DCA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4AC5C8">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4C88D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594B130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3E7177D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D60A3C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B1EB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AA403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BCEB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摄像头原厂吊挂件</w:t>
            </w:r>
          </w:p>
        </w:tc>
        <w:tc>
          <w:tcPr>
            <w:tcW w:w="1664" w:type="dxa"/>
            <w:noWrap w:val="0"/>
            <w:vAlign w:val="center"/>
          </w:tcPr>
          <w:p w14:paraId="5CE97F1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1792" w:type="dxa"/>
            <w:noWrap w:val="0"/>
            <w:vAlign w:val="center"/>
          </w:tcPr>
          <w:p w14:paraId="6A8C9BF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6FC81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832A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B97D26">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D487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移动支架</w:t>
            </w:r>
          </w:p>
        </w:tc>
        <w:tc>
          <w:tcPr>
            <w:tcW w:w="1664" w:type="dxa"/>
            <w:noWrap w:val="0"/>
            <w:vAlign w:val="center"/>
          </w:tcPr>
          <w:p w14:paraId="05C6C38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1792" w:type="dxa"/>
            <w:noWrap w:val="0"/>
            <w:vAlign w:val="center"/>
          </w:tcPr>
          <w:p w14:paraId="4085C9C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B48058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495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EFE3B53">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C6602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402FF3A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810E88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21ECEC5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3C2B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1B74AB">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C1C4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2F88D22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3EF8FC5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3FEF1E9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AD17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120517">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F7170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4D68805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8134BC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2A5BD14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59E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85262CA">
            <w:pPr>
              <w:widowControl/>
              <w:numPr>
                <w:ilvl w:val="0"/>
                <w:numId w:val="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2862D4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2间智慧党政会议室系统集成</w:t>
            </w:r>
          </w:p>
        </w:tc>
        <w:tc>
          <w:tcPr>
            <w:tcW w:w="1664" w:type="dxa"/>
            <w:noWrap w:val="0"/>
            <w:vAlign w:val="center"/>
          </w:tcPr>
          <w:p w14:paraId="7F086C8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6B604AF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AEC54B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8E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1AE621EE">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四、 </w:t>
            </w:r>
            <w:r>
              <w:rPr>
                <w:rFonts w:hint="eastAsia" w:ascii="宋体" w:hAnsi="宋体" w:cs="宋体"/>
                <w:b/>
                <w:bCs/>
                <w:color w:val="auto"/>
                <w:kern w:val="0"/>
                <w:highlight w:val="none"/>
                <w:lang w:bidi="ar"/>
              </w:rPr>
              <w:t>学术直播室</w:t>
            </w:r>
          </w:p>
        </w:tc>
      </w:tr>
      <w:tr w14:paraId="056E0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13122AB1">
            <w:pPr>
              <w:widowControl/>
              <w:shd w:val="clear" w:color="auto" w:fill="auto"/>
              <w:spacing w:line="360" w:lineRule="auto"/>
              <w:jc w:val="both"/>
              <w:textAlignment w:val="center"/>
              <w:rPr>
                <w:rFonts w:hint="default" w:ascii="宋体" w:hAnsi="宋体" w:eastAsia="宋体" w:cs="宋体"/>
                <w:b/>
                <w:bCs/>
                <w:color w:val="auto"/>
                <w:kern w:val="0"/>
                <w:highlight w:val="none"/>
                <w:lang w:val="en-US" w:eastAsia="zh-CN" w:bidi="ar"/>
              </w:rPr>
            </w:pPr>
            <w:r>
              <w:rPr>
                <w:rFonts w:hint="eastAsia" w:ascii="宋体" w:hAnsi="宋体" w:cs="宋体"/>
                <w:b/>
                <w:bCs/>
                <w:color w:val="auto"/>
                <w:kern w:val="0"/>
                <w:highlight w:val="none"/>
                <w:lang w:val="en-US" w:eastAsia="zh-CN" w:bidi="ar"/>
              </w:rPr>
              <w:t>4.1学术直播室</w:t>
            </w:r>
          </w:p>
        </w:tc>
      </w:tr>
      <w:tr w14:paraId="2D06A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7CB2A6D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4.1.1</w:t>
            </w:r>
            <w:r>
              <w:rPr>
                <w:rFonts w:hint="eastAsia" w:ascii="宋体" w:hAnsi="宋体" w:cs="宋体"/>
                <w:color w:val="auto"/>
                <w:kern w:val="0"/>
                <w:highlight w:val="none"/>
                <w:lang w:bidi="ar"/>
              </w:rPr>
              <w:t>演播室设备及周边</w:t>
            </w:r>
          </w:p>
        </w:tc>
      </w:tr>
      <w:tr w14:paraId="4E7D3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4C4D32A">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820F6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135ADB9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2543C15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0B923E2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8B96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FDA2861">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742B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1664" w:type="dxa"/>
            <w:noWrap w:val="0"/>
            <w:vAlign w:val="center"/>
          </w:tcPr>
          <w:p w14:paraId="200834B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D803ED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9329AE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D99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DB1FA5">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A73E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1664" w:type="dxa"/>
            <w:noWrap w:val="0"/>
            <w:vAlign w:val="center"/>
          </w:tcPr>
          <w:p w14:paraId="7D93F7A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42CAB1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881AE8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718D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197E5A">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44E48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1664" w:type="dxa"/>
            <w:noWrap w:val="0"/>
            <w:vAlign w:val="center"/>
          </w:tcPr>
          <w:p w14:paraId="1C6836F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02C241D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6165D66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82E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2930F2">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6372D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1664" w:type="dxa"/>
            <w:noWrap w:val="0"/>
            <w:vAlign w:val="center"/>
          </w:tcPr>
          <w:p w14:paraId="09F1C27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59AC396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1232A9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2D7C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69615E">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31881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6FE7441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29E87C9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8F0297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9560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A68BAE">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2A15B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高清摄录一体机（含存储卡、电池及包）</w:t>
            </w:r>
          </w:p>
        </w:tc>
        <w:tc>
          <w:tcPr>
            <w:tcW w:w="1664" w:type="dxa"/>
            <w:noWrap w:val="0"/>
            <w:vAlign w:val="center"/>
          </w:tcPr>
          <w:p w14:paraId="75EE8DE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EA9E0A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23B27D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513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014AAA">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2C4D3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三脚架</w:t>
            </w:r>
          </w:p>
        </w:tc>
        <w:tc>
          <w:tcPr>
            <w:tcW w:w="1664" w:type="dxa"/>
            <w:noWrap w:val="0"/>
            <w:vAlign w:val="center"/>
          </w:tcPr>
          <w:p w14:paraId="0B21105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付</w:t>
            </w:r>
          </w:p>
        </w:tc>
        <w:tc>
          <w:tcPr>
            <w:tcW w:w="1792" w:type="dxa"/>
            <w:noWrap w:val="0"/>
            <w:vAlign w:val="center"/>
          </w:tcPr>
          <w:p w14:paraId="5B25A01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D2F3FE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0B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960C6DE">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D93E5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演播室专用提词器</w:t>
            </w:r>
          </w:p>
        </w:tc>
        <w:tc>
          <w:tcPr>
            <w:tcW w:w="1664" w:type="dxa"/>
            <w:noWrap w:val="0"/>
            <w:vAlign w:val="center"/>
          </w:tcPr>
          <w:p w14:paraId="3BEF824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B1932BC">
            <w:pPr>
              <w:widowControl/>
              <w:shd w:val="clear" w:color="auto" w:fill="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p>
        </w:tc>
        <w:tc>
          <w:tcPr>
            <w:tcW w:w="1559" w:type="dxa"/>
            <w:noWrap w:val="0"/>
            <w:vAlign w:val="center"/>
          </w:tcPr>
          <w:p w14:paraId="5E028E3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37A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5E7958">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62D5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播音话筒</w:t>
            </w:r>
          </w:p>
        </w:tc>
        <w:tc>
          <w:tcPr>
            <w:tcW w:w="1664" w:type="dxa"/>
            <w:noWrap w:val="0"/>
            <w:vAlign w:val="center"/>
          </w:tcPr>
          <w:p w14:paraId="18292EB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32585AA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FF775E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3E5C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D61A9F0">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CC3FC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无线话筒</w:t>
            </w:r>
          </w:p>
        </w:tc>
        <w:tc>
          <w:tcPr>
            <w:tcW w:w="1664" w:type="dxa"/>
            <w:noWrap w:val="0"/>
            <w:vAlign w:val="center"/>
          </w:tcPr>
          <w:p w14:paraId="060CE5B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C68B0A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BACC0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922A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2B9B18">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2250F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演播室回看系统</w:t>
            </w:r>
          </w:p>
        </w:tc>
        <w:tc>
          <w:tcPr>
            <w:tcW w:w="1664" w:type="dxa"/>
            <w:noWrap w:val="0"/>
            <w:vAlign w:val="center"/>
          </w:tcPr>
          <w:p w14:paraId="200AF38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764D00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B8FCC2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6D3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91A752">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41D86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791A083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15B7F2E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45ABFA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E3E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DC5D1F">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B97CA22">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4F1AE50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551C4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382280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48E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416198">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E971ACD">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64B73D7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E2217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58C9E6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0ECE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6EF7B7">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F5A1F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无线通话</w:t>
            </w:r>
          </w:p>
        </w:tc>
        <w:tc>
          <w:tcPr>
            <w:tcW w:w="1664" w:type="dxa"/>
            <w:noWrap w:val="0"/>
            <w:vAlign w:val="center"/>
          </w:tcPr>
          <w:p w14:paraId="5A97695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D3E194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01F551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8363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8B38A04">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BF0BA1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Tally灯</w:t>
            </w:r>
          </w:p>
        </w:tc>
        <w:tc>
          <w:tcPr>
            <w:tcW w:w="1664" w:type="dxa"/>
            <w:noWrap w:val="0"/>
            <w:vAlign w:val="center"/>
          </w:tcPr>
          <w:p w14:paraId="401219D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EE4853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E315D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0A1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B7F29E">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FEBE6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1664" w:type="dxa"/>
            <w:noWrap w:val="0"/>
            <w:vAlign w:val="center"/>
          </w:tcPr>
          <w:p w14:paraId="46488B2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7C8080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8AE1D7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6AB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1821945">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C44B0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54B2E85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9EF5B4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E472E9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1E7F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21467D">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6A17E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06C20D6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4A25D5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68875B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C87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73BDC6C">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8DB7D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28473A7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43ED13D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7642C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3025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32687C">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4967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6381C94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5A02A6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0084FB4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CE2D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3E3D23">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02D2E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996576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1CD1B21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34E757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064F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AB9BF2">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1E842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5596EB4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E65526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541A474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988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1C6EB1">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4C6E4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1620592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0EECED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1271321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4B0F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1152F85">
            <w:pPr>
              <w:widowControl/>
              <w:numPr>
                <w:ilvl w:val="0"/>
                <w:numId w:val="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6A841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507A8AF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B2212C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14A4FA2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9A52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45191761">
            <w:pPr>
              <w:widowControl/>
              <w:shd w:val="clear" w:color="auto" w:fill="auto"/>
              <w:spacing w:line="360" w:lineRule="auto"/>
              <w:jc w:val="left"/>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 xml:space="preserve">4.1.2 </w:t>
            </w:r>
            <w:r>
              <w:rPr>
                <w:rFonts w:hint="eastAsia" w:ascii="宋体" w:hAnsi="宋体" w:cs="宋体"/>
                <w:color w:val="auto"/>
                <w:kern w:val="0"/>
                <w:highlight w:val="none"/>
                <w:lang w:bidi="ar"/>
              </w:rPr>
              <w:t>虚拟融媒体中心</w:t>
            </w:r>
          </w:p>
        </w:tc>
      </w:tr>
      <w:tr w14:paraId="07DD0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52AF056">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2F694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融媒体服务器</w:t>
            </w:r>
          </w:p>
        </w:tc>
        <w:tc>
          <w:tcPr>
            <w:tcW w:w="1664" w:type="dxa"/>
            <w:noWrap w:val="0"/>
            <w:vAlign w:val="center"/>
          </w:tcPr>
          <w:p w14:paraId="0A816AB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AA941A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22221F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235F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B77A369">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B6B5C9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虚拟演播室软件服务器</w:t>
            </w:r>
          </w:p>
        </w:tc>
        <w:tc>
          <w:tcPr>
            <w:tcW w:w="1664" w:type="dxa"/>
            <w:noWrap w:val="0"/>
            <w:vAlign w:val="center"/>
          </w:tcPr>
          <w:p w14:paraId="10344EA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26952F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BEEC18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B8B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E912A5">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90EAB9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虚拟外置控制面板</w:t>
            </w:r>
          </w:p>
        </w:tc>
        <w:tc>
          <w:tcPr>
            <w:tcW w:w="1664" w:type="dxa"/>
            <w:noWrap w:val="0"/>
            <w:vAlign w:val="center"/>
          </w:tcPr>
          <w:p w14:paraId="5052ACE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E24026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2B4328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F95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2A0FFE">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B2D6B74">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专业监视器</w:t>
            </w:r>
          </w:p>
        </w:tc>
        <w:tc>
          <w:tcPr>
            <w:tcW w:w="1664" w:type="dxa"/>
            <w:noWrap w:val="0"/>
            <w:vAlign w:val="center"/>
          </w:tcPr>
          <w:p w14:paraId="0F44241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965D60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5091F0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F40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F8EC78">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072F8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非线性编辑系统</w:t>
            </w:r>
          </w:p>
        </w:tc>
        <w:tc>
          <w:tcPr>
            <w:tcW w:w="1664" w:type="dxa"/>
            <w:noWrap w:val="0"/>
            <w:vAlign w:val="center"/>
          </w:tcPr>
          <w:p w14:paraId="6C16F7A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817580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C4DFA3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026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2AC920">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FAD033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高清显示器</w:t>
            </w:r>
          </w:p>
        </w:tc>
        <w:tc>
          <w:tcPr>
            <w:tcW w:w="1664" w:type="dxa"/>
            <w:noWrap w:val="0"/>
            <w:vAlign w:val="center"/>
          </w:tcPr>
          <w:p w14:paraId="3E3BF43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E5C910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EFBB65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447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9E58EB">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F9558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监听音箱</w:t>
            </w:r>
          </w:p>
        </w:tc>
        <w:tc>
          <w:tcPr>
            <w:tcW w:w="1664" w:type="dxa"/>
            <w:noWrap w:val="0"/>
            <w:vAlign w:val="center"/>
          </w:tcPr>
          <w:p w14:paraId="25AAAD7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65FB87F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E9CFFF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CB9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C414C3">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B576FA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集成调音台</w:t>
            </w:r>
          </w:p>
        </w:tc>
        <w:tc>
          <w:tcPr>
            <w:tcW w:w="1664" w:type="dxa"/>
            <w:noWrap w:val="0"/>
            <w:vAlign w:val="center"/>
          </w:tcPr>
          <w:p w14:paraId="6655659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64B4DE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DB7625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EF5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F6D16D">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7CDE93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操作台</w:t>
            </w:r>
          </w:p>
        </w:tc>
        <w:tc>
          <w:tcPr>
            <w:tcW w:w="1664" w:type="dxa"/>
            <w:noWrap w:val="0"/>
            <w:vAlign w:val="center"/>
          </w:tcPr>
          <w:p w14:paraId="48E65F4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204222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DBBF70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3A96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B5DA1C">
            <w:pPr>
              <w:widowControl/>
              <w:numPr>
                <w:ilvl w:val="0"/>
                <w:numId w:val="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0897BB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HDMI分配器</w:t>
            </w:r>
          </w:p>
        </w:tc>
        <w:tc>
          <w:tcPr>
            <w:tcW w:w="1664" w:type="dxa"/>
            <w:noWrap w:val="0"/>
            <w:vAlign w:val="center"/>
          </w:tcPr>
          <w:p w14:paraId="68C16D3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831A24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6325E5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1D1D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1CC8285A">
            <w:pPr>
              <w:widowControl/>
              <w:shd w:val="clear" w:color="auto" w:fill="auto"/>
              <w:spacing w:line="360" w:lineRule="auto"/>
              <w:jc w:val="left"/>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 xml:space="preserve">4.1.3  </w:t>
            </w:r>
            <w:r>
              <w:rPr>
                <w:rFonts w:hint="eastAsia" w:ascii="宋体" w:hAnsi="宋体" w:cs="宋体"/>
                <w:color w:val="auto"/>
                <w:kern w:val="0"/>
                <w:highlight w:val="none"/>
                <w:lang w:bidi="ar"/>
              </w:rPr>
              <w:t>录音室设备</w:t>
            </w:r>
          </w:p>
        </w:tc>
      </w:tr>
      <w:tr w14:paraId="37DFA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37694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3477" w:type="dxa"/>
            <w:noWrap w:val="0"/>
            <w:vAlign w:val="center"/>
          </w:tcPr>
          <w:p w14:paraId="1D37AA0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录音系统</w:t>
            </w:r>
          </w:p>
        </w:tc>
        <w:tc>
          <w:tcPr>
            <w:tcW w:w="1664" w:type="dxa"/>
            <w:noWrap w:val="0"/>
            <w:vAlign w:val="center"/>
          </w:tcPr>
          <w:p w14:paraId="32FF95A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55873F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5A9EA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0B5A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BDE9E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3477" w:type="dxa"/>
            <w:noWrap w:val="0"/>
            <w:vAlign w:val="center"/>
          </w:tcPr>
          <w:p w14:paraId="41188D9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高清显示器</w:t>
            </w:r>
          </w:p>
        </w:tc>
        <w:tc>
          <w:tcPr>
            <w:tcW w:w="1664" w:type="dxa"/>
            <w:noWrap w:val="0"/>
            <w:vAlign w:val="center"/>
          </w:tcPr>
          <w:p w14:paraId="6E9724D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A7FEFE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7A3E4B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416A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64367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3477" w:type="dxa"/>
            <w:noWrap w:val="0"/>
            <w:vAlign w:val="center"/>
          </w:tcPr>
          <w:p w14:paraId="7231388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录音话筒</w:t>
            </w:r>
          </w:p>
        </w:tc>
        <w:tc>
          <w:tcPr>
            <w:tcW w:w="1664" w:type="dxa"/>
            <w:noWrap w:val="0"/>
            <w:vAlign w:val="center"/>
          </w:tcPr>
          <w:p w14:paraId="0145270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3C4AAC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2BD9EF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289A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294E4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3477" w:type="dxa"/>
            <w:noWrap w:val="0"/>
            <w:vAlign w:val="center"/>
          </w:tcPr>
          <w:p w14:paraId="44FCF14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话筒支架</w:t>
            </w:r>
          </w:p>
        </w:tc>
        <w:tc>
          <w:tcPr>
            <w:tcW w:w="1664" w:type="dxa"/>
            <w:noWrap w:val="0"/>
            <w:vAlign w:val="center"/>
          </w:tcPr>
          <w:p w14:paraId="7A67000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896A3F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341A49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432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58E41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3477" w:type="dxa"/>
            <w:noWrap w:val="0"/>
            <w:vAlign w:val="center"/>
          </w:tcPr>
          <w:p w14:paraId="74CD49E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直播编码器</w:t>
            </w:r>
          </w:p>
        </w:tc>
        <w:tc>
          <w:tcPr>
            <w:tcW w:w="1664" w:type="dxa"/>
            <w:noWrap w:val="0"/>
            <w:vAlign w:val="center"/>
          </w:tcPr>
          <w:p w14:paraId="777DA9A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CE30C0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929224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F42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4DF668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3477" w:type="dxa"/>
            <w:noWrap w:val="0"/>
            <w:vAlign w:val="center"/>
          </w:tcPr>
          <w:p w14:paraId="3AD9B04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防喷罩</w:t>
            </w:r>
          </w:p>
        </w:tc>
        <w:tc>
          <w:tcPr>
            <w:tcW w:w="1664" w:type="dxa"/>
            <w:noWrap w:val="0"/>
            <w:vAlign w:val="center"/>
          </w:tcPr>
          <w:p w14:paraId="3DC8AF1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0596D0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966C5C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BEA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02F6C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3477" w:type="dxa"/>
            <w:noWrap w:val="0"/>
            <w:vAlign w:val="center"/>
          </w:tcPr>
          <w:p w14:paraId="7A008BD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监听耳机</w:t>
            </w:r>
          </w:p>
        </w:tc>
        <w:tc>
          <w:tcPr>
            <w:tcW w:w="1664" w:type="dxa"/>
            <w:noWrap w:val="0"/>
            <w:vAlign w:val="center"/>
          </w:tcPr>
          <w:p w14:paraId="08BDF28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D64B2A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559" w:type="dxa"/>
            <w:noWrap w:val="0"/>
            <w:vAlign w:val="center"/>
          </w:tcPr>
          <w:p w14:paraId="5CD0FCB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D14A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7588F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3477" w:type="dxa"/>
            <w:noWrap w:val="0"/>
            <w:vAlign w:val="center"/>
          </w:tcPr>
          <w:p w14:paraId="1340A8A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耳机分配器</w:t>
            </w:r>
          </w:p>
        </w:tc>
        <w:tc>
          <w:tcPr>
            <w:tcW w:w="1664" w:type="dxa"/>
            <w:noWrap w:val="0"/>
            <w:vAlign w:val="center"/>
          </w:tcPr>
          <w:p w14:paraId="4BBAF0A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59E87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30156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4F2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3BFCF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3477" w:type="dxa"/>
            <w:noWrap w:val="0"/>
            <w:vAlign w:val="center"/>
          </w:tcPr>
          <w:p w14:paraId="1630F52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监听音响</w:t>
            </w:r>
          </w:p>
        </w:tc>
        <w:tc>
          <w:tcPr>
            <w:tcW w:w="1664" w:type="dxa"/>
            <w:noWrap w:val="0"/>
            <w:vAlign w:val="center"/>
          </w:tcPr>
          <w:p w14:paraId="469C360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586D069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6BD230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86C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2BF58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3477" w:type="dxa"/>
            <w:noWrap w:val="0"/>
            <w:vAlign w:val="center"/>
          </w:tcPr>
          <w:p w14:paraId="4C2BA27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混响器</w:t>
            </w:r>
          </w:p>
        </w:tc>
        <w:tc>
          <w:tcPr>
            <w:tcW w:w="1664" w:type="dxa"/>
            <w:noWrap w:val="0"/>
            <w:vAlign w:val="center"/>
          </w:tcPr>
          <w:p w14:paraId="28E80D5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051FD9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270C24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B579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94F078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3477" w:type="dxa"/>
            <w:noWrap w:val="0"/>
            <w:vAlign w:val="center"/>
          </w:tcPr>
          <w:p w14:paraId="53F347E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音频接口</w:t>
            </w:r>
          </w:p>
        </w:tc>
        <w:tc>
          <w:tcPr>
            <w:tcW w:w="1664" w:type="dxa"/>
            <w:noWrap w:val="0"/>
            <w:vAlign w:val="center"/>
          </w:tcPr>
          <w:p w14:paraId="428FD13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F2C18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38012A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E02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FCF54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3477" w:type="dxa"/>
            <w:noWrap w:val="0"/>
            <w:vAlign w:val="center"/>
          </w:tcPr>
          <w:p w14:paraId="07C8DEE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监听控制器</w:t>
            </w:r>
          </w:p>
        </w:tc>
        <w:tc>
          <w:tcPr>
            <w:tcW w:w="1664" w:type="dxa"/>
            <w:noWrap w:val="0"/>
            <w:vAlign w:val="center"/>
          </w:tcPr>
          <w:p w14:paraId="2603EF8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63C037F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A09B3F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0CBB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561DC6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3477" w:type="dxa"/>
            <w:noWrap w:val="0"/>
            <w:vAlign w:val="center"/>
          </w:tcPr>
          <w:p w14:paraId="3703B50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配音屏</w:t>
            </w:r>
          </w:p>
        </w:tc>
        <w:tc>
          <w:tcPr>
            <w:tcW w:w="1664" w:type="dxa"/>
            <w:noWrap w:val="0"/>
            <w:vAlign w:val="center"/>
          </w:tcPr>
          <w:p w14:paraId="222F5D6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68C170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83E2A4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3CD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E3E39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3477" w:type="dxa"/>
            <w:noWrap w:val="0"/>
            <w:vAlign w:val="center"/>
          </w:tcPr>
          <w:p w14:paraId="336A804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录音操作台</w:t>
            </w:r>
          </w:p>
        </w:tc>
        <w:tc>
          <w:tcPr>
            <w:tcW w:w="1664" w:type="dxa"/>
            <w:noWrap w:val="0"/>
            <w:vAlign w:val="center"/>
          </w:tcPr>
          <w:p w14:paraId="5DB53B9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545EF7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3A9CB3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7F0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C2990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3477" w:type="dxa"/>
            <w:noWrap w:val="0"/>
            <w:vAlign w:val="center"/>
          </w:tcPr>
          <w:p w14:paraId="1268AFF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w:t>
            </w:r>
            <w:r>
              <w:rPr>
                <w:rFonts w:hint="eastAsia" w:ascii="宋体" w:hAnsi="宋体" w:cs="宋体"/>
                <w:color w:val="auto"/>
                <w:kern w:val="0"/>
                <w:highlight w:val="none"/>
                <w:lang w:val="en-US" w:eastAsia="zh-CN" w:bidi="ar"/>
              </w:rPr>
              <w:t>管理</w:t>
            </w:r>
            <w:r>
              <w:rPr>
                <w:rFonts w:hint="eastAsia" w:ascii="宋体" w:hAnsi="宋体" w:cs="宋体"/>
                <w:color w:val="auto"/>
                <w:kern w:val="0"/>
                <w:highlight w:val="none"/>
                <w:lang w:bidi="ar"/>
              </w:rPr>
              <w:t>器</w:t>
            </w:r>
          </w:p>
        </w:tc>
        <w:tc>
          <w:tcPr>
            <w:tcW w:w="1664" w:type="dxa"/>
            <w:noWrap w:val="0"/>
            <w:vAlign w:val="center"/>
          </w:tcPr>
          <w:p w14:paraId="023FF9B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66E65D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F63E10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0EEA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F27FA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3477" w:type="dxa"/>
            <w:noWrap w:val="0"/>
            <w:vAlign w:val="center"/>
          </w:tcPr>
          <w:p w14:paraId="6C8FFCF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2238061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E53E74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3EAEE43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028D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77217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3477" w:type="dxa"/>
            <w:noWrap w:val="0"/>
            <w:vAlign w:val="center"/>
          </w:tcPr>
          <w:p w14:paraId="3DAE210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49ABEA1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2E52CE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871A45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333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92A78C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3477" w:type="dxa"/>
            <w:noWrap w:val="0"/>
            <w:vAlign w:val="center"/>
          </w:tcPr>
          <w:p w14:paraId="762BBAC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566ADDC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6594FC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502B33D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F47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521935D5">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（4）融媒体中心灯光系统</w:t>
            </w:r>
          </w:p>
        </w:tc>
      </w:tr>
      <w:tr w14:paraId="6866B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E1F5E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3477" w:type="dxa"/>
            <w:noWrap w:val="0"/>
            <w:vAlign w:val="center"/>
          </w:tcPr>
          <w:p w14:paraId="352BF45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影视级4K超高清数字化平板柔光灯</w:t>
            </w:r>
          </w:p>
        </w:tc>
        <w:tc>
          <w:tcPr>
            <w:tcW w:w="1664" w:type="dxa"/>
            <w:noWrap w:val="0"/>
            <w:vAlign w:val="center"/>
          </w:tcPr>
          <w:p w14:paraId="087B398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C0D0CA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c>
          <w:tcPr>
            <w:tcW w:w="1559" w:type="dxa"/>
            <w:noWrap w:val="0"/>
            <w:vAlign w:val="center"/>
          </w:tcPr>
          <w:p w14:paraId="579A837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06C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DDF83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3477" w:type="dxa"/>
            <w:noWrap w:val="0"/>
            <w:vAlign w:val="center"/>
          </w:tcPr>
          <w:p w14:paraId="242DA27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影视级4K超高清数字化聚光灯</w:t>
            </w:r>
          </w:p>
        </w:tc>
        <w:tc>
          <w:tcPr>
            <w:tcW w:w="1664" w:type="dxa"/>
            <w:noWrap w:val="0"/>
            <w:vAlign w:val="center"/>
          </w:tcPr>
          <w:p w14:paraId="6FDE84C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82573E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211F44B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4F46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5A28F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3477" w:type="dxa"/>
            <w:noWrap w:val="0"/>
            <w:vAlign w:val="center"/>
          </w:tcPr>
          <w:p w14:paraId="53B527E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智能数字调光台</w:t>
            </w:r>
          </w:p>
        </w:tc>
        <w:tc>
          <w:tcPr>
            <w:tcW w:w="1664" w:type="dxa"/>
            <w:noWrap w:val="0"/>
            <w:vAlign w:val="center"/>
          </w:tcPr>
          <w:p w14:paraId="059B983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39FAB3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6F4CFB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680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22C404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3477" w:type="dxa"/>
            <w:noWrap w:val="0"/>
            <w:vAlign w:val="center"/>
          </w:tcPr>
          <w:p w14:paraId="5E039A4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智能数字直通箱</w:t>
            </w:r>
          </w:p>
        </w:tc>
        <w:tc>
          <w:tcPr>
            <w:tcW w:w="1664" w:type="dxa"/>
            <w:noWrap w:val="0"/>
            <w:vAlign w:val="center"/>
          </w:tcPr>
          <w:p w14:paraId="18A09CA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222B3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9E9DE9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D254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26ACC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3477" w:type="dxa"/>
            <w:noWrap w:val="0"/>
            <w:vAlign w:val="center"/>
          </w:tcPr>
          <w:p w14:paraId="32A17DC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信号放大器</w:t>
            </w:r>
          </w:p>
        </w:tc>
        <w:tc>
          <w:tcPr>
            <w:tcW w:w="1664" w:type="dxa"/>
            <w:noWrap w:val="0"/>
            <w:vAlign w:val="center"/>
          </w:tcPr>
          <w:p w14:paraId="4FD4D21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5D41F6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9EA3F7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4B2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BE588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3477" w:type="dxa"/>
            <w:noWrap w:val="0"/>
            <w:vAlign w:val="center"/>
          </w:tcPr>
          <w:p w14:paraId="78D3021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电源分配器</w:t>
            </w:r>
          </w:p>
        </w:tc>
        <w:tc>
          <w:tcPr>
            <w:tcW w:w="1664" w:type="dxa"/>
            <w:noWrap w:val="0"/>
            <w:vAlign w:val="center"/>
          </w:tcPr>
          <w:p w14:paraId="6D63639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AC05F3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5753800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2B7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1EBF8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3477" w:type="dxa"/>
            <w:noWrap w:val="0"/>
            <w:vAlign w:val="center"/>
          </w:tcPr>
          <w:p w14:paraId="0AC03BC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信号分配器</w:t>
            </w:r>
          </w:p>
        </w:tc>
        <w:tc>
          <w:tcPr>
            <w:tcW w:w="1664" w:type="dxa"/>
            <w:noWrap w:val="0"/>
            <w:vAlign w:val="center"/>
          </w:tcPr>
          <w:p w14:paraId="0361A25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9E8C24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1EE462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2DCA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78463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3477" w:type="dxa"/>
            <w:noWrap w:val="0"/>
            <w:vAlign w:val="center"/>
          </w:tcPr>
          <w:p w14:paraId="35CA4C9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灯光架</w:t>
            </w:r>
          </w:p>
        </w:tc>
        <w:tc>
          <w:tcPr>
            <w:tcW w:w="1664" w:type="dxa"/>
            <w:noWrap w:val="0"/>
            <w:vAlign w:val="center"/>
          </w:tcPr>
          <w:p w14:paraId="016DE87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33109E3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w:t>
            </w:r>
          </w:p>
        </w:tc>
        <w:tc>
          <w:tcPr>
            <w:tcW w:w="1559" w:type="dxa"/>
            <w:noWrap w:val="0"/>
            <w:vAlign w:val="center"/>
          </w:tcPr>
          <w:p w14:paraId="2A85980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A92B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12037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3477" w:type="dxa"/>
            <w:noWrap w:val="0"/>
            <w:vAlign w:val="center"/>
          </w:tcPr>
          <w:p w14:paraId="10EF6B8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地灯架</w:t>
            </w:r>
          </w:p>
        </w:tc>
        <w:tc>
          <w:tcPr>
            <w:tcW w:w="1664" w:type="dxa"/>
            <w:noWrap w:val="0"/>
            <w:vAlign w:val="center"/>
          </w:tcPr>
          <w:p w14:paraId="7AE59A4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7F54868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D0F04E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AA72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A2CFD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3477" w:type="dxa"/>
            <w:noWrap w:val="0"/>
            <w:vAlign w:val="center"/>
          </w:tcPr>
          <w:p w14:paraId="7CECD95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钢架固定吊板</w:t>
            </w:r>
          </w:p>
        </w:tc>
        <w:tc>
          <w:tcPr>
            <w:tcW w:w="1664" w:type="dxa"/>
            <w:noWrap w:val="0"/>
            <w:vAlign w:val="center"/>
          </w:tcPr>
          <w:p w14:paraId="37078DE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5B1610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1559" w:type="dxa"/>
            <w:noWrap w:val="0"/>
            <w:vAlign w:val="center"/>
          </w:tcPr>
          <w:p w14:paraId="6715AF5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2FC2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D2B71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3477" w:type="dxa"/>
            <w:noWrap w:val="0"/>
            <w:vAlign w:val="center"/>
          </w:tcPr>
          <w:p w14:paraId="631FEC0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恒力铰链</w:t>
            </w:r>
          </w:p>
        </w:tc>
        <w:tc>
          <w:tcPr>
            <w:tcW w:w="1664" w:type="dxa"/>
            <w:noWrap w:val="0"/>
            <w:vAlign w:val="center"/>
          </w:tcPr>
          <w:p w14:paraId="465A987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1792" w:type="dxa"/>
            <w:noWrap w:val="0"/>
            <w:vAlign w:val="center"/>
          </w:tcPr>
          <w:p w14:paraId="5293FC5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525E45F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2016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0A0C4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3477" w:type="dxa"/>
            <w:noWrap w:val="0"/>
            <w:vAlign w:val="center"/>
          </w:tcPr>
          <w:p w14:paraId="387F6AC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阻燃电缆 </w:t>
            </w:r>
          </w:p>
        </w:tc>
        <w:tc>
          <w:tcPr>
            <w:tcW w:w="1664" w:type="dxa"/>
            <w:noWrap w:val="0"/>
            <w:vAlign w:val="center"/>
          </w:tcPr>
          <w:p w14:paraId="6F22138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9B5852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5F75F8D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C4A5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2DFD4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3477" w:type="dxa"/>
            <w:noWrap w:val="0"/>
            <w:vAlign w:val="center"/>
          </w:tcPr>
          <w:p w14:paraId="00E140E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信号线</w:t>
            </w:r>
          </w:p>
        </w:tc>
        <w:tc>
          <w:tcPr>
            <w:tcW w:w="1664" w:type="dxa"/>
            <w:noWrap w:val="0"/>
            <w:vAlign w:val="center"/>
          </w:tcPr>
          <w:p w14:paraId="757E048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C45497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787F24A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DF0B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75B2B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3477" w:type="dxa"/>
            <w:noWrap w:val="0"/>
            <w:vAlign w:val="center"/>
          </w:tcPr>
          <w:p w14:paraId="64C4F08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灯具号码牌</w:t>
            </w:r>
          </w:p>
        </w:tc>
        <w:tc>
          <w:tcPr>
            <w:tcW w:w="1664" w:type="dxa"/>
            <w:noWrap w:val="0"/>
            <w:vAlign w:val="center"/>
          </w:tcPr>
          <w:p w14:paraId="53DD8D2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7F5C27B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28</w:t>
            </w:r>
          </w:p>
        </w:tc>
        <w:tc>
          <w:tcPr>
            <w:tcW w:w="1559" w:type="dxa"/>
            <w:noWrap w:val="0"/>
            <w:vAlign w:val="center"/>
          </w:tcPr>
          <w:p w14:paraId="35DE39D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868A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4F5E8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3477" w:type="dxa"/>
            <w:noWrap w:val="0"/>
            <w:vAlign w:val="center"/>
          </w:tcPr>
          <w:p w14:paraId="2483EA04">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下颚灯</w:t>
            </w:r>
          </w:p>
        </w:tc>
        <w:tc>
          <w:tcPr>
            <w:tcW w:w="1664" w:type="dxa"/>
            <w:noWrap w:val="0"/>
            <w:vAlign w:val="center"/>
          </w:tcPr>
          <w:p w14:paraId="624F2C1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56C6C85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AD6D9E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BB11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FE244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3477" w:type="dxa"/>
            <w:noWrap w:val="0"/>
            <w:vAlign w:val="center"/>
          </w:tcPr>
          <w:p w14:paraId="7852753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w:t>
            </w:r>
          </w:p>
        </w:tc>
        <w:tc>
          <w:tcPr>
            <w:tcW w:w="1664" w:type="dxa"/>
            <w:noWrap w:val="0"/>
            <w:vAlign w:val="center"/>
          </w:tcPr>
          <w:p w14:paraId="661D1C6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A70D53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1DC3803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5AC5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BDD24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3477" w:type="dxa"/>
            <w:noWrap w:val="0"/>
            <w:vAlign w:val="center"/>
          </w:tcPr>
          <w:p w14:paraId="4DF364E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w:t>
            </w:r>
          </w:p>
        </w:tc>
        <w:tc>
          <w:tcPr>
            <w:tcW w:w="1664" w:type="dxa"/>
            <w:noWrap w:val="0"/>
            <w:vAlign w:val="center"/>
          </w:tcPr>
          <w:p w14:paraId="43B4B2E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67F65A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37AC06C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B65F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3D8BE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3477" w:type="dxa"/>
            <w:noWrap w:val="0"/>
            <w:vAlign w:val="center"/>
          </w:tcPr>
          <w:p w14:paraId="017991F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灯光安装辅助材料</w:t>
            </w:r>
          </w:p>
        </w:tc>
        <w:tc>
          <w:tcPr>
            <w:tcW w:w="1664" w:type="dxa"/>
            <w:noWrap w:val="0"/>
            <w:vAlign w:val="center"/>
          </w:tcPr>
          <w:p w14:paraId="286912C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8FA2D4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600C4B5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704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12444A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19</w:t>
            </w:r>
          </w:p>
        </w:tc>
        <w:tc>
          <w:tcPr>
            <w:tcW w:w="3477" w:type="dxa"/>
            <w:noWrap w:val="0"/>
            <w:vAlign w:val="center"/>
          </w:tcPr>
          <w:p w14:paraId="61645B0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学术直播室系统集成</w:t>
            </w:r>
          </w:p>
        </w:tc>
        <w:tc>
          <w:tcPr>
            <w:tcW w:w="1664" w:type="dxa"/>
            <w:noWrap w:val="0"/>
            <w:vAlign w:val="center"/>
          </w:tcPr>
          <w:p w14:paraId="3DE671E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6E72984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13D744C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F6A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1724F29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4.2 </w:t>
            </w:r>
            <w:r>
              <w:rPr>
                <w:rFonts w:hint="eastAsia" w:ascii="宋体" w:hAnsi="宋体" w:cs="宋体"/>
                <w:b/>
                <w:bCs/>
                <w:color w:val="auto"/>
                <w:kern w:val="0"/>
                <w:highlight w:val="none"/>
                <w:lang w:bidi="ar"/>
              </w:rPr>
              <w:t>智能融媒体中心</w:t>
            </w:r>
          </w:p>
        </w:tc>
      </w:tr>
      <w:tr w14:paraId="650D9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140DEA">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79E2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16206A0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3477892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3791ECC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217C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14767C2">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515F6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1664" w:type="dxa"/>
            <w:noWrap w:val="0"/>
            <w:vAlign w:val="center"/>
          </w:tcPr>
          <w:p w14:paraId="266A58D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78EE3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76417C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B62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9E75DA">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0779D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1664" w:type="dxa"/>
            <w:noWrap w:val="0"/>
            <w:vAlign w:val="center"/>
          </w:tcPr>
          <w:p w14:paraId="3C60F8C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5A59E4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0EC0F1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F33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D004FD">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F4253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1664" w:type="dxa"/>
            <w:noWrap w:val="0"/>
            <w:vAlign w:val="center"/>
          </w:tcPr>
          <w:p w14:paraId="358716B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1239D4E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6321CCE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747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B91312">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3FE8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1664" w:type="dxa"/>
            <w:noWrap w:val="0"/>
            <w:vAlign w:val="center"/>
          </w:tcPr>
          <w:p w14:paraId="5038ED8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044B589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8AEA68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BC21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137D0D6">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A123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7C3C55E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410CB07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174CBD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D939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6644AF">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6D8B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摄影摄像机</w:t>
            </w:r>
          </w:p>
        </w:tc>
        <w:tc>
          <w:tcPr>
            <w:tcW w:w="1664" w:type="dxa"/>
            <w:noWrap w:val="0"/>
            <w:vAlign w:val="center"/>
          </w:tcPr>
          <w:p w14:paraId="132442A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509339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9AC5A6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0B84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E5A86F">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99B6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镜头1</w:t>
            </w:r>
          </w:p>
        </w:tc>
        <w:tc>
          <w:tcPr>
            <w:tcW w:w="1664" w:type="dxa"/>
            <w:noWrap w:val="0"/>
            <w:vAlign w:val="center"/>
          </w:tcPr>
          <w:p w14:paraId="767C2D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6D85324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E6EB3F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800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C939243">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5FED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镜头2</w:t>
            </w:r>
          </w:p>
        </w:tc>
        <w:tc>
          <w:tcPr>
            <w:tcW w:w="1664" w:type="dxa"/>
            <w:noWrap w:val="0"/>
            <w:vAlign w:val="center"/>
          </w:tcPr>
          <w:p w14:paraId="6DC6F70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09ADCFC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4DF92C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50C5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4D18676">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53E37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镜头3</w:t>
            </w:r>
          </w:p>
        </w:tc>
        <w:tc>
          <w:tcPr>
            <w:tcW w:w="1664" w:type="dxa"/>
            <w:noWrap w:val="0"/>
            <w:vAlign w:val="center"/>
          </w:tcPr>
          <w:p w14:paraId="6AA3E17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075129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5A644D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1A57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3E4E9E">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9395D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补光灯</w:t>
            </w:r>
          </w:p>
        </w:tc>
        <w:tc>
          <w:tcPr>
            <w:tcW w:w="1664" w:type="dxa"/>
            <w:noWrap w:val="0"/>
            <w:vAlign w:val="center"/>
          </w:tcPr>
          <w:p w14:paraId="6598B3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DC9106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A15563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C71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B8FC26">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1DA1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升降幕布</w:t>
            </w:r>
          </w:p>
        </w:tc>
        <w:tc>
          <w:tcPr>
            <w:tcW w:w="1664" w:type="dxa"/>
            <w:noWrap w:val="0"/>
            <w:vAlign w:val="center"/>
          </w:tcPr>
          <w:p w14:paraId="30C23FA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00BB0C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80E23C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1A6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E6C56B4">
            <w:pPr>
              <w:widowControl/>
              <w:numPr>
                <w:ilvl w:val="0"/>
                <w:numId w:val="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A8DE8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智能融媒体中心系统集成</w:t>
            </w:r>
          </w:p>
        </w:tc>
        <w:tc>
          <w:tcPr>
            <w:tcW w:w="1664" w:type="dxa"/>
            <w:noWrap w:val="0"/>
            <w:vAlign w:val="center"/>
          </w:tcPr>
          <w:p w14:paraId="5AAF44F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4266CAB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87A4AC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AB35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451A715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五、 </w:t>
            </w:r>
            <w:r>
              <w:rPr>
                <w:rFonts w:hint="eastAsia" w:ascii="宋体" w:hAnsi="宋体" w:cs="宋体"/>
                <w:b/>
                <w:bCs/>
                <w:color w:val="auto"/>
                <w:kern w:val="0"/>
                <w:highlight w:val="none"/>
                <w:lang w:bidi="ar"/>
              </w:rPr>
              <w:t>标准化开标/评标室（2间）</w:t>
            </w:r>
          </w:p>
        </w:tc>
      </w:tr>
      <w:tr w14:paraId="5638D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E4DCCB">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2F9BAF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662434A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B812AE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AD9E9F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12C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385A6F0">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91972A4">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435C674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2E759B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87A5A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4A5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67247C6">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0756BA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7EE4219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78F330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26A851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0BE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71F87D">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815EBB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4523E01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2EB167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C6BFB8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B12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91BD84">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30E4C2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1BDA412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E40A67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ADD422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DC4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C95FDBA">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DD9F7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1664" w:type="dxa"/>
            <w:noWrap w:val="0"/>
            <w:vAlign w:val="center"/>
          </w:tcPr>
          <w:p w14:paraId="29D88B1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F55443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495127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83A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B0C422A">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A54C66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1664" w:type="dxa"/>
            <w:noWrap w:val="0"/>
            <w:vAlign w:val="center"/>
          </w:tcPr>
          <w:p w14:paraId="10EB6C5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24EF7D9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2F22C9B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0F38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B35E4E">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925A2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信号屏蔽器</w:t>
            </w:r>
          </w:p>
        </w:tc>
        <w:tc>
          <w:tcPr>
            <w:tcW w:w="1664" w:type="dxa"/>
            <w:noWrap w:val="0"/>
            <w:vAlign w:val="center"/>
          </w:tcPr>
          <w:p w14:paraId="3531831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2D70AA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0D416A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A4C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C8B9623">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311FD0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1664" w:type="dxa"/>
            <w:noWrap w:val="0"/>
            <w:vAlign w:val="center"/>
          </w:tcPr>
          <w:p w14:paraId="26C7AF0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8B742C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AA0BBF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56C1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50A081">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1A443C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5B0391A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143F49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914525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07C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6101F84">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04865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133D8A3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979B47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681E4B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DCE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978716">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E2A336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39DF011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65ADCFB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38AD45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93E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9C9E04">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F591B9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5494505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ED7333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5</w:t>
            </w:r>
            <w:r>
              <w:rPr>
                <w:rFonts w:hint="eastAsia" w:ascii="宋体" w:hAnsi="宋体" w:cs="宋体"/>
                <w:color w:val="auto"/>
                <w:kern w:val="0"/>
                <w:highlight w:val="none"/>
                <w:lang w:bidi="ar"/>
              </w:rPr>
              <w:t>0</w:t>
            </w:r>
          </w:p>
        </w:tc>
        <w:tc>
          <w:tcPr>
            <w:tcW w:w="1559" w:type="dxa"/>
            <w:noWrap w:val="0"/>
            <w:vAlign w:val="center"/>
          </w:tcPr>
          <w:p w14:paraId="439F06E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26C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90AA29">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6ADAB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346630E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1754E76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6930C8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1AD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5902E0">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8F6BF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37DDC0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8C3E11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F5C04A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245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FE5F95">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C2EBBE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27A75C1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059F03A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049FF0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6C12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171E5E">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2A025E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45FFE1D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F13F8A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433D567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7C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B37B72">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73F47C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21BD160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55C2A2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6B86706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0AD7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A13DC5">
            <w:pPr>
              <w:widowControl/>
              <w:numPr>
                <w:ilvl w:val="0"/>
                <w:numId w:val="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C5E959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2间标准化开标评标室系统集成</w:t>
            </w:r>
          </w:p>
        </w:tc>
        <w:tc>
          <w:tcPr>
            <w:tcW w:w="1664" w:type="dxa"/>
            <w:noWrap w:val="0"/>
            <w:vAlign w:val="center"/>
          </w:tcPr>
          <w:p w14:paraId="26139FD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36D5F1B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p>
        </w:tc>
        <w:tc>
          <w:tcPr>
            <w:tcW w:w="1559" w:type="dxa"/>
            <w:noWrap w:val="0"/>
            <w:vAlign w:val="center"/>
          </w:tcPr>
          <w:p w14:paraId="1EEA9EE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C06B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46DB984C">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六、</w:t>
            </w:r>
            <w:r>
              <w:rPr>
                <w:rFonts w:hint="eastAsia" w:ascii="宋体" w:hAnsi="宋体" w:cs="宋体"/>
                <w:b/>
                <w:bCs/>
                <w:color w:val="auto"/>
                <w:kern w:val="0"/>
                <w:highlight w:val="none"/>
                <w:lang w:bidi="ar"/>
              </w:rPr>
              <w:t xml:space="preserve"> 智能标准会议室（11间）</w:t>
            </w:r>
          </w:p>
        </w:tc>
      </w:tr>
      <w:tr w14:paraId="2CB5B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49AE39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3477" w:type="dxa"/>
            <w:noWrap w:val="0"/>
            <w:vAlign w:val="center"/>
          </w:tcPr>
          <w:p w14:paraId="0CEDCA8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会议屏系统（1）</w:t>
            </w:r>
          </w:p>
        </w:tc>
        <w:tc>
          <w:tcPr>
            <w:tcW w:w="1664" w:type="dxa"/>
            <w:noWrap w:val="0"/>
            <w:vAlign w:val="center"/>
          </w:tcPr>
          <w:p w14:paraId="6B0B699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277E79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4092129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A35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C9FE1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3477" w:type="dxa"/>
            <w:noWrap w:val="0"/>
            <w:vAlign w:val="center"/>
          </w:tcPr>
          <w:p w14:paraId="4CA37F5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会议屏系统（2）</w:t>
            </w:r>
          </w:p>
        </w:tc>
        <w:tc>
          <w:tcPr>
            <w:tcW w:w="1664" w:type="dxa"/>
            <w:noWrap w:val="0"/>
            <w:vAlign w:val="center"/>
          </w:tcPr>
          <w:p w14:paraId="2A43B5D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1CD898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518C9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6C57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B3F2F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3477" w:type="dxa"/>
            <w:noWrap w:val="0"/>
            <w:vAlign w:val="center"/>
          </w:tcPr>
          <w:p w14:paraId="4BFB5DE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221DEFF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A38CBF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52AE9DA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D924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96EE7F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3477" w:type="dxa"/>
            <w:noWrap w:val="0"/>
            <w:vAlign w:val="center"/>
          </w:tcPr>
          <w:p w14:paraId="4F0AD81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052FDBA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23DB4F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07AA8F2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5DE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159212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3477" w:type="dxa"/>
            <w:noWrap w:val="0"/>
            <w:vAlign w:val="center"/>
          </w:tcPr>
          <w:p w14:paraId="2E3732A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0D620E0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69ED1C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1E96CF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C2B9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95F8C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3477" w:type="dxa"/>
            <w:noWrap w:val="0"/>
            <w:vAlign w:val="center"/>
          </w:tcPr>
          <w:p w14:paraId="00EE4BBE">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598DCCC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30C1AC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173DF37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AEC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9F787A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3477" w:type="dxa"/>
            <w:noWrap w:val="0"/>
            <w:vAlign w:val="center"/>
          </w:tcPr>
          <w:p w14:paraId="25439E72">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智能音频面板</w:t>
            </w:r>
          </w:p>
        </w:tc>
        <w:tc>
          <w:tcPr>
            <w:tcW w:w="1664" w:type="dxa"/>
            <w:noWrap w:val="0"/>
            <w:vAlign w:val="center"/>
          </w:tcPr>
          <w:p w14:paraId="23D1072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982951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29E4400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FD0E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B22F74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3477" w:type="dxa"/>
            <w:noWrap w:val="0"/>
            <w:vAlign w:val="center"/>
          </w:tcPr>
          <w:p w14:paraId="015C01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3A1A3A2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2C746CF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1559" w:type="dxa"/>
            <w:noWrap w:val="0"/>
            <w:vAlign w:val="center"/>
          </w:tcPr>
          <w:p w14:paraId="190A94E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81C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8CD8E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3477" w:type="dxa"/>
            <w:noWrap w:val="0"/>
            <w:vAlign w:val="center"/>
          </w:tcPr>
          <w:p w14:paraId="6EEE26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3A61966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A8C69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41180BF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AC6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4B50E4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3477" w:type="dxa"/>
            <w:noWrap w:val="0"/>
            <w:vAlign w:val="center"/>
          </w:tcPr>
          <w:p w14:paraId="08E1F6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47B8F60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01A7048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C92A62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2D1D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867A85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3477" w:type="dxa"/>
            <w:noWrap w:val="0"/>
            <w:vAlign w:val="center"/>
          </w:tcPr>
          <w:p w14:paraId="68483682">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23A391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CF74DB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00CD87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809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C86293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3477" w:type="dxa"/>
            <w:noWrap w:val="0"/>
            <w:vAlign w:val="center"/>
          </w:tcPr>
          <w:p w14:paraId="19407B1A">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7C5A16F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77582C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7E4C74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D11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5FA73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3477" w:type="dxa"/>
            <w:noWrap w:val="0"/>
            <w:vAlign w:val="center"/>
          </w:tcPr>
          <w:p w14:paraId="0225DED0">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03E7E0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0D3FB8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230E0F8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CF7A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1741E3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3477" w:type="dxa"/>
            <w:noWrap w:val="0"/>
            <w:vAlign w:val="center"/>
          </w:tcPr>
          <w:p w14:paraId="565C61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1664" w:type="dxa"/>
            <w:noWrap w:val="0"/>
            <w:vAlign w:val="center"/>
          </w:tcPr>
          <w:p w14:paraId="4F71AED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1E4F18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7E140DB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02FC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86F55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3477" w:type="dxa"/>
            <w:noWrap w:val="0"/>
            <w:vAlign w:val="center"/>
          </w:tcPr>
          <w:p w14:paraId="164507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6C9A028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EBFFAA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601D24C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DCF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E4E13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3477" w:type="dxa"/>
            <w:noWrap w:val="0"/>
            <w:vAlign w:val="center"/>
          </w:tcPr>
          <w:p w14:paraId="034971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0C190FD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72D11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5DC2C0E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CA06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89396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3477" w:type="dxa"/>
            <w:noWrap w:val="0"/>
            <w:vAlign w:val="center"/>
          </w:tcPr>
          <w:p w14:paraId="20FC11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23B7D10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659E7C9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32F8D48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E6C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7F7E4C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3477" w:type="dxa"/>
            <w:noWrap w:val="0"/>
            <w:vAlign w:val="center"/>
          </w:tcPr>
          <w:p w14:paraId="0143EE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7DB8542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1A5867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c>
          <w:tcPr>
            <w:tcW w:w="1559" w:type="dxa"/>
            <w:noWrap w:val="0"/>
            <w:vAlign w:val="center"/>
          </w:tcPr>
          <w:p w14:paraId="1042251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E2A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9C532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19</w:t>
            </w:r>
          </w:p>
        </w:tc>
        <w:tc>
          <w:tcPr>
            <w:tcW w:w="3477" w:type="dxa"/>
            <w:noWrap w:val="0"/>
            <w:vAlign w:val="center"/>
          </w:tcPr>
          <w:p w14:paraId="7F3FE5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4F14DAF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51B5A9C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6BD80CB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A667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EFE3A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3477" w:type="dxa"/>
            <w:noWrap w:val="0"/>
            <w:vAlign w:val="center"/>
          </w:tcPr>
          <w:p w14:paraId="05CB9B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73A70C9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69689C4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w:t>
            </w:r>
          </w:p>
        </w:tc>
        <w:tc>
          <w:tcPr>
            <w:tcW w:w="1559" w:type="dxa"/>
            <w:noWrap w:val="0"/>
            <w:vAlign w:val="center"/>
          </w:tcPr>
          <w:p w14:paraId="1D078BC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40BF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A0A62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21</w:t>
            </w:r>
          </w:p>
        </w:tc>
        <w:tc>
          <w:tcPr>
            <w:tcW w:w="3477" w:type="dxa"/>
            <w:noWrap w:val="0"/>
            <w:vAlign w:val="center"/>
          </w:tcPr>
          <w:p w14:paraId="1F4773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3BBDF9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621E4F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559" w:type="dxa"/>
            <w:noWrap w:val="0"/>
            <w:vAlign w:val="center"/>
          </w:tcPr>
          <w:p w14:paraId="7641979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6548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BE58AC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w:t>
            </w:r>
          </w:p>
        </w:tc>
        <w:tc>
          <w:tcPr>
            <w:tcW w:w="3477" w:type="dxa"/>
            <w:noWrap w:val="0"/>
            <w:vAlign w:val="center"/>
          </w:tcPr>
          <w:p w14:paraId="1241E2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53E487F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418397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790103F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5F1A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099FF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23</w:t>
            </w:r>
          </w:p>
        </w:tc>
        <w:tc>
          <w:tcPr>
            <w:tcW w:w="3477" w:type="dxa"/>
            <w:noWrap w:val="0"/>
            <w:vAlign w:val="center"/>
          </w:tcPr>
          <w:p w14:paraId="46FCD2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03F51A7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3C7046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09990AB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6850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33F8E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c>
          <w:tcPr>
            <w:tcW w:w="3477" w:type="dxa"/>
            <w:noWrap w:val="0"/>
            <w:vAlign w:val="center"/>
          </w:tcPr>
          <w:p w14:paraId="140F5A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1576F59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032588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263A9B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D1C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02C79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25</w:t>
            </w:r>
          </w:p>
        </w:tc>
        <w:tc>
          <w:tcPr>
            <w:tcW w:w="3477" w:type="dxa"/>
            <w:noWrap w:val="0"/>
            <w:vAlign w:val="center"/>
          </w:tcPr>
          <w:p w14:paraId="47D701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11间智能标准会议室系统集成</w:t>
            </w:r>
          </w:p>
        </w:tc>
        <w:tc>
          <w:tcPr>
            <w:tcW w:w="1664" w:type="dxa"/>
            <w:noWrap w:val="0"/>
            <w:vAlign w:val="center"/>
          </w:tcPr>
          <w:p w14:paraId="5231740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39A029D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D70A2C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EA9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7C807CB1">
            <w:pPr>
              <w:widowControl/>
              <w:shd w:val="clear" w:color="auto" w:fill="auto"/>
              <w:spacing w:line="360" w:lineRule="auto"/>
              <w:jc w:val="both"/>
              <w:textAlignment w:val="center"/>
              <w:rPr>
                <w:rFonts w:hint="eastAsia" w:ascii="宋体" w:hAnsi="宋体" w:eastAsia="宋体" w:cs="宋体"/>
                <w:color w:val="auto"/>
                <w:kern w:val="0"/>
                <w:highlight w:val="none"/>
                <w:lang w:eastAsia="zh-CN" w:bidi="ar"/>
              </w:rPr>
            </w:pPr>
            <w:r>
              <w:rPr>
                <w:rFonts w:hint="eastAsia" w:ascii="宋体" w:hAnsi="宋体" w:cs="宋体"/>
                <w:b/>
                <w:bCs/>
                <w:color w:val="auto"/>
                <w:kern w:val="0"/>
                <w:highlight w:val="none"/>
                <w:lang w:val="en-US" w:eastAsia="zh-CN" w:bidi="ar"/>
              </w:rPr>
              <w:t>七、 教培室</w:t>
            </w:r>
          </w:p>
        </w:tc>
      </w:tr>
      <w:tr w14:paraId="507A6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59D8550A">
            <w:pPr>
              <w:widowControl/>
              <w:shd w:val="clear" w:color="auto" w:fill="auto"/>
              <w:spacing w:line="360" w:lineRule="auto"/>
              <w:jc w:val="both"/>
              <w:textAlignment w:val="center"/>
              <w:rPr>
                <w:rFonts w:hint="default" w:ascii="宋体" w:hAnsi="宋体" w:eastAsia="宋体" w:cs="宋体"/>
                <w:b/>
                <w:bCs/>
                <w:color w:val="auto"/>
                <w:kern w:val="0"/>
                <w:highlight w:val="none"/>
                <w:lang w:val="en-US" w:eastAsia="zh-CN" w:bidi="ar"/>
              </w:rPr>
            </w:pPr>
            <w:r>
              <w:rPr>
                <w:rFonts w:hint="eastAsia" w:ascii="宋体" w:hAnsi="宋体" w:cs="宋体"/>
                <w:b/>
                <w:bCs/>
                <w:color w:val="auto"/>
                <w:kern w:val="0"/>
                <w:highlight w:val="none"/>
                <w:lang w:val="en-US" w:eastAsia="zh-CN" w:bidi="ar"/>
              </w:rPr>
              <w:t xml:space="preserve">7.1 </w:t>
            </w:r>
            <w:r>
              <w:rPr>
                <w:rFonts w:hint="eastAsia" w:ascii="宋体" w:hAnsi="宋体" w:cs="宋体"/>
                <w:b/>
                <w:bCs/>
                <w:color w:val="auto"/>
                <w:kern w:val="0"/>
                <w:highlight w:val="none"/>
                <w:lang w:bidi="ar"/>
              </w:rPr>
              <w:t>技</w:t>
            </w:r>
            <w:r>
              <w:rPr>
                <w:rFonts w:hint="eastAsia" w:ascii="宋体" w:hAnsi="宋体" w:cs="宋体"/>
                <w:b/>
                <w:bCs/>
                <w:color w:val="auto"/>
                <w:kern w:val="0"/>
                <w:highlight w:val="none"/>
                <w:lang w:val="en-US" w:eastAsia="zh-CN" w:bidi="ar"/>
              </w:rPr>
              <w:t>能</w:t>
            </w:r>
            <w:r>
              <w:rPr>
                <w:rFonts w:hint="eastAsia" w:ascii="宋体" w:hAnsi="宋体" w:cs="宋体"/>
                <w:b/>
                <w:bCs/>
                <w:color w:val="auto"/>
                <w:kern w:val="0"/>
                <w:highlight w:val="none"/>
                <w:lang w:bidi="ar"/>
              </w:rPr>
              <w:t>训练室（兼OSCE考站）（12间）</w:t>
            </w:r>
          </w:p>
        </w:tc>
      </w:tr>
      <w:tr w14:paraId="51843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C786A1">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608E2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学交互屏(影像标注/多屏分屏）</w:t>
            </w:r>
          </w:p>
        </w:tc>
        <w:tc>
          <w:tcPr>
            <w:tcW w:w="1664" w:type="dxa"/>
            <w:noWrap w:val="0"/>
            <w:vAlign w:val="center"/>
          </w:tcPr>
          <w:p w14:paraId="46D1FBC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94331A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4EC1276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106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700310">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4F3621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学交互终端</w:t>
            </w:r>
          </w:p>
        </w:tc>
        <w:tc>
          <w:tcPr>
            <w:tcW w:w="1664" w:type="dxa"/>
            <w:noWrap w:val="0"/>
            <w:vAlign w:val="center"/>
          </w:tcPr>
          <w:p w14:paraId="09FE474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49EADC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7D7ED93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651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0576DA">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47BADC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613B4E6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9C049B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4167A8D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8A6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145AEDD">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C3D4C8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学交互屏壁架</w:t>
            </w:r>
          </w:p>
        </w:tc>
        <w:tc>
          <w:tcPr>
            <w:tcW w:w="1664" w:type="dxa"/>
            <w:noWrap w:val="0"/>
            <w:vAlign w:val="center"/>
          </w:tcPr>
          <w:p w14:paraId="5F887CB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26C5D4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41D91D5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F33C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2284B7D">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C3791B6">
            <w:pPr>
              <w:widowControl/>
              <w:shd w:val="clear" w:color="auto" w:fill="auto"/>
              <w:spacing w:line="360" w:lineRule="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术野高清摄像机</w:t>
            </w:r>
          </w:p>
        </w:tc>
        <w:tc>
          <w:tcPr>
            <w:tcW w:w="1664" w:type="dxa"/>
            <w:noWrap w:val="0"/>
            <w:vAlign w:val="center"/>
          </w:tcPr>
          <w:p w14:paraId="3C39C6C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ADE143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0C4CC1B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8613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B118E6B">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F18F8A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手术万向臂</w:t>
            </w:r>
          </w:p>
        </w:tc>
        <w:tc>
          <w:tcPr>
            <w:tcW w:w="1664" w:type="dxa"/>
            <w:noWrap w:val="0"/>
            <w:vAlign w:val="center"/>
          </w:tcPr>
          <w:p w14:paraId="25510DA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E29F66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10608C3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AA5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B58AD54">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C2DAA7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33519F4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6D1397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41A446E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02A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9B4E346">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095C4A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1664" w:type="dxa"/>
            <w:noWrap w:val="0"/>
            <w:vAlign w:val="center"/>
          </w:tcPr>
          <w:p w14:paraId="6172D71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7C2D07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9B6A48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562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FD41B71">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2D6508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1664" w:type="dxa"/>
            <w:noWrap w:val="0"/>
            <w:vAlign w:val="center"/>
          </w:tcPr>
          <w:p w14:paraId="1E69243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954A4A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95BEEF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C51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6829DF3">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9B6503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2049FE6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EB6A07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c>
          <w:tcPr>
            <w:tcW w:w="1559" w:type="dxa"/>
            <w:noWrap w:val="0"/>
            <w:vAlign w:val="center"/>
          </w:tcPr>
          <w:p w14:paraId="5260A81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E01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6D5BC5">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E4515A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612B57A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D04610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263FB7F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B53B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6CE4CE">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restart"/>
            <w:noWrap w:val="0"/>
            <w:vAlign w:val="center"/>
          </w:tcPr>
          <w:p w14:paraId="63EEA89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1664" w:type="dxa"/>
            <w:noWrap w:val="0"/>
            <w:vAlign w:val="center"/>
          </w:tcPr>
          <w:p w14:paraId="59DCBEB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B711C5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658C7F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588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87A60D">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continue"/>
            <w:noWrap w:val="0"/>
            <w:vAlign w:val="center"/>
          </w:tcPr>
          <w:p w14:paraId="53974FCE">
            <w:pPr>
              <w:widowControl/>
              <w:shd w:val="clear" w:color="auto" w:fill="auto"/>
              <w:spacing w:line="360" w:lineRule="auto"/>
              <w:jc w:val="left"/>
              <w:textAlignment w:val="center"/>
              <w:rPr>
                <w:rFonts w:hint="eastAsia" w:ascii="宋体" w:hAnsi="宋体" w:cs="宋体"/>
                <w:color w:val="auto"/>
                <w:kern w:val="0"/>
                <w:highlight w:val="none"/>
                <w:lang w:bidi="ar"/>
              </w:rPr>
            </w:pPr>
          </w:p>
        </w:tc>
        <w:tc>
          <w:tcPr>
            <w:tcW w:w="1664" w:type="dxa"/>
            <w:noWrap w:val="0"/>
            <w:vAlign w:val="center"/>
          </w:tcPr>
          <w:p w14:paraId="3859DAF6">
            <w:pPr>
              <w:widowControl/>
              <w:shd w:val="clear" w:color="auto" w:fill="auto"/>
              <w:spacing w:line="360" w:lineRule="auto"/>
              <w:jc w:val="center"/>
              <w:textAlignment w:val="center"/>
              <w:rPr>
                <w:rFonts w:hint="eastAsia" w:ascii="宋体" w:hAnsi="宋体" w:eastAsia="Arial" w:cs="宋体"/>
                <w:snapToGrid w:val="0"/>
                <w:color w:val="auto"/>
                <w:kern w:val="0"/>
                <w:sz w:val="21"/>
                <w:szCs w:val="21"/>
                <w:highlight w:val="none"/>
                <w:lang w:val="en-US" w:eastAsia="en-US" w:bidi="ar"/>
              </w:rPr>
            </w:pPr>
            <w:r>
              <w:rPr>
                <w:rFonts w:hint="eastAsia" w:ascii="宋体" w:hAnsi="宋体" w:cs="宋体"/>
                <w:color w:val="auto"/>
                <w:kern w:val="0"/>
                <w:highlight w:val="none"/>
                <w:lang w:bidi="ar"/>
              </w:rPr>
              <w:t>套</w:t>
            </w:r>
          </w:p>
        </w:tc>
        <w:tc>
          <w:tcPr>
            <w:tcW w:w="1792" w:type="dxa"/>
            <w:noWrap w:val="0"/>
            <w:vAlign w:val="center"/>
          </w:tcPr>
          <w:p w14:paraId="5B355ED7">
            <w:pPr>
              <w:widowControl/>
              <w:shd w:val="clear" w:color="auto" w:fill="auto"/>
              <w:spacing w:line="360" w:lineRule="auto"/>
              <w:jc w:val="center"/>
              <w:textAlignment w:val="center"/>
              <w:rPr>
                <w:rFonts w:hint="eastAsia" w:ascii="宋体" w:hAnsi="宋体" w:eastAsia="Arial" w:cs="宋体"/>
                <w:snapToGrid w:val="0"/>
                <w:color w:val="auto"/>
                <w:kern w:val="0"/>
                <w:sz w:val="21"/>
                <w:szCs w:val="21"/>
                <w:highlight w:val="none"/>
                <w:lang w:val="en-US" w:eastAsia="en-US" w:bidi="ar"/>
              </w:rPr>
            </w:pPr>
            <w:r>
              <w:rPr>
                <w:rFonts w:hint="eastAsia" w:ascii="宋体" w:hAnsi="宋体" w:cs="宋体"/>
                <w:color w:val="auto"/>
                <w:kern w:val="0"/>
                <w:highlight w:val="none"/>
                <w:lang w:bidi="ar"/>
              </w:rPr>
              <w:t>12</w:t>
            </w:r>
          </w:p>
        </w:tc>
        <w:tc>
          <w:tcPr>
            <w:tcW w:w="1559" w:type="dxa"/>
            <w:noWrap w:val="0"/>
            <w:vAlign w:val="center"/>
          </w:tcPr>
          <w:p w14:paraId="5CC0DF05">
            <w:pPr>
              <w:widowControl/>
              <w:shd w:val="clear" w:color="auto" w:fill="auto"/>
              <w:spacing w:line="360" w:lineRule="auto"/>
              <w:jc w:val="center"/>
              <w:textAlignment w:val="center"/>
              <w:rPr>
                <w:rFonts w:hint="eastAsia" w:ascii="宋体" w:hAnsi="宋体" w:eastAsia="Arial" w:cs="宋体"/>
                <w:snapToGrid w:val="0"/>
                <w:color w:val="auto"/>
                <w:kern w:val="0"/>
                <w:sz w:val="21"/>
                <w:szCs w:val="21"/>
                <w:highlight w:val="none"/>
                <w:lang w:val="en-US" w:eastAsia="en-US" w:bidi="ar"/>
              </w:rPr>
            </w:pPr>
          </w:p>
        </w:tc>
      </w:tr>
      <w:tr w14:paraId="5E43E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A0C5C0">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4FD932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3C0ABF1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5D61247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4B59625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9CF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448A54">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DA61CE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5143930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93EC38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51C23E5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B9A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B40D0F1">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B344C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0354700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BE95BD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66B229E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821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240562">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37B71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84D50C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D5EE93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1002F27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B43A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3D49D22">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8DE9C3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4F05ABC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4FE9191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86F4A4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2E0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B12641">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7C2697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729962D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DE9E8B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268C637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AFAD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AA64D98">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3BD94F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38534BA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6D4B1D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c>
          <w:tcPr>
            <w:tcW w:w="1559" w:type="dxa"/>
            <w:noWrap w:val="0"/>
            <w:vAlign w:val="center"/>
          </w:tcPr>
          <w:p w14:paraId="30389E3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4B2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03B2BD">
            <w:pPr>
              <w:widowControl/>
              <w:numPr>
                <w:ilvl w:val="0"/>
                <w:numId w:val="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CDB252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12间技术训练室（兼OSCE考站）系统集成</w:t>
            </w:r>
          </w:p>
        </w:tc>
        <w:tc>
          <w:tcPr>
            <w:tcW w:w="1664" w:type="dxa"/>
            <w:noWrap w:val="0"/>
            <w:vAlign w:val="center"/>
          </w:tcPr>
          <w:p w14:paraId="5294389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37678ED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3A3A01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029A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3A479245">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7.2</w:t>
            </w:r>
            <w:r>
              <w:rPr>
                <w:rFonts w:hint="eastAsia" w:ascii="宋体" w:hAnsi="宋体" w:cs="宋体"/>
                <w:b/>
                <w:bCs/>
                <w:color w:val="auto"/>
                <w:kern w:val="0"/>
                <w:highlight w:val="none"/>
                <w:lang w:bidi="ar"/>
              </w:rPr>
              <w:t xml:space="preserve"> 智慧理论授课室（4间）</w:t>
            </w:r>
          </w:p>
        </w:tc>
      </w:tr>
      <w:tr w14:paraId="739F8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5AF9F94">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62B77E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交互屏+黑板（1）</w:t>
            </w:r>
          </w:p>
        </w:tc>
        <w:tc>
          <w:tcPr>
            <w:tcW w:w="1664" w:type="dxa"/>
            <w:noWrap w:val="0"/>
            <w:vAlign w:val="center"/>
          </w:tcPr>
          <w:p w14:paraId="07D74CE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D8AA74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1081F2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F47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54E6A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ACF889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交互屏+黑板（2）</w:t>
            </w:r>
          </w:p>
        </w:tc>
        <w:tc>
          <w:tcPr>
            <w:tcW w:w="1664" w:type="dxa"/>
            <w:noWrap w:val="0"/>
            <w:vAlign w:val="center"/>
          </w:tcPr>
          <w:p w14:paraId="77B69C8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B65D92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EF8AF3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AFF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EFE70A">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2DAEE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51F8290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250313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35D628E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3557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4012702">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18BB9E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24018BE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58BEC2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706A7A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1EC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354E53">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AC1876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1664" w:type="dxa"/>
            <w:noWrap w:val="0"/>
            <w:vAlign w:val="center"/>
          </w:tcPr>
          <w:p w14:paraId="792F3F0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2FFD34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9CEF4B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463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57A0DB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018CCC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72C8AAC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D1F488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26AE51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816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38A54D3">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E28804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1664" w:type="dxa"/>
            <w:noWrap w:val="0"/>
            <w:vAlign w:val="center"/>
          </w:tcPr>
          <w:p w14:paraId="5A444A9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40E92E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4A56EB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EAC5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637E6E">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C42DF44">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2D08ADD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4BC492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635307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F264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078909">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A3A003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1664" w:type="dxa"/>
            <w:noWrap w:val="0"/>
            <w:vAlign w:val="center"/>
          </w:tcPr>
          <w:p w14:paraId="5DCD07E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132459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8531BB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5F5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F5550B4">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1C4F9BE">
            <w:pPr>
              <w:widowControl/>
              <w:shd w:val="clear" w:color="auto" w:fill="auto"/>
              <w:spacing w:line="360" w:lineRule="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1664" w:type="dxa"/>
            <w:noWrap w:val="0"/>
            <w:vAlign w:val="center"/>
          </w:tcPr>
          <w:p w14:paraId="5E542B2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FEB428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2A976E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6F6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C45796">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4D57E4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1664" w:type="dxa"/>
            <w:noWrap w:val="0"/>
            <w:vAlign w:val="center"/>
          </w:tcPr>
          <w:p w14:paraId="58C4CC6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6EEAF4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CFEAA9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ADD3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9B6ABD">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464310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1664" w:type="dxa"/>
            <w:noWrap w:val="0"/>
            <w:vAlign w:val="center"/>
          </w:tcPr>
          <w:p w14:paraId="342E047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1FFB21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14A048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0E3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A916B6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4B7AE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0BE5BF8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F602C4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26B742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10BE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369FF82">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8C462A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1664" w:type="dxa"/>
            <w:noWrap w:val="0"/>
            <w:vAlign w:val="center"/>
          </w:tcPr>
          <w:p w14:paraId="32F4AB6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E80C12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61678E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481B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5A7FA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FA925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1664" w:type="dxa"/>
            <w:noWrap w:val="0"/>
            <w:vAlign w:val="center"/>
          </w:tcPr>
          <w:p w14:paraId="51B64D9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65BADB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2E5F5C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F113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921E3D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14DC31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1664" w:type="dxa"/>
            <w:noWrap w:val="0"/>
            <w:vAlign w:val="center"/>
          </w:tcPr>
          <w:p w14:paraId="4A462EF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02C969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5BE5D3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1B7A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3EF963">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DE21F0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1664" w:type="dxa"/>
            <w:noWrap w:val="0"/>
            <w:vAlign w:val="center"/>
          </w:tcPr>
          <w:p w14:paraId="77A0B6C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FB2687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86DE06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727A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927D18">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04C86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2D9C78B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624C490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71EFCAD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C45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DCD3D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2882D13">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14647E3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1BD35B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A690AA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5390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6A289E">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0CB90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124A77F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B84595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CCCF18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FB8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FC2FE10">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C4F49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3559043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5D7A7B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57CB0B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FC1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F5246A7">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70459FC">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1664" w:type="dxa"/>
            <w:noWrap w:val="0"/>
            <w:vAlign w:val="center"/>
          </w:tcPr>
          <w:p w14:paraId="699E5BE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C44BD2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FF13E8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9F6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75FBEA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BA253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57DF1F0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B95CF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4F01CA0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E16C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0B0D27">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D3138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4B7848F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A80D8C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0749B9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A030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64FFCDF">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restart"/>
            <w:noWrap w:val="0"/>
            <w:vAlign w:val="center"/>
          </w:tcPr>
          <w:p w14:paraId="3971D7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1664" w:type="dxa"/>
            <w:noWrap w:val="0"/>
            <w:vAlign w:val="center"/>
          </w:tcPr>
          <w:p w14:paraId="7651D74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9852F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F22C0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1CEB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F2A272">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continue"/>
            <w:noWrap w:val="0"/>
            <w:vAlign w:val="center"/>
          </w:tcPr>
          <w:p w14:paraId="0617F5A9">
            <w:pPr>
              <w:widowControl w:val="0"/>
              <w:shd w:val="clear" w:color="auto" w:fill="auto"/>
              <w:spacing w:line="360" w:lineRule="auto"/>
              <w:jc w:val="left"/>
              <w:rPr>
                <w:rFonts w:hint="eastAsia" w:ascii="宋体" w:hAnsi="宋体" w:cs="宋体"/>
                <w:color w:val="auto"/>
                <w:kern w:val="0"/>
                <w:highlight w:val="none"/>
                <w:lang w:bidi="ar"/>
              </w:rPr>
            </w:pPr>
          </w:p>
        </w:tc>
        <w:tc>
          <w:tcPr>
            <w:tcW w:w="1664" w:type="dxa"/>
            <w:noWrap w:val="0"/>
            <w:vAlign w:val="center"/>
          </w:tcPr>
          <w:p w14:paraId="42BF46C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BE6A6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5BB30B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B244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41F816A">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E0FA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2E413A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30B667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E02130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ACE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2A33A3E">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5DED8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46BE247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4E1A6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6DDB92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C7EC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A0C85C">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6B8F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6D5CBB0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68DB23A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E422A9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78B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6C45BC">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903E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2811BA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8D63B4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09817D9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18D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9F72D6">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7F1A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430C506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3B7575F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7AED4B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04B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1D84B7">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BAEA3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C9BB6B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3C67710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725B26E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57E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CEEB2C5">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9F4E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78C57B4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2081B54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1E7E6D3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8B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E75D1B">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2B5B9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0793E80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66CEBC1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2110FB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E38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C665BC">
            <w:pPr>
              <w:widowControl/>
              <w:numPr>
                <w:ilvl w:val="0"/>
                <w:numId w:val="9"/>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3477" w:type="dxa"/>
            <w:noWrap w:val="0"/>
            <w:vAlign w:val="center"/>
          </w:tcPr>
          <w:p w14:paraId="60ED78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4ABEBD1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42CCA1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7BE9C8B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562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12AC516">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F856D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06F9946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04DC47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4558E95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A0C5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4B2743">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33C25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3935D89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719DD5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3F8FF5C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69E8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603764">
            <w:pPr>
              <w:widowControl/>
              <w:numPr>
                <w:ilvl w:val="0"/>
                <w:numId w:val="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470F9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4间智慧理论授课室系统集成</w:t>
            </w:r>
          </w:p>
        </w:tc>
        <w:tc>
          <w:tcPr>
            <w:tcW w:w="1664" w:type="dxa"/>
            <w:noWrap w:val="0"/>
            <w:vAlign w:val="center"/>
          </w:tcPr>
          <w:p w14:paraId="4A5E029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20687D9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BF8028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B7C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05E43F08">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7.3 </w:t>
            </w:r>
            <w:r>
              <w:rPr>
                <w:rFonts w:hint="eastAsia" w:ascii="宋体" w:hAnsi="宋体" w:cs="宋体"/>
                <w:b/>
                <w:bCs/>
                <w:color w:val="auto"/>
                <w:kern w:val="0"/>
                <w:highlight w:val="none"/>
                <w:lang w:bidi="ar"/>
              </w:rPr>
              <w:t>PB</w:t>
            </w:r>
            <w:r>
              <w:rPr>
                <w:rFonts w:hint="eastAsia" w:ascii="宋体" w:hAnsi="宋体" w:cs="宋体"/>
                <w:b/>
                <w:bCs/>
                <w:color w:val="auto"/>
                <w:kern w:val="0"/>
                <w:highlight w:val="none"/>
                <w:lang w:val="en-US" w:eastAsia="zh-CN" w:bidi="ar"/>
              </w:rPr>
              <w:t>L</w:t>
            </w:r>
            <w:r>
              <w:rPr>
                <w:rFonts w:hint="eastAsia" w:ascii="宋体" w:hAnsi="宋体" w:cs="宋体"/>
                <w:b/>
                <w:bCs/>
                <w:color w:val="auto"/>
                <w:kern w:val="0"/>
                <w:highlight w:val="none"/>
                <w:lang w:bidi="ar"/>
              </w:rPr>
              <w:t>教室（2间）</w:t>
            </w:r>
          </w:p>
        </w:tc>
      </w:tr>
      <w:tr w14:paraId="42293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E532C7">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AA7092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交互屏+黑板（1）</w:t>
            </w:r>
          </w:p>
        </w:tc>
        <w:tc>
          <w:tcPr>
            <w:tcW w:w="1664" w:type="dxa"/>
            <w:noWrap w:val="0"/>
            <w:vAlign w:val="center"/>
          </w:tcPr>
          <w:p w14:paraId="126D603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C49971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AADAED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CD1A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B995658">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6E77D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交互屏+黑板（2）</w:t>
            </w:r>
          </w:p>
        </w:tc>
        <w:tc>
          <w:tcPr>
            <w:tcW w:w="1664" w:type="dxa"/>
            <w:noWrap w:val="0"/>
            <w:vAlign w:val="center"/>
          </w:tcPr>
          <w:p w14:paraId="0C83FAE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38A26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66D759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1E79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B0B944">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84B89D4">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0C17566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A26E67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DF9154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3DE3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74FCC83">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BC06CB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5782C33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36131C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1FFA4F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B75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04A236">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56C407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1664" w:type="dxa"/>
            <w:noWrap w:val="0"/>
            <w:vAlign w:val="center"/>
          </w:tcPr>
          <w:p w14:paraId="44647F2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8D11CB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D86CEC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3897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1F0D715">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71E139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23306B0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5A4F5D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4C7B74F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E6F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80727AC">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85C89DF">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1664" w:type="dxa"/>
            <w:noWrap w:val="0"/>
            <w:vAlign w:val="center"/>
          </w:tcPr>
          <w:p w14:paraId="0A5ACC4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5D1604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F45ED8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A92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8D9552">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E7BDA7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754BDF7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CC942B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A86AB0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B189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4FB41D9">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5FA3F8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1664" w:type="dxa"/>
            <w:noWrap w:val="0"/>
            <w:vAlign w:val="center"/>
          </w:tcPr>
          <w:p w14:paraId="241DE39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9D5ED2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2A330E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5F88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3432D1">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B14AEE4">
            <w:pPr>
              <w:widowControl/>
              <w:shd w:val="clear" w:color="auto" w:fill="auto"/>
              <w:spacing w:line="360" w:lineRule="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智能控制主机</w:t>
            </w:r>
          </w:p>
        </w:tc>
        <w:tc>
          <w:tcPr>
            <w:tcW w:w="1664" w:type="dxa"/>
            <w:noWrap w:val="0"/>
            <w:vAlign w:val="center"/>
          </w:tcPr>
          <w:p w14:paraId="79CB918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BE4C87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FC56C5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7059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7508B3D">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46A083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1664" w:type="dxa"/>
            <w:noWrap w:val="0"/>
            <w:vAlign w:val="center"/>
          </w:tcPr>
          <w:p w14:paraId="256C44B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9B56A4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CF9518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AAD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A1F433C">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DF3D59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1664" w:type="dxa"/>
            <w:noWrap w:val="0"/>
            <w:vAlign w:val="center"/>
          </w:tcPr>
          <w:p w14:paraId="2D8BB35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CF9683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BE34EC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6FF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2131DF">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8022703">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5A1FE61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C2D393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0AA8EE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D77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8434C03">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1F9D7B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1664" w:type="dxa"/>
            <w:noWrap w:val="0"/>
            <w:vAlign w:val="center"/>
          </w:tcPr>
          <w:p w14:paraId="4AFE405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8E0E76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2FD97A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2DA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F17F60A">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E7F4D2B">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1664" w:type="dxa"/>
            <w:noWrap w:val="0"/>
            <w:vAlign w:val="center"/>
          </w:tcPr>
          <w:p w14:paraId="617A179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2AD119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033A6A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212E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A90F133">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FDC96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1664" w:type="dxa"/>
            <w:noWrap w:val="0"/>
            <w:vAlign w:val="center"/>
          </w:tcPr>
          <w:p w14:paraId="58A1E6E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CDECB8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5E02C1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FABF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4ABC8BA">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85B6FB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1664" w:type="dxa"/>
            <w:noWrap w:val="0"/>
            <w:vAlign w:val="center"/>
          </w:tcPr>
          <w:p w14:paraId="75E10B2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85F102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CF1E43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D6D3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77A7D6D">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2F144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1907FDA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6F8BD92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6E61B58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564F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743637">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2EC8E5">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3BA6956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4F3A90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559" w:type="dxa"/>
            <w:noWrap w:val="0"/>
            <w:vAlign w:val="center"/>
          </w:tcPr>
          <w:p w14:paraId="32771CB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929A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8EBCC0">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647540">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025D70E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99C907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AA9A64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ED90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2CDDC3D">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06C743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24B7D58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AA087C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77FFB4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D43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2A95E3">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BFF3D7D">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1664" w:type="dxa"/>
            <w:noWrap w:val="0"/>
            <w:vAlign w:val="center"/>
          </w:tcPr>
          <w:p w14:paraId="03F29A3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5B218B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92E3FA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DCCB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E1A87CC">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0B1C5C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5A228FA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842D95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0469812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1B4D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8C2FABB">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9DD2EA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1761383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89E7F9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E20E0F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10D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35FB42">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restart"/>
            <w:noWrap w:val="0"/>
            <w:vAlign w:val="center"/>
          </w:tcPr>
          <w:p w14:paraId="19F980B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1664" w:type="dxa"/>
            <w:noWrap w:val="0"/>
            <w:vAlign w:val="center"/>
          </w:tcPr>
          <w:p w14:paraId="5BC732A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378A56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0C1C8B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4D84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62C9D1">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continue"/>
            <w:noWrap w:val="0"/>
            <w:vAlign w:val="center"/>
          </w:tcPr>
          <w:p w14:paraId="483C83CF">
            <w:pPr>
              <w:widowControl w:val="0"/>
              <w:shd w:val="clear" w:color="auto" w:fill="auto"/>
              <w:spacing w:line="360" w:lineRule="auto"/>
              <w:jc w:val="left"/>
              <w:rPr>
                <w:rFonts w:hint="eastAsia" w:ascii="宋体" w:hAnsi="宋体" w:cs="宋体"/>
                <w:color w:val="auto"/>
                <w:kern w:val="0"/>
                <w:highlight w:val="none"/>
                <w:lang w:bidi="ar"/>
              </w:rPr>
            </w:pPr>
          </w:p>
        </w:tc>
        <w:tc>
          <w:tcPr>
            <w:tcW w:w="1664" w:type="dxa"/>
            <w:noWrap w:val="0"/>
            <w:vAlign w:val="center"/>
          </w:tcPr>
          <w:p w14:paraId="25496D5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FBA83D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802880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FBB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62D678">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42F78D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03DC437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08D89A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364D21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7C6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FFAB29">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D1DD1A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144A33E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B1B10B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EEB03F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0AF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5B3265">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1E7AD4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216F828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343ECDE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506519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989B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4A3DD8">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80F318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1407267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1BDD2A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4D6D493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2C9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CD861A">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675B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2334B43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7D84AC6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A2E848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F17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D47F5D">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7B671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4ADB19A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68D4502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286DA5A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B54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50EE485">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8FAB743">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08D0381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3B0F1AF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00F555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69B2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567D3F">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2A0683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4BC362D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594C30C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90F253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9FD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5C95D2">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9796E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1FAC422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F49381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5541D52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10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261FFC">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599EF0">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69EEC30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5BD7FD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61C1633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8C49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830E8A">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4E726E2">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5C8FC1F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65779E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6F931C3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4618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F9844A3">
            <w:pPr>
              <w:widowControl/>
              <w:numPr>
                <w:ilvl w:val="0"/>
                <w:numId w:val="1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C3074C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2间PB</w:t>
            </w:r>
            <w:r>
              <w:rPr>
                <w:rFonts w:hint="eastAsia" w:ascii="宋体" w:hAnsi="宋体" w:cs="宋体"/>
                <w:color w:val="auto"/>
                <w:kern w:val="0"/>
                <w:highlight w:val="none"/>
                <w:lang w:val="en-US" w:eastAsia="zh-CN" w:bidi="ar"/>
              </w:rPr>
              <w:t>L</w:t>
            </w:r>
            <w:r>
              <w:rPr>
                <w:rFonts w:hint="eastAsia" w:ascii="宋体" w:hAnsi="宋体" w:cs="宋体"/>
                <w:color w:val="auto"/>
                <w:kern w:val="0"/>
                <w:highlight w:val="none"/>
                <w:lang w:bidi="ar"/>
              </w:rPr>
              <w:t>教室系统集成</w:t>
            </w:r>
          </w:p>
        </w:tc>
        <w:tc>
          <w:tcPr>
            <w:tcW w:w="1664" w:type="dxa"/>
            <w:noWrap w:val="0"/>
            <w:vAlign w:val="center"/>
          </w:tcPr>
          <w:p w14:paraId="3582903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77457EA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BAFD4C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1A28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top"/>
          </w:tcPr>
          <w:p w14:paraId="19389CB8">
            <w:pPr>
              <w:widowControl/>
              <w:shd w:val="clear" w:color="auto" w:fill="auto"/>
              <w:spacing w:line="360" w:lineRule="auto"/>
              <w:jc w:val="left"/>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7.4</w:t>
            </w:r>
            <w:r>
              <w:rPr>
                <w:rFonts w:hint="eastAsia" w:ascii="宋体" w:hAnsi="宋体" w:cs="宋体"/>
                <w:b/>
                <w:bCs/>
                <w:color w:val="auto"/>
                <w:kern w:val="0"/>
                <w:highlight w:val="none"/>
                <w:lang w:bidi="ar"/>
              </w:rPr>
              <w:t xml:space="preserve"> 智能情景模拟综合实训室</w:t>
            </w:r>
          </w:p>
        </w:tc>
      </w:tr>
      <w:tr w14:paraId="3659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F4920DF">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94A8B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1860A3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15E297E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898DEA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AF0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5B1AD10">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365A5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1664" w:type="dxa"/>
            <w:noWrap w:val="0"/>
            <w:vAlign w:val="center"/>
          </w:tcPr>
          <w:p w14:paraId="59D7A68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13F4BF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01F92D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A34F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4BDF46">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B4E06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1664" w:type="dxa"/>
            <w:noWrap w:val="0"/>
            <w:vAlign w:val="center"/>
          </w:tcPr>
          <w:p w14:paraId="74F8B59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F00535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ECE3E7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88D7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698408">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DFC8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1664" w:type="dxa"/>
            <w:noWrap w:val="0"/>
            <w:vAlign w:val="center"/>
          </w:tcPr>
          <w:p w14:paraId="321ED96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1B96F22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58CEC95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4DC8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32B531">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79759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1664" w:type="dxa"/>
            <w:noWrap w:val="0"/>
            <w:vAlign w:val="center"/>
          </w:tcPr>
          <w:p w14:paraId="1448B59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47AAAF9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129240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1B0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710D7A">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74D7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4BC53E5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2D76BF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64605F6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4E2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07A553">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9D8FD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61095C1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F7DD2D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57B64F7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92E2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AADAD6">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607BD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1809F36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1B087B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bdr w:val="single" w:color="000000" w:sz="4" w:space="0"/>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14300" cy="4445"/>
                  <wp:effectExtent l="0" t="0" r="0" b="0"/>
                  <wp:wrapNone/>
                  <wp:docPr id="78" name="Text_Box_1"/>
                  <wp:cNvGraphicFramePr/>
                  <a:graphic xmlns:a="http://schemas.openxmlformats.org/drawingml/2006/main">
                    <a:graphicData uri="http://schemas.openxmlformats.org/drawingml/2006/picture">
                      <pic:pic xmlns:pic="http://schemas.openxmlformats.org/drawingml/2006/picture">
                        <pic:nvPicPr>
                          <pic:cNvPr id="78" name="Text_Box_1"/>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14300" cy="4445"/>
                  <wp:effectExtent l="0" t="0" r="0" b="0"/>
                  <wp:wrapNone/>
                  <wp:docPr id="79" name="Text_Box_1_SpCnt_1"/>
                  <wp:cNvGraphicFramePr/>
                  <a:graphic xmlns:a="http://schemas.openxmlformats.org/drawingml/2006/main">
                    <a:graphicData uri="http://schemas.openxmlformats.org/drawingml/2006/picture">
                      <pic:pic xmlns:pic="http://schemas.openxmlformats.org/drawingml/2006/picture">
                        <pic:nvPicPr>
                          <pic:cNvPr id="79" name="Text_Box_1_SpCnt_1"/>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14300" cy="4445"/>
                  <wp:effectExtent l="0" t="0" r="0" b="0"/>
                  <wp:wrapNone/>
                  <wp:docPr id="80" name="Text_Box_1_SpCnt_2"/>
                  <wp:cNvGraphicFramePr/>
                  <a:graphic xmlns:a="http://schemas.openxmlformats.org/drawingml/2006/main">
                    <a:graphicData uri="http://schemas.openxmlformats.org/drawingml/2006/picture">
                      <pic:pic xmlns:pic="http://schemas.openxmlformats.org/drawingml/2006/picture">
                        <pic:nvPicPr>
                          <pic:cNvPr id="80" name="Text_Box_1_SpCnt_2"/>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14300" cy="4445"/>
                  <wp:effectExtent l="0" t="0" r="0" b="0"/>
                  <wp:wrapNone/>
                  <wp:docPr id="26" name="Text_Box_1_SpCnt_3"/>
                  <wp:cNvGraphicFramePr/>
                  <a:graphic xmlns:a="http://schemas.openxmlformats.org/drawingml/2006/main">
                    <a:graphicData uri="http://schemas.openxmlformats.org/drawingml/2006/picture">
                      <pic:pic xmlns:pic="http://schemas.openxmlformats.org/drawingml/2006/picture">
                        <pic:nvPicPr>
                          <pic:cNvPr id="26" name="Text_Box_1_SpCnt_3"/>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14300" cy="4445"/>
                  <wp:effectExtent l="0" t="0" r="0" b="0"/>
                  <wp:wrapNone/>
                  <wp:docPr id="21" name="Text_Box_1_SpCnt_4"/>
                  <wp:cNvGraphicFramePr/>
                  <a:graphic xmlns:a="http://schemas.openxmlformats.org/drawingml/2006/main">
                    <a:graphicData uri="http://schemas.openxmlformats.org/drawingml/2006/picture">
                      <pic:pic xmlns:pic="http://schemas.openxmlformats.org/drawingml/2006/picture">
                        <pic:nvPicPr>
                          <pic:cNvPr id="21" name="Text_Box_1_SpCnt_4"/>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14300" cy="4445"/>
                  <wp:effectExtent l="0" t="0" r="0" b="0"/>
                  <wp:wrapNone/>
                  <wp:docPr id="22" name="Text_Box_1_SpCnt_5"/>
                  <wp:cNvGraphicFramePr/>
                  <a:graphic xmlns:a="http://schemas.openxmlformats.org/drawingml/2006/main">
                    <a:graphicData uri="http://schemas.openxmlformats.org/drawingml/2006/picture">
                      <pic:pic xmlns:pic="http://schemas.openxmlformats.org/drawingml/2006/picture">
                        <pic:nvPicPr>
                          <pic:cNvPr id="22" name="Text_Box_1_SpCnt_5"/>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14300" cy="4445"/>
                  <wp:effectExtent l="0" t="0" r="0" b="0"/>
                  <wp:wrapNone/>
                  <wp:docPr id="18" name="Text_Box_1_SpCnt_6"/>
                  <wp:cNvGraphicFramePr/>
                  <a:graphic xmlns:a="http://schemas.openxmlformats.org/drawingml/2006/main">
                    <a:graphicData uri="http://schemas.openxmlformats.org/drawingml/2006/picture">
                      <pic:pic xmlns:pic="http://schemas.openxmlformats.org/drawingml/2006/picture">
                        <pic:nvPicPr>
                          <pic:cNvPr id="18" name="Text_Box_1_SpCnt_6"/>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14300" cy="4445"/>
                  <wp:effectExtent l="0" t="0" r="0" b="0"/>
                  <wp:wrapNone/>
                  <wp:docPr id="23" name="Text_Box_1_SpCnt_7"/>
                  <wp:cNvGraphicFramePr/>
                  <a:graphic xmlns:a="http://schemas.openxmlformats.org/drawingml/2006/main">
                    <a:graphicData uri="http://schemas.openxmlformats.org/drawingml/2006/picture">
                      <pic:pic xmlns:pic="http://schemas.openxmlformats.org/drawingml/2006/picture">
                        <pic:nvPicPr>
                          <pic:cNvPr id="23" name="Text_Box_1_SpCnt_7"/>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14300" cy="4445"/>
                  <wp:effectExtent l="0" t="0" r="0" b="0"/>
                  <wp:wrapNone/>
                  <wp:docPr id="24" name="Text_Box_1_SpCnt_8"/>
                  <wp:cNvGraphicFramePr/>
                  <a:graphic xmlns:a="http://schemas.openxmlformats.org/drawingml/2006/main">
                    <a:graphicData uri="http://schemas.openxmlformats.org/drawingml/2006/picture">
                      <pic:pic xmlns:pic="http://schemas.openxmlformats.org/drawingml/2006/picture">
                        <pic:nvPicPr>
                          <pic:cNvPr id="24" name="Text_Box_1_SpCnt_8"/>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114300" cy="4445"/>
                  <wp:effectExtent l="0" t="0" r="0" b="0"/>
                  <wp:wrapNone/>
                  <wp:docPr id="27" name="Text_Box_1_SpCnt_9"/>
                  <wp:cNvGraphicFramePr/>
                  <a:graphic xmlns:a="http://schemas.openxmlformats.org/drawingml/2006/main">
                    <a:graphicData uri="http://schemas.openxmlformats.org/drawingml/2006/picture">
                      <pic:pic xmlns:pic="http://schemas.openxmlformats.org/drawingml/2006/picture">
                        <pic:nvPicPr>
                          <pic:cNvPr id="27" name="Text_Box_1_SpCnt_9"/>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114300" cy="4445"/>
                  <wp:effectExtent l="0" t="0" r="0" b="0"/>
                  <wp:wrapNone/>
                  <wp:docPr id="17" name="Text_Box_1_SpCnt_10"/>
                  <wp:cNvGraphicFramePr/>
                  <a:graphic xmlns:a="http://schemas.openxmlformats.org/drawingml/2006/main">
                    <a:graphicData uri="http://schemas.openxmlformats.org/drawingml/2006/picture">
                      <pic:pic xmlns:pic="http://schemas.openxmlformats.org/drawingml/2006/picture">
                        <pic:nvPicPr>
                          <pic:cNvPr id="17" name="Text_Box_1_SpCnt_10"/>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114300" cy="4445"/>
                  <wp:effectExtent l="0" t="0" r="0" b="0"/>
                  <wp:wrapNone/>
                  <wp:docPr id="19" name="Text_Box_1_SpCnt_11"/>
                  <wp:cNvGraphicFramePr/>
                  <a:graphic xmlns:a="http://schemas.openxmlformats.org/drawingml/2006/main">
                    <a:graphicData uri="http://schemas.openxmlformats.org/drawingml/2006/picture">
                      <pic:pic xmlns:pic="http://schemas.openxmlformats.org/drawingml/2006/picture">
                        <pic:nvPicPr>
                          <pic:cNvPr id="19" name="Text_Box_1_SpCnt_11"/>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14300" cy="4445"/>
                  <wp:effectExtent l="0" t="0" r="0" b="0"/>
                  <wp:wrapNone/>
                  <wp:docPr id="25" name="Text_Box_1_SpCnt_12"/>
                  <wp:cNvGraphicFramePr/>
                  <a:graphic xmlns:a="http://schemas.openxmlformats.org/drawingml/2006/main">
                    <a:graphicData uri="http://schemas.openxmlformats.org/drawingml/2006/picture">
                      <pic:pic xmlns:pic="http://schemas.openxmlformats.org/drawingml/2006/picture">
                        <pic:nvPicPr>
                          <pic:cNvPr id="25" name="Text_Box_1_SpCnt_12"/>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114300" cy="4445"/>
                  <wp:effectExtent l="0" t="0" r="0" b="0"/>
                  <wp:wrapNone/>
                  <wp:docPr id="20" name="Text_Box_1_SpCnt_13"/>
                  <wp:cNvGraphicFramePr/>
                  <a:graphic xmlns:a="http://schemas.openxmlformats.org/drawingml/2006/main">
                    <a:graphicData uri="http://schemas.openxmlformats.org/drawingml/2006/picture">
                      <pic:pic xmlns:pic="http://schemas.openxmlformats.org/drawingml/2006/picture">
                        <pic:nvPicPr>
                          <pic:cNvPr id="20" name="Text_Box_1_SpCnt_13"/>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4624" behindDoc="0" locked="0" layoutInCell="1" allowOverlap="1">
                  <wp:simplePos x="0" y="0"/>
                  <wp:positionH relativeFrom="column">
                    <wp:posOffset>0</wp:posOffset>
                  </wp:positionH>
                  <wp:positionV relativeFrom="paragraph">
                    <wp:posOffset>0</wp:posOffset>
                  </wp:positionV>
                  <wp:extent cx="114300" cy="4445"/>
                  <wp:effectExtent l="0" t="0" r="0" b="0"/>
                  <wp:wrapNone/>
                  <wp:docPr id="30" name="Text_Box_1_SpCnt_14"/>
                  <wp:cNvGraphicFramePr/>
                  <a:graphic xmlns:a="http://schemas.openxmlformats.org/drawingml/2006/main">
                    <a:graphicData uri="http://schemas.openxmlformats.org/drawingml/2006/picture">
                      <pic:pic xmlns:pic="http://schemas.openxmlformats.org/drawingml/2006/picture">
                        <pic:nvPicPr>
                          <pic:cNvPr id="30" name="Text_Box_1_SpCnt_14"/>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14300" cy="4445"/>
                  <wp:effectExtent l="0" t="0" r="0" b="0"/>
                  <wp:wrapNone/>
                  <wp:docPr id="71" name="Text_Box_1_SpCnt_15"/>
                  <wp:cNvGraphicFramePr/>
                  <a:graphic xmlns:a="http://schemas.openxmlformats.org/drawingml/2006/main">
                    <a:graphicData uri="http://schemas.openxmlformats.org/drawingml/2006/picture">
                      <pic:pic xmlns:pic="http://schemas.openxmlformats.org/drawingml/2006/picture">
                        <pic:nvPicPr>
                          <pic:cNvPr id="71" name="Text_Box_1_SpCnt_15"/>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114300" cy="4445"/>
                  <wp:effectExtent l="0" t="0" r="0" b="0"/>
                  <wp:wrapNone/>
                  <wp:docPr id="29" name="Text_Box_1_SpCnt_16"/>
                  <wp:cNvGraphicFramePr/>
                  <a:graphic xmlns:a="http://schemas.openxmlformats.org/drawingml/2006/main">
                    <a:graphicData uri="http://schemas.openxmlformats.org/drawingml/2006/picture">
                      <pic:pic xmlns:pic="http://schemas.openxmlformats.org/drawingml/2006/picture">
                        <pic:nvPicPr>
                          <pic:cNvPr id="29" name="Text_Box_1_SpCnt_16"/>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114300" cy="4445"/>
                  <wp:effectExtent l="0" t="0" r="0" b="0"/>
                  <wp:wrapNone/>
                  <wp:docPr id="31" name="Text_Box_1_SpCnt_17"/>
                  <wp:cNvGraphicFramePr/>
                  <a:graphic xmlns:a="http://schemas.openxmlformats.org/drawingml/2006/main">
                    <a:graphicData uri="http://schemas.openxmlformats.org/drawingml/2006/picture">
                      <pic:pic xmlns:pic="http://schemas.openxmlformats.org/drawingml/2006/picture">
                        <pic:nvPicPr>
                          <pic:cNvPr id="31" name="Text_Box_1_SpCnt_17"/>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14300" cy="4445"/>
                  <wp:effectExtent l="0" t="0" r="0" b="0"/>
                  <wp:wrapNone/>
                  <wp:docPr id="64" name="Text_Box_1_SpCnt_18"/>
                  <wp:cNvGraphicFramePr/>
                  <a:graphic xmlns:a="http://schemas.openxmlformats.org/drawingml/2006/main">
                    <a:graphicData uri="http://schemas.openxmlformats.org/drawingml/2006/picture">
                      <pic:pic xmlns:pic="http://schemas.openxmlformats.org/drawingml/2006/picture">
                        <pic:nvPicPr>
                          <pic:cNvPr id="64" name="Text_Box_1_SpCnt_18"/>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114300" cy="4445"/>
                  <wp:effectExtent l="0" t="0" r="0" b="0"/>
                  <wp:wrapNone/>
                  <wp:docPr id="65" name="Text_Box_1_SpCnt_19"/>
                  <wp:cNvGraphicFramePr/>
                  <a:graphic xmlns:a="http://schemas.openxmlformats.org/drawingml/2006/main">
                    <a:graphicData uri="http://schemas.openxmlformats.org/drawingml/2006/picture">
                      <pic:pic xmlns:pic="http://schemas.openxmlformats.org/drawingml/2006/picture">
                        <pic:nvPicPr>
                          <pic:cNvPr id="65" name="Text_Box_1_SpCnt_19"/>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80768" behindDoc="0" locked="0" layoutInCell="1" allowOverlap="1">
                  <wp:simplePos x="0" y="0"/>
                  <wp:positionH relativeFrom="column">
                    <wp:posOffset>0</wp:posOffset>
                  </wp:positionH>
                  <wp:positionV relativeFrom="paragraph">
                    <wp:posOffset>0</wp:posOffset>
                  </wp:positionV>
                  <wp:extent cx="114300" cy="4445"/>
                  <wp:effectExtent l="0" t="0" r="0" b="0"/>
                  <wp:wrapNone/>
                  <wp:docPr id="70" name="Text_Box_1_SpCnt_20"/>
                  <wp:cNvGraphicFramePr/>
                  <a:graphic xmlns:a="http://schemas.openxmlformats.org/drawingml/2006/main">
                    <a:graphicData uri="http://schemas.openxmlformats.org/drawingml/2006/picture">
                      <pic:pic xmlns:pic="http://schemas.openxmlformats.org/drawingml/2006/picture">
                        <pic:nvPicPr>
                          <pic:cNvPr id="70" name="Text_Box_1_SpCnt_20"/>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81792" behindDoc="0" locked="0" layoutInCell="1" allowOverlap="1">
                  <wp:simplePos x="0" y="0"/>
                  <wp:positionH relativeFrom="column">
                    <wp:posOffset>0</wp:posOffset>
                  </wp:positionH>
                  <wp:positionV relativeFrom="paragraph">
                    <wp:posOffset>0</wp:posOffset>
                  </wp:positionV>
                  <wp:extent cx="114300" cy="4445"/>
                  <wp:effectExtent l="0" t="0" r="0" b="0"/>
                  <wp:wrapNone/>
                  <wp:docPr id="66" name="Text_Box_1_SpCnt_21"/>
                  <wp:cNvGraphicFramePr/>
                  <a:graphic xmlns:a="http://schemas.openxmlformats.org/drawingml/2006/main">
                    <a:graphicData uri="http://schemas.openxmlformats.org/drawingml/2006/picture">
                      <pic:pic xmlns:pic="http://schemas.openxmlformats.org/drawingml/2006/picture">
                        <pic:nvPicPr>
                          <pic:cNvPr id="66" name="Text_Box_1_SpCnt_21"/>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82816" behindDoc="0" locked="0" layoutInCell="1" allowOverlap="1">
                  <wp:simplePos x="0" y="0"/>
                  <wp:positionH relativeFrom="column">
                    <wp:posOffset>0</wp:posOffset>
                  </wp:positionH>
                  <wp:positionV relativeFrom="paragraph">
                    <wp:posOffset>0</wp:posOffset>
                  </wp:positionV>
                  <wp:extent cx="114300" cy="4445"/>
                  <wp:effectExtent l="0" t="0" r="0" b="0"/>
                  <wp:wrapNone/>
                  <wp:docPr id="62" name="Text_Box_1_SpCnt_22"/>
                  <wp:cNvGraphicFramePr/>
                  <a:graphic xmlns:a="http://schemas.openxmlformats.org/drawingml/2006/main">
                    <a:graphicData uri="http://schemas.openxmlformats.org/drawingml/2006/picture">
                      <pic:pic xmlns:pic="http://schemas.openxmlformats.org/drawingml/2006/picture">
                        <pic:nvPicPr>
                          <pic:cNvPr id="62" name="Text_Box_1_SpCnt_22"/>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683840" behindDoc="0" locked="0" layoutInCell="1" allowOverlap="1">
                  <wp:simplePos x="0" y="0"/>
                  <wp:positionH relativeFrom="column">
                    <wp:posOffset>0</wp:posOffset>
                  </wp:positionH>
                  <wp:positionV relativeFrom="paragraph">
                    <wp:posOffset>0</wp:posOffset>
                  </wp:positionV>
                  <wp:extent cx="114300" cy="4445"/>
                  <wp:effectExtent l="0" t="0" r="0" b="0"/>
                  <wp:wrapNone/>
                  <wp:docPr id="63" name="Text_Box_1_SpCnt_23"/>
                  <wp:cNvGraphicFramePr/>
                  <a:graphic xmlns:a="http://schemas.openxmlformats.org/drawingml/2006/main">
                    <a:graphicData uri="http://schemas.openxmlformats.org/drawingml/2006/picture">
                      <pic:pic xmlns:pic="http://schemas.openxmlformats.org/drawingml/2006/picture">
                        <pic:nvPicPr>
                          <pic:cNvPr id="63" name="Text_Box_1_SpCnt_23"/>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lang w:bidi="ar"/>
              </w:rPr>
              <w:t>6</w:t>
            </w:r>
          </w:p>
        </w:tc>
        <w:tc>
          <w:tcPr>
            <w:tcW w:w="1559" w:type="dxa"/>
            <w:noWrap w:val="0"/>
            <w:vAlign w:val="center"/>
          </w:tcPr>
          <w:p w14:paraId="667A63F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F88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3602B5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0320F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1664" w:type="dxa"/>
            <w:noWrap w:val="0"/>
            <w:vAlign w:val="center"/>
          </w:tcPr>
          <w:p w14:paraId="6E24942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1FBA0E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F4397B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9B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F763638">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6F239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1664" w:type="dxa"/>
            <w:noWrap w:val="0"/>
            <w:vAlign w:val="center"/>
          </w:tcPr>
          <w:p w14:paraId="4962CE0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CF5013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6161D2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B76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942C4E">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DC898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1664" w:type="dxa"/>
            <w:noWrap w:val="0"/>
            <w:vAlign w:val="center"/>
          </w:tcPr>
          <w:p w14:paraId="0846838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0F9DAA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BE59D2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78EF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6928FF">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D1B17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1664" w:type="dxa"/>
            <w:noWrap w:val="0"/>
            <w:vAlign w:val="center"/>
          </w:tcPr>
          <w:p w14:paraId="0991A6C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1AB817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8DB9F5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19C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C2356BB">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96132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1664" w:type="dxa"/>
            <w:noWrap w:val="0"/>
            <w:vAlign w:val="center"/>
          </w:tcPr>
          <w:p w14:paraId="54BC02A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8B38B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6B83C1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AE43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037452">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A69A2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1664" w:type="dxa"/>
            <w:noWrap w:val="0"/>
            <w:vAlign w:val="center"/>
          </w:tcPr>
          <w:p w14:paraId="10AAFDA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C821E0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4B9AE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5060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6AF1CD">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E1228E1">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342CF52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CB8510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BADC39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AF41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55591ED">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30199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多媒体播放器</w:t>
            </w:r>
          </w:p>
        </w:tc>
        <w:tc>
          <w:tcPr>
            <w:tcW w:w="1664" w:type="dxa"/>
            <w:noWrap w:val="0"/>
            <w:vAlign w:val="center"/>
          </w:tcPr>
          <w:p w14:paraId="40BEC99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07D901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8142A0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951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10DFB5">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C380E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1664" w:type="dxa"/>
            <w:noWrap w:val="0"/>
            <w:vAlign w:val="center"/>
          </w:tcPr>
          <w:p w14:paraId="0DA7A4F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7B4D44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8B3F59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7032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3D6867">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2297B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1664" w:type="dxa"/>
            <w:noWrap w:val="0"/>
            <w:vAlign w:val="center"/>
          </w:tcPr>
          <w:p w14:paraId="23902BE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F7DF41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1C999A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EB1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C235657">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DACD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1664" w:type="dxa"/>
            <w:noWrap w:val="0"/>
            <w:vAlign w:val="center"/>
          </w:tcPr>
          <w:p w14:paraId="6FF65A4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D387A2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361C93A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E00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45E47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FB6BB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双通道无线接收器/腰包</w:t>
            </w:r>
          </w:p>
        </w:tc>
        <w:tc>
          <w:tcPr>
            <w:tcW w:w="1664" w:type="dxa"/>
            <w:noWrap w:val="0"/>
            <w:vAlign w:val="center"/>
          </w:tcPr>
          <w:p w14:paraId="108B902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F8B7D6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c>
          <w:tcPr>
            <w:tcW w:w="1559" w:type="dxa"/>
            <w:noWrap w:val="0"/>
            <w:vAlign w:val="center"/>
          </w:tcPr>
          <w:p w14:paraId="3761E90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A924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DF0B9F2">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0D3E2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领夹式话筒</w:t>
            </w:r>
          </w:p>
        </w:tc>
        <w:tc>
          <w:tcPr>
            <w:tcW w:w="1664" w:type="dxa"/>
            <w:noWrap w:val="0"/>
            <w:vAlign w:val="center"/>
          </w:tcPr>
          <w:p w14:paraId="76E46EC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54912EE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5A417C2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7A4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924AC8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EF3E3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头戴式话筒</w:t>
            </w:r>
          </w:p>
        </w:tc>
        <w:tc>
          <w:tcPr>
            <w:tcW w:w="1664" w:type="dxa"/>
            <w:noWrap w:val="0"/>
            <w:vAlign w:val="center"/>
          </w:tcPr>
          <w:p w14:paraId="7A15067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042F70A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c>
          <w:tcPr>
            <w:tcW w:w="1559" w:type="dxa"/>
            <w:noWrap w:val="0"/>
            <w:vAlign w:val="center"/>
          </w:tcPr>
          <w:p w14:paraId="6E0932E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6794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3A85DF">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0E41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1664" w:type="dxa"/>
            <w:noWrap w:val="0"/>
            <w:vAlign w:val="center"/>
          </w:tcPr>
          <w:p w14:paraId="4504E63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033FF00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FE171D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084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07B5D2A">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A610D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1664" w:type="dxa"/>
            <w:noWrap w:val="0"/>
            <w:vAlign w:val="center"/>
          </w:tcPr>
          <w:p w14:paraId="627CDA1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041536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B4A4A9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9781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D4CA265">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8BC35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1664" w:type="dxa"/>
            <w:noWrap w:val="0"/>
            <w:vAlign w:val="center"/>
          </w:tcPr>
          <w:p w14:paraId="49B2B00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0C168B2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CFBAF4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F24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61774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9034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1664" w:type="dxa"/>
            <w:noWrap w:val="0"/>
            <w:vAlign w:val="center"/>
          </w:tcPr>
          <w:p w14:paraId="3148F23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1792" w:type="dxa"/>
            <w:noWrap w:val="0"/>
            <w:vAlign w:val="center"/>
          </w:tcPr>
          <w:p w14:paraId="01E721A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29212D2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C71D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6A45FE">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E7ADE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1664" w:type="dxa"/>
            <w:noWrap w:val="0"/>
            <w:vAlign w:val="center"/>
          </w:tcPr>
          <w:p w14:paraId="184BF9E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1792" w:type="dxa"/>
            <w:noWrap w:val="0"/>
            <w:vAlign w:val="center"/>
          </w:tcPr>
          <w:p w14:paraId="081A7F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040F70B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0F23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7EF3B94">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1170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4A52F78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74AC6FA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1437C37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9F8C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580728">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1A93B62">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3E5D513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23E406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559" w:type="dxa"/>
            <w:noWrap w:val="0"/>
            <w:vAlign w:val="center"/>
          </w:tcPr>
          <w:p w14:paraId="3E8ABF4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7B21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F92BE25">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E0035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60908DB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DC4AA8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9BEAFB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F10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17651DA">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1CDE3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360933D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94D673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77BA18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A0F6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B74FCA">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32FEC59">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1664" w:type="dxa"/>
            <w:noWrap w:val="0"/>
            <w:vAlign w:val="center"/>
          </w:tcPr>
          <w:p w14:paraId="1235E13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0557C2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935066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E6F0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B3E332">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AE8D2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0E0A1BD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C2A3C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F680CC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C402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5BCFBF8">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8B409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23B0680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EC2378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43D780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545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B68E2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restart"/>
            <w:noWrap w:val="0"/>
            <w:vAlign w:val="center"/>
          </w:tcPr>
          <w:p w14:paraId="57B52C05">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1664" w:type="dxa"/>
            <w:noWrap w:val="0"/>
            <w:vAlign w:val="center"/>
          </w:tcPr>
          <w:p w14:paraId="45D70C3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F7000C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61E34F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E51E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39ACE6">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vMerge w:val="continue"/>
            <w:noWrap w:val="0"/>
            <w:vAlign w:val="center"/>
          </w:tcPr>
          <w:p w14:paraId="75990790">
            <w:pPr>
              <w:widowControl w:val="0"/>
              <w:shd w:val="clear" w:color="auto" w:fill="auto"/>
              <w:spacing w:line="360" w:lineRule="auto"/>
              <w:jc w:val="left"/>
              <w:rPr>
                <w:rFonts w:hint="eastAsia" w:ascii="宋体" w:hAnsi="宋体" w:cs="宋体"/>
                <w:color w:val="auto"/>
                <w:kern w:val="0"/>
                <w:highlight w:val="none"/>
                <w:lang w:bidi="ar"/>
              </w:rPr>
            </w:pPr>
          </w:p>
        </w:tc>
        <w:tc>
          <w:tcPr>
            <w:tcW w:w="1664" w:type="dxa"/>
            <w:noWrap w:val="0"/>
            <w:vAlign w:val="center"/>
          </w:tcPr>
          <w:p w14:paraId="4C5F08B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97728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E70D57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EED9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E4F5C14">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58791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3FD96C0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167B4E5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6A9A36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C7C1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B487E1">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1C672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753296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D3871D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1E932C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5D0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F04108">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057A1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2926347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BB522F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519E1D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BE4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EC7289">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66BE6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3A3D026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5B46F11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F545E0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0B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58FD94">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84544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25D68E0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2C3B9A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630E65A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9DE5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DB66CC">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8A22F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3D218BE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33C4C8D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CAB851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B9FB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C075CE">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C2243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0BDD34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5E8F246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559" w:type="dxa"/>
            <w:noWrap w:val="0"/>
            <w:vAlign w:val="center"/>
          </w:tcPr>
          <w:p w14:paraId="7F7F9DF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7C75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66E1F0">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594E5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6EDD66A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4B37CB6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3328DD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7E2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E41092">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F39B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72EE99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49DBDE2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2F1A5D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9819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FF0BED">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20C08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67F98CC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BCEE0B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51B118B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E9C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1AFB0E7">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438AB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55ABD40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68F135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0FCC5E0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7E9B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BC26BE">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EB90E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28818D6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7FC763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49C72A5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28E1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81C417">
            <w:pPr>
              <w:widowControl/>
              <w:numPr>
                <w:ilvl w:val="0"/>
                <w:numId w:val="1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05907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智能情景模拟综合实训室系统集成</w:t>
            </w:r>
          </w:p>
        </w:tc>
        <w:tc>
          <w:tcPr>
            <w:tcW w:w="1664" w:type="dxa"/>
            <w:noWrap w:val="0"/>
            <w:vAlign w:val="center"/>
          </w:tcPr>
          <w:p w14:paraId="045DAAC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475CD35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0B8D3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861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7B01B7D2">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7.5</w:t>
            </w:r>
            <w:r>
              <w:rPr>
                <w:rFonts w:hint="eastAsia" w:ascii="宋体" w:hAnsi="宋体" w:cs="宋体"/>
                <w:b/>
                <w:bCs/>
                <w:color w:val="auto"/>
                <w:kern w:val="0"/>
                <w:highlight w:val="none"/>
                <w:lang w:bidi="ar"/>
              </w:rPr>
              <w:t xml:space="preserve"> 智慧教室（4间）</w:t>
            </w:r>
          </w:p>
        </w:tc>
      </w:tr>
      <w:tr w14:paraId="13870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3E9963D">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25C49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1664" w:type="dxa"/>
            <w:noWrap w:val="0"/>
            <w:vAlign w:val="center"/>
          </w:tcPr>
          <w:p w14:paraId="7E7CD1C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1792" w:type="dxa"/>
            <w:noWrap w:val="0"/>
            <w:vAlign w:val="center"/>
          </w:tcPr>
          <w:p w14:paraId="5DC9057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559" w:type="dxa"/>
            <w:noWrap w:val="0"/>
            <w:vAlign w:val="center"/>
          </w:tcPr>
          <w:p w14:paraId="0957C11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0820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75E48EC">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F09E7A1">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LED视频处理器</w:t>
            </w:r>
          </w:p>
        </w:tc>
        <w:tc>
          <w:tcPr>
            <w:tcW w:w="1664" w:type="dxa"/>
            <w:noWrap w:val="0"/>
            <w:vAlign w:val="center"/>
          </w:tcPr>
          <w:p w14:paraId="6C4684C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0FC1E42">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w:t>
            </w:r>
          </w:p>
        </w:tc>
        <w:tc>
          <w:tcPr>
            <w:tcW w:w="1559" w:type="dxa"/>
            <w:noWrap w:val="0"/>
            <w:vAlign w:val="center"/>
          </w:tcPr>
          <w:p w14:paraId="40D4B3E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A2E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E617355">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AC9ABEE">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配电系统</w:t>
            </w:r>
          </w:p>
        </w:tc>
        <w:tc>
          <w:tcPr>
            <w:tcW w:w="1664" w:type="dxa"/>
            <w:noWrap w:val="0"/>
            <w:vAlign w:val="center"/>
          </w:tcPr>
          <w:p w14:paraId="3ADA9F1B">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510244AD">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w:t>
            </w:r>
          </w:p>
        </w:tc>
        <w:tc>
          <w:tcPr>
            <w:tcW w:w="1559" w:type="dxa"/>
            <w:noWrap w:val="0"/>
            <w:vAlign w:val="center"/>
          </w:tcPr>
          <w:p w14:paraId="41970A3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23D9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65B6AF7">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6EDBA23">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钢结构与装饰边</w:t>
            </w:r>
          </w:p>
        </w:tc>
        <w:tc>
          <w:tcPr>
            <w:tcW w:w="1664" w:type="dxa"/>
            <w:noWrap w:val="0"/>
            <w:vAlign w:val="center"/>
          </w:tcPr>
          <w:p w14:paraId="14DA4B01">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w:t>
            </w:r>
          </w:p>
        </w:tc>
        <w:tc>
          <w:tcPr>
            <w:tcW w:w="1792" w:type="dxa"/>
            <w:noWrap w:val="0"/>
            <w:vAlign w:val="center"/>
          </w:tcPr>
          <w:p w14:paraId="61BB966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12</w:t>
            </w:r>
          </w:p>
        </w:tc>
        <w:tc>
          <w:tcPr>
            <w:tcW w:w="1559" w:type="dxa"/>
            <w:noWrap w:val="0"/>
            <w:vAlign w:val="center"/>
          </w:tcPr>
          <w:p w14:paraId="337E58E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3D78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66D125E">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4B7C4B7">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大屏专业线材</w:t>
            </w:r>
          </w:p>
        </w:tc>
        <w:tc>
          <w:tcPr>
            <w:tcW w:w="1664" w:type="dxa"/>
            <w:noWrap w:val="0"/>
            <w:vAlign w:val="center"/>
          </w:tcPr>
          <w:p w14:paraId="75DE251B">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项</w:t>
            </w:r>
          </w:p>
        </w:tc>
        <w:tc>
          <w:tcPr>
            <w:tcW w:w="1792" w:type="dxa"/>
            <w:noWrap w:val="0"/>
            <w:vAlign w:val="center"/>
          </w:tcPr>
          <w:p w14:paraId="11C0389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w:t>
            </w:r>
          </w:p>
        </w:tc>
        <w:tc>
          <w:tcPr>
            <w:tcW w:w="1559" w:type="dxa"/>
            <w:noWrap w:val="0"/>
            <w:vAlign w:val="center"/>
          </w:tcPr>
          <w:p w14:paraId="1CE8D0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EE7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4DBDD6">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6B844B8">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val="en-US" w:eastAsia="zh-CN" w:bidi="ar"/>
              </w:rPr>
              <w:t>教学</w:t>
            </w:r>
            <w:r>
              <w:rPr>
                <w:rFonts w:hint="eastAsia" w:ascii="宋体" w:hAnsi="宋体" w:eastAsia="宋体" w:cs="宋体"/>
                <w:color w:val="auto"/>
                <w:kern w:val="0"/>
                <w:highlight w:val="none"/>
                <w:lang w:bidi="ar"/>
              </w:rPr>
              <w:t>交互屏+黑板</w:t>
            </w:r>
          </w:p>
        </w:tc>
        <w:tc>
          <w:tcPr>
            <w:tcW w:w="1664" w:type="dxa"/>
            <w:noWrap w:val="0"/>
            <w:vAlign w:val="center"/>
          </w:tcPr>
          <w:p w14:paraId="076F2206">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7C32312A">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3</w:t>
            </w:r>
          </w:p>
        </w:tc>
        <w:tc>
          <w:tcPr>
            <w:tcW w:w="1559" w:type="dxa"/>
            <w:noWrap w:val="0"/>
            <w:vAlign w:val="center"/>
          </w:tcPr>
          <w:p w14:paraId="17B6C97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CA72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3870DD6">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AF2A57E">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会议屏系统</w:t>
            </w:r>
          </w:p>
        </w:tc>
        <w:tc>
          <w:tcPr>
            <w:tcW w:w="1664" w:type="dxa"/>
            <w:noWrap w:val="0"/>
            <w:vAlign w:val="center"/>
          </w:tcPr>
          <w:p w14:paraId="26C967A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6BA255A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10</w:t>
            </w:r>
          </w:p>
        </w:tc>
        <w:tc>
          <w:tcPr>
            <w:tcW w:w="1559" w:type="dxa"/>
            <w:noWrap w:val="0"/>
            <w:vAlign w:val="center"/>
          </w:tcPr>
          <w:p w14:paraId="44E16EF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2D1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317C6C">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E0B4A33">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无线投屏系统</w:t>
            </w:r>
          </w:p>
        </w:tc>
        <w:tc>
          <w:tcPr>
            <w:tcW w:w="1664" w:type="dxa"/>
            <w:noWrap w:val="0"/>
            <w:vAlign w:val="center"/>
          </w:tcPr>
          <w:p w14:paraId="5AD35DE1">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7329A759">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10</w:t>
            </w:r>
          </w:p>
        </w:tc>
        <w:tc>
          <w:tcPr>
            <w:tcW w:w="1559" w:type="dxa"/>
            <w:noWrap w:val="0"/>
            <w:vAlign w:val="center"/>
          </w:tcPr>
          <w:p w14:paraId="313F77D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1B77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C1A118">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7A14B6B5">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智慧黑板壁架</w:t>
            </w:r>
          </w:p>
        </w:tc>
        <w:tc>
          <w:tcPr>
            <w:tcW w:w="1664" w:type="dxa"/>
            <w:noWrap w:val="0"/>
            <w:vAlign w:val="center"/>
          </w:tcPr>
          <w:p w14:paraId="1C3546C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0B583E2E">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3</w:t>
            </w:r>
          </w:p>
        </w:tc>
        <w:tc>
          <w:tcPr>
            <w:tcW w:w="1559" w:type="dxa"/>
            <w:noWrap w:val="0"/>
            <w:vAlign w:val="center"/>
          </w:tcPr>
          <w:p w14:paraId="3DFCB5F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D438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9D4CD29">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81E1E7">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会议屏壁架</w:t>
            </w:r>
          </w:p>
        </w:tc>
        <w:tc>
          <w:tcPr>
            <w:tcW w:w="1664" w:type="dxa"/>
            <w:noWrap w:val="0"/>
            <w:vAlign w:val="center"/>
          </w:tcPr>
          <w:p w14:paraId="6AA73B64">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08E05370">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10</w:t>
            </w:r>
          </w:p>
        </w:tc>
        <w:tc>
          <w:tcPr>
            <w:tcW w:w="1559" w:type="dxa"/>
            <w:noWrap w:val="0"/>
            <w:vAlign w:val="center"/>
          </w:tcPr>
          <w:p w14:paraId="33B8E43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F99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9DD9DE">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D50F7C7">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录播主机</w:t>
            </w:r>
          </w:p>
        </w:tc>
        <w:tc>
          <w:tcPr>
            <w:tcW w:w="1664" w:type="dxa"/>
            <w:noWrap w:val="0"/>
            <w:vAlign w:val="center"/>
          </w:tcPr>
          <w:p w14:paraId="01642AC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1792" w:type="dxa"/>
            <w:noWrap w:val="0"/>
            <w:vAlign w:val="center"/>
          </w:tcPr>
          <w:p w14:paraId="18D1A849">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344FD01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EA3C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B16EE13">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D13870A">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流媒体处理系统</w:t>
            </w:r>
          </w:p>
        </w:tc>
        <w:tc>
          <w:tcPr>
            <w:tcW w:w="1664" w:type="dxa"/>
            <w:noWrap w:val="0"/>
            <w:vAlign w:val="center"/>
          </w:tcPr>
          <w:p w14:paraId="6DB3DFB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79EECF23">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75DD78E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53EF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DD1EC5B">
            <w:pPr>
              <w:widowControl/>
              <w:numPr>
                <w:ilvl w:val="0"/>
                <w:numId w:val="1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AF2FFD">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导播控制系统</w:t>
            </w:r>
          </w:p>
        </w:tc>
        <w:tc>
          <w:tcPr>
            <w:tcW w:w="1664" w:type="dxa"/>
            <w:noWrap w:val="0"/>
            <w:vAlign w:val="center"/>
          </w:tcPr>
          <w:p w14:paraId="4D35A8E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7BA5C02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45C1824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F0A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107521">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B52AA5F">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医学教师定位机</w:t>
            </w:r>
          </w:p>
        </w:tc>
        <w:tc>
          <w:tcPr>
            <w:tcW w:w="1664" w:type="dxa"/>
            <w:noWrap w:val="0"/>
            <w:vAlign w:val="center"/>
          </w:tcPr>
          <w:p w14:paraId="6D51EC2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43A6D8D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3A2E15F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FE7C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65B3365">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107F454">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医学教师图像处理系统</w:t>
            </w:r>
          </w:p>
        </w:tc>
        <w:tc>
          <w:tcPr>
            <w:tcW w:w="1664" w:type="dxa"/>
            <w:noWrap w:val="0"/>
            <w:vAlign w:val="center"/>
          </w:tcPr>
          <w:p w14:paraId="5D6BE92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1F91B86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627E129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B702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157F65">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0FF220B">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学生教师定位机</w:t>
            </w:r>
          </w:p>
        </w:tc>
        <w:tc>
          <w:tcPr>
            <w:tcW w:w="1664" w:type="dxa"/>
            <w:noWrap w:val="0"/>
            <w:vAlign w:val="center"/>
          </w:tcPr>
          <w:p w14:paraId="7B5DB15C">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0115B825">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5043C04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F016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25AE537">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D0A12E6">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医学学生图像处理系统</w:t>
            </w:r>
          </w:p>
        </w:tc>
        <w:tc>
          <w:tcPr>
            <w:tcW w:w="1664" w:type="dxa"/>
            <w:noWrap w:val="0"/>
            <w:vAlign w:val="center"/>
          </w:tcPr>
          <w:p w14:paraId="536E120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448397DC">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559" w:type="dxa"/>
            <w:noWrap w:val="0"/>
            <w:vAlign w:val="center"/>
          </w:tcPr>
          <w:p w14:paraId="3763FED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A60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70F7F2E">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AE31D89">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医学麦克风</w:t>
            </w:r>
          </w:p>
        </w:tc>
        <w:tc>
          <w:tcPr>
            <w:tcW w:w="1664" w:type="dxa"/>
            <w:noWrap w:val="0"/>
            <w:vAlign w:val="center"/>
          </w:tcPr>
          <w:p w14:paraId="6919418A">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5FFF779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8</w:t>
            </w:r>
          </w:p>
        </w:tc>
        <w:tc>
          <w:tcPr>
            <w:tcW w:w="1559" w:type="dxa"/>
            <w:noWrap w:val="0"/>
            <w:vAlign w:val="center"/>
          </w:tcPr>
          <w:p w14:paraId="720FB4D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0A81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6B939E7">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61BC079">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智能</w:t>
            </w:r>
            <w:r>
              <w:rPr>
                <w:rFonts w:hint="eastAsia" w:ascii="宋体" w:hAnsi="宋体" w:eastAsia="宋体" w:cs="宋体"/>
                <w:color w:val="auto"/>
                <w:kern w:val="0"/>
                <w:highlight w:val="none"/>
                <w:lang w:val="en-US" w:eastAsia="zh-CN" w:bidi="ar"/>
              </w:rPr>
              <w:t>控制主机</w:t>
            </w:r>
          </w:p>
        </w:tc>
        <w:tc>
          <w:tcPr>
            <w:tcW w:w="1664" w:type="dxa"/>
            <w:noWrap w:val="0"/>
            <w:vAlign w:val="center"/>
          </w:tcPr>
          <w:p w14:paraId="18499084">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7D8B3AE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519695A3">
            <w:pPr>
              <w:widowControl w:val="0"/>
              <w:jc w:val="both"/>
              <w:rPr>
                <w:color w:val="auto"/>
              </w:rPr>
            </w:pPr>
          </w:p>
        </w:tc>
      </w:tr>
      <w:tr w14:paraId="0B4CA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B707D0A">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BEBB4A3">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智能控制面板</w:t>
            </w:r>
          </w:p>
        </w:tc>
        <w:tc>
          <w:tcPr>
            <w:tcW w:w="1664" w:type="dxa"/>
            <w:noWrap w:val="0"/>
            <w:vAlign w:val="center"/>
          </w:tcPr>
          <w:p w14:paraId="5F98B4BF">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787F7360">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5455AF8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49B4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746" w:type="dxa"/>
            <w:noWrap w:val="0"/>
            <w:vAlign w:val="center"/>
          </w:tcPr>
          <w:p w14:paraId="44D15CA4">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605E45E">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AI智能语音助手</w:t>
            </w:r>
          </w:p>
        </w:tc>
        <w:tc>
          <w:tcPr>
            <w:tcW w:w="1664" w:type="dxa"/>
            <w:noWrap w:val="0"/>
            <w:vAlign w:val="center"/>
          </w:tcPr>
          <w:p w14:paraId="444A7A7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236FE90E">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39BBE7C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1D0C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12637E">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1ED1D76">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数字音频处理器</w:t>
            </w:r>
          </w:p>
        </w:tc>
        <w:tc>
          <w:tcPr>
            <w:tcW w:w="1664" w:type="dxa"/>
            <w:noWrap w:val="0"/>
            <w:vAlign w:val="center"/>
          </w:tcPr>
          <w:p w14:paraId="3FE8219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0DC7B5AD">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61194A8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AD7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4D12D1">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B3257BD">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多模态矩阵</w:t>
            </w:r>
          </w:p>
        </w:tc>
        <w:tc>
          <w:tcPr>
            <w:tcW w:w="1664" w:type="dxa"/>
            <w:noWrap w:val="0"/>
            <w:vAlign w:val="center"/>
          </w:tcPr>
          <w:p w14:paraId="2A85CAA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3FAF8F0D">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4088FA1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9567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CCA4B33">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3C0CF6C">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指向性鹅颈话筒</w:t>
            </w:r>
          </w:p>
        </w:tc>
        <w:tc>
          <w:tcPr>
            <w:tcW w:w="1664" w:type="dxa"/>
            <w:noWrap w:val="0"/>
            <w:vAlign w:val="center"/>
          </w:tcPr>
          <w:p w14:paraId="484AEC21">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17A3E64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0234442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B482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0A09660">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8509A53">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一拖二无线鹅颈会议系统</w:t>
            </w:r>
          </w:p>
        </w:tc>
        <w:tc>
          <w:tcPr>
            <w:tcW w:w="1664" w:type="dxa"/>
            <w:noWrap w:val="0"/>
            <w:vAlign w:val="center"/>
          </w:tcPr>
          <w:p w14:paraId="5DA6930B">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76CD6C5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6B2CF8B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A152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00130ED">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58EB79A">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无线手持话筒</w:t>
            </w:r>
          </w:p>
        </w:tc>
        <w:tc>
          <w:tcPr>
            <w:tcW w:w="1664" w:type="dxa"/>
            <w:noWrap w:val="0"/>
            <w:vAlign w:val="center"/>
          </w:tcPr>
          <w:p w14:paraId="10E2576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6C0A84F9">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0E42050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F2F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D8D35D0">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2593A91">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会商系统主机</w:t>
            </w:r>
          </w:p>
        </w:tc>
        <w:tc>
          <w:tcPr>
            <w:tcW w:w="1664" w:type="dxa"/>
            <w:noWrap w:val="0"/>
            <w:vAlign w:val="center"/>
          </w:tcPr>
          <w:p w14:paraId="162DCE5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台</w:t>
            </w:r>
          </w:p>
        </w:tc>
        <w:tc>
          <w:tcPr>
            <w:tcW w:w="1792" w:type="dxa"/>
            <w:noWrap w:val="0"/>
            <w:vAlign w:val="center"/>
          </w:tcPr>
          <w:p w14:paraId="774E654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1</w:t>
            </w:r>
          </w:p>
        </w:tc>
        <w:tc>
          <w:tcPr>
            <w:tcW w:w="1559" w:type="dxa"/>
            <w:noWrap w:val="0"/>
            <w:vAlign w:val="center"/>
          </w:tcPr>
          <w:p w14:paraId="1A054D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C64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349993">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C6BD182">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会商主席单元</w:t>
            </w:r>
          </w:p>
        </w:tc>
        <w:tc>
          <w:tcPr>
            <w:tcW w:w="1664" w:type="dxa"/>
            <w:noWrap w:val="0"/>
            <w:vAlign w:val="center"/>
          </w:tcPr>
          <w:p w14:paraId="36F5CA7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支</w:t>
            </w:r>
          </w:p>
        </w:tc>
        <w:tc>
          <w:tcPr>
            <w:tcW w:w="1792" w:type="dxa"/>
            <w:noWrap w:val="0"/>
            <w:vAlign w:val="center"/>
          </w:tcPr>
          <w:p w14:paraId="314584CF">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1</w:t>
            </w:r>
          </w:p>
        </w:tc>
        <w:tc>
          <w:tcPr>
            <w:tcW w:w="1559" w:type="dxa"/>
            <w:noWrap w:val="0"/>
            <w:vAlign w:val="center"/>
          </w:tcPr>
          <w:p w14:paraId="2CF6E2B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424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307A0CE">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A3040E1">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会商代表单元</w:t>
            </w:r>
          </w:p>
        </w:tc>
        <w:tc>
          <w:tcPr>
            <w:tcW w:w="1664" w:type="dxa"/>
            <w:noWrap w:val="0"/>
            <w:vAlign w:val="center"/>
          </w:tcPr>
          <w:p w14:paraId="5E86A934">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支</w:t>
            </w:r>
          </w:p>
        </w:tc>
        <w:tc>
          <w:tcPr>
            <w:tcW w:w="1792" w:type="dxa"/>
            <w:noWrap w:val="0"/>
            <w:vAlign w:val="center"/>
          </w:tcPr>
          <w:p w14:paraId="2699EFB0">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10</w:t>
            </w:r>
          </w:p>
        </w:tc>
        <w:tc>
          <w:tcPr>
            <w:tcW w:w="1559" w:type="dxa"/>
            <w:noWrap w:val="0"/>
            <w:vAlign w:val="center"/>
          </w:tcPr>
          <w:p w14:paraId="3D9A348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9AA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090DEDF">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24A909E">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会议延长线</w:t>
            </w:r>
          </w:p>
        </w:tc>
        <w:tc>
          <w:tcPr>
            <w:tcW w:w="1664" w:type="dxa"/>
            <w:noWrap w:val="0"/>
            <w:vAlign w:val="center"/>
          </w:tcPr>
          <w:p w14:paraId="22C8BDAD">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条</w:t>
            </w:r>
          </w:p>
        </w:tc>
        <w:tc>
          <w:tcPr>
            <w:tcW w:w="1792" w:type="dxa"/>
            <w:noWrap w:val="0"/>
            <w:vAlign w:val="center"/>
          </w:tcPr>
          <w:p w14:paraId="31514A8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sz w:val="21"/>
                <w:szCs w:val="21"/>
                <w:highlight w:val="none"/>
                <w:lang w:bidi="ar"/>
              </w:rPr>
              <w:t>2</w:t>
            </w:r>
          </w:p>
        </w:tc>
        <w:tc>
          <w:tcPr>
            <w:tcW w:w="1559" w:type="dxa"/>
            <w:noWrap w:val="0"/>
            <w:vAlign w:val="center"/>
          </w:tcPr>
          <w:p w14:paraId="2D7D5D8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92B1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3C9409D">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B5E169C">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全频扬声器</w:t>
            </w:r>
          </w:p>
        </w:tc>
        <w:tc>
          <w:tcPr>
            <w:tcW w:w="1664" w:type="dxa"/>
            <w:noWrap w:val="0"/>
            <w:vAlign w:val="center"/>
          </w:tcPr>
          <w:p w14:paraId="754DAD59">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只</w:t>
            </w:r>
          </w:p>
        </w:tc>
        <w:tc>
          <w:tcPr>
            <w:tcW w:w="1792" w:type="dxa"/>
            <w:noWrap w:val="0"/>
            <w:vAlign w:val="center"/>
          </w:tcPr>
          <w:p w14:paraId="072E3592">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10</w:t>
            </w:r>
          </w:p>
        </w:tc>
        <w:tc>
          <w:tcPr>
            <w:tcW w:w="1559" w:type="dxa"/>
            <w:noWrap w:val="0"/>
            <w:vAlign w:val="center"/>
          </w:tcPr>
          <w:p w14:paraId="53A52ED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BE8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44CEB50">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6849AAC">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专业功放系统</w:t>
            </w:r>
          </w:p>
        </w:tc>
        <w:tc>
          <w:tcPr>
            <w:tcW w:w="1664" w:type="dxa"/>
            <w:noWrap w:val="0"/>
            <w:vAlign w:val="center"/>
          </w:tcPr>
          <w:p w14:paraId="45D682B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6DEBF50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5</w:t>
            </w:r>
          </w:p>
        </w:tc>
        <w:tc>
          <w:tcPr>
            <w:tcW w:w="1559" w:type="dxa"/>
            <w:noWrap w:val="0"/>
            <w:vAlign w:val="center"/>
          </w:tcPr>
          <w:p w14:paraId="5FCB0FF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745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22AEED">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DC39367">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调音台</w:t>
            </w:r>
          </w:p>
        </w:tc>
        <w:tc>
          <w:tcPr>
            <w:tcW w:w="1664" w:type="dxa"/>
            <w:noWrap w:val="0"/>
            <w:vAlign w:val="center"/>
          </w:tcPr>
          <w:p w14:paraId="3AC125D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7CFC190A">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108F141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D4F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FB8BAA">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8A856EA">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电源时序管理器</w:t>
            </w:r>
          </w:p>
        </w:tc>
        <w:tc>
          <w:tcPr>
            <w:tcW w:w="1664" w:type="dxa"/>
            <w:noWrap w:val="0"/>
            <w:vAlign w:val="center"/>
          </w:tcPr>
          <w:p w14:paraId="11F7E52A">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6CB22F8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076628D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8F97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2B47032">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36C9131">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医声学广播</w:t>
            </w:r>
          </w:p>
        </w:tc>
        <w:tc>
          <w:tcPr>
            <w:tcW w:w="1664" w:type="dxa"/>
            <w:noWrap w:val="0"/>
            <w:vAlign w:val="center"/>
          </w:tcPr>
          <w:p w14:paraId="1643502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645053F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0D7846A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B1C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ABB36E8">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657BAE0">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医学视频（含拾音器）</w:t>
            </w:r>
          </w:p>
        </w:tc>
        <w:tc>
          <w:tcPr>
            <w:tcW w:w="1664" w:type="dxa"/>
            <w:noWrap w:val="0"/>
            <w:vAlign w:val="center"/>
          </w:tcPr>
          <w:p w14:paraId="413DB892">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39E499E4">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8</w:t>
            </w:r>
          </w:p>
        </w:tc>
        <w:tc>
          <w:tcPr>
            <w:tcW w:w="1559" w:type="dxa"/>
            <w:noWrap w:val="0"/>
            <w:vAlign w:val="center"/>
          </w:tcPr>
          <w:p w14:paraId="516E7F6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013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D67E4B">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A154177">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智能电子终端（含终端软件）</w:t>
            </w:r>
          </w:p>
        </w:tc>
        <w:tc>
          <w:tcPr>
            <w:tcW w:w="1664" w:type="dxa"/>
            <w:noWrap w:val="0"/>
            <w:vAlign w:val="center"/>
          </w:tcPr>
          <w:p w14:paraId="3A0074D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192FF35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5E82414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11F0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45F924">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vMerge w:val="restart"/>
            <w:noWrap w:val="0"/>
            <w:vAlign w:val="center"/>
          </w:tcPr>
          <w:p w14:paraId="5E17A482">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物联门禁系统</w:t>
            </w:r>
          </w:p>
        </w:tc>
        <w:tc>
          <w:tcPr>
            <w:tcW w:w="1664" w:type="dxa"/>
            <w:noWrap w:val="0"/>
            <w:vAlign w:val="center"/>
          </w:tcPr>
          <w:p w14:paraId="6E0E3191">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28CF2CE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6C23A98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8F8B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A52830A">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vMerge w:val="continue"/>
            <w:noWrap w:val="0"/>
            <w:vAlign w:val="center"/>
          </w:tcPr>
          <w:p w14:paraId="1F005C59">
            <w:pPr>
              <w:widowControl w:val="0"/>
              <w:shd w:val="clear" w:color="auto" w:fill="auto"/>
              <w:jc w:val="left"/>
              <w:rPr>
                <w:rFonts w:hint="eastAsia" w:ascii="宋体" w:hAnsi="宋体" w:cs="宋体"/>
                <w:color w:val="auto"/>
                <w:kern w:val="0"/>
                <w:highlight w:val="none"/>
                <w:lang w:bidi="ar"/>
              </w:rPr>
            </w:pPr>
          </w:p>
        </w:tc>
        <w:tc>
          <w:tcPr>
            <w:tcW w:w="1664" w:type="dxa"/>
            <w:noWrap w:val="0"/>
            <w:vAlign w:val="center"/>
          </w:tcPr>
          <w:p w14:paraId="456C337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套</w:t>
            </w:r>
          </w:p>
        </w:tc>
        <w:tc>
          <w:tcPr>
            <w:tcW w:w="1792" w:type="dxa"/>
            <w:noWrap w:val="0"/>
            <w:vAlign w:val="center"/>
          </w:tcPr>
          <w:p w14:paraId="5931A27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1713E92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4056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740808F">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C57E6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72629BC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val="en-US" w:eastAsia="zh-CN" w:bidi="ar"/>
              </w:rPr>
              <w:t>套</w:t>
            </w:r>
          </w:p>
        </w:tc>
        <w:tc>
          <w:tcPr>
            <w:tcW w:w="1792" w:type="dxa"/>
            <w:noWrap w:val="0"/>
            <w:vAlign w:val="center"/>
          </w:tcPr>
          <w:p w14:paraId="6CEDD2AA">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w:t>
            </w:r>
          </w:p>
        </w:tc>
        <w:tc>
          <w:tcPr>
            <w:tcW w:w="1559" w:type="dxa"/>
            <w:noWrap w:val="0"/>
            <w:vAlign w:val="center"/>
          </w:tcPr>
          <w:p w14:paraId="50EB9A9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699C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0F8C48">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09D66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5C58E7D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4BA5CA29">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5E738EE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FDC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693E70">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3DC52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33B6A93B">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台</w:t>
            </w:r>
          </w:p>
        </w:tc>
        <w:tc>
          <w:tcPr>
            <w:tcW w:w="1792" w:type="dxa"/>
            <w:noWrap w:val="0"/>
            <w:vAlign w:val="center"/>
          </w:tcPr>
          <w:p w14:paraId="53D5EF97">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463D130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E4FE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F08FB6">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3628E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01EDB418">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箱</w:t>
            </w:r>
          </w:p>
        </w:tc>
        <w:tc>
          <w:tcPr>
            <w:tcW w:w="1792" w:type="dxa"/>
            <w:noWrap w:val="0"/>
            <w:vAlign w:val="center"/>
          </w:tcPr>
          <w:p w14:paraId="4CE4AB8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1CA0118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2FB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7A2C8F">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973F2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63800B6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米</w:t>
            </w:r>
          </w:p>
        </w:tc>
        <w:tc>
          <w:tcPr>
            <w:tcW w:w="1792" w:type="dxa"/>
            <w:noWrap w:val="0"/>
            <w:vAlign w:val="center"/>
          </w:tcPr>
          <w:p w14:paraId="21BAC933">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400</w:t>
            </w:r>
          </w:p>
        </w:tc>
        <w:tc>
          <w:tcPr>
            <w:tcW w:w="1559" w:type="dxa"/>
            <w:noWrap w:val="0"/>
            <w:vAlign w:val="center"/>
          </w:tcPr>
          <w:p w14:paraId="500D89F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9666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E1BB184">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AB112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5D7BFD6B">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根</w:t>
            </w:r>
          </w:p>
        </w:tc>
        <w:tc>
          <w:tcPr>
            <w:tcW w:w="1792" w:type="dxa"/>
            <w:noWrap w:val="0"/>
            <w:vAlign w:val="center"/>
          </w:tcPr>
          <w:p w14:paraId="5C432639">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72AC6F5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CA20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C80128">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F5664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33B907BF">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根</w:t>
            </w:r>
          </w:p>
        </w:tc>
        <w:tc>
          <w:tcPr>
            <w:tcW w:w="1792" w:type="dxa"/>
            <w:noWrap w:val="0"/>
            <w:vAlign w:val="center"/>
          </w:tcPr>
          <w:p w14:paraId="1A89CCB2">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16</w:t>
            </w:r>
          </w:p>
        </w:tc>
        <w:tc>
          <w:tcPr>
            <w:tcW w:w="1559" w:type="dxa"/>
            <w:noWrap w:val="0"/>
            <w:vAlign w:val="center"/>
          </w:tcPr>
          <w:p w14:paraId="7CBF869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8077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7D68FF">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6BDA5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33945CF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个</w:t>
            </w:r>
          </w:p>
        </w:tc>
        <w:tc>
          <w:tcPr>
            <w:tcW w:w="1792" w:type="dxa"/>
            <w:noWrap w:val="0"/>
            <w:vAlign w:val="center"/>
          </w:tcPr>
          <w:p w14:paraId="533EB621">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43C2147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178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6B32E4">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E3FB5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1273986A">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对</w:t>
            </w:r>
          </w:p>
        </w:tc>
        <w:tc>
          <w:tcPr>
            <w:tcW w:w="1792" w:type="dxa"/>
            <w:noWrap w:val="0"/>
            <w:vAlign w:val="center"/>
          </w:tcPr>
          <w:p w14:paraId="35416DFF">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4</w:t>
            </w:r>
          </w:p>
        </w:tc>
        <w:tc>
          <w:tcPr>
            <w:tcW w:w="1559" w:type="dxa"/>
            <w:noWrap w:val="0"/>
            <w:vAlign w:val="center"/>
          </w:tcPr>
          <w:p w14:paraId="1CE0314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A3D4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E40561">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81B87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0B2BE8E5">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米</w:t>
            </w:r>
          </w:p>
        </w:tc>
        <w:tc>
          <w:tcPr>
            <w:tcW w:w="1792" w:type="dxa"/>
            <w:noWrap w:val="0"/>
            <w:vAlign w:val="center"/>
          </w:tcPr>
          <w:p w14:paraId="0B2630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450BA2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1A48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DA7526C">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1276F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5775738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082E29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51CF65D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976E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A5C6F59">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AD383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20C2551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7A4C47E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c>
          <w:tcPr>
            <w:tcW w:w="1559" w:type="dxa"/>
            <w:noWrap w:val="0"/>
            <w:vAlign w:val="center"/>
          </w:tcPr>
          <w:p w14:paraId="5A6D122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5DDA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13577E">
            <w:pPr>
              <w:widowControl/>
              <w:numPr>
                <w:ilvl w:val="0"/>
                <w:numId w:val="12"/>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24CDF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4间智慧教室系统集成</w:t>
            </w:r>
          </w:p>
        </w:tc>
        <w:tc>
          <w:tcPr>
            <w:tcW w:w="1664" w:type="dxa"/>
            <w:noWrap w:val="0"/>
            <w:vAlign w:val="center"/>
          </w:tcPr>
          <w:p w14:paraId="5A4DBA3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209FBBE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B0AEE4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5A37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7B8D056A">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7.6 </w:t>
            </w:r>
            <w:r>
              <w:rPr>
                <w:rFonts w:hint="eastAsia" w:ascii="宋体" w:hAnsi="宋体" w:cs="宋体"/>
                <w:b/>
                <w:bCs/>
                <w:color w:val="auto"/>
                <w:kern w:val="0"/>
                <w:highlight w:val="none"/>
                <w:lang w:bidi="ar"/>
              </w:rPr>
              <w:t>智能录播教室</w:t>
            </w:r>
          </w:p>
        </w:tc>
      </w:tr>
      <w:tr w14:paraId="67938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986CDD0">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516912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w:t>
            </w:r>
          </w:p>
        </w:tc>
        <w:tc>
          <w:tcPr>
            <w:tcW w:w="1664" w:type="dxa"/>
            <w:noWrap w:val="0"/>
            <w:vAlign w:val="center"/>
          </w:tcPr>
          <w:p w14:paraId="31FADB9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73A804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B19A76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6ED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5F9681C">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166DBB9">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600ACCA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06B4F8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4A72C5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2BE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7C448F1">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22CCA5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021263D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F4AADD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8322D9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2F5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BEAD663">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0734DFF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1664" w:type="dxa"/>
            <w:noWrap w:val="0"/>
            <w:vAlign w:val="center"/>
          </w:tcPr>
          <w:p w14:paraId="01E91B9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BCEB7C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393236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FE2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0DF94A">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07A5CDE">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41F716A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4210814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25C795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DB11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91E630E">
            <w:pPr>
              <w:widowControl/>
              <w:numPr>
                <w:ilvl w:val="0"/>
                <w:numId w:val="13"/>
              </w:numPr>
              <w:shd w:val="clear" w:color="auto" w:fill="auto"/>
              <w:spacing w:line="360" w:lineRule="auto"/>
              <w:jc w:val="center"/>
              <w:textAlignment w:val="center"/>
              <w:rPr>
                <w:rFonts w:hint="eastAsia" w:ascii="宋体" w:hAnsi="宋体" w:eastAsia="Arial" w:cs="宋体"/>
                <w:color w:val="auto"/>
                <w:kern w:val="0"/>
                <w:highlight w:val="none"/>
                <w:u w:val="none"/>
                <w:lang w:eastAsia="zh-CN" w:bidi="ar"/>
              </w:rPr>
            </w:pPr>
          </w:p>
        </w:tc>
        <w:tc>
          <w:tcPr>
            <w:tcW w:w="3477" w:type="dxa"/>
            <w:noWrap w:val="0"/>
            <w:vAlign w:val="center"/>
          </w:tcPr>
          <w:p w14:paraId="0BA8F898">
            <w:pPr>
              <w:widowControl/>
              <w:shd w:val="clear" w:color="auto" w:fill="auto"/>
              <w:spacing w:line="360" w:lineRule="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录播主机</w:t>
            </w:r>
          </w:p>
        </w:tc>
        <w:tc>
          <w:tcPr>
            <w:tcW w:w="1664" w:type="dxa"/>
            <w:noWrap w:val="0"/>
            <w:vAlign w:val="center"/>
          </w:tcPr>
          <w:p w14:paraId="6240A00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2CA35E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58CF04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7BD0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329ED2">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7894282">
            <w:pPr>
              <w:widowControl/>
              <w:shd w:val="clear" w:color="auto" w:fill="auto"/>
              <w:spacing w:line="360" w:lineRule="auto"/>
              <w:jc w:val="left"/>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流媒体处理系统</w:t>
            </w:r>
          </w:p>
        </w:tc>
        <w:tc>
          <w:tcPr>
            <w:tcW w:w="1664" w:type="dxa"/>
            <w:noWrap w:val="0"/>
            <w:vAlign w:val="center"/>
          </w:tcPr>
          <w:p w14:paraId="73E02975">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412A01F8">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1</w:t>
            </w:r>
          </w:p>
        </w:tc>
        <w:tc>
          <w:tcPr>
            <w:tcW w:w="1559" w:type="dxa"/>
            <w:noWrap w:val="0"/>
            <w:vAlign w:val="center"/>
          </w:tcPr>
          <w:p w14:paraId="203AC45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09A6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A417D69">
            <w:pPr>
              <w:widowControl/>
              <w:numPr>
                <w:ilvl w:val="0"/>
                <w:numId w:val="13"/>
              </w:numPr>
              <w:shd w:val="clear" w:color="auto" w:fill="auto"/>
              <w:spacing w:line="360" w:lineRule="auto"/>
              <w:jc w:val="center"/>
              <w:textAlignment w:val="center"/>
              <w:rPr>
                <w:rFonts w:hint="eastAsia" w:ascii="宋体" w:hAnsi="宋体" w:eastAsia="Arial" w:cs="宋体"/>
                <w:color w:val="auto"/>
                <w:kern w:val="0"/>
                <w:highlight w:val="none"/>
                <w:u w:val="none"/>
                <w:lang w:eastAsia="zh-CN" w:bidi="ar"/>
              </w:rPr>
            </w:pPr>
          </w:p>
        </w:tc>
        <w:tc>
          <w:tcPr>
            <w:tcW w:w="3477" w:type="dxa"/>
            <w:noWrap w:val="0"/>
            <w:vAlign w:val="center"/>
          </w:tcPr>
          <w:p w14:paraId="29591E74">
            <w:pPr>
              <w:widowControl/>
              <w:shd w:val="clear" w:color="auto" w:fill="auto"/>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导播</w:t>
            </w:r>
            <w:r>
              <w:rPr>
                <w:rFonts w:hint="eastAsia" w:ascii="宋体" w:hAnsi="宋体" w:cs="宋体"/>
                <w:color w:val="auto"/>
                <w:kern w:val="0"/>
                <w:highlight w:val="none"/>
                <w:lang w:val="en-US" w:eastAsia="zh-CN" w:bidi="ar"/>
              </w:rPr>
              <w:t>控制</w:t>
            </w:r>
            <w:r>
              <w:rPr>
                <w:rFonts w:hint="eastAsia" w:ascii="宋体" w:hAnsi="宋体" w:eastAsia="宋体" w:cs="宋体"/>
                <w:color w:val="auto"/>
                <w:kern w:val="0"/>
                <w:highlight w:val="none"/>
                <w:lang w:bidi="ar"/>
              </w:rPr>
              <w:t>系统</w:t>
            </w:r>
          </w:p>
        </w:tc>
        <w:tc>
          <w:tcPr>
            <w:tcW w:w="1664" w:type="dxa"/>
            <w:noWrap w:val="0"/>
            <w:vAlign w:val="center"/>
          </w:tcPr>
          <w:p w14:paraId="58E0C042">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t>套</w:t>
            </w:r>
          </w:p>
        </w:tc>
        <w:tc>
          <w:tcPr>
            <w:tcW w:w="1792" w:type="dxa"/>
            <w:noWrap w:val="0"/>
            <w:vAlign w:val="center"/>
          </w:tcPr>
          <w:p w14:paraId="6815E23A">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highlight w:val="none"/>
                <w:lang w:bidi="ar"/>
              </w:rPr>
              <w:drawing>
                <wp:anchor distT="0" distB="0" distL="114300" distR="114300" simplePos="0" relativeHeight="251691008" behindDoc="0" locked="0" layoutInCell="1" allowOverlap="1">
                  <wp:simplePos x="0" y="0"/>
                  <wp:positionH relativeFrom="column">
                    <wp:posOffset>0</wp:posOffset>
                  </wp:positionH>
                  <wp:positionV relativeFrom="paragraph">
                    <wp:posOffset>0</wp:posOffset>
                  </wp:positionV>
                  <wp:extent cx="114300" cy="5080"/>
                  <wp:effectExtent l="0" t="0" r="0" b="0"/>
                  <wp:wrapNone/>
                  <wp:docPr id="67" name="图片 32"/>
                  <wp:cNvGraphicFramePr/>
                  <a:graphic xmlns:a="http://schemas.openxmlformats.org/drawingml/2006/main">
                    <a:graphicData uri="http://schemas.openxmlformats.org/drawingml/2006/picture">
                      <pic:pic xmlns:pic="http://schemas.openxmlformats.org/drawingml/2006/picture">
                        <pic:nvPicPr>
                          <pic:cNvPr id="67" name="图片 32"/>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2032" behindDoc="0" locked="0" layoutInCell="1" allowOverlap="1">
                  <wp:simplePos x="0" y="0"/>
                  <wp:positionH relativeFrom="column">
                    <wp:posOffset>0</wp:posOffset>
                  </wp:positionH>
                  <wp:positionV relativeFrom="paragraph">
                    <wp:posOffset>0</wp:posOffset>
                  </wp:positionV>
                  <wp:extent cx="114300" cy="5080"/>
                  <wp:effectExtent l="0" t="0" r="0" b="0"/>
                  <wp:wrapNone/>
                  <wp:docPr id="28" name="图片 33"/>
                  <wp:cNvGraphicFramePr/>
                  <a:graphic xmlns:a="http://schemas.openxmlformats.org/drawingml/2006/main">
                    <a:graphicData uri="http://schemas.openxmlformats.org/drawingml/2006/picture">
                      <pic:pic xmlns:pic="http://schemas.openxmlformats.org/drawingml/2006/picture">
                        <pic:nvPicPr>
                          <pic:cNvPr id="28" name="图片 33"/>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3056" behindDoc="0" locked="0" layoutInCell="1" allowOverlap="1">
                  <wp:simplePos x="0" y="0"/>
                  <wp:positionH relativeFrom="column">
                    <wp:posOffset>0</wp:posOffset>
                  </wp:positionH>
                  <wp:positionV relativeFrom="paragraph">
                    <wp:posOffset>0</wp:posOffset>
                  </wp:positionV>
                  <wp:extent cx="114300" cy="5080"/>
                  <wp:effectExtent l="0" t="0" r="0" b="0"/>
                  <wp:wrapNone/>
                  <wp:docPr id="43" name="图片 34"/>
                  <wp:cNvGraphicFramePr/>
                  <a:graphic xmlns:a="http://schemas.openxmlformats.org/drawingml/2006/main">
                    <a:graphicData uri="http://schemas.openxmlformats.org/drawingml/2006/picture">
                      <pic:pic xmlns:pic="http://schemas.openxmlformats.org/drawingml/2006/picture">
                        <pic:nvPicPr>
                          <pic:cNvPr id="43" name="图片 34"/>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4080" behindDoc="0" locked="0" layoutInCell="1" allowOverlap="1">
                  <wp:simplePos x="0" y="0"/>
                  <wp:positionH relativeFrom="column">
                    <wp:posOffset>0</wp:posOffset>
                  </wp:positionH>
                  <wp:positionV relativeFrom="paragraph">
                    <wp:posOffset>0</wp:posOffset>
                  </wp:positionV>
                  <wp:extent cx="114300" cy="5080"/>
                  <wp:effectExtent l="0" t="0" r="0" b="0"/>
                  <wp:wrapNone/>
                  <wp:docPr id="32" name="图片 35"/>
                  <wp:cNvGraphicFramePr/>
                  <a:graphic xmlns:a="http://schemas.openxmlformats.org/drawingml/2006/main">
                    <a:graphicData uri="http://schemas.openxmlformats.org/drawingml/2006/picture">
                      <pic:pic xmlns:pic="http://schemas.openxmlformats.org/drawingml/2006/picture">
                        <pic:nvPicPr>
                          <pic:cNvPr id="32" name="图片 35"/>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5104" behindDoc="0" locked="0" layoutInCell="1" allowOverlap="1">
                  <wp:simplePos x="0" y="0"/>
                  <wp:positionH relativeFrom="column">
                    <wp:posOffset>0</wp:posOffset>
                  </wp:positionH>
                  <wp:positionV relativeFrom="paragraph">
                    <wp:posOffset>0</wp:posOffset>
                  </wp:positionV>
                  <wp:extent cx="114300" cy="5080"/>
                  <wp:effectExtent l="0" t="0" r="0" b="0"/>
                  <wp:wrapNone/>
                  <wp:docPr id="33" name="图片 36"/>
                  <wp:cNvGraphicFramePr/>
                  <a:graphic xmlns:a="http://schemas.openxmlformats.org/drawingml/2006/main">
                    <a:graphicData uri="http://schemas.openxmlformats.org/drawingml/2006/picture">
                      <pic:pic xmlns:pic="http://schemas.openxmlformats.org/drawingml/2006/picture">
                        <pic:nvPicPr>
                          <pic:cNvPr id="33" name="图片 36"/>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6128" behindDoc="0" locked="0" layoutInCell="1" allowOverlap="1">
                  <wp:simplePos x="0" y="0"/>
                  <wp:positionH relativeFrom="column">
                    <wp:posOffset>0</wp:posOffset>
                  </wp:positionH>
                  <wp:positionV relativeFrom="paragraph">
                    <wp:posOffset>0</wp:posOffset>
                  </wp:positionV>
                  <wp:extent cx="114300" cy="5080"/>
                  <wp:effectExtent l="0" t="0" r="0" b="0"/>
                  <wp:wrapNone/>
                  <wp:docPr id="68" name="图片 37"/>
                  <wp:cNvGraphicFramePr/>
                  <a:graphic xmlns:a="http://schemas.openxmlformats.org/drawingml/2006/main">
                    <a:graphicData uri="http://schemas.openxmlformats.org/drawingml/2006/picture">
                      <pic:pic xmlns:pic="http://schemas.openxmlformats.org/drawingml/2006/picture">
                        <pic:nvPicPr>
                          <pic:cNvPr id="68" name="图片 37"/>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7152" behindDoc="0" locked="0" layoutInCell="1" allowOverlap="1">
                  <wp:simplePos x="0" y="0"/>
                  <wp:positionH relativeFrom="column">
                    <wp:posOffset>0</wp:posOffset>
                  </wp:positionH>
                  <wp:positionV relativeFrom="paragraph">
                    <wp:posOffset>0</wp:posOffset>
                  </wp:positionV>
                  <wp:extent cx="114300" cy="5080"/>
                  <wp:effectExtent l="0" t="0" r="0" b="0"/>
                  <wp:wrapNone/>
                  <wp:docPr id="69" name="图片 38"/>
                  <wp:cNvGraphicFramePr/>
                  <a:graphic xmlns:a="http://schemas.openxmlformats.org/drawingml/2006/main">
                    <a:graphicData uri="http://schemas.openxmlformats.org/drawingml/2006/picture">
                      <pic:pic xmlns:pic="http://schemas.openxmlformats.org/drawingml/2006/picture">
                        <pic:nvPicPr>
                          <pic:cNvPr id="69" name="图片 38"/>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8176" behindDoc="0" locked="0" layoutInCell="1" allowOverlap="1">
                  <wp:simplePos x="0" y="0"/>
                  <wp:positionH relativeFrom="column">
                    <wp:posOffset>0</wp:posOffset>
                  </wp:positionH>
                  <wp:positionV relativeFrom="paragraph">
                    <wp:posOffset>0</wp:posOffset>
                  </wp:positionV>
                  <wp:extent cx="114300" cy="5080"/>
                  <wp:effectExtent l="0" t="0" r="0" b="0"/>
                  <wp:wrapNone/>
                  <wp:docPr id="56" name="图片 39"/>
                  <wp:cNvGraphicFramePr/>
                  <a:graphic xmlns:a="http://schemas.openxmlformats.org/drawingml/2006/main">
                    <a:graphicData uri="http://schemas.openxmlformats.org/drawingml/2006/picture">
                      <pic:pic xmlns:pic="http://schemas.openxmlformats.org/drawingml/2006/picture">
                        <pic:nvPicPr>
                          <pic:cNvPr id="56" name="图片 39"/>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699200" behindDoc="0" locked="0" layoutInCell="1" allowOverlap="1">
                  <wp:simplePos x="0" y="0"/>
                  <wp:positionH relativeFrom="column">
                    <wp:posOffset>0</wp:posOffset>
                  </wp:positionH>
                  <wp:positionV relativeFrom="paragraph">
                    <wp:posOffset>0</wp:posOffset>
                  </wp:positionV>
                  <wp:extent cx="114300" cy="5080"/>
                  <wp:effectExtent l="0" t="0" r="0" b="0"/>
                  <wp:wrapNone/>
                  <wp:docPr id="57" name="图片 40"/>
                  <wp:cNvGraphicFramePr/>
                  <a:graphic xmlns:a="http://schemas.openxmlformats.org/drawingml/2006/main">
                    <a:graphicData uri="http://schemas.openxmlformats.org/drawingml/2006/picture">
                      <pic:pic xmlns:pic="http://schemas.openxmlformats.org/drawingml/2006/picture">
                        <pic:nvPicPr>
                          <pic:cNvPr id="57" name="图片 40"/>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0224" behindDoc="0" locked="0" layoutInCell="1" allowOverlap="1">
                  <wp:simplePos x="0" y="0"/>
                  <wp:positionH relativeFrom="column">
                    <wp:posOffset>0</wp:posOffset>
                  </wp:positionH>
                  <wp:positionV relativeFrom="paragraph">
                    <wp:posOffset>0</wp:posOffset>
                  </wp:positionV>
                  <wp:extent cx="114300" cy="5080"/>
                  <wp:effectExtent l="0" t="0" r="0" b="0"/>
                  <wp:wrapNone/>
                  <wp:docPr id="61" name="图片 41"/>
                  <wp:cNvGraphicFramePr/>
                  <a:graphic xmlns:a="http://schemas.openxmlformats.org/drawingml/2006/main">
                    <a:graphicData uri="http://schemas.openxmlformats.org/drawingml/2006/picture">
                      <pic:pic xmlns:pic="http://schemas.openxmlformats.org/drawingml/2006/picture">
                        <pic:nvPicPr>
                          <pic:cNvPr id="61" name="图片 41"/>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1248" behindDoc="0" locked="0" layoutInCell="1" allowOverlap="1">
                  <wp:simplePos x="0" y="0"/>
                  <wp:positionH relativeFrom="column">
                    <wp:posOffset>0</wp:posOffset>
                  </wp:positionH>
                  <wp:positionV relativeFrom="paragraph">
                    <wp:posOffset>0</wp:posOffset>
                  </wp:positionV>
                  <wp:extent cx="114300" cy="5080"/>
                  <wp:effectExtent l="0" t="0" r="0" b="0"/>
                  <wp:wrapNone/>
                  <wp:docPr id="58" name="图片 42"/>
                  <wp:cNvGraphicFramePr/>
                  <a:graphic xmlns:a="http://schemas.openxmlformats.org/drawingml/2006/main">
                    <a:graphicData uri="http://schemas.openxmlformats.org/drawingml/2006/picture">
                      <pic:pic xmlns:pic="http://schemas.openxmlformats.org/drawingml/2006/picture">
                        <pic:nvPicPr>
                          <pic:cNvPr id="58" name="图片 42"/>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2272" behindDoc="0" locked="0" layoutInCell="1" allowOverlap="1">
                  <wp:simplePos x="0" y="0"/>
                  <wp:positionH relativeFrom="column">
                    <wp:posOffset>0</wp:posOffset>
                  </wp:positionH>
                  <wp:positionV relativeFrom="paragraph">
                    <wp:posOffset>0</wp:posOffset>
                  </wp:positionV>
                  <wp:extent cx="114300" cy="5080"/>
                  <wp:effectExtent l="0" t="0" r="0" b="0"/>
                  <wp:wrapNone/>
                  <wp:docPr id="59" name="图片 43"/>
                  <wp:cNvGraphicFramePr/>
                  <a:graphic xmlns:a="http://schemas.openxmlformats.org/drawingml/2006/main">
                    <a:graphicData uri="http://schemas.openxmlformats.org/drawingml/2006/picture">
                      <pic:pic xmlns:pic="http://schemas.openxmlformats.org/drawingml/2006/picture">
                        <pic:nvPicPr>
                          <pic:cNvPr id="59" name="图片 43"/>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3296" behindDoc="0" locked="0" layoutInCell="1" allowOverlap="1">
                  <wp:simplePos x="0" y="0"/>
                  <wp:positionH relativeFrom="column">
                    <wp:posOffset>0</wp:posOffset>
                  </wp:positionH>
                  <wp:positionV relativeFrom="paragraph">
                    <wp:posOffset>0</wp:posOffset>
                  </wp:positionV>
                  <wp:extent cx="114300" cy="5080"/>
                  <wp:effectExtent l="0" t="0" r="0" b="0"/>
                  <wp:wrapNone/>
                  <wp:docPr id="60" name="图片 44"/>
                  <wp:cNvGraphicFramePr/>
                  <a:graphic xmlns:a="http://schemas.openxmlformats.org/drawingml/2006/main">
                    <a:graphicData uri="http://schemas.openxmlformats.org/drawingml/2006/picture">
                      <pic:pic xmlns:pic="http://schemas.openxmlformats.org/drawingml/2006/picture">
                        <pic:nvPicPr>
                          <pic:cNvPr id="60" name="图片 44"/>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4320" behindDoc="0" locked="0" layoutInCell="1" allowOverlap="1">
                  <wp:simplePos x="0" y="0"/>
                  <wp:positionH relativeFrom="column">
                    <wp:posOffset>0</wp:posOffset>
                  </wp:positionH>
                  <wp:positionV relativeFrom="paragraph">
                    <wp:posOffset>0</wp:posOffset>
                  </wp:positionV>
                  <wp:extent cx="114300" cy="5080"/>
                  <wp:effectExtent l="0" t="0" r="0" b="0"/>
                  <wp:wrapNone/>
                  <wp:docPr id="16" name="图片 45"/>
                  <wp:cNvGraphicFramePr/>
                  <a:graphic xmlns:a="http://schemas.openxmlformats.org/drawingml/2006/main">
                    <a:graphicData uri="http://schemas.openxmlformats.org/drawingml/2006/picture">
                      <pic:pic xmlns:pic="http://schemas.openxmlformats.org/drawingml/2006/picture">
                        <pic:nvPicPr>
                          <pic:cNvPr id="16" name="图片 45"/>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5344" behindDoc="0" locked="0" layoutInCell="1" allowOverlap="1">
                  <wp:simplePos x="0" y="0"/>
                  <wp:positionH relativeFrom="column">
                    <wp:posOffset>0</wp:posOffset>
                  </wp:positionH>
                  <wp:positionV relativeFrom="paragraph">
                    <wp:posOffset>0</wp:posOffset>
                  </wp:positionV>
                  <wp:extent cx="114300" cy="5080"/>
                  <wp:effectExtent l="0" t="0" r="0" b="0"/>
                  <wp:wrapNone/>
                  <wp:docPr id="14" name="图片 46"/>
                  <wp:cNvGraphicFramePr/>
                  <a:graphic xmlns:a="http://schemas.openxmlformats.org/drawingml/2006/main">
                    <a:graphicData uri="http://schemas.openxmlformats.org/drawingml/2006/picture">
                      <pic:pic xmlns:pic="http://schemas.openxmlformats.org/drawingml/2006/picture">
                        <pic:nvPicPr>
                          <pic:cNvPr id="14" name="图片 46"/>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6368" behindDoc="0" locked="0" layoutInCell="1" allowOverlap="1">
                  <wp:simplePos x="0" y="0"/>
                  <wp:positionH relativeFrom="column">
                    <wp:posOffset>0</wp:posOffset>
                  </wp:positionH>
                  <wp:positionV relativeFrom="paragraph">
                    <wp:posOffset>0</wp:posOffset>
                  </wp:positionV>
                  <wp:extent cx="114300" cy="5080"/>
                  <wp:effectExtent l="0" t="0" r="0" b="0"/>
                  <wp:wrapNone/>
                  <wp:docPr id="15" name="图片 47"/>
                  <wp:cNvGraphicFramePr/>
                  <a:graphic xmlns:a="http://schemas.openxmlformats.org/drawingml/2006/main">
                    <a:graphicData uri="http://schemas.openxmlformats.org/drawingml/2006/picture">
                      <pic:pic xmlns:pic="http://schemas.openxmlformats.org/drawingml/2006/picture">
                        <pic:nvPicPr>
                          <pic:cNvPr id="15" name="图片 47"/>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7392" behindDoc="0" locked="0" layoutInCell="1" allowOverlap="1">
                  <wp:simplePos x="0" y="0"/>
                  <wp:positionH relativeFrom="column">
                    <wp:posOffset>0</wp:posOffset>
                  </wp:positionH>
                  <wp:positionV relativeFrom="paragraph">
                    <wp:posOffset>0</wp:posOffset>
                  </wp:positionV>
                  <wp:extent cx="114300" cy="5080"/>
                  <wp:effectExtent l="0" t="0" r="0" b="0"/>
                  <wp:wrapNone/>
                  <wp:docPr id="12" name="图片 48"/>
                  <wp:cNvGraphicFramePr/>
                  <a:graphic xmlns:a="http://schemas.openxmlformats.org/drawingml/2006/main">
                    <a:graphicData uri="http://schemas.openxmlformats.org/drawingml/2006/picture">
                      <pic:pic xmlns:pic="http://schemas.openxmlformats.org/drawingml/2006/picture">
                        <pic:nvPicPr>
                          <pic:cNvPr id="12" name="图片 48"/>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8416" behindDoc="0" locked="0" layoutInCell="1" allowOverlap="1">
                  <wp:simplePos x="0" y="0"/>
                  <wp:positionH relativeFrom="column">
                    <wp:posOffset>0</wp:posOffset>
                  </wp:positionH>
                  <wp:positionV relativeFrom="paragraph">
                    <wp:posOffset>0</wp:posOffset>
                  </wp:positionV>
                  <wp:extent cx="114300" cy="5080"/>
                  <wp:effectExtent l="0" t="0" r="0" b="0"/>
                  <wp:wrapNone/>
                  <wp:docPr id="13" name="图片 49"/>
                  <wp:cNvGraphicFramePr/>
                  <a:graphic xmlns:a="http://schemas.openxmlformats.org/drawingml/2006/main">
                    <a:graphicData uri="http://schemas.openxmlformats.org/drawingml/2006/picture">
                      <pic:pic xmlns:pic="http://schemas.openxmlformats.org/drawingml/2006/picture">
                        <pic:nvPicPr>
                          <pic:cNvPr id="13" name="图片 49"/>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09440" behindDoc="0" locked="0" layoutInCell="1" allowOverlap="1">
                  <wp:simplePos x="0" y="0"/>
                  <wp:positionH relativeFrom="column">
                    <wp:posOffset>0</wp:posOffset>
                  </wp:positionH>
                  <wp:positionV relativeFrom="paragraph">
                    <wp:posOffset>0</wp:posOffset>
                  </wp:positionV>
                  <wp:extent cx="114300" cy="5080"/>
                  <wp:effectExtent l="0" t="0" r="0" b="0"/>
                  <wp:wrapNone/>
                  <wp:docPr id="7" name="图片 50"/>
                  <wp:cNvGraphicFramePr/>
                  <a:graphic xmlns:a="http://schemas.openxmlformats.org/drawingml/2006/main">
                    <a:graphicData uri="http://schemas.openxmlformats.org/drawingml/2006/picture">
                      <pic:pic xmlns:pic="http://schemas.openxmlformats.org/drawingml/2006/picture">
                        <pic:nvPicPr>
                          <pic:cNvPr id="7" name="图片 50"/>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10464" behindDoc="0" locked="0" layoutInCell="1" allowOverlap="1">
                  <wp:simplePos x="0" y="0"/>
                  <wp:positionH relativeFrom="column">
                    <wp:posOffset>0</wp:posOffset>
                  </wp:positionH>
                  <wp:positionV relativeFrom="paragraph">
                    <wp:posOffset>0</wp:posOffset>
                  </wp:positionV>
                  <wp:extent cx="114300" cy="5080"/>
                  <wp:effectExtent l="0" t="0" r="0" b="0"/>
                  <wp:wrapNone/>
                  <wp:docPr id="2" name="图片 51"/>
                  <wp:cNvGraphicFramePr/>
                  <a:graphic xmlns:a="http://schemas.openxmlformats.org/drawingml/2006/main">
                    <a:graphicData uri="http://schemas.openxmlformats.org/drawingml/2006/picture">
                      <pic:pic xmlns:pic="http://schemas.openxmlformats.org/drawingml/2006/picture">
                        <pic:nvPicPr>
                          <pic:cNvPr id="2" name="图片 51"/>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11488" behindDoc="0" locked="0" layoutInCell="1" allowOverlap="1">
                  <wp:simplePos x="0" y="0"/>
                  <wp:positionH relativeFrom="column">
                    <wp:posOffset>0</wp:posOffset>
                  </wp:positionH>
                  <wp:positionV relativeFrom="paragraph">
                    <wp:posOffset>0</wp:posOffset>
                  </wp:positionV>
                  <wp:extent cx="114300" cy="5080"/>
                  <wp:effectExtent l="0" t="0" r="0" b="0"/>
                  <wp:wrapNone/>
                  <wp:docPr id="8" name="图片 52"/>
                  <wp:cNvGraphicFramePr/>
                  <a:graphic xmlns:a="http://schemas.openxmlformats.org/drawingml/2006/main">
                    <a:graphicData uri="http://schemas.openxmlformats.org/drawingml/2006/picture">
                      <pic:pic xmlns:pic="http://schemas.openxmlformats.org/drawingml/2006/picture">
                        <pic:nvPicPr>
                          <pic:cNvPr id="8" name="图片 52"/>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12512" behindDoc="0" locked="0" layoutInCell="1" allowOverlap="1">
                  <wp:simplePos x="0" y="0"/>
                  <wp:positionH relativeFrom="column">
                    <wp:posOffset>0</wp:posOffset>
                  </wp:positionH>
                  <wp:positionV relativeFrom="paragraph">
                    <wp:posOffset>0</wp:posOffset>
                  </wp:positionV>
                  <wp:extent cx="114300" cy="5080"/>
                  <wp:effectExtent l="0" t="0" r="0" b="0"/>
                  <wp:wrapNone/>
                  <wp:docPr id="10" name="图片 53"/>
                  <wp:cNvGraphicFramePr/>
                  <a:graphic xmlns:a="http://schemas.openxmlformats.org/drawingml/2006/main">
                    <a:graphicData uri="http://schemas.openxmlformats.org/drawingml/2006/picture">
                      <pic:pic xmlns:pic="http://schemas.openxmlformats.org/drawingml/2006/picture">
                        <pic:nvPicPr>
                          <pic:cNvPr id="10" name="图片 53"/>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13536" behindDoc="0" locked="0" layoutInCell="1" allowOverlap="1">
                  <wp:simplePos x="0" y="0"/>
                  <wp:positionH relativeFrom="column">
                    <wp:posOffset>0</wp:posOffset>
                  </wp:positionH>
                  <wp:positionV relativeFrom="paragraph">
                    <wp:posOffset>0</wp:posOffset>
                  </wp:positionV>
                  <wp:extent cx="114300" cy="5080"/>
                  <wp:effectExtent l="0" t="0" r="0" b="0"/>
                  <wp:wrapNone/>
                  <wp:docPr id="11" name="图片 54"/>
                  <wp:cNvGraphicFramePr/>
                  <a:graphic xmlns:a="http://schemas.openxmlformats.org/drawingml/2006/main">
                    <a:graphicData uri="http://schemas.openxmlformats.org/drawingml/2006/picture">
                      <pic:pic xmlns:pic="http://schemas.openxmlformats.org/drawingml/2006/picture">
                        <pic:nvPicPr>
                          <pic:cNvPr id="11" name="图片 54"/>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drawing>
                <wp:anchor distT="0" distB="0" distL="114300" distR="114300" simplePos="0" relativeHeight="251714560" behindDoc="0" locked="0" layoutInCell="1" allowOverlap="1">
                  <wp:simplePos x="0" y="0"/>
                  <wp:positionH relativeFrom="column">
                    <wp:posOffset>0</wp:posOffset>
                  </wp:positionH>
                  <wp:positionV relativeFrom="paragraph">
                    <wp:posOffset>0</wp:posOffset>
                  </wp:positionV>
                  <wp:extent cx="114300" cy="5080"/>
                  <wp:effectExtent l="0" t="0" r="0" b="0"/>
                  <wp:wrapNone/>
                  <wp:docPr id="9" name="图片 55"/>
                  <wp:cNvGraphicFramePr/>
                  <a:graphic xmlns:a="http://schemas.openxmlformats.org/drawingml/2006/main">
                    <a:graphicData uri="http://schemas.openxmlformats.org/drawingml/2006/picture">
                      <pic:pic xmlns:pic="http://schemas.openxmlformats.org/drawingml/2006/picture">
                        <pic:nvPicPr>
                          <pic:cNvPr id="9" name="图片 55"/>
                          <pic:cNvPicPr/>
                        </pic:nvPicPr>
                        <pic:blipFill>
                          <a:blip r:embed="rId8"/>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color w:val="auto"/>
                <w:kern w:val="0"/>
                <w:highlight w:val="none"/>
                <w:lang w:bidi="ar"/>
              </w:rPr>
              <w:t>1</w:t>
            </w:r>
          </w:p>
        </w:tc>
        <w:tc>
          <w:tcPr>
            <w:tcW w:w="1559" w:type="dxa"/>
            <w:noWrap w:val="0"/>
            <w:vAlign w:val="center"/>
          </w:tcPr>
          <w:p w14:paraId="53D5CBC7">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12310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EAD471C">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ABA2F98">
            <w:pPr>
              <w:keepNext w:val="0"/>
              <w:keepLines w:val="0"/>
              <w:widowControl/>
              <w:suppressLineNumbers w:val="0"/>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医学教师定位机</w:t>
            </w:r>
          </w:p>
        </w:tc>
        <w:tc>
          <w:tcPr>
            <w:tcW w:w="1664" w:type="dxa"/>
            <w:noWrap w:val="0"/>
            <w:vAlign w:val="center"/>
          </w:tcPr>
          <w:p w14:paraId="3098F674">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75665834">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56886326">
            <w:pPr>
              <w:widowControl/>
              <w:shd w:val="clear" w:color="auto" w:fill="auto"/>
              <w:spacing w:line="360" w:lineRule="auto"/>
              <w:jc w:val="center"/>
              <w:textAlignment w:val="center"/>
              <w:rPr>
                <w:rFonts w:hint="eastAsia" w:ascii="宋体" w:hAnsi="宋体" w:eastAsia="宋体" w:cs="宋体"/>
                <w:color w:val="auto"/>
                <w:kern w:val="0"/>
                <w:sz w:val="21"/>
                <w:szCs w:val="21"/>
                <w:highlight w:val="none"/>
                <w:lang w:val="en-US" w:eastAsia="zh-CN" w:bidi="ar"/>
              </w:rPr>
            </w:pPr>
          </w:p>
        </w:tc>
      </w:tr>
      <w:tr w14:paraId="752EA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BA9A4A">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BE1F5CE">
            <w:pPr>
              <w:keepNext w:val="0"/>
              <w:keepLines w:val="0"/>
              <w:widowControl/>
              <w:suppressLineNumbers w:val="0"/>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医学教师图像处理系统</w:t>
            </w:r>
          </w:p>
        </w:tc>
        <w:tc>
          <w:tcPr>
            <w:tcW w:w="1664" w:type="dxa"/>
            <w:noWrap w:val="0"/>
            <w:vAlign w:val="center"/>
          </w:tcPr>
          <w:p w14:paraId="53592787">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14AB77C0">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7A9D1AD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E2A9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804092">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CEEE7CB">
            <w:pPr>
              <w:keepNext w:val="0"/>
              <w:keepLines w:val="0"/>
              <w:widowControl/>
              <w:suppressLineNumbers w:val="0"/>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学生教师定位机</w:t>
            </w:r>
          </w:p>
        </w:tc>
        <w:tc>
          <w:tcPr>
            <w:tcW w:w="1664" w:type="dxa"/>
            <w:noWrap w:val="0"/>
            <w:vAlign w:val="center"/>
          </w:tcPr>
          <w:p w14:paraId="6484A236">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50543A78">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6B404B6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B461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E348D5">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D61C212">
            <w:pPr>
              <w:keepNext w:val="0"/>
              <w:keepLines w:val="0"/>
              <w:widowControl/>
              <w:suppressLineNumbers w:val="0"/>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医学学生图像处理系统</w:t>
            </w:r>
          </w:p>
        </w:tc>
        <w:tc>
          <w:tcPr>
            <w:tcW w:w="1664" w:type="dxa"/>
            <w:noWrap w:val="0"/>
            <w:vAlign w:val="center"/>
          </w:tcPr>
          <w:p w14:paraId="0D34EF45">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37464D71">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3A7A671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C1B7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203C7D6">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16B4842">
            <w:pPr>
              <w:keepNext w:val="0"/>
              <w:keepLines w:val="0"/>
              <w:widowControl/>
              <w:suppressLineNumbers w:val="0"/>
              <w:spacing w:line="360" w:lineRule="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医学麦克风</w:t>
            </w:r>
          </w:p>
        </w:tc>
        <w:tc>
          <w:tcPr>
            <w:tcW w:w="1664" w:type="dxa"/>
            <w:noWrap w:val="0"/>
            <w:vAlign w:val="center"/>
          </w:tcPr>
          <w:p w14:paraId="3DE55962">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2C0BBA75">
            <w:pPr>
              <w:keepNext w:val="0"/>
              <w:keepLines w:val="0"/>
              <w:widowControl/>
              <w:suppressLineNumbers w:val="0"/>
              <w:spacing w:line="360" w:lineRule="auto"/>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w:t>
            </w:r>
          </w:p>
        </w:tc>
        <w:tc>
          <w:tcPr>
            <w:tcW w:w="1559" w:type="dxa"/>
            <w:noWrap w:val="0"/>
            <w:vAlign w:val="center"/>
          </w:tcPr>
          <w:p w14:paraId="0F9C67F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046B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AF83281">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1961731">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1664" w:type="dxa"/>
            <w:noWrap w:val="0"/>
            <w:vAlign w:val="center"/>
          </w:tcPr>
          <w:p w14:paraId="4B16D94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420818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126027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63D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8CD3CB3">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2E8A558">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1664" w:type="dxa"/>
            <w:noWrap w:val="0"/>
            <w:vAlign w:val="center"/>
          </w:tcPr>
          <w:p w14:paraId="35C4079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2A9418A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D9CFE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7E45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522F187">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21B622A">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1664" w:type="dxa"/>
            <w:noWrap w:val="0"/>
            <w:vAlign w:val="center"/>
          </w:tcPr>
          <w:p w14:paraId="3E2E5E2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A2A0FD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7B7FC2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AD95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FA6269">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B55513B">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1664" w:type="dxa"/>
            <w:noWrap w:val="0"/>
            <w:vAlign w:val="center"/>
          </w:tcPr>
          <w:p w14:paraId="413151F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129C876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C2F788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3099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00BB988">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B23824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1664" w:type="dxa"/>
            <w:noWrap w:val="0"/>
            <w:vAlign w:val="center"/>
          </w:tcPr>
          <w:p w14:paraId="7B9E5C7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B52C16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CFC7B0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ACAC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92CEB48">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0D306F7">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1664" w:type="dxa"/>
            <w:noWrap w:val="0"/>
            <w:vAlign w:val="center"/>
          </w:tcPr>
          <w:p w14:paraId="249E140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C0FAB9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B447A2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1C9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49686F">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6F2EDCC">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1664" w:type="dxa"/>
            <w:noWrap w:val="0"/>
            <w:vAlign w:val="center"/>
          </w:tcPr>
          <w:p w14:paraId="396A84D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0F9CD3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856204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E3D7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739FB8C">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24D674D">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1664" w:type="dxa"/>
            <w:noWrap w:val="0"/>
            <w:vAlign w:val="center"/>
          </w:tcPr>
          <w:p w14:paraId="4A40FA4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12AF51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D0ABE4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895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0773D4">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BF092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1664" w:type="dxa"/>
            <w:noWrap w:val="0"/>
            <w:vAlign w:val="center"/>
          </w:tcPr>
          <w:p w14:paraId="74C648D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88ACB1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E271B7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A261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5CA6F7F">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FD368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1664" w:type="dxa"/>
            <w:noWrap w:val="0"/>
            <w:vAlign w:val="center"/>
          </w:tcPr>
          <w:p w14:paraId="101BD79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1792" w:type="dxa"/>
            <w:noWrap w:val="0"/>
            <w:vAlign w:val="center"/>
          </w:tcPr>
          <w:p w14:paraId="40D9E04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AF9219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7620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33F7E3">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2D2B33F">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1664" w:type="dxa"/>
            <w:noWrap w:val="0"/>
            <w:vAlign w:val="center"/>
          </w:tcPr>
          <w:p w14:paraId="0B8CDED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7716B1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4FD5FC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4F35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B356C8">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643E9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052831C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F14133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56FF1CC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666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CD2C00">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EE516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1664" w:type="dxa"/>
            <w:noWrap w:val="0"/>
            <w:vAlign w:val="center"/>
          </w:tcPr>
          <w:p w14:paraId="2288B21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3F11EB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7DFD13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329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3C85643">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5C4F64C">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1664" w:type="dxa"/>
            <w:noWrap w:val="0"/>
            <w:vAlign w:val="center"/>
          </w:tcPr>
          <w:p w14:paraId="5B3DA66A">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C6B341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4A34EC4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6350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E30DEF0">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91D71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1664" w:type="dxa"/>
            <w:noWrap w:val="0"/>
            <w:vAlign w:val="center"/>
          </w:tcPr>
          <w:p w14:paraId="6C35DAE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9F17C9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388E14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5226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531CB1">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FB910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1664" w:type="dxa"/>
            <w:noWrap w:val="0"/>
            <w:vAlign w:val="center"/>
          </w:tcPr>
          <w:p w14:paraId="310E421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2890D44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958522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78C5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EAE81BE">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vMerge w:val="restart"/>
            <w:noWrap w:val="0"/>
            <w:vAlign w:val="center"/>
          </w:tcPr>
          <w:p w14:paraId="2DF11D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1664" w:type="dxa"/>
            <w:noWrap w:val="0"/>
            <w:vAlign w:val="center"/>
          </w:tcPr>
          <w:p w14:paraId="2FB1DE2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3DAE27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CDBFFE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9C95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D09BBD">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vMerge w:val="continue"/>
            <w:noWrap w:val="0"/>
            <w:vAlign w:val="center"/>
          </w:tcPr>
          <w:p w14:paraId="74A974DD">
            <w:pPr>
              <w:widowControl w:val="0"/>
              <w:shd w:val="clear" w:color="auto" w:fill="auto"/>
              <w:spacing w:line="360" w:lineRule="auto"/>
              <w:jc w:val="left"/>
              <w:rPr>
                <w:rFonts w:hint="eastAsia" w:ascii="宋体" w:hAnsi="宋体" w:cs="宋体"/>
                <w:color w:val="auto"/>
                <w:kern w:val="0"/>
                <w:highlight w:val="none"/>
                <w:lang w:bidi="ar"/>
              </w:rPr>
            </w:pPr>
          </w:p>
        </w:tc>
        <w:tc>
          <w:tcPr>
            <w:tcW w:w="1664" w:type="dxa"/>
            <w:noWrap w:val="0"/>
            <w:vAlign w:val="center"/>
          </w:tcPr>
          <w:p w14:paraId="0122A7F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13F6DD8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85CE77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68F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3E8920B">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56ACE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0110DFC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1034705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4BF645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5CA3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E18FF99">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03557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2D8F27A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D766C7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724A50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21C1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96A876">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8334C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4F91B73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5C040E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1235CA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60A8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842E1F5">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202C5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52B4C79B">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5C89E12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1ADFBC4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D866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5BAFCD8">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B0FB2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4024F38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64CC9BA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7BE5EE2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1486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FAE3FF">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44571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3CC7674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0F3B4D3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3ADC215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0E37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CCA212">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E94341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1664" w:type="dxa"/>
            <w:noWrap w:val="0"/>
            <w:vAlign w:val="center"/>
          </w:tcPr>
          <w:p w14:paraId="64E80E8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72F7D7A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5D146E7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8398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01E84F5">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F291B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1664" w:type="dxa"/>
            <w:noWrap w:val="0"/>
            <w:vAlign w:val="center"/>
          </w:tcPr>
          <w:p w14:paraId="20AD7FD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702D390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87D692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0D20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E6FE5A8">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1805D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1664" w:type="dxa"/>
            <w:noWrap w:val="0"/>
            <w:vAlign w:val="center"/>
          </w:tcPr>
          <w:p w14:paraId="6C3CC72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1792" w:type="dxa"/>
            <w:noWrap w:val="0"/>
            <w:vAlign w:val="center"/>
          </w:tcPr>
          <w:p w14:paraId="60B28B2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00E9F52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223F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0E8739E">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0885E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1664" w:type="dxa"/>
            <w:noWrap w:val="0"/>
            <w:vAlign w:val="center"/>
          </w:tcPr>
          <w:p w14:paraId="580EAEF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F5C026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677CEA6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97CB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CD9D8F">
            <w:pPr>
              <w:widowControl/>
              <w:numPr>
                <w:ilvl w:val="0"/>
                <w:numId w:val="13"/>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1E0CB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1664" w:type="dxa"/>
            <w:noWrap w:val="0"/>
            <w:vAlign w:val="center"/>
          </w:tcPr>
          <w:p w14:paraId="0EBA29B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3C67C6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46FD5BE7">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1709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89053A">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432961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138C99A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4D5DFC44">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100</w:t>
            </w:r>
          </w:p>
        </w:tc>
        <w:tc>
          <w:tcPr>
            <w:tcW w:w="1559" w:type="dxa"/>
            <w:noWrap w:val="0"/>
            <w:vAlign w:val="center"/>
          </w:tcPr>
          <w:p w14:paraId="43A0B09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C689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E2343FD">
            <w:pPr>
              <w:widowControl/>
              <w:numPr>
                <w:ilvl w:val="0"/>
                <w:numId w:val="1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6DE80C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智能录播教室系统集成</w:t>
            </w:r>
          </w:p>
        </w:tc>
        <w:tc>
          <w:tcPr>
            <w:tcW w:w="1664" w:type="dxa"/>
            <w:noWrap w:val="0"/>
            <w:vAlign w:val="center"/>
          </w:tcPr>
          <w:p w14:paraId="23D39067">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080B041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1A4AF77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1917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238" w:type="dxa"/>
            <w:gridSpan w:val="5"/>
            <w:noWrap w:val="0"/>
            <w:vAlign w:val="center"/>
          </w:tcPr>
          <w:p w14:paraId="64DAC3C4">
            <w:pPr>
              <w:widowControl/>
              <w:shd w:val="clear" w:color="auto" w:fill="auto"/>
              <w:spacing w:line="360" w:lineRule="auto"/>
              <w:jc w:val="both"/>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7.7、科教大楼</w:t>
            </w:r>
            <w:r>
              <w:rPr>
                <w:rFonts w:hint="eastAsia" w:ascii="宋体" w:hAnsi="宋体" w:cs="宋体"/>
                <w:b/>
                <w:bCs/>
                <w:color w:val="auto"/>
                <w:kern w:val="0"/>
                <w:highlight w:val="none"/>
                <w:lang w:bidi="ar"/>
              </w:rPr>
              <w:t xml:space="preserve">智慧控制室 </w:t>
            </w:r>
          </w:p>
        </w:tc>
      </w:tr>
      <w:tr w14:paraId="756B0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4CE56CC">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D111C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显示拼接单元</w:t>
            </w:r>
          </w:p>
        </w:tc>
        <w:tc>
          <w:tcPr>
            <w:tcW w:w="1664" w:type="dxa"/>
            <w:noWrap w:val="0"/>
            <w:vAlign w:val="center"/>
          </w:tcPr>
          <w:p w14:paraId="76ECC489">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88D2FFD">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7E60793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CB24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E41CC33">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0D83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视频解码器矩阵</w:t>
            </w:r>
          </w:p>
        </w:tc>
        <w:tc>
          <w:tcPr>
            <w:tcW w:w="1664" w:type="dxa"/>
            <w:noWrap w:val="0"/>
            <w:vAlign w:val="center"/>
          </w:tcPr>
          <w:p w14:paraId="1ADB1E2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7276F8C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12E181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2541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2614F02">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1DA0C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显示单元支架（定制）</w:t>
            </w:r>
          </w:p>
        </w:tc>
        <w:tc>
          <w:tcPr>
            <w:tcW w:w="1664" w:type="dxa"/>
            <w:noWrap w:val="0"/>
            <w:vAlign w:val="center"/>
          </w:tcPr>
          <w:p w14:paraId="6E5D370E">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6CDD04B3">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41D35F0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63E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F886B7B">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7C6E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大屏专用线缆</w:t>
            </w:r>
          </w:p>
        </w:tc>
        <w:tc>
          <w:tcPr>
            <w:tcW w:w="1664" w:type="dxa"/>
            <w:noWrap w:val="0"/>
            <w:vAlign w:val="center"/>
          </w:tcPr>
          <w:p w14:paraId="05E6D4F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31C7ECC1">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0552F33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223B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649B20A">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29602A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53EE727F">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B2D2BCC">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23E676E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D44B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BAEF5A7">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ADF44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专用电缆</w:t>
            </w:r>
          </w:p>
        </w:tc>
        <w:tc>
          <w:tcPr>
            <w:tcW w:w="1664" w:type="dxa"/>
            <w:noWrap w:val="0"/>
            <w:vAlign w:val="center"/>
          </w:tcPr>
          <w:p w14:paraId="767AB44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25980D9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5713D0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542C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2952DE3">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17A9FB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1664" w:type="dxa"/>
            <w:noWrap w:val="0"/>
            <w:vAlign w:val="center"/>
          </w:tcPr>
          <w:p w14:paraId="6A639B4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2BBAB35">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6012839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254A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FC62DCF">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36F1B3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1664" w:type="dxa"/>
            <w:noWrap w:val="0"/>
            <w:vAlign w:val="center"/>
          </w:tcPr>
          <w:p w14:paraId="1EF066A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A4168F6">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7E64332">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D4F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8167CB9">
            <w:pPr>
              <w:widowControl/>
              <w:numPr>
                <w:ilvl w:val="0"/>
                <w:numId w:val="14"/>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3477" w:type="dxa"/>
            <w:noWrap w:val="0"/>
            <w:vAlign w:val="center"/>
          </w:tcPr>
          <w:p w14:paraId="50C781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1664" w:type="dxa"/>
            <w:noWrap w:val="0"/>
            <w:vAlign w:val="center"/>
          </w:tcPr>
          <w:p w14:paraId="1752A972">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1792" w:type="dxa"/>
            <w:noWrap w:val="0"/>
            <w:vAlign w:val="center"/>
          </w:tcPr>
          <w:p w14:paraId="5205511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5BB1E4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FC9C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1D4170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901C922">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大数据互联综合管理平台</w:t>
            </w:r>
          </w:p>
        </w:tc>
        <w:tc>
          <w:tcPr>
            <w:tcW w:w="1664" w:type="dxa"/>
            <w:noWrap w:val="0"/>
            <w:vAlign w:val="center"/>
          </w:tcPr>
          <w:p w14:paraId="633FF52C">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1730B083">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2817F69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5B09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74C0518">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ACFEAA4">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技能教学资源管理</w:t>
            </w:r>
          </w:p>
        </w:tc>
        <w:tc>
          <w:tcPr>
            <w:tcW w:w="1664" w:type="dxa"/>
            <w:noWrap w:val="0"/>
            <w:vAlign w:val="center"/>
          </w:tcPr>
          <w:p w14:paraId="179402EC">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7D01E52C">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06B37B0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B269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32600C3">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E1F1D99">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AI巡课</w:t>
            </w:r>
          </w:p>
        </w:tc>
        <w:tc>
          <w:tcPr>
            <w:tcW w:w="1664" w:type="dxa"/>
            <w:noWrap w:val="0"/>
            <w:vAlign w:val="center"/>
          </w:tcPr>
          <w:p w14:paraId="19B6912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6EDAF39D">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3D067BC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5AB1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BD92AF0">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DC66564">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AI分析</w:t>
            </w:r>
          </w:p>
        </w:tc>
        <w:tc>
          <w:tcPr>
            <w:tcW w:w="1664" w:type="dxa"/>
            <w:noWrap w:val="0"/>
            <w:vAlign w:val="center"/>
          </w:tcPr>
          <w:p w14:paraId="195E7E7A">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3DEB3516">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w:t>
            </w:r>
          </w:p>
        </w:tc>
        <w:tc>
          <w:tcPr>
            <w:tcW w:w="1559" w:type="dxa"/>
            <w:noWrap w:val="0"/>
            <w:vAlign w:val="center"/>
          </w:tcPr>
          <w:p w14:paraId="24D0C11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6EF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5A3FFF1">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CCD3EEE">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视频融合系统</w:t>
            </w:r>
          </w:p>
        </w:tc>
        <w:tc>
          <w:tcPr>
            <w:tcW w:w="1664" w:type="dxa"/>
            <w:noWrap w:val="0"/>
            <w:vAlign w:val="center"/>
          </w:tcPr>
          <w:p w14:paraId="1528EC4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路</w:t>
            </w:r>
          </w:p>
        </w:tc>
        <w:tc>
          <w:tcPr>
            <w:tcW w:w="1792" w:type="dxa"/>
            <w:noWrap w:val="0"/>
            <w:vAlign w:val="center"/>
          </w:tcPr>
          <w:p w14:paraId="3B45A10D">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w:t>
            </w:r>
          </w:p>
        </w:tc>
        <w:tc>
          <w:tcPr>
            <w:tcW w:w="1559" w:type="dxa"/>
            <w:noWrap w:val="0"/>
            <w:vAlign w:val="center"/>
          </w:tcPr>
          <w:p w14:paraId="3788BA2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DC0A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CAAE582">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DCB35DC">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系统对接</w:t>
            </w:r>
          </w:p>
        </w:tc>
        <w:tc>
          <w:tcPr>
            <w:tcW w:w="1664" w:type="dxa"/>
            <w:noWrap w:val="0"/>
            <w:vAlign w:val="center"/>
          </w:tcPr>
          <w:p w14:paraId="38DDB6D2">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20384B62">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3CD340B1">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1812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793D99">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0E823AB">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平台系统服务器</w:t>
            </w:r>
          </w:p>
        </w:tc>
        <w:tc>
          <w:tcPr>
            <w:tcW w:w="1664" w:type="dxa"/>
            <w:noWrap w:val="0"/>
            <w:vAlign w:val="center"/>
          </w:tcPr>
          <w:p w14:paraId="0DE86D92">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5F3BAC48">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i w:val="0"/>
                <w:iCs w:val="0"/>
                <w:color w:val="auto"/>
                <w:kern w:val="0"/>
                <w:sz w:val="21"/>
                <w:szCs w:val="21"/>
                <w:highlight w:val="none"/>
                <w:u w:val="none"/>
                <w:lang w:val="en-US" w:eastAsia="zh-CN" w:bidi="ar"/>
              </w:rPr>
              <w:t>2</w:t>
            </w:r>
          </w:p>
        </w:tc>
        <w:tc>
          <w:tcPr>
            <w:tcW w:w="1559" w:type="dxa"/>
            <w:noWrap w:val="0"/>
            <w:vAlign w:val="center"/>
          </w:tcPr>
          <w:p w14:paraId="5415BF1F">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CA27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B7B567C">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CA1DEE9">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资源管理服务器</w:t>
            </w:r>
          </w:p>
        </w:tc>
        <w:tc>
          <w:tcPr>
            <w:tcW w:w="1664" w:type="dxa"/>
            <w:noWrap w:val="0"/>
            <w:vAlign w:val="center"/>
          </w:tcPr>
          <w:p w14:paraId="451C6AF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17753FA8">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i w:val="0"/>
                <w:iCs w:val="0"/>
                <w:color w:val="auto"/>
                <w:kern w:val="0"/>
                <w:sz w:val="21"/>
                <w:szCs w:val="21"/>
                <w:highlight w:val="none"/>
                <w:u w:val="none"/>
                <w:lang w:val="en-US" w:eastAsia="zh-CN" w:bidi="ar"/>
              </w:rPr>
              <w:t>2</w:t>
            </w:r>
          </w:p>
        </w:tc>
        <w:tc>
          <w:tcPr>
            <w:tcW w:w="1559" w:type="dxa"/>
            <w:noWrap w:val="0"/>
            <w:vAlign w:val="center"/>
          </w:tcPr>
          <w:p w14:paraId="4AB6FDA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05D8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F51C1F4">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6C49257">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AI服务器</w:t>
            </w:r>
          </w:p>
        </w:tc>
        <w:tc>
          <w:tcPr>
            <w:tcW w:w="1664" w:type="dxa"/>
            <w:noWrap w:val="0"/>
            <w:vAlign w:val="center"/>
          </w:tcPr>
          <w:p w14:paraId="739801F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64DC2BF2">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i w:val="0"/>
                <w:iCs w:val="0"/>
                <w:color w:val="auto"/>
                <w:kern w:val="0"/>
                <w:sz w:val="21"/>
                <w:szCs w:val="21"/>
                <w:highlight w:val="none"/>
                <w:u w:val="none"/>
                <w:lang w:val="en-US" w:eastAsia="zh-CN" w:bidi="ar"/>
              </w:rPr>
              <w:t>2</w:t>
            </w:r>
          </w:p>
        </w:tc>
        <w:tc>
          <w:tcPr>
            <w:tcW w:w="1559" w:type="dxa"/>
            <w:noWrap w:val="0"/>
            <w:vAlign w:val="center"/>
          </w:tcPr>
          <w:p w14:paraId="3E79EA4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F929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C414A9E">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514A54F">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i w:val="0"/>
                <w:iCs w:val="0"/>
                <w:color w:val="auto"/>
                <w:kern w:val="0"/>
                <w:sz w:val="21"/>
                <w:szCs w:val="21"/>
                <w:highlight w:val="none"/>
                <w:u w:val="none"/>
                <w:lang w:val="en-US" w:eastAsia="zh-CN" w:bidi="ar"/>
              </w:rPr>
              <w:t>智慧</w:t>
            </w:r>
            <w:r>
              <w:rPr>
                <w:rFonts w:hint="eastAsia" w:ascii="宋体" w:hAnsi="宋体" w:eastAsia="宋体" w:cs="宋体"/>
                <w:i w:val="0"/>
                <w:iCs w:val="0"/>
                <w:color w:val="auto"/>
                <w:kern w:val="0"/>
                <w:sz w:val="21"/>
                <w:szCs w:val="21"/>
                <w:highlight w:val="none"/>
                <w:u w:val="none"/>
                <w:lang w:val="en-US" w:eastAsia="zh-CN" w:bidi="ar"/>
              </w:rPr>
              <w:t>管理平台</w:t>
            </w:r>
          </w:p>
        </w:tc>
        <w:tc>
          <w:tcPr>
            <w:tcW w:w="1664" w:type="dxa"/>
            <w:noWrap w:val="0"/>
            <w:vAlign w:val="center"/>
          </w:tcPr>
          <w:p w14:paraId="3E0E3C11">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1792" w:type="dxa"/>
            <w:noWrap w:val="0"/>
            <w:vAlign w:val="center"/>
          </w:tcPr>
          <w:p w14:paraId="7467E701">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7294322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575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2AEE01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25655EA">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通用大模型服务器</w:t>
            </w:r>
          </w:p>
        </w:tc>
        <w:tc>
          <w:tcPr>
            <w:tcW w:w="1664" w:type="dxa"/>
            <w:noWrap w:val="0"/>
            <w:vAlign w:val="center"/>
          </w:tcPr>
          <w:p w14:paraId="6CEAA884">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1792" w:type="dxa"/>
            <w:noWrap w:val="0"/>
            <w:vAlign w:val="center"/>
          </w:tcPr>
          <w:p w14:paraId="74DD0DF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39812B8A">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0D21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AC245E9">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2FF9D3E">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流媒体网络管理系统</w:t>
            </w:r>
          </w:p>
        </w:tc>
        <w:tc>
          <w:tcPr>
            <w:tcW w:w="1664" w:type="dxa"/>
            <w:noWrap w:val="0"/>
            <w:vAlign w:val="center"/>
          </w:tcPr>
          <w:p w14:paraId="3D94716A">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0AF93524">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1FE9172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F364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E373F31">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8BFEDCE">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流媒体存储</w:t>
            </w:r>
          </w:p>
        </w:tc>
        <w:tc>
          <w:tcPr>
            <w:tcW w:w="1664" w:type="dxa"/>
            <w:noWrap w:val="0"/>
            <w:vAlign w:val="center"/>
          </w:tcPr>
          <w:p w14:paraId="7EA20984">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1792" w:type="dxa"/>
            <w:noWrap w:val="0"/>
            <w:vAlign w:val="center"/>
          </w:tcPr>
          <w:p w14:paraId="228DD944">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4E1FBF9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229B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44D7FFC">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ED4D73E">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教培视频管理系统</w:t>
            </w:r>
          </w:p>
        </w:tc>
        <w:tc>
          <w:tcPr>
            <w:tcW w:w="1664" w:type="dxa"/>
            <w:noWrap w:val="0"/>
            <w:vAlign w:val="center"/>
          </w:tcPr>
          <w:p w14:paraId="64D7BB49">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73086938">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2236D5E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8B66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31599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2C8D3D3">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视频管理服务器</w:t>
            </w:r>
          </w:p>
        </w:tc>
        <w:tc>
          <w:tcPr>
            <w:tcW w:w="1664" w:type="dxa"/>
            <w:noWrap w:val="0"/>
            <w:vAlign w:val="center"/>
          </w:tcPr>
          <w:p w14:paraId="63A5BE60">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1792" w:type="dxa"/>
            <w:noWrap w:val="0"/>
            <w:vAlign w:val="center"/>
          </w:tcPr>
          <w:p w14:paraId="31F09039">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559" w:type="dxa"/>
            <w:noWrap w:val="0"/>
            <w:vAlign w:val="center"/>
          </w:tcPr>
          <w:p w14:paraId="2582E1C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2E79C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5FA560">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BAA672B">
            <w:pPr>
              <w:keepNext w:val="0"/>
              <w:keepLines w:val="0"/>
              <w:widowControl/>
              <w:suppressLineNumbers w:val="0"/>
              <w:jc w:val="left"/>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教培视频授权</w:t>
            </w:r>
          </w:p>
        </w:tc>
        <w:tc>
          <w:tcPr>
            <w:tcW w:w="1664" w:type="dxa"/>
            <w:noWrap w:val="0"/>
            <w:vAlign w:val="center"/>
          </w:tcPr>
          <w:p w14:paraId="45FC84BC">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路</w:t>
            </w:r>
          </w:p>
        </w:tc>
        <w:tc>
          <w:tcPr>
            <w:tcW w:w="1792" w:type="dxa"/>
            <w:noWrap w:val="0"/>
            <w:vAlign w:val="center"/>
          </w:tcPr>
          <w:p w14:paraId="62DE95B2">
            <w:pPr>
              <w:widowControl/>
              <w:shd w:val="clear" w:color="auto" w:fill="auto"/>
              <w:jc w:val="center"/>
              <w:textAlignment w:val="center"/>
              <w:rPr>
                <w:rFonts w:hint="eastAsia" w:ascii="宋体" w:hAnsi="宋体" w:eastAsia="宋体" w:cs="宋体"/>
                <w:color w:val="auto"/>
                <w:kern w:val="0"/>
                <w:highlight w:val="none"/>
                <w:lang w:bidi="ar"/>
              </w:rPr>
            </w:pPr>
            <w:r>
              <w:rPr>
                <w:rFonts w:hint="eastAsia" w:ascii="宋体" w:hAnsi="宋体" w:eastAsia="宋体" w:cs="宋体"/>
                <w:i w:val="0"/>
                <w:iCs w:val="0"/>
                <w:color w:val="auto"/>
                <w:kern w:val="0"/>
                <w:sz w:val="21"/>
                <w:szCs w:val="21"/>
                <w:highlight w:val="none"/>
                <w:u w:val="none"/>
                <w:lang w:val="en-US" w:eastAsia="zh-CN" w:bidi="ar"/>
              </w:rPr>
              <w:t>50</w:t>
            </w:r>
          </w:p>
        </w:tc>
        <w:tc>
          <w:tcPr>
            <w:tcW w:w="1559" w:type="dxa"/>
            <w:noWrap w:val="0"/>
            <w:vAlign w:val="center"/>
          </w:tcPr>
          <w:p w14:paraId="08A3ED8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56BF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5CA660F">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294FB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64路网络硬盘录像机</w:t>
            </w:r>
          </w:p>
        </w:tc>
        <w:tc>
          <w:tcPr>
            <w:tcW w:w="1664" w:type="dxa"/>
            <w:noWrap w:val="0"/>
            <w:vAlign w:val="center"/>
          </w:tcPr>
          <w:p w14:paraId="0A569A3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74D3D9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13DB9E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359D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7A97311">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DFF67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8T监控专用硬盘</w:t>
            </w:r>
          </w:p>
        </w:tc>
        <w:tc>
          <w:tcPr>
            <w:tcW w:w="1664" w:type="dxa"/>
            <w:noWrap w:val="0"/>
            <w:vAlign w:val="center"/>
          </w:tcPr>
          <w:p w14:paraId="5B0167F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1792" w:type="dxa"/>
            <w:noWrap w:val="0"/>
            <w:vAlign w:val="center"/>
          </w:tcPr>
          <w:p w14:paraId="52A3528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1559" w:type="dxa"/>
            <w:noWrap w:val="0"/>
            <w:vAlign w:val="center"/>
          </w:tcPr>
          <w:p w14:paraId="7FADE38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4438B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6CABBC2">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8830B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IP广播对讲呼叫管理话筒</w:t>
            </w:r>
          </w:p>
        </w:tc>
        <w:tc>
          <w:tcPr>
            <w:tcW w:w="1664" w:type="dxa"/>
            <w:noWrap w:val="0"/>
            <w:vAlign w:val="center"/>
          </w:tcPr>
          <w:p w14:paraId="3497577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7875831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405AA2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F1FC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37797BD">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D315F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网络广播管理主机</w:t>
            </w:r>
          </w:p>
        </w:tc>
        <w:tc>
          <w:tcPr>
            <w:tcW w:w="1664" w:type="dxa"/>
            <w:noWrap w:val="0"/>
            <w:vAlign w:val="center"/>
          </w:tcPr>
          <w:p w14:paraId="7ABF61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6890DE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EEABAE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B9D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AE5D73D">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17A1F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MP3播放器</w:t>
            </w:r>
          </w:p>
        </w:tc>
        <w:tc>
          <w:tcPr>
            <w:tcW w:w="1664" w:type="dxa"/>
            <w:noWrap w:val="0"/>
            <w:vAlign w:val="center"/>
          </w:tcPr>
          <w:p w14:paraId="4C03EA3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1E6FBF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79F106E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E3D3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7DD2DFCA">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ECC08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前置放大器</w:t>
            </w:r>
          </w:p>
        </w:tc>
        <w:tc>
          <w:tcPr>
            <w:tcW w:w="1664" w:type="dxa"/>
            <w:noWrap w:val="0"/>
            <w:vAlign w:val="center"/>
          </w:tcPr>
          <w:p w14:paraId="7EEE956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5CC2176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45C1A1C">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3D6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D5FF54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63B12C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1664" w:type="dxa"/>
            <w:noWrap w:val="0"/>
            <w:vAlign w:val="center"/>
          </w:tcPr>
          <w:p w14:paraId="61A5307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99FD7F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289ABE4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EA1B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313A18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4E7245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w:t>
            </w:r>
            <w:r>
              <w:rPr>
                <w:rFonts w:hint="eastAsia" w:ascii="宋体" w:hAnsi="宋体" w:cs="宋体"/>
                <w:color w:val="auto"/>
                <w:kern w:val="0"/>
                <w:highlight w:val="none"/>
                <w:lang w:val="en-US" w:eastAsia="zh-CN" w:bidi="ar"/>
              </w:rPr>
              <w:t>管理</w:t>
            </w:r>
            <w:r>
              <w:rPr>
                <w:rFonts w:hint="eastAsia" w:ascii="宋体" w:hAnsi="宋体" w:cs="宋体"/>
                <w:color w:val="auto"/>
                <w:kern w:val="0"/>
                <w:highlight w:val="none"/>
                <w:lang w:bidi="ar"/>
              </w:rPr>
              <w:t>器</w:t>
            </w:r>
          </w:p>
        </w:tc>
        <w:tc>
          <w:tcPr>
            <w:tcW w:w="1664" w:type="dxa"/>
            <w:noWrap w:val="0"/>
            <w:vAlign w:val="center"/>
          </w:tcPr>
          <w:p w14:paraId="420DCBCD">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405589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771A89E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07F3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06416ED">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4474C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1664" w:type="dxa"/>
            <w:noWrap w:val="0"/>
            <w:vAlign w:val="center"/>
          </w:tcPr>
          <w:p w14:paraId="1952D8E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48357CC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16603155">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2C4A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E708715">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702EEA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24口千兆POE交换机</w:t>
            </w:r>
          </w:p>
        </w:tc>
        <w:tc>
          <w:tcPr>
            <w:tcW w:w="1664" w:type="dxa"/>
            <w:noWrap w:val="0"/>
            <w:vAlign w:val="center"/>
          </w:tcPr>
          <w:p w14:paraId="1DD500F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ECB68A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559" w:type="dxa"/>
            <w:noWrap w:val="0"/>
            <w:vAlign w:val="center"/>
          </w:tcPr>
          <w:p w14:paraId="518026C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890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37ACD2">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DF3E5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8口千兆交换机</w:t>
            </w:r>
          </w:p>
        </w:tc>
        <w:tc>
          <w:tcPr>
            <w:tcW w:w="1664" w:type="dxa"/>
            <w:noWrap w:val="0"/>
            <w:vAlign w:val="center"/>
          </w:tcPr>
          <w:p w14:paraId="72903C6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B18D38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559" w:type="dxa"/>
            <w:noWrap w:val="0"/>
            <w:vAlign w:val="center"/>
          </w:tcPr>
          <w:p w14:paraId="4EC3440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CB88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261DBF5">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5BFF6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1664" w:type="dxa"/>
            <w:noWrap w:val="0"/>
            <w:vAlign w:val="center"/>
          </w:tcPr>
          <w:p w14:paraId="75846FD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3DBE893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1638870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DEA6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6073541F">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21BD7C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千兆光模块</w:t>
            </w:r>
          </w:p>
        </w:tc>
        <w:tc>
          <w:tcPr>
            <w:tcW w:w="1664" w:type="dxa"/>
            <w:noWrap w:val="0"/>
            <w:vAlign w:val="center"/>
          </w:tcPr>
          <w:p w14:paraId="72CD6D3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1792" w:type="dxa"/>
            <w:noWrap w:val="0"/>
            <w:vAlign w:val="center"/>
          </w:tcPr>
          <w:p w14:paraId="31DEDB3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w:t>
            </w:r>
          </w:p>
        </w:tc>
        <w:tc>
          <w:tcPr>
            <w:tcW w:w="1559" w:type="dxa"/>
            <w:noWrap w:val="0"/>
            <w:vAlign w:val="center"/>
          </w:tcPr>
          <w:p w14:paraId="3D314F1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0DB9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77D22FF">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9F6A0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光纤跳线</w:t>
            </w:r>
          </w:p>
        </w:tc>
        <w:tc>
          <w:tcPr>
            <w:tcW w:w="1664" w:type="dxa"/>
            <w:noWrap w:val="0"/>
            <w:vAlign w:val="center"/>
          </w:tcPr>
          <w:p w14:paraId="1DEC171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1792" w:type="dxa"/>
            <w:noWrap w:val="0"/>
            <w:vAlign w:val="center"/>
          </w:tcPr>
          <w:p w14:paraId="603B5B9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w:t>
            </w:r>
          </w:p>
        </w:tc>
        <w:tc>
          <w:tcPr>
            <w:tcW w:w="1559" w:type="dxa"/>
            <w:noWrap w:val="0"/>
            <w:vAlign w:val="center"/>
          </w:tcPr>
          <w:p w14:paraId="43191600">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655E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338F745">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D213B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1664" w:type="dxa"/>
            <w:noWrap w:val="0"/>
            <w:vAlign w:val="center"/>
          </w:tcPr>
          <w:p w14:paraId="04D2822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1792" w:type="dxa"/>
            <w:noWrap w:val="0"/>
            <w:vAlign w:val="center"/>
          </w:tcPr>
          <w:p w14:paraId="55F1967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64EBD78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30D3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2378F3D">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BA231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1664" w:type="dxa"/>
            <w:noWrap w:val="0"/>
            <w:vAlign w:val="center"/>
          </w:tcPr>
          <w:p w14:paraId="556D204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63E9818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49A2AF99">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4993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4BCB1983">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621C4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1664" w:type="dxa"/>
            <w:noWrap w:val="0"/>
            <w:vAlign w:val="center"/>
          </w:tcPr>
          <w:p w14:paraId="17E13E7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1792" w:type="dxa"/>
            <w:noWrap w:val="0"/>
            <w:vAlign w:val="center"/>
          </w:tcPr>
          <w:p w14:paraId="01BD5921">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559" w:type="dxa"/>
            <w:noWrap w:val="0"/>
            <w:vAlign w:val="center"/>
          </w:tcPr>
          <w:p w14:paraId="710FFDC6">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34ED8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4BF63C5">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5BEDC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静电地板</w:t>
            </w:r>
          </w:p>
        </w:tc>
        <w:tc>
          <w:tcPr>
            <w:tcW w:w="1664" w:type="dxa"/>
            <w:noWrap w:val="0"/>
            <w:vAlign w:val="center"/>
          </w:tcPr>
          <w:p w14:paraId="743DCA9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1792" w:type="dxa"/>
            <w:noWrap w:val="0"/>
            <w:vAlign w:val="center"/>
          </w:tcPr>
          <w:p w14:paraId="554CD06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c>
          <w:tcPr>
            <w:tcW w:w="1559" w:type="dxa"/>
            <w:noWrap w:val="0"/>
            <w:vAlign w:val="center"/>
          </w:tcPr>
          <w:p w14:paraId="4E4E093D">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786F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51701671">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7E40D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控制室操作控制台</w:t>
            </w:r>
          </w:p>
        </w:tc>
        <w:tc>
          <w:tcPr>
            <w:tcW w:w="1664" w:type="dxa"/>
            <w:noWrap w:val="0"/>
            <w:vAlign w:val="center"/>
          </w:tcPr>
          <w:p w14:paraId="37BD0AFA">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张</w:t>
            </w:r>
          </w:p>
        </w:tc>
        <w:tc>
          <w:tcPr>
            <w:tcW w:w="1792" w:type="dxa"/>
            <w:noWrap w:val="0"/>
            <w:vAlign w:val="center"/>
          </w:tcPr>
          <w:p w14:paraId="0A80FF4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559" w:type="dxa"/>
            <w:noWrap w:val="0"/>
            <w:vAlign w:val="center"/>
          </w:tcPr>
          <w:p w14:paraId="3B9AB5EB">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76C8E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FBF1E37">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6FEF5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1664" w:type="dxa"/>
            <w:noWrap w:val="0"/>
            <w:vAlign w:val="center"/>
          </w:tcPr>
          <w:p w14:paraId="41FAC36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1792" w:type="dxa"/>
            <w:noWrap w:val="0"/>
            <w:vAlign w:val="center"/>
          </w:tcPr>
          <w:p w14:paraId="0D11215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559" w:type="dxa"/>
            <w:noWrap w:val="0"/>
            <w:vAlign w:val="center"/>
          </w:tcPr>
          <w:p w14:paraId="4DCB93F3">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0BB5F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008D0C66">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5399E6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1664" w:type="dxa"/>
            <w:noWrap w:val="0"/>
            <w:vAlign w:val="center"/>
          </w:tcPr>
          <w:p w14:paraId="01349A68">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5537B99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c>
          <w:tcPr>
            <w:tcW w:w="1559" w:type="dxa"/>
            <w:noWrap w:val="0"/>
            <w:vAlign w:val="center"/>
          </w:tcPr>
          <w:p w14:paraId="42C81188">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7D56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2AAF324">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0FD99B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w:t>
            </w:r>
          </w:p>
        </w:tc>
        <w:tc>
          <w:tcPr>
            <w:tcW w:w="1664" w:type="dxa"/>
            <w:noWrap w:val="0"/>
            <w:vAlign w:val="center"/>
          </w:tcPr>
          <w:p w14:paraId="7D02707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0CBA68C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44905FD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6482C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391022A8">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9BDEF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1664" w:type="dxa"/>
            <w:noWrap w:val="0"/>
            <w:vAlign w:val="center"/>
          </w:tcPr>
          <w:p w14:paraId="36161BB6">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6895D0B">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c>
          <w:tcPr>
            <w:tcW w:w="1559" w:type="dxa"/>
            <w:noWrap w:val="0"/>
            <w:vAlign w:val="center"/>
          </w:tcPr>
          <w:p w14:paraId="305CF9C4">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1B066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1C2924F4">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3544B4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金属软管</w:t>
            </w:r>
          </w:p>
        </w:tc>
        <w:tc>
          <w:tcPr>
            <w:tcW w:w="1664" w:type="dxa"/>
            <w:noWrap w:val="0"/>
            <w:vAlign w:val="center"/>
          </w:tcPr>
          <w:p w14:paraId="3F80B0AE">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1792" w:type="dxa"/>
            <w:noWrap w:val="0"/>
            <w:vAlign w:val="center"/>
          </w:tcPr>
          <w:p w14:paraId="1019101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c>
          <w:tcPr>
            <w:tcW w:w="1559" w:type="dxa"/>
            <w:noWrap w:val="0"/>
            <w:vAlign w:val="center"/>
          </w:tcPr>
          <w:p w14:paraId="6F5A24EE">
            <w:pPr>
              <w:widowControl/>
              <w:shd w:val="clear" w:color="auto" w:fill="auto"/>
              <w:spacing w:line="360" w:lineRule="auto"/>
              <w:jc w:val="center"/>
              <w:textAlignment w:val="center"/>
              <w:rPr>
                <w:rFonts w:hint="eastAsia" w:ascii="宋体" w:hAnsi="宋体" w:cs="宋体"/>
                <w:color w:val="auto"/>
                <w:kern w:val="0"/>
                <w:highlight w:val="none"/>
                <w:lang w:bidi="ar"/>
              </w:rPr>
            </w:pPr>
          </w:p>
        </w:tc>
      </w:tr>
      <w:tr w14:paraId="574AC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46" w:type="dxa"/>
            <w:noWrap w:val="0"/>
            <w:vAlign w:val="center"/>
          </w:tcPr>
          <w:p w14:paraId="21F5D518">
            <w:pPr>
              <w:widowControl/>
              <w:numPr>
                <w:ilvl w:val="0"/>
                <w:numId w:val="14"/>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3477" w:type="dxa"/>
            <w:noWrap w:val="0"/>
            <w:vAlign w:val="center"/>
          </w:tcPr>
          <w:p w14:paraId="1F59CD36">
            <w:pPr>
              <w:widowControl/>
              <w:shd w:val="clear" w:color="auto" w:fill="auto"/>
              <w:spacing w:line="360" w:lineRule="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智慧控制室系统集成</w:t>
            </w:r>
          </w:p>
        </w:tc>
        <w:tc>
          <w:tcPr>
            <w:tcW w:w="1664" w:type="dxa"/>
            <w:noWrap w:val="0"/>
            <w:vAlign w:val="center"/>
          </w:tcPr>
          <w:p w14:paraId="70FB5FC0">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1792" w:type="dxa"/>
            <w:noWrap w:val="0"/>
            <w:vAlign w:val="center"/>
          </w:tcPr>
          <w:p w14:paraId="34D0AD68">
            <w:pPr>
              <w:widowControl/>
              <w:shd w:val="clear" w:color="auto" w:fill="auto"/>
              <w:spacing w:line="360" w:lineRule="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559" w:type="dxa"/>
            <w:noWrap w:val="0"/>
            <w:vAlign w:val="center"/>
          </w:tcPr>
          <w:p w14:paraId="630B20F8">
            <w:pPr>
              <w:widowControl/>
              <w:shd w:val="clear" w:color="auto" w:fill="auto"/>
              <w:spacing w:line="360" w:lineRule="auto"/>
              <w:jc w:val="center"/>
              <w:textAlignment w:val="center"/>
              <w:rPr>
                <w:rFonts w:hint="eastAsia" w:ascii="宋体" w:hAnsi="宋体" w:cs="宋体"/>
                <w:color w:val="auto"/>
                <w:kern w:val="0"/>
                <w:highlight w:val="none"/>
                <w:lang w:bidi="ar"/>
              </w:rPr>
            </w:pPr>
          </w:p>
        </w:tc>
      </w:tr>
    </w:tbl>
    <w:p w14:paraId="7AF1030D">
      <w:pPr>
        <w:shd w:val="clear" w:color="auto" w:fill="auto"/>
        <w:spacing w:line="360" w:lineRule="auto"/>
        <w:ind w:firstLine="480" w:firstLineChars="200"/>
        <w:jc w:val="left"/>
        <w:rPr>
          <w:rFonts w:hint="eastAsia" w:ascii="宋体" w:hAnsi="宋体" w:cs="宋体"/>
          <w:color w:val="auto"/>
          <w:sz w:val="24"/>
          <w:szCs w:val="24"/>
          <w:highlight w:val="none"/>
        </w:rPr>
      </w:pPr>
    </w:p>
    <w:p w14:paraId="3E66DCD1">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13" w:name="_Toc25911"/>
      <w:r>
        <w:rPr>
          <w:rFonts w:hint="eastAsia"/>
          <w:color w:val="auto"/>
          <w:highlight w:val="none"/>
          <w:lang w:val="en-US" w:eastAsia="zh-CN"/>
        </w:rPr>
        <w:t>3</w:t>
      </w:r>
      <w:r>
        <w:rPr>
          <w:rFonts w:hint="eastAsia" w:ascii="宋体" w:hAnsi="宋体" w:cs="宋体"/>
          <w:color w:val="auto"/>
          <w:sz w:val="32"/>
          <w:szCs w:val="32"/>
          <w:highlight w:val="none"/>
        </w:rPr>
        <w:t>、项目详细参数</w:t>
      </w:r>
      <w:bookmarkEnd w:id="13"/>
    </w:p>
    <w:tbl>
      <w:tblPr>
        <w:tblStyle w:val="18"/>
        <w:tblW w:w="97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2"/>
        <w:gridCol w:w="1163"/>
        <w:gridCol w:w="6476"/>
        <w:gridCol w:w="661"/>
        <w:gridCol w:w="744"/>
      </w:tblGrid>
      <w:tr w14:paraId="3762E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672" w:type="dxa"/>
            <w:noWrap w:val="0"/>
            <w:vAlign w:val="center"/>
          </w:tcPr>
          <w:p w14:paraId="5752B08F">
            <w:pPr>
              <w:widowControl/>
              <w:shd w:val="clear" w:color="auto" w:fill="auto"/>
              <w:jc w:val="left"/>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序号</w:t>
            </w:r>
          </w:p>
        </w:tc>
        <w:tc>
          <w:tcPr>
            <w:tcW w:w="1163" w:type="dxa"/>
            <w:noWrap w:val="0"/>
            <w:vAlign w:val="center"/>
          </w:tcPr>
          <w:p w14:paraId="3A51AAAA">
            <w:pPr>
              <w:widowControl/>
              <w:shd w:val="clear" w:color="auto" w:fill="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名称</w:t>
            </w:r>
          </w:p>
        </w:tc>
        <w:tc>
          <w:tcPr>
            <w:tcW w:w="6476" w:type="dxa"/>
            <w:noWrap w:val="0"/>
            <w:vAlign w:val="center"/>
          </w:tcPr>
          <w:p w14:paraId="14BB9B91">
            <w:pPr>
              <w:widowControl/>
              <w:shd w:val="clear" w:color="auto" w:fill="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详细配置要求</w:t>
            </w:r>
          </w:p>
        </w:tc>
        <w:tc>
          <w:tcPr>
            <w:tcW w:w="661" w:type="dxa"/>
            <w:noWrap w:val="0"/>
            <w:vAlign w:val="center"/>
          </w:tcPr>
          <w:p w14:paraId="07146257">
            <w:pPr>
              <w:widowControl/>
              <w:shd w:val="clear" w:color="auto" w:fill="auto"/>
              <w:jc w:val="center"/>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单位</w:t>
            </w:r>
          </w:p>
        </w:tc>
        <w:tc>
          <w:tcPr>
            <w:tcW w:w="744" w:type="dxa"/>
            <w:noWrap w:val="0"/>
            <w:vAlign w:val="center"/>
          </w:tcPr>
          <w:p w14:paraId="2B19E867">
            <w:pPr>
              <w:widowControl/>
              <w:shd w:val="clear" w:color="auto" w:fill="auto"/>
              <w:jc w:val="left"/>
              <w:rPr>
                <w:rFonts w:hint="eastAsia" w:ascii="宋体" w:hAnsi="宋体" w:cs="宋体"/>
                <w:b/>
                <w:bCs/>
                <w:color w:val="auto"/>
                <w:kern w:val="0"/>
                <w:highlight w:val="none"/>
                <w:lang w:bidi="ar"/>
              </w:rPr>
            </w:pPr>
            <w:r>
              <w:rPr>
                <w:rFonts w:hint="eastAsia" w:ascii="宋体" w:hAnsi="宋体" w:cs="宋体"/>
                <w:b/>
                <w:bCs/>
                <w:color w:val="auto"/>
                <w:kern w:val="0"/>
                <w:highlight w:val="none"/>
                <w:lang w:bidi="ar"/>
              </w:rPr>
              <w:t>数量</w:t>
            </w:r>
          </w:p>
        </w:tc>
      </w:tr>
      <w:tr w14:paraId="687C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3FC7D0E9">
            <w:pPr>
              <w:widowControl w:val="0"/>
              <w:shd w:val="clear" w:color="auto" w:fill="auto"/>
              <w:jc w:val="left"/>
              <w:rPr>
                <w:rFonts w:hint="eastAsia" w:ascii="宋体" w:hAnsi="宋体" w:eastAsia="宋体" w:cs="宋体"/>
                <w:color w:val="auto"/>
                <w:highlight w:val="none"/>
                <w:lang w:eastAsia="zh-CN"/>
              </w:rPr>
            </w:pPr>
            <w:r>
              <w:rPr>
                <w:rFonts w:hint="eastAsia" w:ascii="宋体" w:hAnsi="宋体" w:cs="宋体"/>
                <w:b/>
                <w:bCs/>
                <w:color w:val="auto"/>
                <w:kern w:val="0"/>
                <w:highlight w:val="none"/>
                <w:lang w:val="en-US" w:eastAsia="zh-CN" w:bidi="ar"/>
              </w:rPr>
              <w:t>一、</w:t>
            </w:r>
            <w:r>
              <w:rPr>
                <w:rFonts w:hint="eastAsia" w:ascii="宋体" w:hAnsi="宋体" w:cs="宋体"/>
                <w:b/>
                <w:bCs/>
                <w:color w:val="auto"/>
                <w:kern w:val="0"/>
                <w:highlight w:val="none"/>
                <w:lang w:bidi="ar"/>
              </w:rPr>
              <w:t>学术</w:t>
            </w:r>
            <w:r>
              <w:rPr>
                <w:rFonts w:hint="eastAsia" w:ascii="宋体" w:hAnsi="宋体" w:cs="宋体"/>
                <w:b/>
                <w:bCs/>
                <w:color w:val="auto"/>
                <w:kern w:val="0"/>
                <w:highlight w:val="none"/>
                <w:lang w:val="en-US" w:eastAsia="zh-CN" w:bidi="ar"/>
              </w:rPr>
              <w:t>报告厅</w:t>
            </w:r>
          </w:p>
        </w:tc>
        <w:tc>
          <w:tcPr>
            <w:tcW w:w="661" w:type="dxa"/>
            <w:noWrap w:val="0"/>
            <w:vAlign w:val="center"/>
          </w:tcPr>
          <w:p w14:paraId="1AD4D1F0">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2362D99C">
            <w:pPr>
              <w:widowControl/>
              <w:shd w:val="clear" w:color="auto" w:fill="auto"/>
              <w:jc w:val="left"/>
              <w:textAlignment w:val="center"/>
              <w:rPr>
                <w:rFonts w:hint="eastAsia" w:ascii="宋体" w:hAnsi="宋体" w:cs="宋体"/>
                <w:color w:val="auto"/>
                <w:kern w:val="0"/>
                <w:highlight w:val="none"/>
                <w:lang w:bidi="ar"/>
              </w:rPr>
            </w:pPr>
          </w:p>
        </w:tc>
      </w:tr>
      <w:tr w14:paraId="6C756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2C8BD2">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8B13B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2AC10D78">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1、像素间距：≤1.25mm，像素密度≥640000点/㎡， 整屏显示尺寸：宽≥18.1米，高≥8.45米；</w:t>
            </w:r>
          </w:p>
          <w:p w14:paraId="62A89F3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2、采用 Micro 4in1封装技术 R、G、B 全倒装无引线工艺，芯片单边尺寸＜90um；</w:t>
            </w:r>
          </w:p>
          <w:p w14:paraId="60DE075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3、箱体结构：压铸铝或镁铝合金材质，一次压铸成型；箱体散热：全金属自然散热结构，采用无风扇自然散热结构；</w:t>
            </w:r>
          </w:p>
          <w:p w14:paraId="105E5115">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4、维护方式：模组、电源、控制卡全部前维护；</w:t>
            </w:r>
          </w:p>
          <w:p w14:paraId="7E3E73F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5、驱动方式共阴恒流驱动；</w:t>
            </w:r>
          </w:p>
          <w:p w14:paraId="6DED2F89">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6、无排线连接模块与控制卡采用硬连接</w:t>
            </w:r>
          </w:p>
          <w:p w14:paraId="75547BA9">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7、色温:2000K-10000K可调，对比度≥20000∶1，可视角:水平：≥175°，垂直：≥175°，亮度均匀性(校正后):≥97%，发光点中心距偏差:＜3%，像素失控率:≤1×10-5；</w:t>
            </w:r>
          </w:p>
          <w:p w14:paraId="29C40DA0">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8、刷新率:≥7680Hz，换帧频率:50Hz&amp;60Hz；</w:t>
            </w:r>
          </w:p>
          <w:p w14:paraId="3B17E810">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highlight w:val="none"/>
              </w:rPr>
              <w:t>9、箱体平整度:≤0.1mm；水平相对错位等级≤2.5%；垂直相对错位等级≤2.5%；像素中心距相对偏差等级≤2.5%</w:t>
            </w:r>
            <w:r>
              <w:rPr>
                <w:rFonts w:hint="eastAsia" w:ascii="宋体" w:hAnsi="宋体" w:cs="宋体"/>
                <w:color w:val="auto"/>
                <w:highlight w:val="none"/>
                <w:lang w:eastAsia="zh-CN"/>
              </w:rPr>
              <w:t>。</w:t>
            </w:r>
          </w:p>
        </w:tc>
        <w:tc>
          <w:tcPr>
            <w:tcW w:w="661" w:type="dxa"/>
            <w:noWrap w:val="0"/>
            <w:vAlign w:val="center"/>
          </w:tcPr>
          <w:p w14:paraId="234E07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2E6848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153</w:t>
            </w:r>
          </w:p>
        </w:tc>
      </w:tr>
      <w:tr w14:paraId="0004D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A3A558">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80062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LED全彩显示单元（辅助显示单元）</w:t>
            </w:r>
          </w:p>
        </w:tc>
        <w:tc>
          <w:tcPr>
            <w:tcW w:w="6476" w:type="dxa"/>
            <w:noWrap w:val="0"/>
            <w:vAlign w:val="center"/>
          </w:tcPr>
          <w:p w14:paraId="0C5561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1、点间距:≤0.78mm；像素密度:≥1638400点/㎡；像素构成:全倒装集成三合一COB封装；整屏显示尺寸：宽≥4.2米，高≥2.4米*2；</w:t>
            </w:r>
          </w:p>
          <w:p w14:paraId="7C0862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2、单元分辨率（W×H）:≥768×432</w:t>
            </w:r>
          </w:p>
          <w:p w14:paraId="102112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3、功耗：峰值功耗≤425W/㎡，平均功耗≤200W/㎡</w:t>
            </w:r>
          </w:p>
          <w:p w14:paraId="777CFC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4、显示单元相对错位:垂直相对错位：≤0.05mm水平相对错位：≤0.05mm；单元拼接间隙:≤0.05mm，相邻像素之间平整度:≤0.05mm，相邻模块之间平整度:≤0.05mm；</w:t>
            </w:r>
          </w:p>
          <w:p w14:paraId="1CD4E9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5、发光点中心距偏差:≤0.0051</w:t>
            </w:r>
          </w:p>
          <w:p w14:paraId="07822E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6、箱体材质:箱体采用压铸铝合金，整体压铸，一次成型</w:t>
            </w:r>
          </w:p>
          <w:p w14:paraId="3A1D15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7、刷新频率:≥4200Hz</w:t>
            </w:r>
          </w:p>
          <w:p w14:paraId="6E8DD9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8、信号处理深度:14bit；红、绿、蓝各16384级</w:t>
            </w:r>
          </w:p>
          <w:p w14:paraId="69712C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9、视角:水平≥170°；垂直≥170°</w:t>
            </w:r>
          </w:p>
          <w:p w14:paraId="3C59D7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10、最大对比度（全白/全黑，环境照度0.05lux）:≥35000∶1</w:t>
            </w:r>
          </w:p>
          <w:p w14:paraId="03D580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11、亮度: ≥1000nits，支持通过配套软件0-100%无级调节</w:t>
            </w:r>
          </w:p>
          <w:p w14:paraId="4DD577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12、色温:2000-15000K可调，色温误差：色温为6500K时，100%，75%，50%，25%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电平白场调节色温误差160K</w:t>
            </w:r>
          </w:p>
          <w:p w14:paraId="4C0DE3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13、亮度均匀性（校正后）:≥99%，显示模组亮度均匀性:LMJ≥98.3%，色度均匀性:≥±0.002Cx,Cy，亮度鉴别等级:亮度鉴别等级C级：BJ≥24；</w:t>
            </w:r>
          </w:p>
          <w:p w14:paraId="0D2DF8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14、反光率:屏体亚黑处理，反光率≤0.5%</w:t>
            </w:r>
          </w:p>
        </w:tc>
        <w:tc>
          <w:tcPr>
            <w:tcW w:w="661" w:type="dxa"/>
            <w:noWrap w:val="0"/>
            <w:vAlign w:val="center"/>
          </w:tcPr>
          <w:p w14:paraId="0CB63F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4029BC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ascii="宋体" w:hAnsi="宋体" w:cs="宋体"/>
                <w:color w:val="auto"/>
                <w:kern w:val="0"/>
                <w:highlight w:val="none"/>
                <w:lang w:bidi="ar"/>
              </w:rPr>
              <w:t>2</w:t>
            </w:r>
          </w:p>
        </w:tc>
      </w:tr>
      <w:tr w14:paraId="5DF3D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D21C4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745FF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5CDE06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1、采用≥20U 标准机箱，配置可选板卡式设计，输出连接屏幕；</w:t>
            </w:r>
          </w:p>
          <w:p w14:paraId="59948E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2、支持千兆网口、5G网口、万兆光口集成LED发送卡，输出最大带载5.24亿像素点或HDMI/DVI视频输出，视频输出最大带载120路1080P@60Hz；</w:t>
            </w:r>
          </w:p>
          <w:p w14:paraId="7B1DD5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3、支持20种输入输出板卡，输入板卡可插入10~30张，输出板卡对应可插入20~10张，所有板卡支持热拔插：</w:t>
            </w:r>
          </w:p>
          <w:p w14:paraId="5C0654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输入接口类型：HDMI2.0/DP1.2/12G-SDI/IP/HDMI1.3/DVI/VGA/CVBS/3G-SDI。</w:t>
            </w:r>
          </w:p>
          <w:p w14:paraId="02AB0F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输出接口类型：HDMI2.0/HDMI1.4/HDMI1.3/DVI/10G光纤/5G网口/1G网口。</w:t>
            </w:r>
          </w:p>
          <w:p w14:paraId="391B6B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支持整机或单图层最宽32768像素，最高32768像素；</w:t>
            </w:r>
          </w:p>
          <w:p w14:paraId="1E3DD6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本次配置</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8张20网口输出+6张16路网口输出，</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20路DP1.2输入口，配置备份电源，预监卡。</w:t>
            </w:r>
          </w:p>
          <w:p w14:paraId="2974D1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4、支持1张预监回显板卡，2路HDMI2.0接口，可直出4K预监回显信号，也可通过前面板或控制板卡网口web端回显，节省网络资源；</w:t>
            </w:r>
          </w:p>
          <w:p w14:paraId="00872E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6、支持23.98~240Hz输入帧率适应技术；</w:t>
            </w:r>
          </w:p>
          <w:p w14:paraId="3FF057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7、整机支持320个2K图层，单板卡支持16个2K图层，支持窗口漫游、自由拼接。视频信号可任意裁剪、切换、缩放；</w:t>
            </w:r>
          </w:p>
          <w:p w14:paraId="751346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8.支持底图、字幕、台标管理等附加功能，底图不占用图层资源。</w:t>
            </w:r>
          </w:p>
          <w:p w14:paraId="5852F4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9、支持分别按输入源、输出接口及屏幕进行包括亮度、色温、饱和度、色调、对比度、亮度补偿、RGB调整等色彩管理以及支持精确颜色管理、低亮高灰等优化屏幕显示效果相关功能</w:t>
            </w:r>
          </w:p>
          <w:p w14:paraId="5E974E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10、支持Web端控制和APP可视化控制，兼容Windows、macOS、Linux、Android等不同平台</w:t>
            </w:r>
          </w:p>
          <w:p w14:paraId="578526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12、支持Genlock同步锁相及LOOP环出；</w:t>
            </w:r>
          </w:p>
          <w:p w14:paraId="37653B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14、支持LED屏幕高级修缝以及LCD屏幕边缘补偿；</w:t>
            </w:r>
          </w:p>
          <w:p w14:paraId="6B559B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15、支持主动式3D显示技术；</w:t>
            </w:r>
          </w:p>
          <w:p w14:paraId="07CCEC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16、支持视频输出画面的独立色彩调节，即亮度、色温、RGB增益；</w:t>
            </w:r>
          </w:p>
          <w:p w14:paraId="168DA3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17、支持移动端APP可视化智控平台控制</w:t>
            </w:r>
            <w:r>
              <w:rPr>
                <w:rFonts w:hint="eastAsia" w:ascii="宋体" w:hAnsi="宋体" w:cs="宋体"/>
                <w:color w:val="auto"/>
                <w:kern w:val="0"/>
                <w:highlight w:val="none"/>
                <w:lang w:eastAsia="zh-CN" w:bidi="ar"/>
              </w:rPr>
              <w:t>。</w:t>
            </w:r>
          </w:p>
        </w:tc>
        <w:tc>
          <w:tcPr>
            <w:tcW w:w="661" w:type="dxa"/>
            <w:noWrap w:val="0"/>
            <w:vAlign w:val="center"/>
          </w:tcPr>
          <w:p w14:paraId="1071C5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E53C2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3B71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B4ECC6E">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4EF8E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0439D2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1、容量≥150KW，含PLC控制系统，PLC智能上电；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1F1280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9EEB5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242D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B0B12EE">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31AB2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6F458B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w:t>
            </w:r>
          </w:p>
        </w:tc>
        <w:tc>
          <w:tcPr>
            <w:tcW w:w="661" w:type="dxa"/>
            <w:noWrap w:val="0"/>
            <w:vAlign w:val="center"/>
          </w:tcPr>
          <w:p w14:paraId="16A9E8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402A25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ascii="宋体" w:hAnsi="宋体" w:cs="宋体"/>
                <w:color w:val="auto"/>
                <w:kern w:val="0"/>
                <w:highlight w:val="none"/>
                <w:lang w:bidi="ar"/>
              </w:rPr>
              <w:t>75</w:t>
            </w:r>
          </w:p>
        </w:tc>
      </w:tr>
      <w:tr w14:paraId="33187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6BBC01">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E522D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052149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277B1A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A7E0E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C8E0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FA186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2271A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6476" w:type="dxa"/>
            <w:noWrap w:val="0"/>
            <w:vAlign w:val="center"/>
          </w:tcPr>
          <w:p w14:paraId="32BA58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LED屏（电子会标显示屏）≥宽18米，高0.73米*2块</w:t>
            </w:r>
          </w:p>
          <w:p w14:paraId="3EC4451F">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1、像素点间距≤4mm；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2、像素密度≥62500点/㎡；模组尺寸：≥320mm×160mm；模组分辨率：≥80×40；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3、峰值功耗≤370W/m²  平均功耗≤123W/m²；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4、可视角：水平视角≥170°，垂直视角≥170°；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5、对比度≥5000:1；白平衡亮度≥850nits ，支持通过配套软件0-100%无级调节；色温：3000K -38000K可调；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6、色温误差：色温为 6500K时，100%，75% ，50% ，25%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电平白场调节色温误差≤200K；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7、亮度均匀性（校正后）≥99%；显示模组亮度均匀性≥99%；</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8、色度均匀性(校正后)：≥±0.001Cx,Cy；亮度鉴别等级C 级：BJ≥24；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9、刷新率≥3840Hz；换帧频率：50&amp;60Hz</w:t>
            </w:r>
            <w:r>
              <w:rPr>
                <w:rFonts w:hint="eastAsia" w:ascii="宋体" w:hAnsi="宋体" w:cs="宋体"/>
                <w:color w:val="auto"/>
                <w:kern w:val="0"/>
                <w:highlight w:val="none"/>
                <w:lang w:eastAsia="zh-CN" w:bidi="ar"/>
              </w:rPr>
              <w:t>。</w:t>
            </w:r>
          </w:p>
        </w:tc>
        <w:tc>
          <w:tcPr>
            <w:tcW w:w="661" w:type="dxa"/>
            <w:noWrap w:val="0"/>
            <w:vAlign w:val="center"/>
          </w:tcPr>
          <w:p w14:paraId="142B0D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40ED3B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26</w:t>
            </w:r>
          </w:p>
        </w:tc>
      </w:tr>
      <w:tr w14:paraId="5F8AD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DDAFAD">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8A5F7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6476" w:type="dxa"/>
            <w:noWrap w:val="0"/>
            <w:vAlign w:val="center"/>
          </w:tcPr>
          <w:p w14:paraId="1729D0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1、采用≥16路HUB75接口，输出信号至LED模组；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2、支持≥32组并行RGB全彩数据或32组串行RGB数据；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3、支持单卡最大带载≥256×1024；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4、支持任意抽点、任意抽行抽列；</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5、支持静态到128扫之间的任意扫描类型；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6、支持单组数据最大13312像素点以内任意走线；</w:t>
            </w:r>
          </w:p>
          <w:p w14:paraId="1578EFB6">
            <w:pPr>
              <w:widowControl/>
              <w:numPr>
                <w:ilvl w:val="0"/>
                <w:numId w:val="0"/>
              </w:numPr>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7、支持低亮高灰，支持色温调节。</w:t>
            </w:r>
          </w:p>
        </w:tc>
        <w:tc>
          <w:tcPr>
            <w:tcW w:w="661" w:type="dxa"/>
            <w:noWrap w:val="0"/>
            <w:vAlign w:val="center"/>
          </w:tcPr>
          <w:p w14:paraId="57C951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621D4C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r>
      <w:tr w14:paraId="354ED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AD8A6A">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A791A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6476" w:type="dxa"/>
            <w:noWrap w:val="0"/>
            <w:vAlign w:val="center"/>
          </w:tcPr>
          <w:p w14:paraId="2E049545">
            <w:pPr>
              <w:widowControl/>
              <w:numPr>
                <w:ilvl w:val="0"/>
                <w:numId w:val="16"/>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采用1U标准机箱，配置≥2路千兆网口，输出连接LED屏幕；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2、支持单机最大带载≥130万像素点，最宽≥3840像素或最高≥2000像素；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3、至少支持2路HDMI，1路DVI、1路VGA、1路CVBS视频信号输入；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4、支持最大输入分辨率≥1920×1080@60Hz；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5、支持8bit色深视频源输入；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6、支持23.976~120Hz输入帧率适应技术；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7、支持单画面显示，画面大小和位置可自由调节；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8、支持视频信号任意裁剪、切换、缩放；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支持16个场景的保存和调用；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10、支持画面调整，可调节设备输出的对比度、饱和度、色调、亮度补偿、锐度；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11、支持亮度调节，通过设备液晶面板或软件100级控制；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12、支持色温调节，可调节显示屏2000K~10000K区间色温值；</w:t>
            </w:r>
          </w:p>
          <w:p w14:paraId="04FF199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13、支持低亮高灰，有效保证低亮度下的灰阶完整显示；</w:t>
            </w:r>
          </w:p>
          <w:p w14:paraId="2ADC69F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14、支持精确颜色管理，可调节显示屏色域；</w:t>
            </w:r>
          </w:p>
          <w:p w14:paraId="1948357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15、支持音频传输，通过HDMI解析和3.5mm独立音频输入输出；</w:t>
            </w:r>
          </w:p>
          <w:p w14:paraId="052D9BA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16、支持HDCP协议的高带宽数字内容保护技术；</w:t>
            </w:r>
          </w:p>
          <w:p w14:paraId="696B259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17、支持单机网口冗余备份；</w:t>
            </w:r>
          </w:p>
          <w:p w14:paraId="1975239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、支持USB和RS232串口控制。</w:t>
            </w:r>
          </w:p>
        </w:tc>
        <w:tc>
          <w:tcPr>
            <w:tcW w:w="661" w:type="dxa"/>
            <w:noWrap w:val="0"/>
            <w:vAlign w:val="center"/>
          </w:tcPr>
          <w:p w14:paraId="3FBD42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B7EED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E04D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1B869C">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ECA21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主席台返看屏</w:t>
            </w:r>
          </w:p>
        </w:tc>
        <w:tc>
          <w:tcPr>
            <w:tcW w:w="6476" w:type="dxa"/>
            <w:noWrap w:val="0"/>
            <w:vAlign w:val="center"/>
          </w:tcPr>
          <w:p w14:paraId="253BFA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1、整机屏幕采用≥86寸会议屏系统；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tc>
        <w:tc>
          <w:tcPr>
            <w:tcW w:w="661" w:type="dxa"/>
            <w:noWrap w:val="0"/>
            <w:vAlign w:val="center"/>
          </w:tcPr>
          <w:p w14:paraId="4208C6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4C1D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4EFC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24A5162">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1D97933">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eastAsia="宋体" w:cs="宋体"/>
                <w:color w:val="auto"/>
                <w:kern w:val="0"/>
                <w:highlight w:val="none"/>
                <w:lang w:val="en-US" w:eastAsia="zh-CN" w:bidi="ar"/>
              </w:rPr>
              <w:t>智能会议主机</w:t>
            </w:r>
          </w:p>
        </w:tc>
        <w:tc>
          <w:tcPr>
            <w:tcW w:w="6476" w:type="dxa"/>
            <w:noWrap w:val="0"/>
            <w:vAlign w:val="center"/>
          </w:tcPr>
          <w:p w14:paraId="5A99D51F">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1、为满足不同会议室屏幕接入需求，要求设备支持HDMI输出接口≥2，HDMI输入接口≥1；</w:t>
            </w:r>
          </w:p>
          <w:p w14:paraId="4D118288">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2、为满足更多会议设备接入能力，设备需支持USB接口≥3个，3.5mm音频接口≥1个；</w:t>
            </w:r>
          </w:p>
          <w:p w14:paraId="3F6A5364">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3、为提升会议协同效率，设备需支持≥8路画面投放；</w:t>
            </w:r>
          </w:p>
          <w:p w14:paraId="55B77CD6">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4、为保障投屏和会议体验，设备需支持4K 60fps高清画面投放；</w:t>
            </w:r>
          </w:p>
          <w:p w14:paraId="7446D276">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5、为提升多屏会议效果，设备需支持两路画面输出，支持双屏同显、双屏异显，支持投屏画面跨屏显示；</w:t>
            </w:r>
          </w:p>
          <w:p w14:paraId="6E2F6D75">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6、为满足会议投屏的安全性，设备需支持投屏码专属投屏，避免错投、乱投等情况，支持动态投屏码安全；</w:t>
            </w:r>
          </w:p>
          <w:p w14:paraId="00985DE1">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7、为更好地适配不同用户和不同终端，设备需支持Windows、Mac、Android、iOS等设备灵活投屏；</w:t>
            </w:r>
          </w:p>
          <w:p w14:paraId="46F1763B">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8、为更好地提升设备兼容性，设备应配备专属遥控设备，无需单独与个人终端匹配，即可轻松进行控制和演示；</w:t>
            </w:r>
          </w:p>
          <w:p w14:paraId="72CEA03C">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9、为更好地提升远程会议质量，设备需支持和音频、视频设备联动，支持移动终端以无线形式调用会议摄像机和音频设备；</w:t>
            </w:r>
          </w:p>
          <w:p w14:paraId="40CE640C">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10、为更好地提升多人协同会议体验，设备需支持多人同时内容分享并与远程实时共享；</w:t>
            </w:r>
          </w:p>
          <w:p w14:paraId="4CA6AB14">
            <w:pPr>
              <w:widowControl/>
              <w:shd w:val="clear" w:color="auto" w:fill="auto"/>
              <w:jc w:val="left"/>
              <w:textAlignment w:val="center"/>
              <w:rPr>
                <w:rFonts w:hint="eastAsia" w:ascii="宋体" w:hAnsi="宋体" w:cs="宋体"/>
                <w:color w:val="auto"/>
                <w:kern w:val="0"/>
                <w:highlight w:val="none"/>
                <w:lang w:eastAsia="zh-CN" w:bidi="ar"/>
              </w:rPr>
            </w:pPr>
            <w:r>
              <w:rPr>
                <w:rFonts w:hint="eastAsia" w:ascii="宋体" w:hAnsi="宋体" w:eastAsia="宋体" w:cs="宋体"/>
                <w:kern w:val="0"/>
                <w:highlight w:val="none"/>
                <w:lang w:bidi="ar"/>
              </w:rPr>
              <w:t>11、为更好地提升会议兼容性，设备不与会议软件绑定，支持与主流视频会议软件兼容，包括但不限于腾讯会议、钉钉、Zoom、飞书、Teams等；</w:t>
            </w:r>
          </w:p>
        </w:tc>
        <w:tc>
          <w:tcPr>
            <w:tcW w:w="661" w:type="dxa"/>
            <w:noWrap w:val="0"/>
            <w:vAlign w:val="center"/>
          </w:tcPr>
          <w:p w14:paraId="5E6E0E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8259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6E2A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72D461E">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8C3AB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电动升降架</w:t>
            </w:r>
          </w:p>
        </w:tc>
        <w:tc>
          <w:tcPr>
            <w:tcW w:w="6476" w:type="dxa"/>
            <w:noWrap w:val="0"/>
            <w:vAlign w:val="center"/>
          </w:tcPr>
          <w:p w14:paraId="514E67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1、支持55-86英寸电视机安装；</w:t>
            </w:r>
          </w:p>
          <w:p w14:paraId="3EFC44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2、电视机移动推车高度可调； </w:t>
            </w:r>
          </w:p>
          <w:p w14:paraId="398E81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3、支持无线遥控线控中控控制；</w:t>
            </w:r>
          </w:p>
          <w:p w14:paraId="18B547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4、支持电动翻转带升降功能</w:t>
            </w:r>
            <w:r>
              <w:rPr>
                <w:rFonts w:hint="eastAsia" w:ascii="宋体" w:hAnsi="宋体" w:cs="宋体"/>
                <w:color w:val="auto"/>
                <w:kern w:val="0"/>
                <w:highlight w:val="none"/>
                <w:lang w:eastAsia="zh-CN" w:bidi="ar"/>
              </w:rPr>
              <w:t>。</w:t>
            </w:r>
          </w:p>
        </w:tc>
        <w:tc>
          <w:tcPr>
            <w:tcW w:w="661" w:type="dxa"/>
            <w:noWrap w:val="0"/>
            <w:vAlign w:val="center"/>
          </w:tcPr>
          <w:p w14:paraId="017548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A6929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13AD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BCB5E69">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80F24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4D4162D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1、采用≥21.5英寸竖屏式电容显示屏，支持</w:t>
            </w:r>
            <w:r>
              <w:rPr>
                <w:rFonts w:hint="eastAsia" w:ascii="宋体" w:hAnsi="宋体" w:cs="宋体"/>
                <w:color w:val="auto"/>
                <w:highlight w:val="none"/>
                <w:lang w:val="en-US" w:eastAsia="zh-CN"/>
              </w:rPr>
              <w:t>不少于</w:t>
            </w:r>
            <w:r>
              <w:rPr>
                <w:rFonts w:hint="eastAsia" w:ascii="宋体" w:hAnsi="宋体" w:eastAsia="宋体" w:cs="宋体"/>
                <w:color w:val="auto"/>
                <w:highlight w:val="none"/>
              </w:rPr>
              <w:t>10点触控，屏幕分辨率≥1920*1080，显示比例9:16；屏幕亮度≥500cd/㎡；</w:t>
            </w:r>
          </w:p>
          <w:p w14:paraId="56C6BE8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2、整机采用防水防尘结构设计，防护等级不低于IP65；</w:t>
            </w:r>
          </w:p>
          <w:p w14:paraId="6041DDD0">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3、整机背部与墙面微距全贴合，背面与平整墙面间隙最大处≤2.5mm；</w:t>
            </w:r>
          </w:p>
          <w:p w14:paraId="03C1D11A">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4、整机最大厚度不大于30mm；</w:t>
            </w:r>
          </w:p>
          <w:p w14:paraId="14388BC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5、可拍摄不低于200W像素的照片，支持不少于10人同时进行人脸识别；</w:t>
            </w:r>
          </w:p>
          <w:p w14:paraId="16881E50">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6、整机在逆光环境下距离≤0.5m可正常进行人脸识别；</w:t>
            </w:r>
          </w:p>
          <w:p w14:paraId="36E151CA">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7、内置高灵敏度的全向麦克风，拾音半径不小于0.5m；</w:t>
            </w:r>
          </w:p>
          <w:p w14:paraId="02F41042">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8、刷卡器：具有内置IC卡刷卡器；</w:t>
            </w:r>
          </w:p>
          <w:p w14:paraId="597B7A10">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9、整机具备至少一路RJ45网络接口；具备不少于2路USB 2.0接口；</w:t>
            </w:r>
          </w:p>
          <w:p w14:paraId="3495F38D">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10、整机支持外接门禁控制；</w:t>
            </w:r>
          </w:p>
          <w:p w14:paraId="1D5D15F8">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11、系统运行内存不低于2GB，存储容量不低于16GB；</w:t>
            </w:r>
          </w:p>
          <w:p w14:paraId="4B98378A">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12、整机CPU≥4核，最高主频≥1.9G；</w:t>
            </w:r>
          </w:p>
          <w:p w14:paraId="57CFBAEE">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13、支持远程开关机功能，远程唤醒；</w:t>
            </w:r>
          </w:p>
          <w:p w14:paraId="16FFB3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highlight w:val="none"/>
              </w:rPr>
              <w:t>14、支持医院LOGO</w:t>
            </w:r>
            <w:r>
              <w:rPr>
                <w:rFonts w:hint="eastAsia" w:ascii="宋体" w:hAnsi="宋体" w:cs="宋体"/>
                <w:color w:val="auto"/>
                <w:highlight w:val="none"/>
                <w:lang w:eastAsia="zh-CN"/>
              </w:rPr>
              <w:t>，</w:t>
            </w:r>
            <w:r>
              <w:rPr>
                <w:rFonts w:hint="eastAsia" w:ascii="宋体" w:hAnsi="宋体" w:cs="宋体"/>
                <w:color w:val="auto"/>
                <w:highlight w:val="none"/>
                <w:lang w:val="en-US" w:eastAsia="zh-CN"/>
              </w:rPr>
              <w:t>支持</w:t>
            </w:r>
            <w:r>
              <w:rPr>
                <w:rFonts w:hint="eastAsia" w:ascii="宋体" w:hAnsi="宋体" w:eastAsia="宋体" w:cs="宋体"/>
                <w:color w:val="auto"/>
                <w:highlight w:val="none"/>
              </w:rPr>
              <w:t>考勤、OA系统、发布系统无缝对接。</w:t>
            </w:r>
          </w:p>
        </w:tc>
        <w:tc>
          <w:tcPr>
            <w:tcW w:w="661" w:type="dxa"/>
            <w:noWrap w:val="0"/>
            <w:vAlign w:val="center"/>
          </w:tcPr>
          <w:p w14:paraId="54129C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A3F45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3607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6D412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C09F6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视音频编辑系统</w:t>
            </w:r>
          </w:p>
        </w:tc>
        <w:tc>
          <w:tcPr>
            <w:tcW w:w="6476" w:type="dxa"/>
            <w:noWrap w:val="0"/>
            <w:vAlign w:val="center"/>
          </w:tcPr>
          <w:p w14:paraId="62CE1D8B">
            <w:pPr>
              <w:widowControl/>
              <w:numPr>
                <w:ilvl w:val="0"/>
                <w:numId w:val="17"/>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CPU：≥频率2.4G,最大睿频5.6G，≥24核，≥32线程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2、硬盘：≥M.2接口2TB固态硬盘；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 128GB (4x32GB) DDR5 4800；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4、网卡：集成 10/100/1000M 自适应以太网卡；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6、主板芯片组：高性能主板芯片组，性能不低于主流高端主板芯片组规格</w:t>
            </w:r>
            <w:r>
              <w:rPr>
                <w:rFonts w:hint="eastAsia" w:ascii="宋体" w:hAnsi="宋体" w:cs="宋体"/>
                <w:color w:val="auto"/>
                <w:kern w:val="0"/>
                <w:highlight w:val="none"/>
                <w:lang w:eastAsia="zh-CN" w:bidi="ar"/>
              </w:rPr>
              <w:t>；</w:t>
            </w:r>
          </w:p>
          <w:p w14:paraId="1AD881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7、显卡：显示位宽≥160bit,显存≥20GB DDR6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10、与主机同品牌显示器：≥27"宽屏16:9 4K LED背光液晶显示器。</w:t>
            </w:r>
          </w:p>
        </w:tc>
        <w:tc>
          <w:tcPr>
            <w:tcW w:w="661" w:type="dxa"/>
            <w:noWrap w:val="0"/>
            <w:vAlign w:val="center"/>
          </w:tcPr>
          <w:p w14:paraId="4AD12C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07468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6254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52D313">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C2DF5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265538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24C275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1E441D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0BC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157F3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ADCE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智能音频处理器</w:t>
            </w:r>
          </w:p>
        </w:tc>
        <w:tc>
          <w:tcPr>
            <w:tcW w:w="6476" w:type="dxa"/>
            <w:noWrap w:val="0"/>
            <w:vAlign w:val="center"/>
          </w:tcPr>
          <w:p w14:paraId="3600E7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1、≥48KHz 24bit采样率；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2、带回声消除、自动降噪功能；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3、带TCP/IP接口；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4、MIC输入状态下灵敏度可调；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5、至少支持16进16出通道处理；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6、带自动混音功能；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7、输入≥31段PEQ，噪声门，二级反馈抑制，延时；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8、输出≥10段PEQ，压缩器，限幅器，延时， 高低通分频；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9、参量均衡可以选PEQ/LSLV/HSLV/ALLPASS等通滤波器；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10、输出高低通滤波器可选择6-50dB/Oct；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11、支持手机APP无线控制；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12、支持多台机器组网联调，远程监控。</w:t>
            </w:r>
          </w:p>
        </w:tc>
        <w:tc>
          <w:tcPr>
            <w:tcW w:w="661" w:type="dxa"/>
            <w:noWrap w:val="0"/>
            <w:vAlign w:val="center"/>
          </w:tcPr>
          <w:p w14:paraId="6A93B3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6412B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78CF1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4AED327">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A9F3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6476" w:type="dxa"/>
            <w:noWrap w:val="0"/>
            <w:vAlign w:val="center"/>
          </w:tcPr>
          <w:p w14:paraId="410A458A">
            <w:pPr>
              <w:widowControl/>
              <w:numPr>
                <w:ilvl w:val="0"/>
                <w:numId w:val="0"/>
              </w:numPr>
              <w:shd w:val="clear" w:color="auto" w:fill="auto"/>
              <w:jc w:val="left"/>
              <w:textAlignment w:val="center"/>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bidi="ar"/>
              </w:rPr>
              <w:t>1、采用分体式结构，嵌入式操作系统，非PC架构、非工控机架构；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 支持H.323/SIP协议标准，具有良好的兼容性和开放性。同时支持IPV4和IPV6协议栈；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3、支持IP接入速率64Kbps-8Mbps；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4、支持H.265SVC、H.265、H.264 HP、H.264SVC、H.264 BP、H.263、H.263+等图像编码协议；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5、支持G.711A、G.722、G.722.1C、G.729A、AAC-LD、Opus等音频协议，支持单双声道立体声功能；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6、支持4K30fps、1080P60fps、1080P30fps、720P60 fps、720P30fps</w:t>
            </w:r>
            <w:r>
              <w:rPr>
                <w:rFonts w:hint="eastAsia" w:ascii="宋体" w:hAnsi="宋体" w:cs="宋体"/>
                <w:color w:val="auto"/>
                <w:kern w:val="0"/>
                <w:highlight w:val="none"/>
                <w:lang w:eastAsia="zh-CN" w:bidi="ar"/>
              </w:rPr>
              <w:t>等分辨率</w:t>
            </w:r>
            <w:r>
              <w:rPr>
                <w:rFonts w:hint="eastAsia" w:ascii="宋体" w:hAnsi="宋体" w:cs="宋体"/>
                <w:color w:val="auto"/>
                <w:kern w:val="0"/>
                <w:highlight w:val="none"/>
                <w:lang w:bidi="ar"/>
              </w:rPr>
              <w:t>，本次实际配置的终端能力为1080P30 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 SM2、SM3、SM4 国密加密算法；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8、支持≥4路高清视频输入接口、≥3路高清视频输出接口，支持≥5路音频输入接口、≥5路音频输出接口，至少具备卡侬头、RCA等音频接口。具备至少 2 个千兆网口；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9、支持将数字水印嵌入到会议音频流中，不影响声音收听效果。支持反向提取泄露音频的数字水印，实现数据泄露溯源；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10、支持自动网络断线检测、自环检测、IP 地址冲突检测、音视频输入输出检测，色带测试、网络测试、断线重呼；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11、IP 网络抗丢包性能，要求 20％ 丢包时，语音连续清晰，视频清晰；支持70%的网络丢包时，声音清晰，不影响会议继续进行</w:t>
            </w:r>
            <w:r>
              <w:rPr>
                <w:rFonts w:hint="eastAsia" w:ascii="宋体" w:hAnsi="宋体" w:cs="宋体"/>
                <w:color w:val="auto"/>
                <w:kern w:val="0"/>
                <w:highlight w:val="none"/>
                <w:lang w:val="en-US" w:eastAsia="zh-CN" w:bidi="ar"/>
              </w:rPr>
              <w:t>；</w:t>
            </w:r>
          </w:p>
          <w:p w14:paraId="5C4D0E2C">
            <w:pPr>
              <w:widowControl/>
              <w:numPr>
                <w:ilvl w:val="0"/>
                <w:numId w:val="0"/>
              </w:numPr>
              <w:shd w:val="clear" w:color="auto" w:fill="auto"/>
              <w:jc w:val="left"/>
              <w:textAlignment w:val="center"/>
              <w:rPr>
                <w:rFonts w:hint="default"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12、须支持与现有MCU集成融合，视音频接口互联，便于远程会诊或MDT会诊的快速集成和部署。</w:t>
            </w:r>
          </w:p>
        </w:tc>
        <w:tc>
          <w:tcPr>
            <w:tcW w:w="661" w:type="dxa"/>
            <w:noWrap w:val="0"/>
            <w:vAlign w:val="center"/>
          </w:tcPr>
          <w:p w14:paraId="5F787B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9AC88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45C5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51CF5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C4601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智能高清摄像头（1）</w:t>
            </w:r>
          </w:p>
        </w:tc>
        <w:tc>
          <w:tcPr>
            <w:tcW w:w="6476" w:type="dxa"/>
            <w:noWrap w:val="0"/>
            <w:vAlign w:val="center"/>
          </w:tcPr>
          <w:p w14:paraId="09F89C1C">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1、支持摄像机倒装，三脚架安装，便于方便部署在天花板等倒装方式。</w:t>
            </w:r>
          </w:p>
          <w:p w14:paraId="4C2D0536">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、支持4K25/30fps、1080P 50/60fps、1080p 25/30、720P50/60fps视频输出，视频输出有效像素≥800万。</w:t>
            </w:r>
          </w:p>
          <w:p w14:paraId="0716EF92">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3</w:t>
            </w:r>
            <w:r>
              <w:rPr>
                <w:rFonts w:hint="eastAsia" w:ascii="宋体" w:hAnsi="宋体" w:cs="宋体"/>
                <w:color w:val="auto"/>
                <w:highlight w:val="none"/>
              </w:rPr>
              <w:t>、采用不小于 1/2.5 英寸 CMOS 图像传感器，不小于 12 倍光学变焦，最大水平视角不小于 80 度，增加外置广角镜视为不满足。</w:t>
            </w:r>
          </w:p>
          <w:p w14:paraId="15335057">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4</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highlight w:val="none"/>
              </w:rPr>
              <w:t>，预置位支持不小于 250 个预置位。</w:t>
            </w:r>
          </w:p>
          <w:p w14:paraId="0F0C90FE">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5</w:t>
            </w:r>
            <w:r>
              <w:rPr>
                <w:rFonts w:hint="eastAsia" w:ascii="宋体" w:hAnsi="宋体" w:cs="宋体"/>
                <w:color w:val="auto"/>
                <w:highlight w:val="none"/>
              </w:rPr>
              <w:t>、支持不少于2路高清视频输出接口。</w:t>
            </w:r>
          </w:p>
        </w:tc>
        <w:tc>
          <w:tcPr>
            <w:tcW w:w="661" w:type="dxa"/>
            <w:noWrap w:val="0"/>
            <w:vAlign w:val="center"/>
          </w:tcPr>
          <w:p w14:paraId="2311AC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6C135D7">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p>
        </w:tc>
      </w:tr>
      <w:tr w14:paraId="7099C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378CAD5">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E049C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智能高清摄像头（2）</w:t>
            </w:r>
          </w:p>
        </w:tc>
        <w:tc>
          <w:tcPr>
            <w:tcW w:w="6476" w:type="dxa"/>
            <w:noWrap w:val="0"/>
            <w:vAlign w:val="center"/>
          </w:tcPr>
          <w:p w14:paraId="59FBDF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1、支持摄像机倒装，三脚架安装，便于方便部署在天花板等倒装方式。</w:t>
            </w:r>
          </w:p>
          <w:p w14:paraId="61A5B6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2、支持4K30/60fps、1080P 50/60fps、1080p 25/30、720P50/60fps视频输出，视频输出有效像素</w:t>
            </w:r>
            <w:r>
              <w:rPr>
                <w:rFonts w:hint="eastAsia" w:ascii="宋体" w:hAnsi="宋体" w:cs="宋体"/>
                <w:color w:val="auto"/>
                <w:highlight w:val="none"/>
              </w:rPr>
              <w:t>≥</w:t>
            </w:r>
            <w:r>
              <w:rPr>
                <w:rFonts w:hint="eastAsia" w:ascii="宋体" w:hAnsi="宋体" w:cs="宋体"/>
                <w:color w:val="auto"/>
                <w:kern w:val="0"/>
                <w:highlight w:val="none"/>
                <w:lang w:bidi="ar"/>
              </w:rPr>
              <w:t>800万。</w:t>
            </w:r>
          </w:p>
          <w:p w14:paraId="5819CA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、采用不小于 1/2.5 英寸 CMOS 图像传感器，不小于 30 倍光学变焦，最大水平视角不小于 80 度，增加外置广角镜视为不满足。</w:t>
            </w:r>
          </w:p>
          <w:p w14:paraId="47C599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kern w:val="0"/>
                <w:highlight w:val="none"/>
                <w:lang w:bidi="ar"/>
              </w:rPr>
              <w:t>，预置位支持不小于 250 个预置位。</w:t>
            </w:r>
          </w:p>
          <w:p w14:paraId="34FEA5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、支持不少于2路高清视频输出接口。</w:t>
            </w:r>
          </w:p>
        </w:tc>
        <w:tc>
          <w:tcPr>
            <w:tcW w:w="661" w:type="dxa"/>
            <w:noWrap w:val="0"/>
            <w:vAlign w:val="center"/>
          </w:tcPr>
          <w:p w14:paraId="3C13DD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A539E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82EC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92A9F6">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6EA66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748BFF79">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r>
              <w:rPr>
                <w:rFonts w:hint="eastAsia" w:ascii="宋体" w:hAnsi="宋体" w:cs="宋体"/>
                <w:color w:val="auto"/>
                <w:highlight w:val="none"/>
                <w:lang w:eastAsia="zh-CN"/>
              </w:rPr>
              <w:t>。</w:t>
            </w:r>
          </w:p>
          <w:p w14:paraId="7C0043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、支持≥8路HDMI输入，≥4路HDMI-OUT接口，输入接口最大可支持4K分辨率，并向下兼容1080、720等常规分辨率；</w:t>
            </w:r>
          </w:p>
          <w:p w14:paraId="476CAD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、支持多样式声音输入，其中HDMI音频输入≥1路,线路立体声音频输入≥3路，音频输入≥1路；</w:t>
            </w:r>
          </w:p>
          <w:p w14:paraId="122269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8路声音输出，其中HDMI音频输出≥4路,线路立体声音频输出≥3路，音频输出≥1路；</w:t>
            </w:r>
          </w:p>
          <w:p w14:paraId="2E609D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、声音与视频同步录制，视频录制输出格式MP4，音频编码AAC</w:t>
            </w:r>
          </w:p>
          <w:p w14:paraId="0342FE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、主机具有录像设置、导播设置、直播设置、FTP设置、系统设置、等状态设置。</w:t>
            </w:r>
          </w:p>
          <w:p w14:paraId="4E24B7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、视频支持 H.264、H.265视频编解码标准；</w:t>
            </w:r>
          </w:p>
          <w:p w14:paraId="599499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、具备多种开关机方式，包括上电自启动、定时启动、常规启动等方式；</w:t>
            </w:r>
          </w:p>
          <w:p w14:paraId="6BD8E6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、支持RS232接口，可外接中控主机、导播键盘、控制面板等设备；</w:t>
            </w:r>
          </w:p>
          <w:p w14:paraId="25CB71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、支持本地导播和Web远程导播两种方式。</w:t>
            </w:r>
          </w:p>
        </w:tc>
        <w:tc>
          <w:tcPr>
            <w:tcW w:w="661" w:type="dxa"/>
            <w:noWrap w:val="0"/>
            <w:vAlign w:val="center"/>
          </w:tcPr>
          <w:p w14:paraId="6593B5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A8CAE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F3EA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61E2AA">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F5DB2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6476" w:type="dxa"/>
            <w:noWrap w:val="0"/>
            <w:vAlign w:val="center"/>
          </w:tcPr>
          <w:p w14:paraId="4C63568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rPr>
              <w:t>1</w:t>
            </w:r>
            <w:r>
              <w:rPr>
                <w:rFonts w:hint="eastAsia" w:ascii="宋体" w:hAnsi="宋体" w:cs="宋体"/>
                <w:color w:val="auto"/>
                <w:sz w:val="21"/>
                <w:szCs w:val="21"/>
                <w:highlight w:val="none"/>
                <w:lang w:bidi="ar"/>
              </w:rPr>
              <w:t>、单一主机最大可连接100个席位（通过增加信号放大器/供电器实现），可支持3台主机级联，最多支持300个席位。</w:t>
            </w:r>
          </w:p>
          <w:p w14:paraId="31F78FE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2、最大开启数量≥10。</w:t>
            </w:r>
          </w:p>
          <w:p w14:paraId="740ECE9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3、内置反馈处理器等组件，可实时监测并处理系统中的啸叫点。</w:t>
            </w:r>
          </w:p>
          <w:p w14:paraId="755C73F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4、每个席位都可设定为主席席位，无需单独配置。</w:t>
            </w:r>
          </w:p>
          <w:p w14:paraId="0929457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5、主机与席位间可实行多种连接方式：菊花链、环形连接、菊花链+环形连接。</w:t>
            </w:r>
          </w:p>
          <w:p w14:paraId="24B01BF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6、具备不少于3 种可选会议模式，包括自由发言模式、请求发言模式和远程控制模式。</w:t>
            </w:r>
          </w:p>
          <w:p w14:paraId="79EFAA5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7、可使用 Web 通过电脑操作或使用移动设备进行远程操作。</w:t>
            </w:r>
          </w:p>
          <w:p w14:paraId="7527335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8、4组输出中可插入参量均衡及动态效果器</w:t>
            </w:r>
          </w:p>
          <w:p w14:paraId="1FFDA41A">
            <w:pPr>
              <w:pStyle w:val="38"/>
              <w:widowControl w:val="0"/>
              <w:shd w:val="clear" w:color="auto" w:fill="auto"/>
              <w:spacing w:before="0" w:after="0"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9、输入输出：2 个话筒 / 线路输入，2个单声道 AUX 输入。</w:t>
            </w:r>
          </w:p>
          <w:p w14:paraId="51AC8749">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2个回传输入（可用于同声传译），4 个可配置平衡矩阵输出，1 个与 Output 1 输出相同音频的非平衡输出。</w:t>
            </w:r>
          </w:p>
          <w:p w14:paraId="72EE4684">
            <w:pPr>
              <w:pStyle w:val="38"/>
              <w:widowControl w:val="0"/>
              <w:shd w:val="clear" w:color="auto" w:fill="auto"/>
              <w:spacing w:before="0" w:after="0"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10、优先模式 ：首先按下优先级别和随后按下优先级别。</w:t>
            </w:r>
          </w:p>
          <w:p w14:paraId="06632E5B">
            <w:pPr>
              <w:pStyle w:val="38"/>
              <w:widowControl w:val="0"/>
              <w:shd w:val="clear" w:color="auto" w:fill="auto"/>
              <w:spacing w:before="0" w:after="0"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11、带有录音功能：可在一个 USB 设备（大容量存储设备）中录制多达4 个通道。</w:t>
            </w:r>
          </w:p>
        </w:tc>
        <w:tc>
          <w:tcPr>
            <w:tcW w:w="661" w:type="dxa"/>
            <w:noWrap w:val="0"/>
            <w:vAlign w:val="center"/>
          </w:tcPr>
          <w:p w14:paraId="4B3EAD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983CD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8561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DCBCE38">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B7A00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6476" w:type="dxa"/>
            <w:noWrap w:val="0"/>
            <w:vAlign w:val="center"/>
          </w:tcPr>
          <w:p w14:paraId="7E2D1D9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1212DB4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577DB0A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4C6EFC9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111ACDE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3A62F84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2C3D2A3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73C8BFF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4399A65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1DBF213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28D31E2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4D6607C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73BBC66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58AC7D0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F3D741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769453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658816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C471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AE6C1E">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2FD8E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6476" w:type="dxa"/>
            <w:noWrap w:val="0"/>
            <w:vAlign w:val="center"/>
          </w:tcPr>
          <w:p w14:paraId="70171F8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1DA9452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4D51734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37CAF8D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465B9A5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40D5F2F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36026BA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5449035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2DA6358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2236CB8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70BA93C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52090EC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7BD1F01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0ACFE81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312266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688DDE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6FC09D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r>
      <w:tr w14:paraId="69CDE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718A08">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71CF8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6476" w:type="dxa"/>
            <w:noWrap w:val="0"/>
            <w:vAlign w:val="center"/>
          </w:tcPr>
          <w:p w14:paraId="024A28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100米手拉手话筒连接线</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AWG24铜线芯</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铝铂屏蔽软线（含配件）</w:t>
            </w:r>
          </w:p>
        </w:tc>
        <w:tc>
          <w:tcPr>
            <w:tcW w:w="661" w:type="dxa"/>
            <w:noWrap w:val="0"/>
            <w:vAlign w:val="center"/>
          </w:tcPr>
          <w:p w14:paraId="71534B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744" w:type="dxa"/>
            <w:noWrap w:val="0"/>
            <w:vAlign w:val="center"/>
          </w:tcPr>
          <w:p w14:paraId="13FD37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3E2B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7F0D71">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EE6A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智能集中控制终端</w:t>
            </w:r>
          </w:p>
        </w:tc>
        <w:tc>
          <w:tcPr>
            <w:tcW w:w="6476" w:type="dxa"/>
            <w:noWrap w:val="0"/>
            <w:vAlign w:val="center"/>
          </w:tcPr>
          <w:p w14:paraId="27BED2E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1、前面板 ≥4 个 LED 状态指示灯，分别显示设备的工作状态、网络连接状态、红外学习状态、云服务连接状态；</w:t>
            </w:r>
          </w:p>
          <w:p w14:paraId="3D669C4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高性能多核处理器，性能不低于主流高端处理器规格，</w:t>
            </w:r>
            <w:r>
              <w:rPr>
                <w:rFonts w:hint="eastAsia" w:ascii="宋体" w:hAnsi="宋体" w:cs="宋体"/>
                <w:color w:val="auto"/>
                <w:kern w:val="0"/>
                <w:highlight w:val="none"/>
                <w:lang w:bidi="ar"/>
              </w:rPr>
              <w:t>采用≥1.2GHz 主频的32位内嵌式处理器，≥1G内存，≥8G Nandflash闪存，最大可扩展≥2T；</w:t>
            </w:r>
          </w:p>
          <w:p w14:paraId="30F2193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3、内建网络接口，全面支持远程网络控制，通过局域网、广域网实现系统级联，支持鸿蒙、Android、IOS、windows 等系统的手持终端，实现跨系统同步操作，终端可通过有线、无线方式与主机通讯；</w:t>
            </w:r>
          </w:p>
          <w:p w14:paraId="5528121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4、具备端口复用功能，可自定义协议的串口；</w:t>
            </w:r>
          </w:p>
          <w:p w14:paraId="2D1D0C4F">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5、支持二维码扫码、Web、微信小程序、APP、企业微信等方式控制操作；</w:t>
            </w:r>
          </w:p>
          <w:p w14:paraId="3F9B15E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6、可自定义的IO输入输出及红外输出，支持全频段载波的红外调制信号发送；</w:t>
            </w:r>
          </w:p>
          <w:p w14:paraId="7A449B6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7、支持 LUA 程序编写功能，具备时间轴、多线程事件编辑功能； </w:t>
            </w:r>
          </w:p>
          <w:p w14:paraId="2A7BE9C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8、支持≥1路Ethernet接口；支持≥1路红外仿真接口；支持≥1路USB红外学习接口；</w:t>
            </w:r>
          </w:p>
          <w:p w14:paraId="652A2CA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9、支持语音播报模块，输出接口：3.5mm立体声，支持在线、离线语音控制，语音反馈功能；支持自定义唤醒词，命令词支持中英文、各地方言等多语种识别；支持系统状态提示、故障异常报警等语音输出功能；</w:t>
            </w:r>
          </w:p>
          <w:p w14:paraId="11B5F38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10、自带功放：≥3W</w:t>
            </w:r>
          </w:p>
          <w:p w14:paraId="770703CA">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 xml:space="preserve">、支持 TCP/IP 对接第三方设备或第三方系统功能； </w:t>
            </w:r>
          </w:p>
          <w:p w14:paraId="1422BC9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、系统可通过无线或有线扩充，单系统支持≥60000台总线设备扩展；</w:t>
            </w:r>
          </w:p>
          <w:p w14:paraId="62520FA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单台或多台系统对接互联，实现网络运维平台管理功能，同步网络IP功能扩展，可直接通过网络交互系统对接需控设备，支持同步信息采集功能，包括：温度、湿度、光敏、PH2.5、三维存在、关键字、水浸、电力等环境信息采集；</w:t>
            </w:r>
          </w:p>
          <w:p w14:paraId="023455B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、可多平台控制，支持多平台控制，支持Android、IOS、Windows等不同平台同时控制；实现多平台间互联互通互控；；Windows平台上层控制程序，直接支持客户端应用；</w:t>
            </w:r>
          </w:p>
          <w:p w14:paraId="05FC737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、主机支持一屏多机、多屏一机、多屏多机等对接方式；</w:t>
            </w:r>
          </w:p>
          <w:p w14:paraId="37EF3B8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16</w:t>
            </w:r>
            <w:r>
              <w:rPr>
                <w:rFonts w:hint="eastAsia" w:ascii="宋体" w:hAnsi="宋体" w:cs="宋体"/>
                <w:color w:val="auto"/>
                <w:kern w:val="0"/>
                <w:highlight w:val="none"/>
                <w:lang w:bidi="ar"/>
              </w:rPr>
              <w:t>、支持语音控制、语音反馈功能；</w:t>
            </w:r>
          </w:p>
          <w:p w14:paraId="799ABCE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17</w:t>
            </w:r>
            <w:r>
              <w:rPr>
                <w:rFonts w:hint="eastAsia" w:ascii="宋体" w:hAnsi="宋体" w:cs="宋体"/>
                <w:color w:val="auto"/>
                <w:kern w:val="0"/>
                <w:highlight w:val="none"/>
                <w:lang w:bidi="ar"/>
              </w:rPr>
              <w:t xml:space="preserve">、支持双机备份；支持远程云备份；支持一键GHOST功能； </w:t>
            </w:r>
          </w:p>
          <w:p w14:paraId="0314961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18</w:t>
            </w:r>
            <w:r>
              <w:rPr>
                <w:rFonts w:hint="eastAsia" w:ascii="宋体" w:hAnsi="宋体" w:cs="宋体"/>
                <w:color w:val="auto"/>
                <w:kern w:val="0"/>
                <w:highlight w:val="none"/>
                <w:lang w:bidi="ar"/>
              </w:rPr>
              <w:t xml:space="preserve">、支持单系统、多系统本地或异地集群管理，支持主账号、子账号实现权限转移、分配；账号控制列表的查看，实现远程互通互控； </w:t>
            </w:r>
          </w:p>
          <w:p w14:paraId="5555F31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19</w:t>
            </w:r>
            <w:r>
              <w:rPr>
                <w:rFonts w:hint="eastAsia" w:ascii="宋体" w:hAnsi="宋体" w:cs="宋体"/>
                <w:color w:val="auto"/>
                <w:kern w:val="0"/>
                <w:highlight w:val="none"/>
                <w:lang w:bidi="ar"/>
              </w:rPr>
              <w:t>、可监测受控设备的实时运行状态，故障反馈；支持远程云控制、远程云调试、远程云维护；</w:t>
            </w:r>
          </w:p>
          <w:p w14:paraId="1A05257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0</w:t>
            </w:r>
            <w:r>
              <w:rPr>
                <w:rFonts w:hint="eastAsia" w:ascii="宋体" w:hAnsi="宋体" w:cs="宋体"/>
                <w:color w:val="auto"/>
                <w:kern w:val="0"/>
                <w:highlight w:val="none"/>
                <w:lang w:bidi="ar"/>
              </w:rPr>
              <w:t>、自动时钟定时设置功能，可精准执行用户自定义的时间预约功能，预约动作可精确到年月日时分秒；</w:t>
            </w:r>
          </w:p>
          <w:p w14:paraId="3FEBE90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21</w:t>
            </w:r>
            <w:r>
              <w:rPr>
                <w:rFonts w:hint="eastAsia" w:ascii="宋体" w:hAnsi="宋体" w:cs="宋体"/>
                <w:color w:val="auto"/>
                <w:kern w:val="0"/>
                <w:highlight w:val="none"/>
                <w:lang w:bidi="ar"/>
              </w:rPr>
              <w:t>、包含6条红外发射线缆、具有8路强电继电器模块。</w:t>
            </w:r>
          </w:p>
        </w:tc>
        <w:tc>
          <w:tcPr>
            <w:tcW w:w="661" w:type="dxa"/>
            <w:noWrap w:val="0"/>
            <w:vAlign w:val="center"/>
          </w:tcPr>
          <w:p w14:paraId="1634C6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084EA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D55D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166956">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533B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6476" w:type="dxa"/>
            <w:noWrap w:val="0"/>
            <w:vAlign w:val="center"/>
          </w:tcPr>
          <w:p w14:paraId="566495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1、采用纯4K组合插卡式72路箱体结构设计，模块化结构可配置为单一接口或多接口类型矩阵，要求板卡插槽采用工业PVC轨道；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2、采用全数字主切换芯片，所有信号无压缩纯数字切换，无损传输；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3、支持≥3840x2160@30Hz的4K数字高清图像传输，并向下兼容常规分辨率；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4、支持立体声音频嵌入、分离功能；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5、支持无缝切换功能，对数字、模拟信号均可实现无缝切换，无黑场；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6、兼容HDCP协议：可正常传输带内容保护的视频内容；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7、EDID支持自动读写、自动切换功能，同时支持手动读写功能；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8、EDID可自动获取当前切换状态最佳分辨率，并自动输出分辨率以达到最佳显示效果；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具备</w:t>
            </w:r>
            <w:r>
              <w:rPr>
                <w:rFonts w:hint="eastAsia" w:ascii="宋体" w:hAnsi="宋体" w:cs="宋体"/>
                <w:color w:val="auto"/>
                <w:kern w:val="0"/>
                <w:highlight w:val="none"/>
                <w:lang w:bidi="ar"/>
              </w:rPr>
              <w:t>断电现场切换记忆保存功能；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10、支持前面板手动切换控制，LED发光按键，自带矩阵LED操作指引功能；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11、面板支持≥10个场景的存储和调用，使用控制软件可实现任意数量的场景存储和调用；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12、所有信号采用总线交换技术，并采用单独的专用通道传输，确保所有图像的实时显示；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13、支持APP控制功能，可实现混插矩阵的信号切换、模式设定、通道名称编辑等功能；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14、支持视频画面预监功能，可在APP与中控触摸屏上查看；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15、控制软件支持Windows、Android、iOS、麒麟等系统平台；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16、可分别调节输入、输出通道的亮度、对比度、清晰度，并可一键还原；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17、输入、输出通道均支持分辨率、刷新率调节功能；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18、支持TCP/IP以太网控制；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19、支持RS232控制协议，可以方便的与个人电脑、遥控系统或各种远端控制设备以及配合中控使用。</w:t>
            </w:r>
          </w:p>
        </w:tc>
        <w:tc>
          <w:tcPr>
            <w:tcW w:w="661" w:type="dxa"/>
            <w:noWrap w:val="0"/>
            <w:vAlign w:val="center"/>
          </w:tcPr>
          <w:p w14:paraId="71C9F8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02EBF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58EA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694CDB9">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6E308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6476" w:type="dxa"/>
            <w:noWrap w:val="0"/>
            <w:vAlign w:val="center"/>
          </w:tcPr>
          <w:p w14:paraId="2332EA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2、支持EDID编辑功能；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4、4路立体声音频输入，10位凤凰接插口，可选择外接音频或内嵌音频；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5、最大支持分辨率:≥3840x2160@30Hz； </w:t>
            </w:r>
          </w:p>
          <w:p w14:paraId="5E8A62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6、支持链接信号状态显示，可以提示软件是否连接上混插矩阵；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8、支持矩阵场景控制，支持场景的添加、修改等操作。</w:t>
            </w:r>
          </w:p>
        </w:tc>
        <w:tc>
          <w:tcPr>
            <w:tcW w:w="661" w:type="dxa"/>
            <w:noWrap w:val="0"/>
            <w:vAlign w:val="center"/>
          </w:tcPr>
          <w:p w14:paraId="4B6BBC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A67CB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3D9AD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02A9912">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33D8B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6476" w:type="dxa"/>
            <w:noWrap w:val="0"/>
            <w:vAlign w:val="center"/>
          </w:tcPr>
          <w:p w14:paraId="7C06B6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3、4路立体声音频输出，10位凤凰接插口；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4、最大支持分辨率:≥3840x2160@30Hz；                                                                 5、支持链接信号状态显示，可以提示软件是否连接上混插矩阵；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7、支持矩阵场景控制，支持场景的添加、修改等操作。</w:t>
            </w:r>
          </w:p>
        </w:tc>
        <w:tc>
          <w:tcPr>
            <w:tcW w:w="661" w:type="dxa"/>
            <w:noWrap w:val="0"/>
            <w:vAlign w:val="center"/>
          </w:tcPr>
          <w:p w14:paraId="64D630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EB383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13348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EC5724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2AB18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4路DVI输入板卡</w:t>
            </w:r>
          </w:p>
        </w:tc>
        <w:tc>
          <w:tcPr>
            <w:tcW w:w="6476" w:type="dxa"/>
            <w:noWrap w:val="0"/>
            <w:vAlign w:val="center"/>
          </w:tcPr>
          <w:p w14:paraId="7E4B96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1、4路DVI-I母接口输入，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2、DVI-D信号输入；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3、输入最长距离≥20M；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4、支持EDID编辑功能；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6、最大支持分辨率: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7、HDPC: 1920x1200P@60_24bit；HDTV: 1920x1080P@60_36bit；                                                          8、支持链接信号状态显示，可以提示软件是否连接上混插矩阵；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10、支持矩阵场景控制，支持场景的添加、修改等操作。</w:t>
            </w:r>
          </w:p>
        </w:tc>
        <w:tc>
          <w:tcPr>
            <w:tcW w:w="661" w:type="dxa"/>
            <w:noWrap w:val="0"/>
            <w:vAlign w:val="center"/>
          </w:tcPr>
          <w:p w14:paraId="28DE5C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E2943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2738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0B437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B4755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4路DVI输出板卡</w:t>
            </w:r>
          </w:p>
        </w:tc>
        <w:tc>
          <w:tcPr>
            <w:tcW w:w="6476" w:type="dxa"/>
            <w:noWrap w:val="0"/>
            <w:vAlign w:val="center"/>
          </w:tcPr>
          <w:p w14:paraId="7BB1B4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1、4路DVI-I母接口输出；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2、输出最长距离达7M；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4、最大支持分辨率: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5、HDPC: 1920x1200P@60_24bit；HDTV：1920x1080P@60_36bit；                                                          6、支持链接信号状态显示，可以提示软件是否连接上混插矩阵；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8、支持更改启动界面，可以根据项目现场的需要设置合适的启动界面；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9、支持矩阵场景控制，支持场景的添加、修改等操作。</w:t>
            </w:r>
          </w:p>
        </w:tc>
        <w:tc>
          <w:tcPr>
            <w:tcW w:w="661" w:type="dxa"/>
            <w:noWrap w:val="0"/>
            <w:vAlign w:val="center"/>
          </w:tcPr>
          <w:p w14:paraId="0609C5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75A56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1292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D809E9">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B4AE8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6476" w:type="dxa"/>
            <w:noWrap w:val="0"/>
            <w:vAlign w:val="center"/>
          </w:tcPr>
          <w:p w14:paraId="3931DADD">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1、采用无风扇静音设计，前面板带显示屏,可显示设备 IP 地址、设备型号等信息，采用国产化 8K60fps 芯片，自主可控； </w:t>
            </w:r>
          </w:p>
          <w:p w14:paraId="76A96D6D">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2、视频接口:≥2 路 HDMI 输出，≥2 路 HDMI 备用输入(输入输出可互相备份)； </w:t>
            </w:r>
          </w:p>
          <w:p w14:paraId="33E5185B">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3、音频接口:≥1 路耳麦输出接口，1 路 MIC 输入接口（支持 48V幻象供电），≥1 路左右声道声音输出；  </w:t>
            </w:r>
          </w:p>
          <w:p w14:paraId="62C3FB64">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4、输出分辨率支持≥1920x1200@60Hz,输出分辨率可自定义，支 </w:t>
            </w:r>
          </w:p>
          <w:p w14:paraId="683D5A02">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持码率调整范围≥128Kbps-40Mbps； </w:t>
            </w:r>
          </w:p>
          <w:p w14:paraId="39D377C0">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5、支持接收单播和组播，一个视频源可一次拖放分发给多个接 </w:t>
            </w:r>
          </w:p>
          <w:p w14:paraId="56693041">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收端，组播情况下支持无限数量接收端；  </w:t>
            </w:r>
          </w:p>
          <w:p w14:paraId="0FEB2994">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6、支持编解码协议:音频支持 AAC、G.711、G.722、PCM；视频 </w:t>
            </w:r>
          </w:p>
          <w:p w14:paraId="43184C05">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支持 H.265、H.264、RTSP 协议； </w:t>
            </w:r>
          </w:p>
          <w:p w14:paraId="05BBAD4F">
            <w:pPr>
              <w:widowControl/>
              <w:shd w:val="clear" w:color="auto" w:fill="auto"/>
              <w:jc w:val="left"/>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7、支持 POE 供电及外部供电互备</w:t>
            </w:r>
            <w:r>
              <w:rPr>
                <w:rFonts w:hint="eastAsia" w:ascii="宋体" w:hAnsi="宋体" w:cs="宋体"/>
                <w:color w:val="auto"/>
                <w:kern w:val="0"/>
                <w:highlight w:val="none"/>
                <w:lang w:eastAsia="zh-CN" w:bidi="ar"/>
              </w:rPr>
              <w:t>。</w:t>
            </w:r>
          </w:p>
        </w:tc>
        <w:tc>
          <w:tcPr>
            <w:tcW w:w="661" w:type="dxa"/>
            <w:noWrap w:val="0"/>
            <w:vAlign w:val="center"/>
          </w:tcPr>
          <w:p w14:paraId="3BE45B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6DADD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E293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05627D">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FA7B4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多媒体服务器</w:t>
            </w:r>
          </w:p>
        </w:tc>
        <w:tc>
          <w:tcPr>
            <w:tcW w:w="6476" w:type="dxa"/>
            <w:noWrap w:val="0"/>
            <w:vAlign w:val="center"/>
          </w:tcPr>
          <w:p w14:paraId="1F447D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多媒体服务器（含控制端服务器，带载两路耳屏）                                             1、≥4路DP输出，单通道最大分辨率≥4096*2160；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2、EDID管理（软件方式）；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3、硬盘空间：≥1TB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，性能不低于主流高端处理器规格；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5、内存：≥64GB（2*32GB) DDR4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6、显卡：高性能图形计算卡，显存≥16GB；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7、音频输出：3.5mm 7.1声道。</w:t>
            </w:r>
          </w:p>
        </w:tc>
        <w:tc>
          <w:tcPr>
            <w:tcW w:w="661" w:type="dxa"/>
            <w:noWrap w:val="0"/>
            <w:vAlign w:val="center"/>
          </w:tcPr>
          <w:p w14:paraId="25A4CA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289A0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03DA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22D520">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E1BC3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智慧会议管理模块</w:t>
            </w:r>
          </w:p>
        </w:tc>
        <w:tc>
          <w:tcPr>
            <w:tcW w:w="6476" w:type="dxa"/>
            <w:noWrap w:val="0"/>
            <w:vAlign w:val="center"/>
          </w:tcPr>
          <w:p w14:paraId="4D1A32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提供统一的AI能力管理、用户管理、角色管理、权限管理、组织机构管理、日志管理、数据统计分析、系统监控、服务端私有化部署。</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1、支持AI能力管理：具备语音转写、大模型等能力配置、编辑、能力和应用数据统计分析，能够支持AI能力以接口形式供第三方系统调用。</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2、支持用户管理：用户账号增删改查、角色增删改查、权限编辑、组织机构增删改查。</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3、日志管理：查看各端增、删、改等操作日志。</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4、数据统计分析：可查看会议数据的统计，如会议次数、会议时长。</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5、系统监控：对CPU、内存、硬盘等硬件运行状态和数据进行监控。</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6、服务端：支持私有化部署，在局域网和本地服务器上运行。</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7、应用端：支持PC端、Web端支持谷歌Chrome内核、国产奇安信及统信浏览器。</w:t>
            </w:r>
          </w:p>
        </w:tc>
        <w:tc>
          <w:tcPr>
            <w:tcW w:w="661" w:type="dxa"/>
            <w:noWrap w:val="0"/>
            <w:vAlign w:val="center"/>
          </w:tcPr>
          <w:p w14:paraId="0A3AAE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218C4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EA95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3FAE24">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B7EB3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实时语音记录功能模块</w:t>
            </w:r>
          </w:p>
        </w:tc>
        <w:tc>
          <w:tcPr>
            <w:tcW w:w="6476" w:type="dxa"/>
            <w:noWrap w:val="0"/>
            <w:vAlign w:val="center"/>
          </w:tcPr>
          <w:p w14:paraId="1D2B39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支持实时接收音源信号，并实时将语音转写成文字，并可实时进行文字编辑形成会议记录。</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1、支持实时语音处理与编辑闭环，实现 “边开会边出记录”，并可按句回听。</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2、支持自动识别并过滤语音中的 无意义语气词，剔除冗余信息。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3、可基于语音停顿、语义逻辑自然划分段落，使记录结构更清晰，符合会议沟通的逻辑脉络。</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4、可通过声纹识别技术区分参会者身份，将不同发言人的语音内容对应标注角色，清晰还原会议对话场景，便于后续追溯观点归属。</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5、支持关键词优化，文档优化，通过自定义高频专业术语的标准表述，提升记录规范性。</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6、支持屏蔽预设禁忌词，确保内容合规性。</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7、提供便捷的重点标记功能，会议中可随时对关键决策、核心观点等内容进行标记，会后无需逐字翻阅即可快速定位重点信息。</w:t>
            </w:r>
          </w:p>
        </w:tc>
        <w:tc>
          <w:tcPr>
            <w:tcW w:w="661" w:type="dxa"/>
            <w:noWrap w:val="0"/>
            <w:vAlign w:val="center"/>
          </w:tcPr>
          <w:p w14:paraId="3123CF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51E9F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B3BB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0A3532">
            <w:pPr>
              <w:widowControl/>
              <w:numPr>
                <w:ilvl w:val="0"/>
                <w:numId w:val="1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FF34D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中英文实时转写引擎</w:t>
            </w:r>
          </w:p>
        </w:tc>
        <w:tc>
          <w:tcPr>
            <w:tcW w:w="6476" w:type="dxa"/>
            <w:noWrap w:val="0"/>
            <w:vAlign w:val="center"/>
          </w:tcPr>
          <w:p w14:paraId="2C9EF3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中英文实时转写引擎以 “全场景覆盖、高识别精度、灵活部署” 为核心优势，深度适配中文、英文及中英混读等语音场景。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1、支持私有化部署，可根据用户需求部署于内网服务器或专属云端环境，保障数据安全。</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2、支持涵盖标准普通话与海量方言，适配不同地域用户的语音习惯，支持200种以上方言免切换识别，打破地域语音壁垒。</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3、中文清晰标准普通话转写识别率可达98%以上，还原清晰语音细节</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4、在中英混读的复杂情境下，英文发音转写识别率可达95%以上。</w:t>
            </w:r>
          </w:p>
        </w:tc>
        <w:tc>
          <w:tcPr>
            <w:tcW w:w="661" w:type="dxa"/>
            <w:noWrap w:val="0"/>
            <w:vAlign w:val="center"/>
          </w:tcPr>
          <w:p w14:paraId="02A485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744" w:type="dxa"/>
            <w:noWrap w:val="0"/>
            <w:vAlign w:val="center"/>
          </w:tcPr>
          <w:p w14:paraId="1C5807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FCB1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0C063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2FA32B8">
            <w:pPr>
              <w:keepNext w:val="0"/>
              <w:keepLines w:val="0"/>
              <w:widowControl/>
              <w:suppressLineNumbers w:val="0"/>
              <w:jc w:val="left"/>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0"/>
                <w:szCs w:val="20"/>
                <w:u w:val="none"/>
                <w:lang w:val="en-US" w:eastAsia="zh-CN" w:bidi="ar"/>
              </w:rPr>
              <w:t>通用引擎服务器</w:t>
            </w:r>
            <w:r>
              <w:rPr>
                <w:rFonts w:hint="eastAsia" w:ascii="宋体" w:hAnsi="宋体" w:cs="宋体"/>
                <w:i w:val="0"/>
                <w:iCs w:val="0"/>
                <w:color w:val="auto"/>
                <w:kern w:val="0"/>
                <w:sz w:val="20"/>
                <w:szCs w:val="20"/>
                <w:u w:val="none"/>
                <w:lang w:val="en-US" w:eastAsia="zh-CN" w:bidi="ar"/>
              </w:rPr>
              <w:t>（GPU)</w:t>
            </w:r>
          </w:p>
        </w:tc>
        <w:tc>
          <w:tcPr>
            <w:tcW w:w="6476" w:type="dxa"/>
            <w:noWrap w:val="0"/>
            <w:vAlign w:val="center"/>
          </w:tcPr>
          <w:p w14:paraId="470D7F51">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1、CPU：≥2颗处理器（16C，2.4GHz及以上）；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2、GPU卡：支持高效并行计算与图形处理，</w:t>
            </w:r>
            <w:r>
              <w:rPr>
                <w:rFonts w:hint="eastAsia" w:ascii="宋体" w:hAnsi="宋体" w:cs="宋体"/>
                <w:color w:val="auto"/>
                <w:kern w:val="0"/>
                <w:highlight w:val="none"/>
                <w:lang w:val="en-US" w:eastAsia="zh-CN" w:bidi="ar"/>
              </w:rPr>
              <w:t>显存</w:t>
            </w:r>
            <w:r>
              <w:rPr>
                <w:rFonts w:hint="eastAsia" w:ascii="宋体" w:hAnsi="宋体" w:cs="宋体"/>
                <w:color w:val="auto"/>
                <w:kern w:val="0"/>
                <w:highlight w:val="none"/>
                <w:lang w:bidi="ar"/>
              </w:rPr>
              <w:t>≥16G；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3、内存：≥8*32G（DDR4 2666MHz及以上）；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4、硬盘：≥2*480G SATA SSD；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5、RAID卡：支持Raid 0、1、5、6、10等，2G缓存；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6、网卡：2*GE电口及以上；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7、电源：双电，单电源功率1200W及以上</w:t>
            </w:r>
            <w:r>
              <w:rPr>
                <w:rFonts w:hint="eastAsia" w:ascii="宋体" w:hAnsi="宋体" w:cs="宋体"/>
                <w:color w:val="auto"/>
                <w:kern w:val="0"/>
                <w:highlight w:val="none"/>
                <w:lang w:eastAsia="zh-CN" w:bidi="ar"/>
              </w:rPr>
              <w:t>。</w:t>
            </w:r>
          </w:p>
        </w:tc>
        <w:tc>
          <w:tcPr>
            <w:tcW w:w="661" w:type="dxa"/>
            <w:noWrap w:val="0"/>
            <w:vAlign w:val="center"/>
          </w:tcPr>
          <w:p w14:paraId="182ADD34">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台</w:t>
            </w:r>
          </w:p>
        </w:tc>
        <w:tc>
          <w:tcPr>
            <w:tcW w:w="744" w:type="dxa"/>
            <w:noWrap w:val="0"/>
            <w:vAlign w:val="center"/>
          </w:tcPr>
          <w:p w14:paraId="4F699887">
            <w:pPr>
              <w:widowControl/>
              <w:shd w:val="clear" w:color="auto" w:fill="auto"/>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bidi="ar"/>
              </w:rPr>
              <w:t>1</w:t>
            </w:r>
          </w:p>
        </w:tc>
      </w:tr>
      <w:tr w14:paraId="16AE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980B7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F227A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会议专用声卡</w:t>
            </w:r>
          </w:p>
        </w:tc>
        <w:tc>
          <w:tcPr>
            <w:tcW w:w="6476" w:type="dxa"/>
            <w:noWrap w:val="0"/>
            <w:vAlign w:val="center"/>
          </w:tcPr>
          <w:p w14:paraId="2CFA73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1、支持≥1路卡侬及大三芯复合音频输入，支持增益调节；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2、支持≥1路USB音频输出；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3、支持48V幻象电源。</w:t>
            </w:r>
          </w:p>
        </w:tc>
        <w:tc>
          <w:tcPr>
            <w:tcW w:w="661" w:type="dxa"/>
            <w:noWrap w:val="0"/>
            <w:vAlign w:val="center"/>
          </w:tcPr>
          <w:p w14:paraId="34F06A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5D279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DCAB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5BE0B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6867B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数字调音台</w:t>
            </w:r>
          </w:p>
        </w:tc>
        <w:tc>
          <w:tcPr>
            <w:tcW w:w="6476" w:type="dxa"/>
            <w:noWrap w:val="0"/>
            <w:vAlign w:val="top"/>
          </w:tcPr>
          <w:p w14:paraId="7EFB9EB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1、≥32路带Midas PRO前置放大器输入通道，≥16个AUX输出，≥6个编组，LCR主输出,最大可处理40路混音信号；</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2、≥40bit浮点信号处理，≥48k/44.1kHz的采样率，≥192kHz的数模/模数转换；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3、支持AES50网络，最大允许传输96个输入和96个输出；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4、单次最多可进行3小时的32通道PCM录制- 存储为未压缩的WAV文件；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5、具备不少于8个DCA编组，不少于6个哑音编组；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6、具备不少于8个立体声效果处理器；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7、具备不少于25个100mm MIDAS PRO电动推子；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8、≥7寸TFT彩色显示屏；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9、通过USB 2.0可支持32x32通道的数字音频传输；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10、自适应的开关式电源。</w:t>
            </w:r>
          </w:p>
        </w:tc>
        <w:tc>
          <w:tcPr>
            <w:tcW w:w="661" w:type="dxa"/>
            <w:noWrap w:val="0"/>
            <w:vAlign w:val="center"/>
          </w:tcPr>
          <w:p w14:paraId="5FE389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FE2D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6D255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96372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AE334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舞台接口箱</w:t>
            </w:r>
          </w:p>
        </w:tc>
        <w:tc>
          <w:tcPr>
            <w:tcW w:w="6476" w:type="dxa"/>
            <w:noWrap w:val="0"/>
            <w:vAlign w:val="top"/>
          </w:tcPr>
          <w:p w14:paraId="24E1F90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1、≥32个模拟输入，采用MIDAS经典模拟话放带+48 V 幻象电源；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2、≥16 路线路输出；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3、≥48 kHz 采样率；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4、MIDI 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5、至少具备2 个AES50 接口。</w:t>
            </w:r>
          </w:p>
        </w:tc>
        <w:tc>
          <w:tcPr>
            <w:tcW w:w="661" w:type="dxa"/>
            <w:noWrap w:val="0"/>
            <w:vAlign w:val="center"/>
          </w:tcPr>
          <w:p w14:paraId="3504BB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FA671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53935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4A2C7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EB2A5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左右声道近场扩声线阵扬声器</w:t>
            </w:r>
          </w:p>
        </w:tc>
        <w:tc>
          <w:tcPr>
            <w:tcW w:w="6476" w:type="dxa"/>
            <w:noWrap w:val="0"/>
            <w:vAlign w:val="center"/>
          </w:tcPr>
          <w:p w14:paraId="45246B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1、系统类型：阵列全频扬声器；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2、单元类型：1×1.4“ HF，2×10“ LF；</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3、频率响应：63Hz-18000Hz；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4、功率（节目/峰值） ：≥1000/2000W；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5、阻抗：≥8</w:t>
            </w:r>
            <w:r>
              <w:rPr>
                <w:rStyle w:val="41"/>
                <w:rFonts w:hint="eastAsia" w:ascii="宋体" w:hAnsi="宋体" w:cs="宋体"/>
                <w:color w:val="auto"/>
                <w:sz w:val="21"/>
                <w:szCs w:val="21"/>
                <w:highlight w:val="none"/>
                <w:lang w:bidi="ar"/>
              </w:rPr>
              <w:t>Ω</w:t>
            </w:r>
            <w:r>
              <w:rPr>
                <w:rStyle w:val="42"/>
                <w:rFonts w:hint="default"/>
                <w:color w:val="auto"/>
                <w:sz w:val="21"/>
                <w:szCs w:val="21"/>
                <w:highlight w:val="none"/>
                <w:lang w:bidi="ar"/>
              </w:rPr>
              <w:t>；</w:t>
            </w:r>
            <w:r>
              <w:rPr>
                <w:rStyle w:val="42"/>
                <w:rFonts w:hint="default"/>
                <w:color w:val="auto"/>
                <w:sz w:val="21"/>
                <w:szCs w:val="21"/>
                <w:highlight w:val="none"/>
                <w:lang w:bidi="ar"/>
              </w:rPr>
              <w:br w:type="textWrapping"/>
            </w:r>
            <w:r>
              <w:rPr>
                <w:rStyle w:val="42"/>
                <w:rFonts w:hint="default"/>
                <w:color w:val="auto"/>
                <w:sz w:val="21"/>
                <w:szCs w:val="21"/>
                <w:highlight w:val="none"/>
                <w:lang w:bidi="ar"/>
              </w:rPr>
              <w:t>6、覆盖角度：80°or 120°× 12°；</w:t>
            </w:r>
            <w:r>
              <w:rPr>
                <w:rStyle w:val="42"/>
                <w:rFonts w:hint="default"/>
                <w:color w:val="auto"/>
                <w:sz w:val="21"/>
                <w:szCs w:val="21"/>
                <w:highlight w:val="none"/>
                <w:lang w:bidi="ar"/>
              </w:rPr>
              <w:br w:type="textWrapping"/>
            </w:r>
            <w:r>
              <w:rPr>
                <w:rStyle w:val="42"/>
                <w:rFonts w:hint="default"/>
                <w:color w:val="auto"/>
                <w:sz w:val="21"/>
                <w:szCs w:val="21"/>
                <w:highlight w:val="none"/>
                <w:lang w:bidi="ar"/>
              </w:rPr>
              <w:t>7、灵敏度：</w:t>
            </w:r>
            <w:r>
              <w:rPr>
                <w:rFonts w:hint="eastAsia" w:ascii="宋体" w:hAnsi="宋体" w:cs="宋体"/>
                <w:color w:val="auto"/>
                <w:kern w:val="0"/>
                <w:highlight w:val="none"/>
                <w:lang w:bidi="ar"/>
              </w:rPr>
              <w:t>≥</w:t>
            </w:r>
            <w:r>
              <w:rPr>
                <w:rStyle w:val="42"/>
                <w:rFonts w:hint="default"/>
                <w:color w:val="auto"/>
                <w:sz w:val="21"/>
                <w:szCs w:val="21"/>
                <w:highlight w:val="none"/>
                <w:lang w:bidi="ar"/>
              </w:rPr>
              <w:t>107dB；</w:t>
            </w:r>
            <w:r>
              <w:rPr>
                <w:rStyle w:val="42"/>
                <w:rFonts w:hint="default"/>
                <w:color w:val="auto"/>
                <w:sz w:val="21"/>
                <w:szCs w:val="21"/>
                <w:highlight w:val="none"/>
                <w:lang w:bidi="ar"/>
              </w:rPr>
              <w:br w:type="textWrapping"/>
            </w:r>
            <w:r>
              <w:rPr>
                <w:rStyle w:val="42"/>
                <w:rFonts w:hint="default"/>
                <w:color w:val="auto"/>
                <w:sz w:val="21"/>
                <w:szCs w:val="21"/>
                <w:highlight w:val="none"/>
                <w:lang w:bidi="ar"/>
              </w:rPr>
              <w:t>8、最大声压级：</w:t>
            </w:r>
            <w:r>
              <w:rPr>
                <w:rFonts w:hint="eastAsia" w:ascii="宋体" w:hAnsi="宋体" w:cs="宋体"/>
                <w:color w:val="auto"/>
                <w:kern w:val="0"/>
                <w:highlight w:val="none"/>
                <w:lang w:bidi="ar"/>
              </w:rPr>
              <w:t>≥</w:t>
            </w:r>
            <w:r>
              <w:rPr>
                <w:rStyle w:val="42"/>
                <w:rFonts w:hint="default"/>
                <w:color w:val="auto"/>
                <w:sz w:val="21"/>
                <w:szCs w:val="21"/>
                <w:highlight w:val="none"/>
                <w:lang w:bidi="ar"/>
              </w:rPr>
              <w:t>139dB。</w:t>
            </w:r>
          </w:p>
        </w:tc>
        <w:tc>
          <w:tcPr>
            <w:tcW w:w="661" w:type="dxa"/>
            <w:noWrap w:val="0"/>
            <w:vAlign w:val="center"/>
          </w:tcPr>
          <w:p w14:paraId="415E64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7D7AA2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 </w:t>
            </w:r>
          </w:p>
        </w:tc>
      </w:tr>
      <w:tr w14:paraId="2F45C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5CAD3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52C84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双15寸超低频扬声器</w:t>
            </w:r>
          </w:p>
        </w:tc>
        <w:tc>
          <w:tcPr>
            <w:tcW w:w="6476" w:type="dxa"/>
            <w:noWrap w:val="0"/>
            <w:vAlign w:val="center"/>
          </w:tcPr>
          <w:p w14:paraId="32B2BA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1、系统类型：超低频扬声器；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2、单元类型：2 x15″LF；</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3、频率响应：35-110Hz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4、功率（节目/峰值）：≥2000/4000W；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5、阻抗：≥8 </w:t>
            </w:r>
            <w:r>
              <w:rPr>
                <w:rStyle w:val="41"/>
                <w:rFonts w:hint="eastAsia" w:ascii="宋体" w:hAnsi="宋体" w:cs="宋体"/>
                <w:color w:val="auto"/>
                <w:sz w:val="21"/>
                <w:szCs w:val="21"/>
                <w:highlight w:val="none"/>
                <w:lang w:bidi="ar"/>
              </w:rPr>
              <w:t>Ω</w:t>
            </w:r>
            <w:r>
              <w:rPr>
                <w:rStyle w:val="42"/>
                <w:rFonts w:hint="default"/>
                <w:color w:val="auto"/>
                <w:sz w:val="21"/>
                <w:szCs w:val="21"/>
                <w:highlight w:val="none"/>
                <w:lang w:bidi="ar"/>
              </w:rPr>
              <w:t>；</w:t>
            </w:r>
            <w:r>
              <w:rPr>
                <w:rStyle w:val="42"/>
                <w:rFonts w:hint="default"/>
                <w:color w:val="auto"/>
                <w:sz w:val="21"/>
                <w:szCs w:val="21"/>
                <w:highlight w:val="none"/>
                <w:lang w:bidi="ar"/>
              </w:rPr>
              <w:br w:type="textWrapping"/>
            </w:r>
            <w:r>
              <w:rPr>
                <w:rStyle w:val="42"/>
                <w:rFonts w:hint="default"/>
                <w:color w:val="auto"/>
                <w:sz w:val="21"/>
                <w:szCs w:val="21"/>
                <w:highlight w:val="none"/>
                <w:lang w:bidi="ar"/>
              </w:rPr>
              <w:t>6、灵敏度1W/1M：</w:t>
            </w:r>
            <w:r>
              <w:rPr>
                <w:rFonts w:hint="eastAsia" w:ascii="宋体" w:hAnsi="宋体" w:cs="宋体"/>
                <w:color w:val="auto"/>
                <w:kern w:val="0"/>
                <w:highlight w:val="none"/>
                <w:lang w:bidi="ar"/>
              </w:rPr>
              <w:t>≥</w:t>
            </w:r>
            <w:r>
              <w:rPr>
                <w:rStyle w:val="42"/>
                <w:rFonts w:hint="default"/>
                <w:color w:val="auto"/>
                <w:sz w:val="21"/>
                <w:szCs w:val="21"/>
                <w:highlight w:val="none"/>
                <w:lang w:bidi="ar"/>
              </w:rPr>
              <w:t>97dB；</w:t>
            </w:r>
            <w:r>
              <w:rPr>
                <w:rStyle w:val="42"/>
                <w:rFonts w:hint="default"/>
                <w:color w:val="auto"/>
                <w:sz w:val="21"/>
                <w:szCs w:val="21"/>
                <w:highlight w:val="none"/>
                <w:lang w:bidi="ar"/>
              </w:rPr>
              <w:br w:type="textWrapping"/>
            </w:r>
            <w:r>
              <w:rPr>
                <w:rStyle w:val="42"/>
                <w:rFonts w:hint="default"/>
                <w:color w:val="auto"/>
                <w:sz w:val="21"/>
                <w:szCs w:val="21"/>
                <w:highlight w:val="none"/>
                <w:lang w:bidi="ar"/>
              </w:rPr>
              <w:t>7、最大声压级：</w:t>
            </w:r>
            <w:r>
              <w:rPr>
                <w:rFonts w:hint="eastAsia" w:ascii="宋体" w:hAnsi="宋体" w:cs="宋体"/>
                <w:color w:val="auto"/>
                <w:kern w:val="0"/>
                <w:highlight w:val="none"/>
                <w:lang w:bidi="ar"/>
              </w:rPr>
              <w:t>≥</w:t>
            </w:r>
            <w:r>
              <w:rPr>
                <w:rStyle w:val="42"/>
                <w:rFonts w:hint="default"/>
                <w:color w:val="auto"/>
                <w:sz w:val="21"/>
                <w:szCs w:val="21"/>
                <w:highlight w:val="none"/>
                <w:lang w:bidi="ar"/>
              </w:rPr>
              <w:t>133dB。</w:t>
            </w:r>
          </w:p>
        </w:tc>
        <w:tc>
          <w:tcPr>
            <w:tcW w:w="661" w:type="dxa"/>
            <w:noWrap w:val="0"/>
            <w:vAlign w:val="center"/>
          </w:tcPr>
          <w:p w14:paraId="0629C5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73B324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7E868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8A39E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E5BB2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补声全频扬声器</w:t>
            </w:r>
          </w:p>
        </w:tc>
        <w:tc>
          <w:tcPr>
            <w:tcW w:w="6476" w:type="dxa"/>
            <w:noWrap w:val="0"/>
            <w:vAlign w:val="top"/>
          </w:tcPr>
          <w:p w14:paraId="3C73FB7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1、单元类型：1 x12″LF/1×1.4″HF；</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2、频率响应：58-19000Hz；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3、功率（节目/峰值）：≥700/1400W；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4、阻抗：≥8 </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5、覆盖角度（水平×垂直）：≥65×45°/可旋转；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6、灵敏度：≥101dB；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7、最大声压级：≥132dB。</w:t>
            </w:r>
          </w:p>
        </w:tc>
        <w:tc>
          <w:tcPr>
            <w:tcW w:w="661" w:type="dxa"/>
            <w:noWrap w:val="0"/>
            <w:vAlign w:val="center"/>
          </w:tcPr>
          <w:p w14:paraId="1AD568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68581D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0326C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C75597">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2586F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返听全频扬声器</w:t>
            </w:r>
          </w:p>
        </w:tc>
        <w:tc>
          <w:tcPr>
            <w:tcW w:w="6476" w:type="dxa"/>
            <w:noWrap w:val="0"/>
            <w:vAlign w:val="top"/>
          </w:tcPr>
          <w:p w14:paraId="1876BD6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1、系统类型：全频扬声器；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2、单元类型：1 x12″LF/1×1.4″HF；</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4、频率响应：60-19000Hz；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5、功率（节目/峰值）：≥700/1400W；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6、阻抗：≥8 </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7、覆盖角度（水平×垂直）：≥75×50°；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8、灵敏度：≥101dB；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9、最大声压级：≥132dB。   </w:t>
            </w:r>
          </w:p>
        </w:tc>
        <w:tc>
          <w:tcPr>
            <w:tcW w:w="661" w:type="dxa"/>
            <w:noWrap w:val="0"/>
            <w:vAlign w:val="center"/>
          </w:tcPr>
          <w:p w14:paraId="152F2B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49A69E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225EE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13868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A652E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下拉声像全频扬声器</w:t>
            </w:r>
          </w:p>
        </w:tc>
        <w:tc>
          <w:tcPr>
            <w:tcW w:w="6476" w:type="dxa"/>
            <w:noWrap w:val="0"/>
            <w:vAlign w:val="top"/>
          </w:tcPr>
          <w:p w14:paraId="3B944EB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1、系统类型：全频扬声器；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2、单元类型：1 x15″LF/1×1.4″HF；</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3、频率响应：50-19000Hz；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4、节目功率（节目/峰值）：≥800/1600W；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5、阻抗：≥8 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6、覆盖角度（水平×垂直）：≥75×50°；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7、灵敏度1W/1M：≥99dB；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8、最大声压级（1M）：≥131dB。</w:t>
            </w:r>
          </w:p>
        </w:tc>
        <w:tc>
          <w:tcPr>
            <w:tcW w:w="661" w:type="dxa"/>
            <w:noWrap w:val="0"/>
            <w:vAlign w:val="center"/>
          </w:tcPr>
          <w:p w14:paraId="404310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22585E2B">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4</w:t>
            </w:r>
          </w:p>
        </w:tc>
      </w:tr>
      <w:tr w14:paraId="5505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ECF2F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DE43A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台唇全频扬声器</w:t>
            </w:r>
          </w:p>
        </w:tc>
        <w:tc>
          <w:tcPr>
            <w:tcW w:w="6476" w:type="dxa"/>
            <w:noWrap w:val="0"/>
            <w:vAlign w:val="top"/>
          </w:tcPr>
          <w:p w14:paraId="1A3BB6C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1、系统类型：同轴全频扬声器（固定安装版）；</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2、内置主动/被动分频切换开关；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3、单元类型：1×5"低音单元；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         1×0.7"圆顶高音单元；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4、频率范围（±3dB）：≥100Hz-22000Hz；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5、功率（节目/峰值）：≥100W/200W（内置分频）；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6、阻抗：≥6 </w:t>
            </w:r>
            <w:r>
              <w:rPr>
                <w:rStyle w:val="41"/>
                <w:rFonts w:hint="eastAsia" w:ascii="宋体" w:hAnsi="宋体" w:cs="宋体"/>
                <w:color w:val="auto"/>
                <w:sz w:val="21"/>
                <w:szCs w:val="21"/>
                <w:highlight w:val="none"/>
                <w:lang w:bidi="ar"/>
              </w:rPr>
              <w:t>Ω</w:t>
            </w:r>
            <w:r>
              <w:rPr>
                <w:rStyle w:val="42"/>
                <w:rFonts w:hint="default"/>
                <w:color w:val="auto"/>
                <w:sz w:val="21"/>
                <w:szCs w:val="21"/>
                <w:highlight w:val="none"/>
                <w:lang w:bidi="ar"/>
              </w:rPr>
              <w:t>（内置分频）；</w:t>
            </w:r>
            <w:r>
              <w:rPr>
                <w:rStyle w:val="42"/>
                <w:rFonts w:hint="default"/>
                <w:color w:val="auto"/>
                <w:sz w:val="21"/>
                <w:szCs w:val="21"/>
                <w:highlight w:val="none"/>
                <w:lang w:bidi="ar"/>
              </w:rPr>
              <w:br w:type="textWrapping"/>
            </w:r>
            <w:r>
              <w:rPr>
                <w:rStyle w:val="42"/>
                <w:rFonts w:hint="default"/>
                <w:color w:val="auto"/>
                <w:sz w:val="21"/>
                <w:szCs w:val="21"/>
                <w:highlight w:val="none"/>
                <w:lang w:bidi="ar"/>
              </w:rPr>
              <w:t>7、覆盖角度 (水平×垂直）：</w:t>
            </w:r>
            <w:r>
              <w:rPr>
                <w:rFonts w:hint="eastAsia" w:ascii="宋体" w:hAnsi="宋体" w:cs="宋体"/>
                <w:color w:val="auto"/>
                <w:kern w:val="0"/>
                <w:highlight w:val="none"/>
                <w:lang w:bidi="ar"/>
              </w:rPr>
              <w:t>≥</w:t>
            </w:r>
            <w:r>
              <w:rPr>
                <w:rStyle w:val="42"/>
                <w:rFonts w:hint="default"/>
                <w:color w:val="auto"/>
                <w:sz w:val="21"/>
                <w:szCs w:val="21"/>
                <w:highlight w:val="none"/>
                <w:lang w:bidi="ar"/>
              </w:rPr>
              <w:t>110°同轴；</w:t>
            </w:r>
            <w:r>
              <w:rPr>
                <w:rStyle w:val="42"/>
                <w:rFonts w:hint="default"/>
                <w:color w:val="auto"/>
                <w:sz w:val="21"/>
                <w:szCs w:val="21"/>
                <w:highlight w:val="none"/>
                <w:lang w:bidi="ar"/>
              </w:rPr>
              <w:br w:type="textWrapping"/>
            </w:r>
            <w:r>
              <w:rPr>
                <w:rStyle w:val="42"/>
                <w:rFonts w:hint="default"/>
                <w:color w:val="auto"/>
                <w:sz w:val="21"/>
                <w:szCs w:val="21"/>
                <w:highlight w:val="none"/>
                <w:lang w:bidi="ar"/>
              </w:rPr>
              <w:t>8、灵敏度（1W/1M）：</w:t>
            </w:r>
            <w:r>
              <w:rPr>
                <w:rFonts w:hint="eastAsia" w:ascii="宋体" w:hAnsi="宋体" w:cs="宋体"/>
                <w:color w:val="auto"/>
                <w:kern w:val="0"/>
                <w:highlight w:val="none"/>
                <w:lang w:bidi="ar"/>
              </w:rPr>
              <w:t>≥</w:t>
            </w:r>
            <w:r>
              <w:rPr>
                <w:rStyle w:val="42"/>
                <w:rFonts w:hint="default"/>
                <w:color w:val="auto"/>
                <w:sz w:val="21"/>
                <w:szCs w:val="21"/>
                <w:highlight w:val="none"/>
                <w:lang w:bidi="ar"/>
              </w:rPr>
              <w:t>88 dB；</w:t>
            </w:r>
            <w:r>
              <w:rPr>
                <w:rStyle w:val="42"/>
                <w:rFonts w:hint="default"/>
                <w:color w:val="auto"/>
                <w:sz w:val="21"/>
                <w:szCs w:val="21"/>
                <w:highlight w:val="none"/>
                <w:lang w:bidi="ar"/>
              </w:rPr>
              <w:br w:type="textWrapping"/>
            </w:r>
            <w:r>
              <w:rPr>
                <w:rStyle w:val="42"/>
                <w:rFonts w:hint="default"/>
                <w:color w:val="auto"/>
                <w:sz w:val="21"/>
                <w:szCs w:val="21"/>
                <w:highlight w:val="none"/>
                <w:lang w:bidi="ar"/>
              </w:rPr>
              <w:t>9、最大声压级（1M）：</w:t>
            </w:r>
            <w:r>
              <w:rPr>
                <w:rFonts w:hint="eastAsia" w:ascii="宋体" w:hAnsi="宋体" w:cs="宋体"/>
                <w:color w:val="auto"/>
                <w:kern w:val="0"/>
                <w:highlight w:val="none"/>
                <w:lang w:bidi="ar"/>
              </w:rPr>
              <w:t>≥</w:t>
            </w:r>
            <w:r>
              <w:rPr>
                <w:rStyle w:val="42"/>
                <w:rFonts w:hint="default"/>
                <w:color w:val="auto"/>
                <w:sz w:val="21"/>
                <w:szCs w:val="21"/>
                <w:highlight w:val="none"/>
                <w:lang w:bidi="ar"/>
              </w:rPr>
              <w:t>111 dB。</w:t>
            </w:r>
          </w:p>
        </w:tc>
        <w:tc>
          <w:tcPr>
            <w:tcW w:w="661" w:type="dxa"/>
            <w:noWrap w:val="0"/>
            <w:vAlign w:val="center"/>
          </w:tcPr>
          <w:p w14:paraId="2E0123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3C30EF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682E0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6309D3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3ED87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功率放大器</w:t>
            </w:r>
          </w:p>
        </w:tc>
        <w:tc>
          <w:tcPr>
            <w:tcW w:w="6476" w:type="dxa"/>
            <w:noWrap w:val="0"/>
            <w:vAlign w:val="center"/>
          </w:tcPr>
          <w:p w14:paraId="2365F1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1、模拟：4x XLR母头；输出4 x XLR公头；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2、数字AES3：2x XLR 母头(4音频通道)；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3、输出2x XLR 公头(4音频通道)；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4、音箱输出接口：4x Speakon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5、输出功率：≥4×1800W/8</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，≥4×3000W/4</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，≥4×3000W/2.7</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6、桥接模式：≥5400W/8</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，≥4000W/4</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7、最大输出电压/电流：≥180 V峰值/&gt;55 A峰值；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8、输入灵敏度@8</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 xml:space="preserve"> ：增益32dB  2.77 Vrms；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9、信噪比S/N(20 Hz - 20 kHz @ 8 </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)：110Typ. 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10、最大输入电平：≥24dBu；</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11、频率响应@8Ohm 负载输入：20 Hz - 20 kHz +/- 1.0 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12、串扰(1 kHz)：≥-75 dB typ；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13、输入阻抗：≥20k</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平衡；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14、共模抑制比：≥65dB typ；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15、总谐波失真(从0.1W到半功率)：&lt;0.1%(typical &lt;0.05%)；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16、SMPTE IMD互调失真(从0.1W到半功率)：&lt;0.1% (typical&lt;0.05%)；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17、输出阻抗在100Hz：≥30m</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18、内置数字信号处理器（DSP）；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19、AD转换器：24 Bit Tandem™ @ 48 kHz 125 dB-A 动态范围 - 0.005 % THD+N；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20、DA转换器：24 Bit Tandem™ @ 48 kHz 117 dB-A 动态范围 - 0.003 % THD+N；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21、抽样率转换器：24 Bit @ 96 kHz 140 dB 动态范围 - 0.0001 % THD+N；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22、内置精密度：≥32 bit 浮点；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23、延迟：≤2.5 ms 固定延迟架构。</w:t>
            </w:r>
          </w:p>
        </w:tc>
        <w:tc>
          <w:tcPr>
            <w:tcW w:w="661" w:type="dxa"/>
            <w:noWrap w:val="0"/>
            <w:vAlign w:val="center"/>
          </w:tcPr>
          <w:p w14:paraId="2732EE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BEC4F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694DD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A96DC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C02B7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控制室监听扬声器</w:t>
            </w:r>
          </w:p>
        </w:tc>
        <w:tc>
          <w:tcPr>
            <w:tcW w:w="6476" w:type="dxa"/>
            <w:noWrap w:val="0"/>
            <w:vAlign w:val="top"/>
          </w:tcPr>
          <w:p w14:paraId="229D2EAF">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1、系统类型：6寸两分频有源监听扬声器；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2、低音单元：6.5"；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3、高音单元：1"；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4、高频额定功率：≥75W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5、低频额定功率：≥-2dBu；</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6、最大声压级：≥90dB；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7、频率响应（+/-3dB）55Hz-20kHz。</w:t>
            </w:r>
          </w:p>
        </w:tc>
        <w:tc>
          <w:tcPr>
            <w:tcW w:w="661" w:type="dxa"/>
            <w:noWrap w:val="0"/>
            <w:vAlign w:val="center"/>
          </w:tcPr>
          <w:p w14:paraId="12857C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05906C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0628E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2C809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B9CD0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top"/>
          </w:tcPr>
          <w:p w14:paraId="63C4BD1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通道输入/8通道输出；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2、输入和输出部分拥有双通道自由切换模拟信号或AES/EBU数字信号；</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3、每个输入通道拥有一个可调拐点的高级压缩器以及一个高通滤波器，8个多种类型可选的EQ、28段图示均衡器、3段动态均衡 （DEQ）和长达1.3秒可调的延时；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4、输入信号路由到输出可以配置为混合矩阵模式、自由路由模式或预设配置路由选项；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5、灵活的通道关联功能允许快速和容易的配置分频设置或自定义配置要求；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6、每个输出通道都具有高通和低通滤波器，16个多种类型可选的EQ，输出FIR滤波器等；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7、D-Net基于以太网的PC，Mac和iPad控制软件可以控制网络上的所有设备，还可以灵活的存储预设记忆和系统配置（ 包括在离线模式下）；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8、兼容VR1 PoE远程控制面板，以实现简单、灵活的控制，还可支持简单的以太网控制协议通过第三方系统进行控制。</w:t>
            </w:r>
          </w:p>
        </w:tc>
        <w:tc>
          <w:tcPr>
            <w:tcW w:w="661" w:type="dxa"/>
            <w:noWrap w:val="0"/>
            <w:vAlign w:val="center"/>
          </w:tcPr>
          <w:p w14:paraId="63C701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8E694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5BD6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D00C6E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92FF2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自动反馈抑制器</w:t>
            </w:r>
          </w:p>
        </w:tc>
        <w:tc>
          <w:tcPr>
            <w:tcW w:w="6476" w:type="dxa"/>
            <w:noWrap w:val="0"/>
            <w:vAlign w:val="top"/>
          </w:tcPr>
          <w:p w14:paraId="26D0D352">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1、智能高速FBX反馈处理，全数字化最大程度消除回啸；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2、一键式控制FBX反馈抑制和噪声测试功能，简化现场调试；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3、即插即用，无需调试，自动适应扩声链路中其他设备；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4、全面兼容市面上所有的电容会议话筒，有效提升话筒增益6-15dB，提升发言距离30-150cm；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5、配置14段频谱LCD大屏显示输入电平和工作状态；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6、立体声声道输入/输出，具有平衡和不平衡接口，兼容更多的音频设备；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7、话筒MIC和线路LINE输入信号高音音调调节；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8、频率响应:125Hz-15KHz(语音模式)；20Hz-15KHz(音乐模式)；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9、采样率:≥32KHz；失真: &lt;0.1%@1KHz；信噪比:&gt;90dB；信号延时:≤7ms(音乐模式)；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10、输入阻抗:≥20KΩ；输出阻抗(平衡):≥200Ω。</w:t>
            </w:r>
          </w:p>
        </w:tc>
        <w:tc>
          <w:tcPr>
            <w:tcW w:w="661" w:type="dxa"/>
            <w:noWrap w:val="0"/>
            <w:vAlign w:val="center"/>
          </w:tcPr>
          <w:p w14:paraId="556957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A32A9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C523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A76A7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3FD94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智能</w:t>
            </w:r>
            <w:r>
              <w:rPr>
                <w:rFonts w:hint="eastAsia" w:ascii="宋体" w:hAnsi="宋体" w:cs="宋体"/>
                <w:color w:val="auto"/>
                <w:kern w:val="0"/>
                <w:highlight w:val="none"/>
                <w:lang w:bidi="ar"/>
              </w:rPr>
              <w:t>电源时序器</w:t>
            </w:r>
          </w:p>
        </w:tc>
        <w:tc>
          <w:tcPr>
            <w:tcW w:w="6476" w:type="dxa"/>
            <w:noWrap w:val="0"/>
            <w:vAlign w:val="top"/>
          </w:tcPr>
          <w:p w14:paraId="241AAD2A">
            <w:pPr>
              <w:widowControl/>
              <w:shd w:val="clear" w:color="auto" w:fill="auto"/>
              <w:jc w:val="left"/>
              <w:textAlignment w:val="top"/>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1、1U高度，标准机柜安装；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2、输入电流：≥30A；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3、每一路输出功率：≥2000W；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4、每一路开关间隔时间：≤1秒；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5、变压器：</w:t>
            </w:r>
            <w:r>
              <w:rPr>
                <w:rFonts w:hint="eastAsia" w:ascii="宋体" w:hAnsi="宋体" w:cs="宋体"/>
                <w:color w:val="auto"/>
                <w:kern w:val="0"/>
                <w:highlight w:val="none"/>
                <w:lang w:val="en-US" w:eastAsia="zh-CN" w:bidi="ar"/>
              </w:rPr>
              <w:t>国标</w:t>
            </w:r>
            <w:r>
              <w:rPr>
                <w:rFonts w:hint="eastAsia" w:ascii="宋体" w:hAnsi="宋体" w:cs="宋体"/>
                <w:color w:val="auto"/>
                <w:kern w:val="0"/>
                <w:highlight w:val="none"/>
                <w:lang w:bidi="ar"/>
              </w:rPr>
              <w:t>开关电源变压器；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6、主电缆：国标电缆线材，≥3*6平方</w:t>
            </w:r>
            <w:r>
              <w:rPr>
                <w:rFonts w:hint="eastAsia" w:ascii="宋体" w:hAnsi="宋体" w:cs="宋体"/>
                <w:color w:val="auto"/>
                <w:kern w:val="0"/>
                <w:highlight w:val="none"/>
                <w:lang w:eastAsia="zh-CN" w:bidi="ar"/>
              </w:rPr>
              <w:t>。</w:t>
            </w:r>
          </w:p>
        </w:tc>
        <w:tc>
          <w:tcPr>
            <w:tcW w:w="661" w:type="dxa"/>
            <w:noWrap w:val="0"/>
            <w:vAlign w:val="center"/>
          </w:tcPr>
          <w:p w14:paraId="63944C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11D4B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7D823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4CCD4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CBE68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智能配电系统</w:t>
            </w:r>
          </w:p>
        </w:tc>
        <w:tc>
          <w:tcPr>
            <w:tcW w:w="6476" w:type="dxa"/>
            <w:noWrap w:val="0"/>
            <w:vAlign w:val="center"/>
          </w:tcPr>
          <w:p w14:paraId="1AB075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1、输入电压:三相AC 220V-240V；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2、电箱总电流最大值:三相100A；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3、负载回路数量:≥16；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4、单路负载最大电流(恒定):≥15路20A；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5、单路负载最大电流（瞬间）：≥1路50A；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6、手动应急旁路：≥15路20A空开；≥1路50A空开；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7、输出过载保护：≥15路1P+N 20A空开；≥1路50A空开；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8、控制输入：≥1路RS232编程控制接口；86式控制面板1个；</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9、机箱内部时序开关按钮：1个时序全开，1个时序全关。</w:t>
            </w:r>
          </w:p>
        </w:tc>
        <w:tc>
          <w:tcPr>
            <w:tcW w:w="661" w:type="dxa"/>
            <w:noWrap w:val="0"/>
            <w:vAlign w:val="center"/>
          </w:tcPr>
          <w:p w14:paraId="11FAB583">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294E900">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463A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78703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962DD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大振膜合唱话筒</w:t>
            </w:r>
          </w:p>
        </w:tc>
        <w:tc>
          <w:tcPr>
            <w:tcW w:w="6476" w:type="dxa"/>
            <w:noWrap w:val="0"/>
            <w:vAlign w:val="top"/>
          </w:tcPr>
          <w:p w14:paraId="7BF9A64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多指向电容话筒；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1、音频频响范围：≥20-20000Hz；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2、等效声噪级：≤6dBA；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3、灵敏度：≥23mV/Pa；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4、信噪比：≥88dBA；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5、前置衰减器：-6/-12/-18db；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6、低切滤波器：160/80/40HZ；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7、电阻抗：≥200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8、推荐负载阻抗：≥2200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p>
        </w:tc>
        <w:tc>
          <w:tcPr>
            <w:tcW w:w="661" w:type="dxa"/>
            <w:noWrap w:val="0"/>
            <w:vAlign w:val="center"/>
          </w:tcPr>
          <w:p w14:paraId="740C19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B8327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68F9B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AF7E5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67EEC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人声动圈话筒</w:t>
            </w:r>
          </w:p>
        </w:tc>
        <w:tc>
          <w:tcPr>
            <w:tcW w:w="6476" w:type="dxa"/>
            <w:noWrap w:val="0"/>
            <w:vAlign w:val="top"/>
          </w:tcPr>
          <w:p w14:paraId="594664F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1、音频频响范围：≥70-20000Hz；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2、灵敏度：≥2.6mV/Pa；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3、电阻抗：≥600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 xml:space="preserve">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4、推荐负载阻抗：≥2000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5、拾音极性：超心型。</w:t>
            </w:r>
          </w:p>
        </w:tc>
        <w:tc>
          <w:tcPr>
            <w:tcW w:w="661" w:type="dxa"/>
            <w:noWrap w:val="0"/>
            <w:vAlign w:val="center"/>
          </w:tcPr>
          <w:p w14:paraId="340A62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23C8AC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6354C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5D65B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9E7D5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乐器动圈话筒</w:t>
            </w:r>
          </w:p>
        </w:tc>
        <w:tc>
          <w:tcPr>
            <w:tcW w:w="6476" w:type="dxa"/>
            <w:noWrap w:val="0"/>
            <w:vAlign w:val="center"/>
          </w:tcPr>
          <w:p w14:paraId="2C0DE9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1、心形指向动圈双层：Varimotion 振膜；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2、音频频响范围：≥50-20000 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3、灵敏度：≥2.5mV/Pa；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4、电阻抗:≥600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5、推荐负载阻抗：≥2000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p>
        </w:tc>
        <w:tc>
          <w:tcPr>
            <w:tcW w:w="661" w:type="dxa"/>
            <w:noWrap w:val="0"/>
            <w:vAlign w:val="center"/>
          </w:tcPr>
          <w:p w14:paraId="2F7B36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6C3776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43E73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08BC5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D17F6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乐器电容话筒</w:t>
            </w:r>
          </w:p>
        </w:tc>
        <w:tc>
          <w:tcPr>
            <w:tcW w:w="6476" w:type="dxa"/>
            <w:noWrap w:val="0"/>
            <w:vAlign w:val="top"/>
          </w:tcPr>
          <w:p w14:paraId="100909C1">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心型、超心型指向电容话筒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1、音频频响范围：≥50- 20000Hz；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2、等效声噪级：≥21dBA；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3、灵敏度：≥6mV/Pa；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4、信噪比：≥73dBA；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5、前置衰减器:≥10dB；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6、低切滤波器：≥80Hz；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7、电阻抗：≥200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8、推荐负载阻抗：≥2000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p>
        </w:tc>
        <w:tc>
          <w:tcPr>
            <w:tcW w:w="661" w:type="dxa"/>
            <w:noWrap w:val="0"/>
            <w:vAlign w:val="center"/>
          </w:tcPr>
          <w:p w14:paraId="40DCE6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5025C7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5BBF5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24C79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963E7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鼓麦克风套装</w:t>
            </w:r>
          </w:p>
        </w:tc>
        <w:tc>
          <w:tcPr>
            <w:tcW w:w="6476" w:type="dxa"/>
            <w:noWrap w:val="0"/>
            <w:vAlign w:val="center"/>
          </w:tcPr>
          <w:p w14:paraId="54BBF6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含: 1 个 P2 低音鼓麦克风； 2 个 P17* 头顶拾音麦克风； 4 个 P4 小鼓和桶鼓拾音麦克风。</w:t>
            </w:r>
          </w:p>
        </w:tc>
        <w:tc>
          <w:tcPr>
            <w:tcW w:w="661" w:type="dxa"/>
            <w:noWrap w:val="0"/>
            <w:vAlign w:val="center"/>
          </w:tcPr>
          <w:p w14:paraId="5BF35F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E0255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5DAAA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8F1BF5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37290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双通道无线手持话筒套装</w:t>
            </w:r>
          </w:p>
        </w:tc>
        <w:tc>
          <w:tcPr>
            <w:tcW w:w="6476" w:type="dxa"/>
            <w:noWrap w:val="0"/>
            <w:vAlign w:val="top"/>
          </w:tcPr>
          <w:p w14:paraId="1B69705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1、双通道数字无线接收机，1RU机架式设计；</w:t>
            </w:r>
          </w:p>
          <w:p w14:paraId="2025D3AF">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2、清晰的24位数字音频；</w:t>
            </w:r>
          </w:p>
          <w:p w14:paraId="0B90C57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3、20 Hz至20 kHz频率范围；</w:t>
            </w:r>
          </w:p>
          <w:p w14:paraId="4FB1352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4、最高 44 MHz调谐带宽；</w:t>
            </w:r>
          </w:p>
          <w:p w14:paraId="55226D95">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5、每个频段32个可用通道，每个6MHz电视频段多达10个兼容系统；每个8 MHz频段12个系统；</w:t>
            </w:r>
          </w:p>
          <w:p w14:paraId="55B4EFD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6、通过扫描和红外同步轻松配对发射机和接收机；</w:t>
            </w:r>
          </w:p>
          <w:p w14:paraId="715204F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7、发射功率：1mW/10mW；</w:t>
            </w:r>
          </w:p>
          <w:p w14:paraId="22BF4EAF">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8、心形动圈话筒，频率响应：50Hz-15KHz，灵敏度 (dBV/Pa): -54,5 dBV/Pa。</w:t>
            </w:r>
          </w:p>
        </w:tc>
        <w:tc>
          <w:tcPr>
            <w:tcW w:w="661" w:type="dxa"/>
            <w:noWrap w:val="0"/>
            <w:vAlign w:val="center"/>
          </w:tcPr>
          <w:p w14:paraId="49E7E2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D76E1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4E869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1AD09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FC439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双通道无线接收器/腰包</w:t>
            </w:r>
          </w:p>
        </w:tc>
        <w:tc>
          <w:tcPr>
            <w:tcW w:w="6476" w:type="dxa"/>
            <w:noWrap w:val="0"/>
            <w:vAlign w:val="center"/>
          </w:tcPr>
          <w:p w14:paraId="03683F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1、双通道数字无线接收机，1RU机架式设计；</w:t>
            </w:r>
          </w:p>
          <w:p w14:paraId="6ACF68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2、清晰的24位数字音频；</w:t>
            </w:r>
          </w:p>
          <w:p w14:paraId="2A3AD6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3、20 Hz至20 kHz频率范围；</w:t>
            </w:r>
          </w:p>
          <w:p w14:paraId="430AE7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4、120 dB的动态范围；</w:t>
            </w:r>
          </w:p>
          <w:p w14:paraId="4125A0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5、44 MHz调谐带宽；</w:t>
            </w:r>
          </w:p>
          <w:p w14:paraId="55BA58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6、每个频段32个可用通道；</w:t>
            </w:r>
          </w:p>
          <w:p w14:paraId="018D3D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7、每个6MHz电视频段多达10个兼容系统；每个8 MHz频段12个系统；</w:t>
            </w:r>
          </w:p>
          <w:p w14:paraId="281291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8、通过扫描和红外同步轻松配对发射机和接收机；</w:t>
            </w:r>
          </w:p>
          <w:p w14:paraId="0BE710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9、腰包采用TQG接口适用于各种话筒选项；</w:t>
            </w:r>
          </w:p>
          <w:p w14:paraId="529AC7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10、符合人体工程学、牢固的塑料结构；</w:t>
            </w:r>
          </w:p>
          <w:p w14:paraId="0665C5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11、发射功率：1mW/10mW。</w:t>
            </w:r>
          </w:p>
        </w:tc>
        <w:tc>
          <w:tcPr>
            <w:tcW w:w="661" w:type="dxa"/>
            <w:noWrap w:val="0"/>
            <w:vAlign w:val="center"/>
          </w:tcPr>
          <w:p w14:paraId="723951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80CC9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7B5B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07B6B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05828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领夹式话筒</w:t>
            </w:r>
          </w:p>
        </w:tc>
        <w:tc>
          <w:tcPr>
            <w:tcW w:w="6476" w:type="dxa"/>
            <w:noWrap w:val="0"/>
            <w:vAlign w:val="top"/>
          </w:tcPr>
          <w:p w14:paraId="64434EB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1、麦克风类型：电容式；</w:t>
            </w:r>
          </w:p>
          <w:p w14:paraId="04584065">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2、拾音模式：心形；</w:t>
            </w:r>
          </w:p>
          <w:p w14:paraId="15F7188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3、频率响应：≥70Hz - 20kHz，灵敏度：-37.0dBV/Pa（LEMO 接口）；</w:t>
            </w:r>
          </w:p>
          <w:p w14:paraId="5136FFE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4、等效声学本底噪声（A 计权）：</w:t>
            </w:r>
            <w:r>
              <w:rPr>
                <w:rFonts w:hint="default" w:ascii="Arial" w:hAnsi="Arial" w:cs="Arial"/>
                <w:color w:val="auto"/>
                <w:kern w:val="0"/>
                <w:highlight w:val="none"/>
                <w:lang w:bidi="ar"/>
              </w:rPr>
              <w:t>≤</w:t>
            </w:r>
            <w:r>
              <w:rPr>
                <w:rFonts w:hint="eastAsia" w:ascii="宋体" w:hAnsi="宋体" w:cs="宋体"/>
                <w:color w:val="auto"/>
                <w:kern w:val="0"/>
                <w:highlight w:val="none"/>
                <w:lang w:bidi="ar"/>
              </w:rPr>
              <w:t>19.5dB SPL；</w:t>
            </w:r>
          </w:p>
          <w:p w14:paraId="0463947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5、信噪比（使用 RPM 400 前置放大器）：74.5dB；</w:t>
            </w:r>
          </w:p>
          <w:p w14:paraId="5AA8E61B">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6、最大声压级（1% 总谐波失真）：≥134dB SPL；</w:t>
            </w:r>
          </w:p>
          <w:p w14:paraId="4941509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7、动态范围：≥114.5dB；</w:t>
            </w:r>
          </w:p>
          <w:p w14:paraId="38FC770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8、麦克风电流消耗：140 - 240μA。</w:t>
            </w:r>
          </w:p>
        </w:tc>
        <w:tc>
          <w:tcPr>
            <w:tcW w:w="661" w:type="dxa"/>
            <w:noWrap w:val="0"/>
            <w:vAlign w:val="center"/>
          </w:tcPr>
          <w:p w14:paraId="01A146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3E3E82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037D5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FDE47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06D90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头戴式话筒</w:t>
            </w:r>
          </w:p>
        </w:tc>
        <w:tc>
          <w:tcPr>
            <w:tcW w:w="6476" w:type="dxa"/>
            <w:noWrap w:val="0"/>
            <w:vAlign w:val="center"/>
          </w:tcPr>
          <w:p w14:paraId="3E9BBA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1、指向性：全指向；</w:t>
            </w:r>
          </w:p>
          <w:p w14:paraId="529857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2、频率响应：≥20-20,000Hz，灵敏度：-41dBV/Pa（9mV/Pa）；</w:t>
            </w:r>
          </w:p>
          <w:p w14:paraId="4B8112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3、最大声压级：≥107dB SPL（1kHz at 1% THD，2500 欧姆负载或 1000 欧姆负载）；</w:t>
            </w:r>
          </w:p>
          <w:p w14:paraId="2CF210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4、信噪比：≥60dB，动态范围：≥73dB（1kHz，2500 欧姆负载或 1000 欧姆负载），自噪声：</w:t>
            </w:r>
            <w:r>
              <w:rPr>
                <w:rFonts w:hint="default" w:ascii="Arial" w:hAnsi="Arial" w:cs="Arial"/>
                <w:color w:val="auto"/>
                <w:kern w:val="0"/>
                <w:highlight w:val="none"/>
                <w:lang w:bidi="ar"/>
              </w:rPr>
              <w:t>≤</w:t>
            </w:r>
            <w:r>
              <w:rPr>
                <w:rFonts w:hint="eastAsia" w:ascii="宋体" w:hAnsi="宋体" w:cs="宋体"/>
                <w:color w:val="auto"/>
                <w:kern w:val="0"/>
                <w:highlight w:val="none"/>
                <w:lang w:bidi="ar"/>
              </w:rPr>
              <w:t>34dB（等效声压级，A 计权）。</w:t>
            </w:r>
          </w:p>
        </w:tc>
        <w:tc>
          <w:tcPr>
            <w:tcW w:w="661" w:type="dxa"/>
            <w:noWrap w:val="0"/>
            <w:vAlign w:val="center"/>
          </w:tcPr>
          <w:p w14:paraId="22CB83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6782C0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69CC7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38DEF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84A45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演讲话筒</w:t>
            </w:r>
          </w:p>
        </w:tc>
        <w:tc>
          <w:tcPr>
            <w:tcW w:w="6476" w:type="dxa"/>
            <w:noWrap w:val="0"/>
            <w:vAlign w:val="top"/>
          </w:tcPr>
          <w:p w14:paraId="6242D02C">
            <w:pPr>
              <w:widowControl/>
              <w:shd w:val="clear" w:color="auto" w:fill="auto"/>
              <w:jc w:val="left"/>
              <w:textAlignment w:val="top"/>
              <w:rPr>
                <w:rStyle w:val="43"/>
                <w:rFonts w:hint="eastAsia" w:ascii="宋体" w:hAnsi="宋体" w:cs="宋体"/>
                <w:color w:val="auto"/>
                <w:sz w:val="21"/>
                <w:szCs w:val="21"/>
                <w:highlight w:val="none"/>
                <w:lang w:val="en-US" w:eastAsia="zh-CN" w:bidi="ar"/>
              </w:rPr>
            </w:pPr>
            <w:r>
              <w:rPr>
                <w:rFonts w:hint="eastAsia" w:ascii="宋体" w:hAnsi="宋体" w:cs="宋体"/>
                <w:color w:val="auto"/>
                <w:kern w:val="0"/>
                <w:highlight w:val="none"/>
                <w:lang w:bidi="ar"/>
              </w:rPr>
              <w:t>心型、超心型指向电容话筒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1、音频频响范围：≥50- 20000Hz；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2、等效声噪级：≥21dBA；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3、灵敏度：≥6mV/Pa；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4、信噪比：≥73dBA；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5、前置衰减器:≥10dB；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6、低切滤波器：≥80Hz；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7、电阻抗：≥200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8、推荐负载阻抗：2000</w:t>
            </w:r>
            <w:r>
              <w:rPr>
                <w:rStyle w:val="43"/>
                <w:rFonts w:hint="eastAsia" w:ascii="宋体" w:hAnsi="宋体" w:cs="宋体"/>
                <w:color w:val="auto"/>
                <w:sz w:val="21"/>
                <w:szCs w:val="21"/>
                <w:highlight w:val="none"/>
                <w:lang w:bidi="ar"/>
              </w:rPr>
              <w:t>Ω</w:t>
            </w:r>
            <w:r>
              <w:rPr>
                <w:rStyle w:val="43"/>
                <w:rFonts w:hint="eastAsia" w:ascii="宋体" w:hAnsi="宋体" w:cs="宋体"/>
                <w:color w:val="auto"/>
                <w:sz w:val="21"/>
                <w:szCs w:val="21"/>
                <w:highlight w:val="none"/>
                <w:lang w:val="en-US" w:eastAsia="zh-CN" w:bidi="ar"/>
              </w:rPr>
              <w:t>；</w:t>
            </w:r>
          </w:p>
          <w:p w14:paraId="756F6F60">
            <w:pPr>
              <w:widowControl/>
              <w:shd w:val="clear" w:color="auto" w:fill="auto"/>
              <w:jc w:val="left"/>
              <w:textAlignment w:val="top"/>
              <w:rPr>
                <w:rFonts w:hint="eastAsia" w:ascii="宋体" w:hAnsi="宋体" w:cs="宋体"/>
                <w:color w:val="auto"/>
                <w:kern w:val="0"/>
                <w:highlight w:val="none"/>
                <w:lang w:bidi="ar"/>
              </w:rPr>
            </w:pPr>
            <w:r>
              <w:rPr>
                <w:rStyle w:val="43"/>
                <w:rFonts w:hint="eastAsia" w:ascii="宋体" w:hAnsi="宋体" w:cs="宋体"/>
                <w:color w:val="auto"/>
                <w:sz w:val="21"/>
                <w:szCs w:val="21"/>
                <w:highlight w:val="none"/>
                <w:lang w:val="en-US" w:eastAsia="zh-CN" w:bidi="ar"/>
              </w:rPr>
              <w:t>9、配套话筒支架。</w:t>
            </w:r>
          </w:p>
        </w:tc>
        <w:tc>
          <w:tcPr>
            <w:tcW w:w="661" w:type="dxa"/>
            <w:noWrap w:val="0"/>
            <w:vAlign w:val="center"/>
          </w:tcPr>
          <w:p w14:paraId="66AEB2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610EE5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1C25E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AD651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8E426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天线分配系统</w:t>
            </w:r>
          </w:p>
        </w:tc>
        <w:tc>
          <w:tcPr>
            <w:tcW w:w="6476" w:type="dxa"/>
            <w:noWrap w:val="0"/>
            <w:vAlign w:val="top"/>
          </w:tcPr>
          <w:p w14:paraId="0903B9FB">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前置式天线安装件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架置式安装件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4个用于接收机的直流馈电端（15V，最大2.5A）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用于天线偏置的直流输出端（12V，最大300mA）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天线分配系统可将一对天线分频至多台接收机，达到扩展无线话筒系统的目的。还可放大射频信号，补偿因信号功率被分至多个输出而造成的插入损耗。单个系统可最多支持五个无线接收机。双层配置中可最多使用五个。</w:t>
            </w:r>
          </w:p>
        </w:tc>
        <w:tc>
          <w:tcPr>
            <w:tcW w:w="661" w:type="dxa"/>
            <w:noWrap w:val="0"/>
            <w:vAlign w:val="center"/>
          </w:tcPr>
          <w:p w14:paraId="5C080B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2DBF09A">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val="en-US" w:eastAsia="zh-CN" w:bidi="ar"/>
              </w:rPr>
              <w:t>4</w:t>
            </w:r>
          </w:p>
        </w:tc>
      </w:tr>
      <w:tr w14:paraId="7170C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CDAF2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2D741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有源指向性天线</w:t>
            </w:r>
          </w:p>
        </w:tc>
        <w:tc>
          <w:tcPr>
            <w:tcW w:w="6476" w:type="dxa"/>
            <w:noWrap w:val="0"/>
            <w:vAlign w:val="center"/>
          </w:tcPr>
          <w:p w14:paraId="6435C6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采用对数周期偶极振子阵列，能够在面向所需的覆盖区域时提供最佳接收效果。集成式放大器具有四个增益设置，用于补偿不同级别的同轴线缆信号损失。可固定在话筒支架上，也可将其悬挂在天花板上，或者使用集成式可旋转支架固定在墙壁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射频频率范围：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1、470-698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2、470-900 MHz。</w:t>
            </w:r>
          </w:p>
        </w:tc>
        <w:tc>
          <w:tcPr>
            <w:tcW w:w="661" w:type="dxa"/>
            <w:noWrap w:val="0"/>
            <w:vAlign w:val="center"/>
          </w:tcPr>
          <w:p w14:paraId="12B7FA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02D049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33411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63660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6E9C7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同轴天线馈线</w:t>
            </w:r>
          </w:p>
        </w:tc>
        <w:tc>
          <w:tcPr>
            <w:tcW w:w="6476" w:type="dxa"/>
            <w:noWrap w:val="0"/>
            <w:vAlign w:val="center"/>
          </w:tcPr>
          <w:p w14:paraId="47000F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同轴电缆，BNC-BNC，RG213/U型，50Ω，长</w:t>
            </w:r>
            <w:r>
              <w:rPr>
                <w:rFonts w:hint="eastAsia" w:ascii="宋体" w:hAnsi="宋体" w:cs="宋体"/>
                <w:color w:val="auto"/>
                <w:kern w:val="0"/>
                <w:highlight w:val="none"/>
                <w:lang w:val="en-US" w:eastAsia="zh-CN" w:bidi="ar"/>
              </w:rPr>
              <w:t>100英尺</w:t>
            </w:r>
            <w:r>
              <w:rPr>
                <w:rFonts w:hint="eastAsia" w:ascii="宋体" w:hAnsi="宋体" w:cs="宋体"/>
                <w:color w:val="auto"/>
                <w:kern w:val="0"/>
                <w:highlight w:val="none"/>
                <w:lang w:bidi="ar"/>
              </w:rPr>
              <w:t>（30米）</w:t>
            </w:r>
          </w:p>
        </w:tc>
        <w:tc>
          <w:tcPr>
            <w:tcW w:w="661" w:type="dxa"/>
            <w:noWrap w:val="0"/>
            <w:vAlign w:val="center"/>
          </w:tcPr>
          <w:p w14:paraId="014215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A87E4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13F43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43724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1D36B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多功能播放器</w:t>
            </w:r>
          </w:p>
        </w:tc>
        <w:tc>
          <w:tcPr>
            <w:tcW w:w="6476" w:type="dxa"/>
            <w:noWrap w:val="0"/>
            <w:vAlign w:val="center"/>
          </w:tcPr>
          <w:p w14:paraId="575524D3">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1、蓝牙无线播放功能；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2、USB播放功能；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3、多种音频格式读取；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4、支持最大32G USB读取；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5、SD卡播放功能；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6、FM高灵敏度收音机；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7、XLR 平衡输出接口；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8、1-5 / 5+ 快速选曲；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9、直选文件夹按键功能；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10、支持播放时快进快退功能；直接面板按键功能齐全；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11、单曲与连续播放功能；重复单曲与全部功能；随机播放功能</w:t>
            </w:r>
            <w:r>
              <w:rPr>
                <w:rFonts w:hint="eastAsia" w:ascii="宋体" w:hAnsi="宋体" w:cs="宋体"/>
                <w:color w:val="auto"/>
                <w:kern w:val="0"/>
                <w:highlight w:val="none"/>
                <w:lang w:val="en-US" w:eastAsia="zh-CN" w:bidi="ar"/>
              </w:rPr>
              <w:t>.</w:t>
            </w:r>
          </w:p>
        </w:tc>
        <w:tc>
          <w:tcPr>
            <w:tcW w:w="661" w:type="dxa"/>
            <w:noWrap w:val="0"/>
            <w:vAlign w:val="center"/>
          </w:tcPr>
          <w:p w14:paraId="492EA5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08F23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7A3C2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B673CB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90EE4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电脑音频接口</w:t>
            </w:r>
          </w:p>
        </w:tc>
        <w:tc>
          <w:tcPr>
            <w:tcW w:w="6476" w:type="dxa"/>
            <w:noWrap w:val="0"/>
            <w:vAlign w:val="center"/>
          </w:tcPr>
          <w:p w14:paraId="2810A5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麦克风输入：</w:t>
            </w:r>
          </w:p>
          <w:p w14:paraId="477D6D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1、频率响应：20 Hz - 20 kHz ± 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2、动态范围：≥111 dB（A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3、THD+N：&lt;0.0012%；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7、噪音EIN：≤-128dBu（A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5、最大输入电平：9dBu（最小增益时）；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6、增益范围：≥56dB；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7、阻抗：≥3 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乐器输入：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1、频率响应：20 Hz - 20 kHz ± 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2、动态范围：≥110dB（A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3、THD+N：&lt;0.03%；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4、最大输入电平：12.5dBu（最小增益时）；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5、增益范围：≥56dB；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6、阻抗：≥1.5MΩ。</w:t>
            </w:r>
          </w:p>
        </w:tc>
        <w:tc>
          <w:tcPr>
            <w:tcW w:w="661" w:type="dxa"/>
            <w:noWrap w:val="0"/>
            <w:vAlign w:val="center"/>
          </w:tcPr>
          <w:p w14:paraId="4D4F9E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0713A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5D779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3B1DE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A6FBB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舞台提词器</w:t>
            </w:r>
          </w:p>
        </w:tc>
        <w:tc>
          <w:tcPr>
            <w:tcW w:w="6476" w:type="dxa"/>
            <w:noWrap w:val="0"/>
            <w:vAlign w:val="center"/>
          </w:tcPr>
          <w:p w14:paraId="325512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1、55寸舞台演出提词器及移动支架；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‌2、分辨率‌：≥2160dpi；</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‌3、帧率‌：≥60Hz；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4、控制方式‌：遥控及脚踏板；</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5、多文档导入‌：支持Word、Txt、PDF等格式；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6、‌系统支持‌：支持WIN10、WIN11等操作系统；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7、颜色搭配‌：支持多种颜色任意搭配；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8、角色选择‌：可选多种角色；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9、文稿编辑‌：支持txt、rtf、Word等格式文本，并支持幻灯片、图片、视频、3D图纸、CAD图纸等；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‌10、实时编辑‌：支持实时编辑功能，可以实时修改正在播放文档的内容样式大小等；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‌11、输出接口‌：支持VGA、HDMI、DVI接口，支持4K输出；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‌12、段落格式‌：段落格式、项目符号、缩进、行间距都可以任意调整‌。</w:t>
            </w:r>
          </w:p>
        </w:tc>
        <w:tc>
          <w:tcPr>
            <w:tcW w:w="661" w:type="dxa"/>
            <w:noWrap w:val="0"/>
            <w:vAlign w:val="center"/>
          </w:tcPr>
          <w:p w14:paraId="15B026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4E067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7818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45A19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D130D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LED成像灯</w:t>
            </w:r>
          </w:p>
        </w:tc>
        <w:tc>
          <w:tcPr>
            <w:tcW w:w="6476" w:type="dxa"/>
            <w:noWrap w:val="0"/>
            <w:vAlign w:val="center"/>
          </w:tcPr>
          <w:p w14:paraId="18E426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1、光源：LED 230W COB；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2、最大输入功率：≥250W；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3、色温：3200K/5600K(常规)/双色温/RGBW 4色（订制）；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4、显指：Ra≥95；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5、寿命：≥50000小时；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6、频闪：0-30HZ；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7、调焦：电动调焦；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8、调光：线性调光；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9、协议：音响、RDM；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10、智能控制风机散热。</w:t>
            </w:r>
          </w:p>
        </w:tc>
        <w:tc>
          <w:tcPr>
            <w:tcW w:w="661" w:type="dxa"/>
            <w:noWrap w:val="0"/>
            <w:vAlign w:val="center"/>
          </w:tcPr>
          <w:p w14:paraId="224762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11796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22 </w:t>
            </w:r>
          </w:p>
        </w:tc>
      </w:tr>
      <w:tr w14:paraId="39AAB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B82B70B">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4E04C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LED平板柔光灯</w:t>
            </w:r>
          </w:p>
        </w:tc>
        <w:tc>
          <w:tcPr>
            <w:tcW w:w="6476" w:type="dxa"/>
            <w:noWrap w:val="0"/>
            <w:vAlign w:val="center"/>
          </w:tcPr>
          <w:p w14:paraId="74929E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1、最大输入功率：≥200W；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2、外置26V锂电池，方便外拍时使用；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3、光源：1218颗 0.5W LED贴片灯珠；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4、寿命：≥60000小时；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5、光束角度：≥120°；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6、亮度：3米≥700lux（5600K）；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7、显色指数：Ra≥95  R9&gt;95；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8、色温：3200-5600K；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9、效果：0-30HZ，线性调光；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10、控制：音响、RDM。</w:t>
            </w:r>
          </w:p>
        </w:tc>
        <w:tc>
          <w:tcPr>
            <w:tcW w:w="661" w:type="dxa"/>
            <w:noWrap w:val="0"/>
            <w:vAlign w:val="center"/>
          </w:tcPr>
          <w:p w14:paraId="0A90C7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DD695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24 </w:t>
            </w:r>
          </w:p>
        </w:tc>
      </w:tr>
      <w:tr w14:paraId="51829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7C5496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CC7A5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LED帕灯</w:t>
            </w:r>
          </w:p>
        </w:tc>
        <w:tc>
          <w:tcPr>
            <w:tcW w:w="6476" w:type="dxa"/>
            <w:noWrap w:val="0"/>
            <w:vAlign w:val="center"/>
          </w:tcPr>
          <w:p w14:paraId="53F8E1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1、最大输入功率：≥150W；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2、光源：LED3W×54（红*12，绿*14，蓝*14，白*14）；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3、寿命：≥50000 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4：颜色：红、绿、蓝、白四种色彩；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5、电控：4/9两种通道控制模式；控制/手动控制。</w:t>
            </w:r>
          </w:p>
        </w:tc>
        <w:tc>
          <w:tcPr>
            <w:tcW w:w="661" w:type="dxa"/>
            <w:noWrap w:val="0"/>
            <w:vAlign w:val="center"/>
          </w:tcPr>
          <w:p w14:paraId="6DE7F4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E65A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92 </w:t>
            </w:r>
          </w:p>
        </w:tc>
      </w:tr>
      <w:tr w14:paraId="21A3D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758AF6B">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7A9B5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光束灯</w:t>
            </w:r>
          </w:p>
        </w:tc>
        <w:tc>
          <w:tcPr>
            <w:tcW w:w="6476" w:type="dxa"/>
            <w:noWrap w:val="0"/>
            <w:vAlign w:val="center"/>
          </w:tcPr>
          <w:p w14:paraId="40896F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1、光源：MSD Silver 380W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2、输入电压：A100-240V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3、最大输入功率：≥520W，功率因素PF≥0.98；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4、光源使用寿命：≥4000小时；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5、色温：≥7800K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6、出光角度：2°；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7、颜色系统：1个颜色轮不少于14个色片+白光，颜色轮可实现双向颜色；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8、图案系统：1个固定图案盘不少于11种图案及7种白圆效果；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9、效果配置：1种雾化效果；快速频闪，多频闪方式选择，脉动、异步、同步、随机慢中快；</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10、棱镜效果：2个棱镜（8棱镜+16棱镜）,1个6彩色盘 ，可两两叠加组合多种棱镜效果，可双向旋转；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11、灯体运动：X轴≥540°，Y轴≥260°；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12、通道控制模式：18通道/ 24通道/16通道；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控制协议: 、RDM；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13、防护等级：≥IP20。 </w:t>
            </w:r>
          </w:p>
        </w:tc>
        <w:tc>
          <w:tcPr>
            <w:tcW w:w="661" w:type="dxa"/>
            <w:noWrap w:val="0"/>
            <w:vAlign w:val="center"/>
          </w:tcPr>
          <w:p w14:paraId="515E83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6BEDE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17 </w:t>
            </w:r>
          </w:p>
        </w:tc>
      </w:tr>
      <w:tr w14:paraId="35174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2E668C">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53E18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三合一电脑灯</w:t>
            </w:r>
          </w:p>
        </w:tc>
        <w:tc>
          <w:tcPr>
            <w:tcW w:w="6476" w:type="dxa"/>
            <w:noWrap w:val="0"/>
            <w:vAlign w:val="center"/>
          </w:tcPr>
          <w:p w14:paraId="4E5E6E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1、控制模式：23通道/26通道/37通道；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2、光源类型：≥300W LED白光模组；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3、输入电压：AC100-240V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4、最大输入功率：≥450W，功率因素PF≥0.98；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5、LED使用寿命:≥ 20000 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6、颜色系统：CMY无极混色+CTO色温3200-6500k线性调节；1个颜色轮，至少9色+白光，可以实现双向颜色；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7、图案系统：1个旋转图案盘，至少配有8个双向旋转定位图案片；1个固定图案轮，至少11个图案效果+1个白光，图案盘可实现双向流水功能；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8、效果配置：1个3排镜+1个6棱镜，可跟焦，具有双向旋转功能；1个雾化片，可跟焦；0-100%电子调光控制；电子频闪1-25Hz,多种频闪方式选择；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9、变焦范围：光束图案模式：4°-35°；染色模式角度：8°-45°；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10、灯体运动：X轴≥540°，Y轴≥270°；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11、控制协议: 、RDM；Art-Net、sACN、无线功能（选配）；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12、防护等级：≥IP20。</w:t>
            </w:r>
          </w:p>
        </w:tc>
        <w:tc>
          <w:tcPr>
            <w:tcW w:w="661" w:type="dxa"/>
            <w:noWrap w:val="0"/>
            <w:vAlign w:val="center"/>
          </w:tcPr>
          <w:p w14:paraId="6DFF88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FD319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22 </w:t>
            </w:r>
          </w:p>
        </w:tc>
      </w:tr>
      <w:tr w14:paraId="64B3D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E23C4A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2B47A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切割灯</w:t>
            </w:r>
          </w:p>
        </w:tc>
        <w:tc>
          <w:tcPr>
            <w:tcW w:w="6476" w:type="dxa"/>
            <w:noWrap w:val="0"/>
            <w:vAlign w:val="center"/>
          </w:tcPr>
          <w:p w14:paraId="0F96D4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1、输入电压：AC100-240V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2、最大输入功率：≥800W，功率因素PF≥0.98；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3、光源类型：≥650W LED白光模组；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4、显色指数：Ra≥90（高显指）；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5、LED使用寿命: ≥20000 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6、变焦范围：6°～56°；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7、颜色系统：CMY无极混色，+CTO色温3200-6200k线性调节；1个颜色轮不少于7色+白光，可实现双向颜色；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8、图案系统：1个旋转图案盘，至少配有7个双向旋转定位图案片；1个固定图案轮，至少有8个图案效果+1个白光，图案盘可实现双向流水功能；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9、图形切割 ：1套四片式全程图形切割系统，切割图形无畸变，定位精准，切割图形无极旋转；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10、效果配置：1个4排镜+1个6棱镜可重叠可跟焦，具有双向旋转功能；两档雾化设计，高亮度输出；0-100%电子调光控制；电子频闪1-25Hz，多种频闪方式选择；快速电动光圈5-100%线性调节，具有宏功能多效果变化；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11、灯体运动：X轴≥540°，Y轴≥270°；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12、控制模式: 32通道/35通道/ 60通道；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13、控制协议: 、RDM；Art-Net、sACN、无线功能（选配）；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14、防护等级：≥IP20。</w:t>
            </w:r>
          </w:p>
        </w:tc>
        <w:tc>
          <w:tcPr>
            <w:tcW w:w="661" w:type="dxa"/>
            <w:noWrap w:val="0"/>
            <w:vAlign w:val="center"/>
          </w:tcPr>
          <w:p w14:paraId="746FF0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CFB8B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7897C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39362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98DB8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追光灯</w:t>
            </w:r>
          </w:p>
        </w:tc>
        <w:tc>
          <w:tcPr>
            <w:tcW w:w="6476" w:type="dxa"/>
            <w:noWrap w:val="0"/>
            <w:vAlign w:val="center"/>
          </w:tcPr>
          <w:p w14:paraId="2737E0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1、支持电压:AC90V~240V  50Hz/60Hz；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2、耗电功率:≥600w；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3、光源：≥LED600w；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4、投射距离：光束角度6-15°投射距离≥80米；                                                         5、颜色:一个色轮5颜色（白光，红色 ，绿色，蓝色，紫色，黄色)；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6、控制系统:自配旋钮控制；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7、控制模式:单机手动模式；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8、散热系统:高强度风冷+纯铜散热+纳米导热+铝型材散热；</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9、光圈效果:光圈大小可调；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10、安全措施:符合各种安全标准,≥IP20保护等级  外壳:铝合金包边。</w:t>
            </w:r>
          </w:p>
        </w:tc>
        <w:tc>
          <w:tcPr>
            <w:tcW w:w="661" w:type="dxa"/>
            <w:noWrap w:val="0"/>
            <w:vAlign w:val="center"/>
          </w:tcPr>
          <w:p w14:paraId="191656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AE0B8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2534F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4A866C">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AA4D8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灯光控制台</w:t>
            </w:r>
          </w:p>
        </w:tc>
        <w:tc>
          <w:tcPr>
            <w:tcW w:w="6476" w:type="dxa"/>
            <w:noWrap w:val="0"/>
            <w:vAlign w:val="center"/>
          </w:tcPr>
          <w:p w14:paraId="5EBBA4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1、直观的泰坦Tian 9.0或以上操作系统；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2、提供强大的现场场景控制；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w:t>
            </w:r>
            <w:r>
              <w:rPr>
                <w:rFonts w:hint="eastAsia" w:ascii="宋体" w:hAnsi="宋体" w:cs="宋体"/>
                <w:color w:val="auto"/>
                <w:kern w:val="0"/>
                <w:highlight w:val="none"/>
                <w:lang w:val="en-US" w:eastAsia="zh-CN" w:bidi="ar"/>
              </w:rPr>
              <w:t>高性能</w:t>
            </w:r>
            <w:r>
              <w:rPr>
                <w:rFonts w:hint="eastAsia" w:ascii="宋体" w:hAnsi="宋体" w:cs="宋体"/>
                <w:color w:val="auto"/>
                <w:kern w:val="0"/>
                <w:highlight w:val="none"/>
                <w:lang w:bidi="ar"/>
              </w:rPr>
              <w:t>双核处理器，≥120G固态硬盘，≥4G内存；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4、支持中文菜单显示，且内置多种语言；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5、反映灵敏的宽屏界面，屏幕全触屏，提供中英文界面；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6、内置≥15.6寸触摸屏，可扩展≥17寸触摸屏；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7、提供不少于12个输出端口，提供不少于2048个音响通道；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8、支持Artnet,并可扩展至12个音响输出口，6144个通道；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9、支持不少于20个场景及跑灯主控；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10、≥10个宏按钮和宏库，可编辑任何程序；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11、具备强大的CMY调色功能；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12、支持涂鸦式手写功能，可预览服务器或数字的内置素材；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13、预留一个外部的wi-fi接入点，可使用移动设备（IPhone、IPod Touch）进行远程遥控；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14、支持Artnet Avotalk和ctip协议支持；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15、支持CITP多媒体素材协议。</w:t>
            </w:r>
          </w:p>
        </w:tc>
        <w:tc>
          <w:tcPr>
            <w:tcW w:w="661" w:type="dxa"/>
            <w:noWrap w:val="0"/>
            <w:vAlign w:val="center"/>
          </w:tcPr>
          <w:p w14:paraId="2C6197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8AEC0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487F1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BE618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93060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信号放大器</w:t>
            </w:r>
          </w:p>
        </w:tc>
        <w:tc>
          <w:tcPr>
            <w:tcW w:w="6476" w:type="dxa"/>
            <w:noWrap w:val="0"/>
            <w:vAlign w:val="center"/>
          </w:tcPr>
          <w:p w14:paraId="67EDD6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1、电源：AC100-240V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2、功率：输入功率：≤10W；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3、支持≥8通道音响信号全隔离、放大输出；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4、具备两种模式选项：1进8出；2进8出；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5、支持两种模式自动识别与转换，当只有一路信号线接入时,这时默认为1进8出模式，当有二路信号线接入时, 放大器自动切换为2进8出的模式；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6、单个节点连接灯具数量≥50台；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7、过热保护。</w:t>
            </w:r>
          </w:p>
        </w:tc>
        <w:tc>
          <w:tcPr>
            <w:tcW w:w="661" w:type="dxa"/>
            <w:noWrap w:val="0"/>
            <w:vAlign w:val="center"/>
          </w:tcPr>
          <w:p w14:paraId="403383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57C1F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 </w:t>
            </w:r>
          </w:p>
        </w:tc>
      </w:tr>
      <w:tr w14:paraId="379E9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0F7F92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309C1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电源直通柜</w:t>
            </w:r>
          </w:p>
        </w:tc>
        <w:tc>
          <w:tcPr>
            <w:tcW w:w="6476" w:type="dxa"/>
            <w:noWrap w:val="0"/>
            <w:vAlign w:val="center"/>
          </w:tcPr>
          <w:p w14:paraId="778DEB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1、≥48路输出，每路输出≥6kW；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2、音响信号输入采用光耦隔离，安全性高；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3、支持≥4个调光台同时控制；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4、具有电压自动补偿功能，当输入电源电压在180-240之间变化时，输出电压不变，确保灯的亮度保持不变；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5、具有本机后备场景的记录、编辑、回放功能，场景数≥99；</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6、具有两个全数字高精度热备份触发系统；全数字触发，精度高达4096级；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7、调光范围0-100%，整个范围都可调不允许明显的调光死区（&gt;2%）；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8、回路输出一致性 ：≤1V(同相同立柜)；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9、最大输出电压 ：≥98%(可控硅全导通时)；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10、最大输出时功率损耗 ：≤2%；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11、Reporting功能，实时报告回路电流、空开状态；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12、高速短路保护功能，过载保护功能； 使用可靠的继电器，开关次数超过7万次；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13、开关控制，对视频、音频无干扰；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14、2个独立输出回路， Reporting功能，实时报告回路电流、空开状态；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15、高速短路保护功能，过载保护功能。</w:t>
            </w:r>
          </w:p>
        </w:tc>
        <w:tc>
          <w:tcPr>
            <w:tcW w:w="661" w:type="dxa"/>
            <w:noWrap w:val="0"/>
            <w:vAlign w:val="center"/>
          </w:tcPr>
          <w:p w14:paraId="1DBA55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2F818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78A9D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88BA1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4FDE1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前檐吊杆</w:t>
            </w:r>
          </w:p>
        </w:tc>
        <w:tc>
          <w:tcPr>
            <w:tcW w:w="6476" w:type="dxa"/>
            <w:noWrap w:val="0"/>
            <w:vAlign w:val="center"/>
          </w:tcPr>
          <w:p w14:paraId="4E91BC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706BDF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2B7F6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B44B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44314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8D2FF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大幕杆体</w:t>
            </w:r>
          </w:p>
        </w:tc>
        <w:tc>
          <w:tcPr>
            <w:tcW w:w="6476" w:type="dxa"/>
            <w:noWrap w:val="0"/>
            <w:vAlign w:val="center"/>
          </w:tcPr>
          <w:p w14:paraId="04539B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 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4、钢管桁架单层结构，中灰色油漆，另配衬管、管封、号码牌。</w:t>
            </w:r>
          </w:p>
        </w:tc>
        <w:tc>
          <w:tcPr>
            <w:tcW w:w="661" w:type="dxa"/>
            <w:noWrap w:val="0"/>
            <w:vAlign w:val="center"/>
          </w:tcPr>
          <w:p w14:paraId="59492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4EA94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6C7B5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435EFB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CD1C7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会议幕吊杆</w:t>
            </w:r>
          </w:p>
        </w:tc>
        <w:tc>
          <w:tcPr>
            <w:tcW w:w="6476" w:type="dxa"/>
            <w:noWrap w:val="0"/>
            <w:vAlign w:val="center"/>
          </w:tcPr>
          <w:p w14:paraId="19DE69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7819E0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970DE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2A814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24831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0C7F2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顶光灯杆</w:t>
            </w:r>
          </w:p>
        </w:tc>
        <w:tc>
          <w:tcPr>
            <w:tcW w:w="6476" w:type="dxa"/>
            <w:noWrap w:val="0"/>
            <w:vAlign w:val="center"/>
          </w:tcPr>
          <w:p w14:paraId="22206A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075567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92EEC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 </w:t>
            </w:r>
          </w:p>
        </w:tc>
      </w:tr>
      <w:tr w14:paraId="4527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70A54C">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37575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面光灯杆</w:t>
            </w:r>
          </w:p>
        </w:tc>
        <w:tc>
          <w:tcPr>
            <w:tcW w:w="6476" w:type="dxa"/>
            <w:noWrap w:val="0"/>
            <w:vAlign w:val="center"/>
          </w:tcPr>
          <w:p w14:paraId="18F5B4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5034C0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B6388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2C59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CF72CC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6672F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侧光灯杆</w:t>
            </w:r>
          </w:p>
        </w:tc>
        <w:tc>
          <w:tcPr>
            <w:tcW w:w="6476" w:type="dxa"/>
            <w:noWrap w:val="0"/>
            <w:vAlign w:val="center"/>
          </w:tcPr>
          <w:p w14:paraId="7AF064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3114BB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41BD4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10144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E1EA99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FC6C9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条幕吊杆</w:t>
            </w:r>
          </w:p>
        </w:tc>
        <w:tc>
          <w:tcPr>
            <w:tcW w:w="6476" w:type="dxa"/>
            <w:noWrap w:val="0"/>
            <w:vAlign w:val="center"/>
          </w:tcPr>
          <w:p w14:paraId="190F5D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1、长度：≥22m；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2、主管：钢管，≥Φ48x2.75mm；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3、支撑：扁铁；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4、钢管桁架结构，多节焊接；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5、中灰色油漆；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6、杆体高度中心间距：≤300mm；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7、钢管桁架结构，分上、下两层，中间采用扁铁连接，多节组合焊接，中灰色油漆，另配衬管、管封、号码牌。</w:t>
            </w:r>
          </w:p>
        </w:tc>
        <w:tc>
          <w:tcPr>
            <w:tcW w:w="661" w:type="dxa"/>
            <w:noWrap w:val="0"/>
            <w:vAlign w:val="center"/>
          </w:tcPr>
          <w:p w14:paraId="42F03C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EE587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6FF58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7072F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18EC3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电动前檐吊杆机</w:t>
            </w:r>
          </w:p>
        </w:tc>
        <w:tc>
          <w:tcPr>
            <w:tcW w:w="6476" w:type="dxa"/>
            <w:noWrap w:val="0"/>
            <w:vAlign w:val="center"/>
          </w:tcPr>
          <w:p w14:paraId="43D3A9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1、载荷：≥600Kg；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2、行程：≥6m；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3、吊点：≥6吊点；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4、电机：≥3KW；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5、升降速度：≥ 0.2m/s；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6、定位精度：≤3cm；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7、噪音： ≤45dB；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8、悬吊钢缆：≥5.0mm航空钢丝绳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9、吊杆机卷绳形式：多层缠绕；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10、安全措施：上下限位保护、防冲顶保护。 </w:t>
            </w:r>
          </w:p>
        </w:tc>
        <w:tc>
          <w:tcPr>
            <w:tcW w:w="661" w:type="dxa"/>
            <w:noWrap w:val="0"/>
            <w:vAlign w:val="center"/>
          </w:tcPr>
          <w:p w14:paraId="43A497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74BD8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96CF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FD2A1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23063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电动大幕拉幕机</w:t>
            </w:r>
          </w:p>
        </w:tc>
        <w:tc>
          <w:tcPr>
            <w:tcW w:w="6476" w:type="dxa"/>
            <w:noWrap w:val="0"/>
            <w:vAlign w:val="center"/>
          </w:tcPr>
          <w:p w14:paraId="1BDA23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1、行程：≥8m；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2、速度：≥0.4M/S；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3、动力:≥1.1KW；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4、载荷≥400Kg；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5、驱动：拽引驱动；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6、噪音：＜45DB（A)。</w:t>
            </w:r>
          </w:p>
        </w:tc>
        <w:tc>
          <w:tcPr>
            <w:tcW w:w="661" w:type="dxa"/>
            <w:noWrap w:val="0"/>
            <w:vAlign w:val="center"/>
          </w:tcPr>
          <w:p w14:paraId="317AB9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8AD92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6CDB5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B18D2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AFEFA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电动会议拉幕机</w:t>
            </w:r>
          </w:p>
        </w:tc>
        <w:tc>
          <w:tcPr>
            <w:tcW w:w="6476" w:type="dxa"/>
            <w:noWrap w:val="0"/>
            <w:vAlign w:val="center"/>
          </w:tcPr>
          <w:p w14:paraId="152518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1、行程：≥8m；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2、速度：≥0.4M/S；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3、动力:≥1.1KW；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4、载荷≥400Kg；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5、驱动：拽引驱动；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6、噪音：＜45DB（A)。</w:t>
            </w:r>
          </w:p>
        </w:tc>
        <w:tc>
          <w:tcPr>
            <w:tcW w:w="661" w:type="dxa"/>
            <w:noWrap w:val="0"/>
            <w:vAlign w:val="center"/>
          </w:tcPr>
          <w:p w14:paraId="16A750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2A1B5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29C5C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B29082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B5CCE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电动顶光灯杆机</w:t>
            </w:r>
          </w:p>
        </w:tc>
        <w:tc>
          <w:tcPr>
            <w:tcW w:w="6476" w:type="dxa"/>
            <w:noWrap w:val="0"/>
            <w:vAlign w:val="center"/>
          </w:tcPr>
          <w:p w14:paraId="26DB99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1、载    荷：≥800Kg；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2、行    程：≥6m；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3、吊    点：≥6吊点；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4、电    机：≥4KW；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5、升降速度：≥ 0.2m/s；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6、定位精度：≤3cm；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7、噪    音： ≤45dB；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8、悬吊钢缆：≥5.0mm航空钢丝绳；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9、吊杆机卷绳形式：多层缠绕；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10、安全措施：上下限位保护、防冲顶保护。</w:t>
            </w:r>
          </w:p>
        </w:tc>
        <w:tc>
          <w:tcPr>
            <w:tcW w:w="661" w:type="dxa"/>
            <w:noWrap w:val="0"/>
            <w:vAlign w:val="center"/>
          </w:tcPr>
          <w:p w14:paraId="61287C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BE37D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 </w:t>
            </w:r>
          </w:p>
        </w:tc>
      </w:tr>
      <w:tr w14:paraId="1720C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BC3079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1230B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电动侧光灯杆机</w:t>
            </w:r>
          </w:p>
        </w:tc>
        <w:tc>
          <w:tcPr>
            <w:tcW w:w="6476" w:type="dxa"/>
            <w:noWrap w:val="0"/>
            <w:vAlign w:val="center"/>
          </w:tcPr>
          <w:p w14:paraId="5F6F68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1、载    荷：≥800Kg；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2、行    程：≥6m；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3、吊    点：≥6吊点；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4、电    机：≥4KW；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5、升降速度：≥ 0.2m/s；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6、定位精度：≤3cm；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7、噪    音： ≤45dB；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8、悬吊钢缆：≥5.0mm航空钢丝绳；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9、吊杆机卷绳形式：多层缠绕；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10、安全措施：上下限位保护、防冲顶保护。</w:t>
            </w:r>
          </w:p>
        </w:tc>
        <w:tc>
          <w:tcPr>
            <w:tcW w:w="661" w:type="dxa"/>
            <w:noWrap w:val="0"/>
            <w:vAlign w:val="center"/>
          </w:tcPr>
          <w:p w14:paraId="76E3EF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15D18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09B67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00071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43B15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固定承重钢结构</w:t>
            </w:r>
          </w:p>
        </w:tc>
        <w:tc>
          <w:tcPr>
            <w:tcW w:w="6476" w:type="dxa"/>
            <w:noWrap w:val="0"/>
            <w:vAlign w:val="center"/>
          </w:tcPr>
          <w:p w14:paraId="7F0BEF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固定简易承重钢结构，满足现场设备安装使用需求。</w:t>
            </w:r>
          </w:p>
        </w:tc>
        <w:tc>
          <w:tcPr>
            <w:tcW w:w="661" w:type="dxa"/>
            <w:noWrap w:val="0"/>
            <w:vAlign w:val="center"/>
          </w:tcPr>
          <w:p w14:paraId="5DC3916B">
            <w:pPr>
              <w:widowControl/>
              <w:shd w:val="clear" w:color="auto" w:fill="auto"/>
              <w:jc w:val="left"/>
              <w:textAlignment w:val="center"/>
              <w:rPr>
                <w:rFonts w:hint="eastAsia"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平方</w:t>
            </w:r>
            <w:r>
              <w:rPr>
                <w:rFonts w:hint="eastAsia" w:ascii="宋体" w:hAnsi="宋体" w:cs="宋体"/>
                <w:color w:val="auto"/>
                <w:kern w:val="0"/>
                <w:highlight w:val="none"/>
                <w:lang w:val="en-US" w:eastAsia="zh-CN" w:bidi="ar"/>
              </w:rPr>
              <w:t>米</w:t>
            </w:r>
          </w:p>
        </w:tc>
        <w:tc>
          <w:tcPr>
            <w:tcW w:w="744" w:type="dxa"/>
            <w:noWrap w:val="0"/>
            <w:vAlign w:val="center"/>
          </w:tcPr>
          <w:p w14:paraId="13BE55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ascii="宋体" w:hAnsi="宋体" w:cs="宋体"/>
                <w:color w:val="auto"/>
                <w:kern w:val="0"/>
                <w:highlight w:val="none"/>
                <w:lang w:bidi="ar"/>
              </w:rPr>
              <w:t>7</w:t>
            </w:r>
            <w:r>
              <w:rPr>
                <w:rFonts w:hint="eastAsia" w:ascii="宋体" w:hAnsi="宋体" w:cs="宋体"/>
                <w:color w:val="auto"/>
                <w:kern w:val="0"/>
                <w:highlight w:val="none"/>
                <w:lang w:bidi="ar"/>
              </w:rPr>
              <w:t xml:space="preserve">0 </w:t>
            </w:r>
          </w:p>
        </w:tc>
      </w:tr>
      <w:tr w14:paraId="047E4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AF755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48155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机械控制系统</w:t>
            </w:r>
          </w:p>
        </w:tc>
        <w:tc>
          <w:tcPr>
            <w:tcW w:w="6476" w:type="dxa"/>
            <w:noWrap w:val="0"/>
            <w:vAlign w:val="center"/>
          </w:tcPr>
          <w:p w14:paraId="702D38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1、最大联动杆数：≥11路；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2、控制电动吊杆升降≥9路，≥2路对开；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3、支持数字控制；支持上下限位；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4、具备液晶显示屏，可显示其操作的吊杆号和运行方向；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5、支持单控和集控，支持不少于六路同时上升或下降；（按运行键运行、按停止键停）；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6、为满足使用习惯，面板上设二路对开控制的开、闭、停按键；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7、控制线最长可达100米；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8、根据控制路数</w:t>
            </w:r>
            <w:r>
              <w:rPr>
                <w:rFonts w:hint="eastAsia" w:ascii="宋体" w:hAnsi="宋体" w:cs="宋体"/>
                <w:color w:val="auto"/>
                <w:kern w:val="0"/>
                <w:highlight w:val="none"/>
                <w:lang w:val="en-US" w:eastAsia="zh-CN" w:bidi="ar"/>
              </w:rPr>
              <w:t>订制</w:t>
            </w:r>
            <w:r>
              <w:rPr>
                <w:rFonts w:hint="eastAsia" w:ascii="宋体" w:hAnsi="宋体" w:cs="宋体"/>
                <w:color w:val="auto"/>
                <w:kern w:val="0"/>
                <w:highlight w:val="none"/>
                <w:lang w:bidi="ar"/>
              </w:rPr>
              <w:t>尺寸。</w:t>
            </w:r>
          </w:p>
        </w:tc>
        <w:tc>
          <w:tcPr>
            <w:tcW w:w="661" w:type="dxa"/>
            <w:noWrap w:val="0"/>
            <w:vAlign w:val="center"/>
          </w:tcPr>
          <w:p w14:paraId="6E9AAF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744" w:type="dxa"/>
            <w:noWrap w:val="0"/>
            <w:vAlign w:val="center"/>
          </w:tcPr>
          <w:p w14:paraId="336926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ascii="宋体" w:hAnsi="宋体" w:cs="宋体"/>
                <w:color w:val="auto"/>
                <w:kern w:val="0"/>
                <w:highlight w:val="none"/>
                <w:lang w:bidi="ar"/>
              </w:rPr>
              <w:t>0</w:t>
            </w:r>
          </w:p>
        </w:tc>
      </w:tr>
      <w:tr w14:paraId="0A87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C880B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F20D4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前檐幕</w:t>
            </w:r>
          </w:p>
        </w:tc>
        <w:tc>
          <w:tcPr>
            <w:tcW w:w="6476" w:type="dxa"/>
            <w:noWrap w:val="0"/>
            <w:vAlign w:val="center"/>
          </w:tcPr>
          <w:p w14:paraId="0A4428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金丝绒面料≥250克/平米、一米三折、防火阻燃≥B1级；颜色可选</w:t>
            </w:r>
          </w:p>
        </w:tc>
        <w:tc>
          <w:tcPr>
            <w:tcW w:w="661" w:type="dxa"/>
            <w:noWrap w:val="0"/>
            <w:vAlign w:val="center"/>
          </w:tcPr>
          <w:p w14:paraId="76B59D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7D96AC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100 </w:t>
            </w:r>
          </w:p>
        </w:tc>
      </w:tr>
      <w:tr w14:paraId="617FB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09180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CC11D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前檐幕衬里</w:t>
            </w:r>
          </w:p>
        </w:tc>
        <w:tc>
          <w:tcPr>
            <w:tcW w:w="6476" w:type="dxa"/>
            <w:noWrap w:val="0"/>
            <w:vAlign w:val="center"/>
          </w:tcPr>
          <w:p w14:paraId="159EF5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细帆布衬里：≥120克/平米,≥B1级防火阻燃处理</w:t>
            </w:r>
          </w:p>
        </w:tc>
        <w:tc>
          <w:tcPr>
            <w:tcW w:w="661" w:type="dxa"/>
            <w:noWrap w:val="0"/>
            <w:vAlign w:val="center"/>
          </w:tcPr>
          <w:p w14:paraId="3C4CAE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3A5D96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40 </w:t>
            </w:r>
          </w:p>
        </w:tc>
      </w:tr>
      <w:tr w14:paraId="2D2A4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EAE773">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EE186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对开大幕</w:t>
            </w:r>
          </w:p>
        </w:tc>
        <w:tc>
          <w:tcPr>
            <w:tcW w:w="6476" w:type="dxa"/>
            <w:noWrap w:val="0"/>
            <w:vAlign w:val="center"/>
          </w:tcPr>
          <w:p w14:paraId="79D2C2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金丝绒面料≥250克/平米、一米三折、防火阻燃≥B1级；颜色可选</w:t>
            </w:r>
          </w:p>
        </w:tc>
        <w:tc>
          <w:tcPr>
            <w:tcW w:w="661" w:type="dxa"/>
            <w:noWrap w:val="0"/>
            <w:vAlign w:val="center"/>
          </w:tcPr>
          <w:p w14:paraId="05642F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41A408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530 </w:t>
            </w:r>
          </w:p>
        </w:tc>
      </w:tr>
      <w:tr w14:paraId="662B2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0492F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63386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对开大幕衬里</w:t>
            </w:r>
          </w:p>
        </w:tc>
        <w:tc>
          <w:tcPr>
            <w:tcW w:w="6476" w:type="dxa"/>
            <w:noWrap w:val="0"/>
            <w:vAlign w:val="center"/>
          </w:tcPr>
          <w:p w14:paraId="77F199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面料：棉布，规格：14m×12m×1×2（宽×高×折比×数量），颜色：枣红色或由业主定，防火阻燃</w:t>
            </w:r>
          </w:p>
        </w:tc>
        <w:tc>
          <w:tcPr>
            <w:tcW w:w="661" w:type="dxa"/>
            <w:noWrap w:val="0"/>
            <w:vAlign w:val="center"/>
          </w:tcPr>
          <w:p w14:paraId="77DAE6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04EA4E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r>
      <w:tr w14:paraId="4A286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1231E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F7D1B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对开会议幕</w:t>
            </w:r>
          </w:p>
        </w:tc>
        <w:tc>
          <w:tcPr>
            <w:tcW w:w="6476" w:type="dxa"/>
            <w:noWrap w:val="0"/>
            <w:vAlign w:val="center"/>
          </w:tcPr>
          <w:p w14:paraId="75DE85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金丝绒面料≥250克/平米、一米三折、防火阻燃≥B1级；颜色可选</w:t>
            </w:r>
          </w:p>
        </w:tc>
        <w:tc>
          <w:tcPr>
            <w:tcW w:w="661" w:type="dxa"/>
            <w:noWrap w:val="0"/>
            <w:vAlign w:val="center"/>
          </w:tcPr>
          <w:p w14:paraId="70579C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083BCD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530 </w:t>
            </w:r>
          </w:p>
        </w:tc>
      </w:tr>
      <w:tr w14:paraId="62F93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DD83EAB">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88677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对开会议幕衬里</w:t>
            </w:r>
          </w:p>
        </w:tc>
        <w:tc>
          <w:tcPr>
            <w:tcW w:w="6476" w:type="dxa"/>
            <w:noWrap w:val="0"/>
            <w:vAlign w:val="center"/>
          </w:tcPr>
          <w:p w14:paraId="71BC45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细帆布衬里：≥120克/平米,≥B1级防火阻燃处理</w:t>
            </w:r>
          </w:p>
        </w:tc>
        <w:tc>
          <w:tcPr>
            <w:tcW w:w="661" w:type="dxa"/>
            <w:noWrap w:val="0"/>
            <w:vAlign w:val="center"/>
          </w:tcPr>
          <w:p w14:paraId="12D1AC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7EF6DF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r>
      <w:tr w14:paraId="5820A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BB9D2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C938F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横幕条</w:t>
            </w:r>
          </w:p>
        </w:tc>
        <w:tc>
          <w:tcPr>
            <w:tcW w:w="6476" w:type="dxa"/>
            <w:noWrap w:val="0"/>
            <w:vAlign w:val="center"/>
          </w:tcPr>
          <w:p w14:paraId="74904F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金丝绒面料≥250克/平米、一米三折、防火阻燃≥B1级；颜色可选</w:t>
            </w:r>
          </w:p>
        </w:tc>
        <w:tc>
          <w:tcPr>
            <w:tcW w:w="661" w:type="dxa"/>
            <w:noWrap w:val="0"/>
            <w:vAlign w:val="center"/>
          </w:tcPr>
          <w:p w14:paraId="137C5C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447591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350 </w:t>
            </w:r>
          </w:p>
        </w:tc>
      </w:tr>
      <w:tr w14:paraId="1E75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6758D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D0A4E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横幕条衬里</w:t>
            </w:r>
          </w:p>
        </w:tc>
        <w:tc>
          <w:tcPr>
            <w:tcW w:w="6476" w:type="dxa"/>
            <w:noWrap w:val="0"/>
            <w:vAlign w:val="center"/>
          </w:tcPr>
          <w:p w14:paraId="29A648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细帆布衬里：120克/平米,≥B1级防火阻燃处理</w:t>
            </w:r>
          </w:p>
        </w:tc>
        <w:tc>
          <w:tcPr>
            <w:tcW w:w="661" w:type="dxa"/>
            <w:noWrap w:val="0"/>
            <w:vAlign w:val="center"/>
          </w:tcPr>
          <w:p w14:paraId="78B5E5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6EDBF0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120 </w:t>
            </w:r>
          </w:p>
        </w:tc>
      </w:tr>
      <w:tr w14:paraId="2891D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B8C23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7DAE5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竖幕条（侧幕）</w:t>
            </w:r>
          </w:p>
        </w:tc>
        <w:tc>
          <w:tcPr>
            <w:tcW w:w="6476" w:type="dxa"/>
            <w:noWrap w:val="0"/>
            <w:vAlign w:val="center"/>
          </w:tcPr>
          <w:p w14:paraId="11F235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金丝绒面料≥250克/平米、一米三折、≥防火阻燃B1级；颜色可选</w:t>
            </w:r>
          </w:p>
        </w:tc>
        <w:tc>
          <w:tcPr>
            <w:tcW w:w="661" w:type="dxa"/>
            <w:noWrap w:val="0"/>
            <w:vAlign w:val="center"/>
          </w:tcPr>
          <w:p w14:paraId="4D13AD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6E88F4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350 </w:t>
            </w:r>
          </w:p>
        </w:tc>
      </w:tr>
      <w:tr w14:paraId="21D10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D6BDC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81CBF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竖幕条衬里</w:t>
            </w:r>
          </w:p>
        </w:tc>
        <w:tc>
          <w:tcPr>
            <w:tcW w:w="6476" w:type="dxa"/>
            <w:noWrap w:val="0"/>
            <w:vAlign w:val="center"/>
          </w:tcPr>
          <w:p w14:paraId="76703F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细帆布衬里：≥120克/平米,≥B1级防火阻燃处理</w:t>
            </w:r>
          </w:p>
        </w:tc>
        <w:tc>
          <w:tcPr>
            <w:tcW w:w="661" w:type="dxa"/>
            <w:noWrap w:val="0"/>
            <w:vAlign w:val="center"/>
          </w:tcPr>
          <w:p w14:paraId="54B14C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7A56CD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120 </w:t>
            </w:r>
          </w:p>
        </w:tc>
      </w:tr>
      <w:tr w14:paraId="5AC16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2707AC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CD751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高强静音舞台专用滑轮组</w:t>
            </w:r>
          </w:p>
        </w:tc>
        <w:tc>
          <w:tcPr>
            <w:tcW w:w="6476" w:type="dxa"/>
            <w:noWrap w:val="0"/>
            <w:vAlign w:val="center"/>
          </w:tcPr>
          <w:p w14:paraId="261EF2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动滑轮，≥φ120</w:t>
            </w:r>
          </w:p>
        </w:tc>
        <w:tc>
          <w:tcPr>
            <w:tcW w:w="661" w:type="dxa"/>
            <w:noWrap w:val="0"/>
            <w:vAlign w:val="center"/>
          </w:tcPr>
          <w:p w14:paraId="0C4A4D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7D380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150 </w:t>
            </w:r>
          </w:p>
        </w:tc>
      </w:tr>
      <w:tr w14:paraId="24E83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7888A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5D103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航空钢丝绳</w:t>
            </w:r>
          </w:p>
        </w:tc>
        <w:tc>
          <w:tcPr>
            <w:tcW w:w="6476" w:type="dxa"/>
            <w:noWrap w:val="0"/>
            <w:vAlign w:val="center"/>
          </w:tcPr>
          <w:p w14:paraId="70A0EA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国标≥5MM航空钢丝绳</w:t>
            </w:r>
          </w:p>
        </w:tc>
        <w:tc>
          <w:tcPr>
            <w:tcW w:w="661" w:type="dxa"/>
            <w:noWrap w:val="0"/>
            <w:vAlign w:val="center"/>
          </w:tcPr>
          <w:p w14:paraId="02B2CB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22245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1,000 </w:t>
            </w:r>
          </w:p>
        </w:tc>
      </w:tr>
      <w:tr w14:paraId="6E3A5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84D4D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34243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航空钢丝安全锁</w:t>
            </w:r>
          </w:p>
        </w:tc>
        <w:tc>
          <w:tcPr>
            <w:tcW w:w="6476" w:type="dxa"/>
            <w:noWrap w:val="0"/>
            <w:vAlign w:val="center"/>
          </w:tcPr>
          <w:p w14:paraId="2E1696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609FB5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72438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180 </w:t>
            </w:r>
          </w:p>
        </w:tc>
      </w:tr>
      <w:tr w14:paraId="2F0AB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DA64B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01929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杆体抱箍</w:t>
            </w:r>
          </w:p>
        </w:tc>
        <w:tc>
          <w:tcPr>
            <w:tcW w:w="6476" w:type="dxa"/>
            <w:noWrap w:val="0"/>
            <w:vAlign w:val="center"/>
          </w:tcPr>
          <w:p w14:paraId="044C03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43D2D9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0E2C2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65 </w:t>
            </w:r>
          </w:p>
        </w:tc>
      </w:tr>
      <w:tr w14:paraId="68066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413E0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2F39A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平衡调节装置</w:t>
            </w:r>
          </w:p>
        </w:tc>
        <w:tc>
          <w:tcPr>
            <w:tcW w:w="6476" w:type="dxa"/>
            <w:noWrap w:val="0"/>
            <w:vAlign w:val="center"/>
          </w:tcPr>
          <w:p w14:paraId="7A30D3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55D87D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07253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65 </w:t>
            </w:r>
          </w:p>
        </w:tc>
      </w:tr>
      <w:tr w14:paraId="1F013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92F60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C9B4B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升降收线装置</w:t>
            </w:r>
          </w:p>
        </w:tc>
        <w:tc>
          <w:tcPr>
            <w:tcW w:w="6476" w:type="dxa"/>
            <w:noWrap w:val="0"/>
            <w:vAlign w:val="center"/>
          </w:tcPr>
          <w:p w14:paraId="49DCA2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4EAF39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D9F06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 </w:t>
            </w:r>
          </w:p>
        </w:tc>
      </w:tr>
      <w:tr w14:paraId="1E207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DEB47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AD45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舞台机械安装辅助材料</w:t>
            </w:r>
          </w:p>
        </w:tc>
        <w:tc>
          <w:tcPr>
            <w:tcW w:w="6476" w:type="dxa"/>
            <w:noWrap w:val="0"/>
            <w:vAlign w:val="center"/>
          </w:tcPr>
          <w:p w14:paraId="09B3DE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舞台机械耗材、紧固件等满足现场安装需求。</w:t>
            </w:r>
          </w:p>
        </w:tc>
        <w:tc>
          <w:tcPr>
            <w:tcW w:w="661" w:type="dxa"/>
            <w:noWrap w:val="0"/>
            <w:vAlign w:val="center"/>
          </w:tcPr>
          <w:p w14:paraId="476DBA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82F52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1115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D3A6E3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02172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移动舞台机械升降机车</w:t>
            </w:r>
          </w:p>
        </w:tc>
        <w:tc>
          <w:tcPr>
            <w:tcW w:w="6476" w:type="dxa"/>
            <w:noWrap w:val="0"/>
            <w:vAlign w:val="center"/>
          </w:tcPr>
          <w:p w14:paraId="46ED466E">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r>
              <w:rPr>
                <w:rFonts w:hint="eastAsia" w:ascii="宋体" w:hAnsi="宋体" w:cs="宋体"/>
                <w:color w:val="auto"/>
                <w:kern w:val="0"/>
                <w:highlight w:val="none"/>
                <w:lang w:bidi="ar"/>
              </w:rPr>
              <w:t>最大负载：≥200KG；</w:t>
            </w:r>
          </w:p>
          <w:p w14:paraId="16142D2D">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2、</w:t>
            </w:r>
            <w:r>
              <w:rPr>
                <w:rFonts w:hint="eastAsia" w:ascii="宋体" w:hAnsi="宋体" w:cs="宋体"/>
                <w:color w:val="auto"/>
                <w:kern w:val="0"/>
                <w:highlight w:val="none"/>
                <w:lang w:bidi="ar"/>
              </w:rPr>
              <w:t>行程：≥12米；</w:t>
            </w:r>
          </w:p>
          <w:p w14:paraId="7E929163">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3、</w:t>
            </w:r>
            <w:r>
              <w:rPr>
                <w:rFonts w:hint="eastAsia" w:ascii="宋体" w:hAnsi="宋体" w:cs="宋体"/>
                <w:color w:val="auto"/>
                <w:kern w:val="0"/>
                <w:highlight w:val="none"/>
                <w:lang w:bidi="ar"/>
              </w:rPr>
              <w:t>双柱，台面尺寸：≥1500*630MM：</w:t>
            </w:r>
          </w:p>
          <w:p w14:paraId="570BD7C2">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4、</w:t>
            </w:r>
            <w:r>
              <w:rPr>
                <w:rFonts w:hint="eastAsia" w:ascii="宋体" w:hAnsi="宋体" w:cs="宋体"/>
                <w:color w:val="auto"/>
                <w:kern w:val="0"/>
                <w:highlight w:val="none"/>
                <w:lang w:bidi="ar"/>
              </w:rPr>
              <w:t>额定载荷：≥200KG。</w:t>
            </w:r>
          </w:p>
        </w:tc>
        <w:tc>
          <w:tcPr>
            <w:tcW w:w="661" w:type="dxa"/>
            <w:noWrap w:val="0"/>
            <w:vAlign w:val="center"/>
          </w:tcPr>
          <w:p w14:paraId="683212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D93B9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5341C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2E45F2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1EEA7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内部通信对讲机</w:t>
            </w:r>
          </w:p>
        </w:tc>
        <w:tc>
          <w:tcPr>
            <w:tcW w:w="6476" w:type="dxa"/>
            <w:noWrap w:val="0"/>
            <w:vAlign w:val="center"/>
          </w:tcPr>
          <w:p w14:paraId="1F2B1E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1、电池容量‌：≥4000mAh；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‌2、充电特性‌：支持快速充电；                                                                                                                      3、抗干扰特性：加密抗干扰，杜绝串频；                                                                  4、通信范围：2-6公里范围。</w:t>
            </w:r>
          </w:p>
        </w:tc>
        <w:tc>
          <w:tcPr>
            <w:tcW w:w="661" w:type="dxa"/>
            <w:noWrap w:val="0"/>
            <w:vAlign w:val="center"/>
          </w:tcPr>
          <w:p w14:paraId="6EE075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樘</w:t>
            </w:r>
          </w:p>
        </w:tc>
        <w:tc>
          <w:tcPr>
            <w:tcW w:w="744" w:type="dxa"/>
            <w:noWrap w:val="0"/>
            <w:vAlign w:val="center"/>
          </w:tcPr>
          <w:p w14:paraId="0D853076">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9</w:t>
            </w:r>
            <w:r>
              <w:rPr>
                <w:rFonts w:hint="eastAsia" w:ascii="宋体" w:hAnsi="宋体" w:cs="宋体"/>
                <w:color w:val="auto"/>
                <w:kern w:val="0"/>
                <w:highlight w:val="none"/>
                <w:lang w:bidi="ar"/>
              </w:rPr>
              <w:t xml:space="preserve"> </w:t>
            </w:r>
          </w:p>
        </w:tc>
      </w:tr>
      <w:tr w14:paraId="72B32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8706E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2AADE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主席台会议支架</w:t>
            </w:r>
          </w:p>
        </w:tc>
        <w:tc>
          <w:tcPr>
            <w:tcW w:w="6476" w:type="dxa"/>
            <w:noWrap w:val="0"/>
            <w:vAlign w:val="center"/>
          </w:tcPr>
          <w:p w14:paraId="1C5D07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显示支架落地矮移动推车；满足60-100寸显示屏，角度可调，带360度万向轮及刹车；支架高度：≥800MM；安装孔距：800*600MM。</w:t>
            </w:r>
          </w:p>
        </w:tc>
        <w:tc>
          <w:tcPr>
            <w:tcW w:w="661" w:type="dxa"/>
            <w:noWrap w:val="0"/>
            <w:vAlign w:val="center"/>
          </w:tcPr>
          <w:p w14:paraId="2B4B06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35503F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0B3E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29885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B05C4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2D2B87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（前玻璃，后网）,（含电源、散热风扇、层板）及连接线），600x600x2000MM。</w:t>
            </w:r>
          </w:p>
        </w:tc>
        <w:tc>
          <w:tcPr>
            <w:tcW w:w="661" w:type="dxa"/>
            <w:noWrap w:val="0"/>
            <w:vAlign w:val="center"/>
          </w:tcPr>
          <w:p w14:paraId="3115DA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373D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654D7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3685EF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1E3E9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160546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47DCB5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0B831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r>
      <w:tr w14:paraId="4C65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DB3737">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52831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视频摄像头</w:t>
            </w:r>
          </w:p>
        </w:tc>
        <w:tc>
          <w:tcPr>
            <w:tcW w:w="6476" w:type="dxa"/>
            <w:noWrap w:val="0"/>
            <w:vAlign w:val="center"/>
          </w:tcPr>
          <w:p w14:paraId="6818CFF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1847DC9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560F940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74038A3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w:t>
            </w:r>
          </w:p>
          <w:p w14:paraId="355A0EB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5、补光灯：≥2颗（红外灯）；</w:t>
            </w:r>
          </w:p>
          <w:p w14:paraId="6E4101D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6、镜头类型：电动变焦；</w:t>
            </w:r>
          </w:p>
          <w:p w14:paraId="08AAB85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7、镜头焦距：2.7mm～13.5mm；</w:t>
            </w:r>
          </w:p>
          <w:p w14:paraId="32004E0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8、镜头光圈：F1.6；</w:t>
            </w:r>
          </w:p>
          <w:p w14:paraId="3B0D1EC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9、视场角：水平：104°～29°；垂直：54°～16°；对角：125°～34°；</w:t>
            </w:r>
          </w:p>
          <w:p w14:paraId="2C3E9A1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10、智能编码：H.264:支持；H.265:支持；</w:t>
            </w:r>
          </w:p>
          <w:p w14:paraId="5651764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11、AI编码：H.264:支持（压缩率≥25%）；H.265:支持（压缩率≥25%）；</w:t>
            </w:r>
          </w:p>
          <w:p w14:paraId="7F5CD0E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12、宽动态：≥120dB；</w:t>
            </w:r>
          </w:p>
          <w:p w14:paraId="7BA0140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13、音频接口：支持；</w:t>
            </w:r>
          </w:p>
          <w:p w14:paraId="769592A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14、内置MIC：支持，内置≥1个MIC；</w:t>
            </w:r>
          </w:p>
          <w:p w14:paraId="04E6425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15、预览最大数：≥20个；</w:t>
            </w:r>
          </w:p>
          <w:p w14:paraId="5EEEA5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16、音频输入：≥1路（RCA头）；音频输出：≥1路（RCA头）。</w:t>
            </w:r>
          </w:p>
        </w:tc>
        <w:tc>
          <w:tcPr>
            <w:tcW w:w="661" w:type="dxa"/>
            <w:noWrap w:val="0"/>
            <w:vAlign w:val="center"/>
          </w:tcPr>
          <w:p w14:paraId="0992AB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5A66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r>
      <w:tr w14:paraId="73A8D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02CA44">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596D8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6476" w:type="dxa"/>
            <w:noWrap w:val="0"/>
            <w:vAlign w:val="center"/>
          </w:tcPr>
          <w:p w14:paraId="12003C4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1、支持嵌入式Linux系统，工业级嵌入式微控制器；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2、支持WEB、本地GUI界面操作；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3、支持Smart H.265/H.265/Smart H.264/H.264/MJPEG码流；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4、支持VGA、HDMI异源输出，HDMI视频输出分辨率最高达4K；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5、可接驳支持ONVIF、RTSP协议的第三方摄像机和主流品牌摄像机；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6、支持按时间、按事件等多种方式进行录像的检索、回放、备份，支持图片本地回放与查询；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7、支持断网续传功能，能对前端摄像机断网这段时间内SD卡中的录像回传到NVR；</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8、支持即时回放功能，在预览画面下回放指定通道的录像；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9、支持远程管理IPC功能，支持对前端IPC远程升级，支持远程对IPC的编码配置修改等操作；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10、接入路数：≥16路；报警输入：≥16路；报警输出：≥4路；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11、硬盘接口：≥9个SATA，单盘最大20T；RS-485接口：≥1个；网络接口：≥2个。</w:t>
            </w:r>
          </w:p>
        </w:tc>
        <w:tc>
          <w:tcPr>
            <w:tcW w:w="661" w:type="dxa"/>
            <w:noWrap w:val="0"/>
            <w:vAlign w:val="center"/>
          </w:tcPr>
          <w:p w14:paraId="6E372A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B26F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B4EB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EF7B5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E81C0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6476" w:type="dxa"/>
            <w:noWrap w:val="0"/>
            <w:vAlign w:val="center"/>
          </w:tcPr>
          <w:p w14:paraId="70B641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单硬盘容量：6TB；硬盘接口：SATA；硬盘转速：≥5400RPM；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硬盘缓存：≥256MB。</w:t>
            </w:r>
          </w:p>
        </w:tc>
        <w:tc>
          <w:tcPr>
            <w:tcW w:w="661" w:type="dxa"/>
            <w:noWrap w:val="0"/>
            <w:vAlign w:val="center"/>
          </w:tcPr>
          <w:p w14:paraId="09D15E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115E4A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C010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370F1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B02EA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6476" w:type="dxa"/>
            <w:noWrap w:val="0"/>
            <w:vAlign w:val="center"/>
          </w:tcPr>
          <w:p w14:paraId="0D60C1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1、性能：交换容量≥330Gbps；转发性能≥120Mpps；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4、支持智能堆叠，堆叠主机数≥9台。</w:t>
            </w:r>
          </w:p>
        </w:tc>
        <w:tc>
          <w:tcPr>
            <w:tcW w:w="661" w:type="dxa"/>
            <w:noWrap w:val="0"/>
            <w:vAlign w:val="center"/>
          </w:tcPr>
          <w:p w14:paraId="558C83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A353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2EA0D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7447D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4DBF2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6476" w:type="dxa"/>
            <w:noWrap w:val="0"/>
            <w:vAlign w:val="center"/>
          </w:tcPr>
          <w:p w14:paraId="1220B1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≥108Mpps；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2、端口：≥8千兆电+2千兆SFP；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3、POE：支持POE+，POE供电≥125W；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128050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C2293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7C8C4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C2EBE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BD0BD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24口千兆POE交换机</w:t>
            </w:r>
          </w:p>
        </w:tc>
        <w:tc>
          <w:tcPr>
            <w:tcW w:w="6476" w:type="dxa"/>
            <w:noWrap w:val="0"/>
            <w:vAlign w:val="center"/>
          </w:tcPr>
          <w:p w14:paraId="068979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≥126Mpps；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3、POE：支持POE+，POE供电≥370W；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0F4B1E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ACF57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EA8D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4B682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CD0A1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监视器</w:t>
            </w:r>
          </w:p>
        </w:tc>
        <w:tc>
          <w:tcPr>
            <w:tcW w:w="6476" w:type="dxa"/>
            <w:noWrap w:val="0"/>
            <w:vAlign w:val="center"/>
          </w:tcPr>
          <w:p w14:paraId="3F3EBE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整机屏幕≥55英寸，分辨率：≥4K （3840*2160）,含壁挂架。</w:t>
            </w:r>
          </w:p>
        </w:tc>
        <w:tc>
          <w:tcPr>
            <w:tcW w:w="661" w:type="dxa"/>
            <w:noWrap w:val="0"/>
            <w:vAlign w:val="center"/>
          </w:tcPr>
          <w:p w14:paraId="632F13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FB8C3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8A4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65A73C">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40647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控制室操作控制台</w:t>
            </w:r>
          </w:p>
        </w:tc>
        <w:tc>
          <w:tcPr>
            <w:tcW w:w="6476" w:type="dxa"/>
            <w:noWrap w:val="0"/>
            <w:vAlign w:val="center"/>
          </w:tcPr>
          <w:p w14:paraId="4631C0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按要求</w:t>
            </w:r>
            <w:r>
              <w:rPr>
                <w:rFonts w:hint="eastAsia" w:ascii="宋体" w:hAnsi="宋体" w:cs="宋体"/>
                <w:color w:val="auto"/>
                <w:kern w:val="0"/>
                <w:highlight w:val="none"/>
                <w:lang w:eastAsia="zh-CN" w:bidi="ar"/>
              </w:rPr>
              <w:t>订制</w:t>
            </w:r>
            <w:r>
              <w:rPr>
                <w:rFonts w:hint="eastAsia" w:ascii="宋体" w:hAnsi="宋体" w:cs="宋体"/>
                <w:color w:val="auto"/>
                <w:kern w:val="0"/>
                <w:highlight w:val="none"/>
                <w:lang w:bidi="ar"/>
              </w:rPr>
              <w:t>，2席位，单张尺寸：≥1200×970×750，钢制封边采用木质材料包边，配置柜体（含配套椅子）</w:t>
            </w:r>
          </w:p>
        </w:tc>
        <w:tc>
          <w:tcPr>
            <w:tcW w:w="661" w:type="dxa"/>
            <w:noWrap w:val="0"/>
            <w:vAlign w:val="center"/>
          </w:tcPr>
          <w:p w14:paraId="391136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张</w:t>
            </w:r>
          </w:p>
        </w:tc>
        <w:tc>
          <w:tcPr>
            <w:tcW w:w="744" w:type="dxa"/>
            <w:noWrap w:val="0"/>
            <w:vAlign w:val="center"/>
          </w:tcPr>
          <w:p w14:paraId="649B3A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08BA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15550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714FD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静电地板</w:t>
            </w:r>
          </w:p>
        </w:tc>
        <w:tc>
          <w:tcPr>
            <w:tcW w:w="6476" w:type="dxa"/>
            <w:noWrap w:val="0"/>
            <w:vAlign w:val="center"/>
          </w:tcPr>
          <w:p w14:paraId="1D8F48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全钢高架防静电地板（含地脚线等配件）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1、导电性能： 表面电阻 106— 109；体电阻率 107— 1010欧姆/厘米；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2、耐烟火性能：不小于1600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3、耐磨性： 0.1g/1000转；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4、吸水性： &lt;0.5%；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5、耐极冷极热性：15℃－105℃；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6、抗弯曲强度：平均值不小于27Mpa；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8、翘曲度： ±0.5%；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9、地板规格： 600×600×10mm。</w:t>
            </w:r>
          </w:p>
        </w:tc>
        <w:tc>
          <w:tcPr>
            <w:tcW w:w="661" w:type="dxa"/>
            <w:noWrap w:val="0"/>
            <w:vAlign w:val="center"/>
          </w:tcPr>
          <w:p w14:paraId="5446C1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w:t>
            </w:r>
          </w:p>
        </w:tc>
        <w:tc>
          <w:tcPr>
            <w:tcW w:w="744" w:type="dxa"/>
            <w:noWrap w:val="0"/>
            <w:vAlign w:val="center"/>
          </w:tcPr>
          <w:p w14:paraId="2E917B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w:t>
            </w:r>
          </w:p>
        </w:tc>
      </w:tr>
      <w:tr w14:paraId="3C2CD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913B96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709CA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多媒体信息模块（1）</w:t>
            </w:r>
          </w:p>
        </w:tc>
        <w:tc>
          <w:tcPr>
            <w:tcW w:w="6476" w:type="dxa"/>
            <w:noWrap w:val="0"/>
            <w:vAlign w:val="center"/>
          </w:tcPr>
          <w:p w14:paraId="7CE5AE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多媒体铜制接口模块(含音频*1、手拉手话筒、HDMI、RJ45、电源模块*2)，地面安装。</w:t>
            </w:r>
          </w:p>
        </w:tc>
        <w:tc>
          <w:tcPr>
            <w:tcW w:w="661" w:type="dxa"/>
            <w:noWrap w:val="0"/>
            <w:vAlign w:val="center"/>
          </w:tcPr>
          <w:p w14:paraId="125F17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2DA71C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7286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DCD570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F162A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多媒体信息模块（2）</w:t>
            </w:r>
          </w:p>
        </w:tc>
        <w:tc>
          <w:tcPr>
            <w:tcW w:w="6476" w:type="dxa"/>
            <w:noWrap w:val="0"/>
            <w:vAlign w:val="center"/>
          </w:tcPr>
          <w:p w14:paraId="255737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多媒体接口模块(含音频*1、HDMI、RJ45、电源模块)，台唇安装。</w:t>
            </w:r>
          </w:p>
        </w:tc>
        <w:tc>
          <w:tcPr>
            <w:tcW w:w="661" w:type="dxa"/>
            <w:noWrap w:val="0"/>
            <w:vAlign w:val="center"/>
          </w:tcPr>
          <w:p w14:paraId="0335BA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629A5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75775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55ECCF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FD510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3ACADA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传输音频和视频信号，传输立体声信号、DTS等多声道音频格式，高清晰度视频信号1080p、4K，实现网络上的数据传输。</w:t>
            </w:r>
          </w:p>
        </w:tc>
        <w:tc>
          <w:tcPr>
            <w:tcW w:w="661" w:type="dxa"/>
            <w:noWrap w:val="0"/>
            <w:vAlign w:val="center"/>
          </w:tcPr>
          <w:p w14:paraId="32C472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1660C9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0A0F7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48362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10070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27C121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左右声道近场扩声线阵（扬声器原厂吊挂件）</w:t>
            </w:r>
          </w:p>
        </w:tc>
        <w:tc>
          <w:tcPr>
            <w:tcW w:w="661" w:type="dxa"/>
            <w:noWrap w:val="0"/>
            <w:vAlign w:val="center"/>
          </w:tcPr>
          <w:p w14:paraId="13BCA1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492D2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C687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5C15A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D3D9E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7886FC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补声全频扬声器（扬声器原厂吊挂件）</w:t>
            </w:r>
          </w:p>
        </w:tc>
        <w:tc>
          <w:tcPr>
            <w:tcW w:w="661" w:type="dxa"/>
            <w:noWrap w:val="0"/>
            <w:vAlign w:val="center"/>
          </w:tcPr>
          <w:p w14:paraId="0C8DF2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588A9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3717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05FB3B3">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D0F01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3A5FA0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固定返送全频扬声器（扬声器原厂吊挂件）</w:t>
            </w:r>
          </w:p>
        </w:tc>
        <w:tc>
          <w:tcPr>
            <w:tcW w:w="661" w:type="dxa"/>
            <w:noWrap w:val="0"/>
            <w:vAlign w:val="center"/>
          </w:tcPr>
          <w:p w14:paraId="0A329B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1F008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11D8E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9E8C7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27275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摄像头原厂吊挂件</w:t>
            </w:r>
          </w:p>
        </w:tc>
        <w:tc>
          <w:tcPr>
            <w:tcW w:w="6476" w:type="dxa"/>
            <w:noWrap w:val="0"/>
            <w:vAlign w:val="center"/>
          </w:tcPr>
          <w:p w14:paraId="4D949D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国标（原厂按现场尺寸</w:t>
            </w:r>
            <w:r>
              <w:rPr>
                <w:rFonts w:hint="eastAsia" w:ascii="宋体" w:hAnsi="宋体" w:cs="宋体"/>
                <w:color w:val="auto"/>
                <w:kern w:val="0"/>
                <w:highlight w:val="none"/>
                <w:lang w:val="en-US" w:eastAsia="zh-CN" w:bidi="ar"/>
              </w:rPr>
              <w:t>订制</w:t>
            </w:r>
            <w:r>
              <w:rPr>
                <w:rFonts w:hint="eastAsia" w:ascii="宋体" w:hAnsi="宋体" w:cs="宋体"/>
                <w:color w:val="auto"/>
                <w:kern w:val="0"/>
                <w:highlight w:val="none"/>
                <w:lang w:bidi="ar"/>
              </w:rPr>
              <w:t>电动伸缩吊挂件）</w:t>
            </w:r>
          </w:p>
        </w:tc>
        <w:tc>
          <w:tcPr>
            <w:tcW w:w="661" w:type="dxa"/>
            <w:noWrap w:val="0"/>
            <w:vAlign w:val="center"/>
          </w:tcPr>
          <w:p w14:paraId="200714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101AE1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F0EC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98071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1F55B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话筒架</w:t>
            </w:r>
          </w:p>
        </w:tc>
        <w:tc>
          <w:tcPr>
            <w:tcW w:w="6476" w:type="dxa"/>
            <w:noWrap w:val="0"/>
            <w:vAlign w:val="center"/>
          </w:tcPr>
          <w:p w14:paraId="20375E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配套（落地话筒三角支架）</w:t>
            </w:r>
          </w:p>
        </w:tc>
        <w:tc>
          <w:tcPr>
            <w:tcW w:w="661" w:type="dxa"/>
            <w:noWrap w:val="0"/>
            <w:vAlign w:val="center"/>
          </w:tcPr>
          <w:p w14:paraId="7D9D7C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0F29E5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7665B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14FCA9">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0F5B1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音箱连接头</w:t>
            </w:r>
          </w:p>
        </w:tc>
        <w:tc>
          <w:tcPr>
            <w:tcW w:w="6476" w:type="dxa"/>
            <w:noWrap w:val="0"/>
            <w:vAlign w:val="center"/>
          </w:tcPr>
          <w:p w14:paraId="04A57B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6BE8ED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0495A8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710AE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397A5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72B84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欧式防水插</w:t>
            </w:r>
          </w:p>
        </w:tc>
        <w:tc>
          <w:tcPr>
            <w:tcW w:w="6476" w:type="dxa"/>
            <w:noWrap w:val="0"/>
            <w:vAlign w:val="center"/>
          </w:tcPr>
          <w:p w14:paraId="6346C4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669300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BABFC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2136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AF888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A1EAA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编织屏蔽话筒线 </w:t>
            </w:r>
          </w:p>
        </w:tc>
        <w:tc>
          <w:tcPr>
            <w:tcW w:w="6476" w:type="dxa"/>
            <w:noWrap w:val="0"/>
            <w:vAlign w:val="center"/>
          </w:tcPr>
          <w:p w14:paraId="01D0DF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编织屏蔽话筒线 RCEVJP 2x0.3</w:t>
            </w:r>
          </w:p>
        </w:tc>
        <w:tc>
          <w:tcPr>
            <w:tcW w:w="661" w:type="dxa"/>
            <w:noWrap w:val="0"/>
            <w:vAlign w:val="center"/>
          </w:tcPr>
          <w:p w14:paraId="7DDAD0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E1656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57EED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7D4ADA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338EB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4芯信号综合控制线 </w:t>
            </w:r>
          </w:p>
        </w:tc>
        <w:tc>
          <w:tcPr>
            <w:tcW w:w="6476" w:type="dxa"/>
            <w:noWrap w:val="0"/>
            <w:vAlign w:val="center"/>
          </w:tcPr>
          <w:p w14:paraId="18A7B3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4芯信号综合控制线 RGVJP4V 4P 2*0.2</w:t>
            </w:r>
          </w:p>
        </w:tc>
        <w:tc>
          <w:tcPr>
            <w:tcW w:w="661" w:type="dxa"/>
            <w:noWrap w:val="0"/>
            <w:vAlign w:val="center"/>
          </w:tcPr>
          <w:p w14:paraId="3085EC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28BE8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47630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F50F3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E64E1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护套绞形喇叭线 </w:t>
            </w:r>
          </w:p>
        </w:tc>
        <w:tc>
          <w:tcPr>
            <w:tcW w:w="6476" w:type="dxa"/>
            <w:noWrap w:val="0"/>
            <w:vAlign w:val="center"/>
          </w:tcPr>
          <w:p w14:paraId="14CFEE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护套绞形喇叭线 E3CVVJ 2x4.0</w:t>
            </w:r>
          </w:p>
        </w:tc>
        <w:tc>
          <w:tcPr>
            <w:tcW w:w="661" w:type="dxa"/>
            <w:noWrap w:val="0"/>
            <w:vAlign w:val="center"/>
          </w:tcPr>
          <w:p w14:paraId="20E1F5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25507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2A765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523E7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A6F16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护套绞形喇叭线 </w:t>
            </w:r>
          </w:p>
        </w:tc>
        <w:tc>
          <w:tcPr>
            <w:tcW w:w="6476" w:type="dxa"/>
            <w:noWrap w:val="0"/>
            <w:vAlign w:val="center"/>
          </w:tcPr>
          <w:p w14:paraId="57AC72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护套绞形喇叭线 E3CVVJ 2x2.5</w:t>
            </w:r>
          </w:p>
        </w:tc>
        <w:tc>
          <w:tcPr>
            <w:tcW w:w="661" w:type="dxa"/>
            <w:noWrap w:val="0"/>
            <w:vAlign w:val="center"/>
          </w:tcPr>
          <w:p w14:paraId="5E19D2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2F145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r>
      <w:tr w14:paraId="2DC3B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130B8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C3C33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8F952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RVV2*1.5工程线</w:t>
            </w:r>
          </w:p>
        </w:tc>
        <w:tc>
          <w:tcPr>
            <w:tcW w:w="661" w:type="dxa"/>
            <w:noWrap w:val="0"/>
            <w:vAlign w:val="center"/>
          </w:tcPr>
          <w:p w14:paraId="544047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D4105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r>
      <w:tr w14:paraId="5C0EB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1CA605">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5175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5FE2D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2D8CC4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FA503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r>
      <w:tr w14:paraId="77FE0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56D464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804A9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081531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RVV3*2.5工程线 </w:t>
            </w:r>
          </w:p>
        </w:tc>
        <w:tc>
          <w:tcPr>
            <w:tcW w:w="661" w:type="dxa"/>
            <w:noWrap w:val="0"/>
            <w:vAlign w:val="center"/>
          </w:tcPr>
          <w:p w14:paraId="700B74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957B4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2500</w:t>
            </w:r>
          </w:p>
        </w:tc>
      </w:tr>
      <w:tr w14:paraId="0EBEF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91A79B1">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DD532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77A028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RVV3*4.0工程线</w:t>
            </w:r>
          </w:p>
        </w:tc>
        <w:tc>
          <w:tcPr>
            <w:tcW w:w="661" w:type="dxa"/>
            <w:noWrap w:val="0"/>
            <w:vAlign w:val="center"/>
          </w:tcPr>
          <w:p w14:paraId="5BD69F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EB234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3500</w:t>
            </w:r>
          </w:p>
        </w:tc>
      </w:tr>
      <w:tr w14:paraId="2EB1B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ED0C8C">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AB172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信号控制线</w:t>
            </w:r>
          </w:p>
        </w:tc>
        <w:tc>
          <w:tcPr>
            <w:tcW w:w="6476" w:type="dxa"/>
            <w:noWrap w:val="0"/>
            <w:vAlign w:val="center"/>
          </w:tcPr>
          <w:p w14:paraId="7CBAA2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RVVPSN2*0.5。</w:t>
            </w:r>
          </w:p>
        </w:tc>
        <w:tc>
          <w:tcPr>
            <w:tcW w:w="661" w:type="dxa"/>
            <w:noWrap w:val="0"/>
            <w:vAlign w:val="center"/>
          </w:tcPr>
          <w:p w14:paraId="0283A4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7ED90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r>
      <w:tr w14:paraId="21A25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BBE918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BF123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电源接插件</w:t>
            </w:r>
          </w:p>
        </w:tc>
        <w:tc>
          <w:tcPr>
            <w:tcW w:w="6476" w:type="dxa"/>
            <w:noWrap w:val="0"/>
            <w:vAlign w:val="center"/>
          </w:tcPr>
          <w:p w14:paraId="67CBEB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32A电源防水公母头80对、16A电源防水母头160个</w:t>
            </w:r>
          </w:p>
        </w:tc>
        <w:tc>
          <w:tcPr>
            <w:tcW w:w="661" w:type="dxa"/>
            <w:noWrap w:val="0"/>
            <w:vAlign w:val="center"/>
          </w:tcPr>
          <w:p w14:paraId="78A6AF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290EE3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320</w:t>
            </w:r>
          </w:p>
        </w:tc>
      </w:tr>
      <w:tr w14:paraId="06E18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508AF2">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5F1E0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音响接插件</w:t>
            </w:r>
          </w:p>
        </w:tc>
        <w:tc>
          <w:tcPr>
            <w:tcW w:w="6476" w:type="dxa"/>
            <w:noWrap w:val="0"/>
            <w:vAlign w:val="center"/>
          </w:tcPr>
          <w:p w14:paraId="7627A3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三芯卡农公母头</w:t>
            </w:r>
          </w:p>
        </w:tc>
        <w:tc>
          <w:tcPr>
            <w:tcW w:w="661" w:type="dxa"/>
            <w:noWrap w:val="0"/>
            <w:vAlign w:val="center"/>
          </w:tcPr>
          <w:p w14:paraId="511AE9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0EE23234">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r>
              <w:rPr>
                <w:rFonts w:hint="eastAsia" w:ascii="宋体" w:hAnsi="宋体" w:cs="宋体"/>
                <w:color w:val="auto"/>
                <w:kern w:val="0"/>
                <w:highlight w:val="none"/>
                <w:lang w:bidi="ar"/>
              </w:rPr>
              <w:t>50</w:t>
            </w:r>
          </w:p>
        </w:tc>
      </w:tr>
      <w:tr w14:paraId="5D339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699EF3">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BFD81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六类非屏蔽双绞线</w:t>
            </w:r>
          </w:p>
        </w:tc>
        <w:tc>
          <w:tcPr>
            <w:tcW w:w="6476" w:type="dxa"/>
            <w:noWrap w:val="0"/>
            <w:vAlign w:val="center"/>
          </w:tcPr>
          <w:p w14:paraId="4564D7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六类非屏蔽双绞线，单股线径23AWG,4对,8芯。</w:t>
            </w:r>
          </w:p>
        </w:tc>
        <w:tc>
          <w:tcPr>
            <w:tcW w:w="661" w:type="dxa"/>
            <w:noWrap w:val="0"/>
            <w:vAlign w:val="center"/>
          </w:tcPr>
          <w:p w14:paraId="1B75AE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6733A7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7487C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E6C4A0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F2614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A7B7E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1m 4K光纤HDMI工程线</w:t>
            </w:r>
          </w:p>
        </w:tc>
        <w:tc>
          <w:tcPr>
            <w:tcW w:w="661" w:type="dxa"/>
            <w:noWrap w:val="0"/>
            <w:vAlign w:val="center"/>
          </w:tcPr>
          <w:p w14:paraId="7FBB82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F0F3F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r>
      <w:tr w14:paraId="52CBE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EA94E86">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09E8F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324170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24A3F6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C4462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r>
      <w:tr w14:paraId="55AD8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9634550">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822BF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E3692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5m 4K光纤HDMI工程线</w:t>
            </w:r>
          </w:p>
        </w:tc>
        <w:tc>
          <w:tcPr>
            <w:tcW w:w="661" w:type="dxa"/>
            <w:noWrap w:val="0"/>
            <w:vAlign w:val="center"/>
          </w:tcPr>
          <w:p w14:paraId="0515CC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08858B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r>
      <w:tr w14:paraId="3B85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A5EE5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78011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29EFB4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2492CE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1A36D0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7E57A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8272A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53242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19851E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80m 4K光纤HDMI工程线</w:t>
            </w:r>
          </w:p>
        </w:tc>
        <w:tc>
          <w:tcPr>
            <w:tcW w:w="661" w:type="dxa"/>
            <w:noWrap w:val="0"/>
            <w:vAlign w:val="center"/>
          </w:tcPr>
          <w:p w14:paraId="6D67BE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A4945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2C437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FC0BFB">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0DD43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AE44A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120m 4K光纤HDMI工程线</w:t>
            </w:r>
          </w:p>
        </w:tc>
        <w:tc>
          <w:tcPr>
            <w:tcW w:w="661" w:type="dxa"/>
            <w:noWrap w:val="0"/>
            <w:vAlign w:val="center"/>
          </w:tcPr>
          <w:p w14:paraId="4FBE6E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F66AF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AFBD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3C2E93">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231E5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镀锌桥架</w:t>
            </w:r>
          </w:p>
        </w:tc>
        <w:tc>
          <w:tcPr>
            <w:tcW w:w="6476" w:type="dxa"/>
            <w:noWrap w:val="0"/>
            <w:vAlign w:val="center"/>
          </w:tcPr>
          <w:p w14:paraId="231E09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满足现场工程使用要求（300*200），现场</w:t>
            </w:r>
            <w:r>
              <w:rPr>
                <w:rFonts w:hint="eastAsia" w:ascii="宋体" w:hAnsi="宋体" w:cs="宋体"/>
                <w:color w:val="auto"/>
                <w:kern w:val="0"/>
                <w:highlight w:val="none"/>
                <w:lang w:val="en-US" w:eastAsia="zh-CN" w:bidi="ar"/>
              </w:rPr>
              <w:t>订制</w:t>
            </w:r>
            <w:r>
              <w:rPr>
                <w:rFonts w:hint="eastAsia" w:ascii="宋体" w:hAnsi="宋体" w:cs="宋体"/>
                <w:color w:val="auto"/>
                <w:kern w:val="0"/>
                <w:highlight w:val="none"/>
                <w:lang w:bidi="ar"/>
              </w:rPr>
              <w:t>尺寸及配件</w:t>
            </w:r>
          </w:p>
        </w:tc>
        <w:tc>
          <w:tcPr>
            <w:tcW w:w="661" w:type="dxa"/>
            <w:noWrap w:val="0"/>
            <w:vAlign w:val="center"/>
          </w:tcPr>
          <w:p w14:paraId="101D0E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52A19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3DA16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BAC9ED">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77AB8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音响安装辅助材料</w:t>
            </w:r>
          </w:p>
        </w:tc>
        <w:tc>
          <w:tcPr>
            <w:tcW w:w="6476" w:type="dxa"/>
            <w:noWrap w:val="0"/>
            <w:vAlign w:val="center"/>
          </w:tcPr>
          <w:p w14:paraId="6598E2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音响耗材、紧固件等满足安装需求</w:t>
            </w:r>
          </w:p>
        </w:tc>
        <w:tc>
          <w:tcPr>
            <w:tcW w:w="661" w:type="dxa"/>
            <w:noWrap w:val="0"/>
            <w:vAlign w:val="center"/>
          </w:tcPr>
          <w:p w14:paraId="04906C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9A736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47465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308F25F">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2B37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灯光安装辅助材料</w:t>
            </w:r>
          </w:p>
        </w:tc>
        <w:tc>
          <w:tcPr>
            <w:tcW w:w="6476" w:type="dxa"/>
            <w:noWrap w:val="0"/>
            <w:vAlign w:val="center"/>
          </w:tcPr>
          <w:p w14:paraId="26CD19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灯光耗材、紧固件等满足安装需求</w:t>
            </w:r>
          </w:p>
        </w:tc>
        <w:tc>
          <w:tcPr>
            <w:tcW w:w="661" w:type="dxa"/>
            <w:noWrap w:val="0"/>
            <w:vAlign w:val="center"/>
          </w:tcPr>
          <w:p w14:paraId="136942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8C66E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F924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2C2E4A">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00A70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KBG钢管（Ф25）</w:t>
            </w:r>
          </w:p>
        </w:tc>
        <w:tc>
          <w:tcPr>
            <w:tcW w:w="6476" w:type="dxa"/>
            <w:noWrap w:val="0"/>
            <w:vAlign w:val="center"/>
          </w:tcPr>
          <w:p w14:paraId="294D09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Ф25, K（扣压式连接）B（薄壁）G（钢管）规格 25*1.2*4m 材质:q235； 壁厚为≤1.2mm。</w:t>
            </w:r>
          </w:p>
        </w:tc>
        <w:tc>
          <w:tcPr>
            <w:tcW w:w="661" w:type="dxa"/>
            <w:noWrap w:val="0"/>
            <w:vAlign w:val="center"/>
          </w:tcPr>
          <w:p w14:paraId="4F3045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78CA9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2000</w:t>
            </w:r>
          </w:p>
        </w:tc>
      </w:tr>
      <w:tr w14:paraId="117F9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7627CE">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4FA3C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KBG钢管（Ф20）</w:t>
            </w:r>
          </w:p>
        </w:tc>
        <w:tc>
          <w:tcPr>
            <w:tcW w:w="6476" w:type="dxa"/>
            <w:noWrap w:val="0"/>
            <w:vAlign w:val="center"/>
          </w:tcPr>
          <w:p w14:paraId="2DA704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Ф20，K（扣压式连接）B（薄壁）G（钢管）规格 20*1.2*4m 材质:q235；壁厚为≤1.2mm。</w:t>
            </w:r>
          </w:p>
        </w:tc>
        <w:tc>
          <w:tcPr>
            <w:tcW w:w="661" w:type="dxa"/>
            <w:noWrap w:val="0"/>
            <w:vAlign w:val="center"/>
          </w:tcPr>
          <w:p w14:paraId="4431B3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A5A8D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2000</w:t>
            </w:r>
          </w:p>
        </w:tc>
      </w:tr>
      <w:tr w14:paraId="5A53A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A9586B">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2B53F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学术报告厅系统集成</w:t>
            </w:r>
          </w:p>
        </w:tc>
        <w:tc>
          <w:tcPr>
            <w:tcW w:w="6476" w:type="dxa"/>
            <w:noWrap w:val="0"/>
            <w:vAlign w:val="center"/>
          </w:tcPr>
          <w:p w14:paraId="65C4D0F4">
            <w:pPr>
              <w:widowControl/>
              <w:numPr>
                <w:ilvl w:val="0"/>
                <w:numId w:val="18"/>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结合本次采购的软硬件系统设备，实施期间安排有经验的项目负责人实施方案优化设计、项目日常管理及实施集成管理（优化设计含：系统图、管线图、平面布置图、机柜布置图）；  </w:t>
            </w:r>
          </w:p>
          <w:p w14:paraId="03881211">
            <w:pPr>
              <w:widowControl/>
              <w:numPr>
                <w:ilvl w:val="0"/>
                <w:numId w:val="18"/>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学术报告厅综合布线（含线缆敷设、开槽、开孔、线路测试、兼容性测试等）及其他附材视频接口、音频接口、HDMI接口、莲花头、RJ45、线杂、标签、胶布等；                          </w:t>
            </w:r>
          </w:p>
          <w:p w14:paraId="60A70BC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学术报告厅设备安装调试：LED屏、辅助屏、集中控制、音频处理器、混合矩阵、专业扩声系统、专业灯光系统、舞台机械、流媒体服务器、会商系统、多媒体软件系统、智能会议管理系统、会议监控、智能终端、视频会议系统、视频摄像头、网络交换及手术观摩设备安装调试、实现报告厅设备与医院现有信息系统（如HIS、LIS等）的无缝对接，支持多系统数据交互与业务协同统一管控。</w:t>
            </w:r>
          </w:p>
        </w:tc>
        <w:tc>
          <w:tcPr>
            <w:tcW w:w="661" w:type="dxa"/>
            <w:noWrap w:val="0"/>
            <w:vAlign w:val="center"/>
          </w:tcPr>
          <w:p w14:paraId="004F19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492BE4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9163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B1F168">
            <w:pPr>
              <w:widowControl/>
              <w:numPr>
                <w:ilvl w:val="0"/>
                <w:numId w:val="15"/>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23EBD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附件</w:t>
            </w:r>
          </w:p>
        </w:tc>
        <w:tc>
          <w:tcPr>
            <w:tcW w:w="6476" w:type="dxa"/>
            <w:noWrap w:val="0"/>
            <w:vAlign w:val="center"/>
          </w:tcPr>
          <w:p w14:paraId="480504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‌1、脚手架‌：脚手架材料租赁费（含立杆、横杆、斜杆、底座、脚手板、安全网等）；                </w:t>
            </w:r>
          </w:p>
          <w:p w14:paraId="320F04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2、人工费：搭设费、拆除费、管理费及高空作业补贴费等；                                      3、其他费：安全管理与措施费、保险费；                                                    4、舞台尺寸：28*20*18</w:t>
            </w:r>
            <w:r>
              <w:rPr>
                <w:rFonts w:hint="eastAsia" w:ascii="宋体" w:hAnsi="宋体" w:cs="宋体"/>
                <w:color w:val="auto"/>
                <w:kern w:val="0"/>
                <w:highlight w:val="none"/>
                <w:lang w:val="en-US" w:eastAsia="zh-CN" w:bidi="ar"/>
              </w:rPr>
              <w:t>m</w:t>
            </w:r>
            <w:r>
              <w:rPr>
                <w:rFonts w:hint="eastAsia" w:ascii="宋体" w:hAnsi="宋体" w:cs="宋体"/>
                <w:color w:val="auto"/>
                <w:kern w:val="0"/>
                <w:highlight w:val="none"/>
                <w:lang w:bidi="ar"/>
              </w:rPr>
              <w:t>，施工时间：100-120天。</w:t>
            </w:r>
          </w:p>
        </w:tc>
        <w:tc>
          <w:tcPr>
            <w:tcW w:w="661" w:type="dxa"/>
            <w:noWrap w:val="0"/>
            <w:vAlign w:val="center"/>
          </w:tcPr>
          <w:p w14:paraId="48F936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DDF0D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FB73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4D9EA3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二、</w:t>
            </w:r>
            <w:r>
              <w:rPr>
                <w:rFonts w:hint="eastAsia" w:ascii="宋体" w:hAnsi="宋体" w:cs="宋体"/>
                <w:b/>
                <w:bCs/>
                <w:color w:val="auto"/>
                <w:kern w:val="0"/>
                <w:highlight w:val="none"/>
                <w:lang w:bidi="ar"/>
              </w:rPr>
              <w:t>学术交流会议室</w:t>
            </w:r>
          </w:p>
        </w:tc>
        <w:tc>
          <w:tcPr>
            <w:tcW w:w="661" w:type="dxa"/>
            <w:noWrap w:val="0"/>
            <w:vAlign w:val="center"/>
          </w:tcPr>
          <w:p w14:paraId="2C6B13C9">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0FDB210E">
            <w:pPr>
              <w:widowControl/>
              <w:shd w:val="clear" w:color="auto" w:fill="auto"/>
              <w:jc w:val="left"/>
              <w:textAlignment w:val="center"/>
              <w:rPr>
                <w:rFonts w:hint="eastAsia" w:ascii="宋体" w:hAnsi="宋体" w:cs="宋体"/>
                <w:color w:val="auto"/>
                <w:kern w:val="0"/>
                <w:highlight w:val="none"/>
                <w:lang w:bidi="ar"/>
              </w:rPr>
            </w:pPr>
          </w:p>
        </w:tc>
      </w:tr>
      <w:tr w14:paraId="1F63E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77DAA0">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830BC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06C4118F">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1、点间距:≤0.78mm；像素密度:≥1638400点/㎡；像素构成:全倒装集成三合一COB封装；整屏显示尺寸：宽≥</w:t>
            </w:r>
            <w:r>
              <w:rPr>
                <w:rFonts w:ascii="宋体" w:hAnsi="宋体" w:cs="宋体"/>
                <w:color w:val="auto"/>
                <w:kern w:val="0"/>
                <w:highlight w:val="none"/>
                <w:lang w:bidi="ar"/>
              </w:rPr>
              <w:t>9</w:t>
            </w:r>
            <w:r>
              <w:rPr>
                <w:rFonts w:hint="eastAsia" w:ascii="宋体" w:hAnsi="宋体" w:cs="宋体"/>
                <w:color w:val="auto"/>
                <w:kern w:val="0"/>
                <w:highlight w:val="none"/>
                <w:lang w:bidi="ar"/>
              </w:rPr>
              <w:t>.</w:t>
            </w:r>
            <w:r>
              <w:rPr>
                <w:rFonts w:ascii="宋体" w:hAnsi="宋体" w:cs="宋体"/>
                <w:color w:val="auto"/>
                <w:kern w:val="0"/>
                <w:highlight w:val="none"/>
                <w:lang w:bidi="ar"/>
              </w:rPr>
              <w:t>6</w:t>
            </w:r>
            <w:r>
              <w:rPr>
                <w:rFonts w:hint="eastAsia" w:ascii="宋体" w:hAnsi="宋体" w:cs="宋体"/>
                <w:color w:val="auto"/>
                <w:kern w:val="0"/>
                <w:highlight w:val="none"/>
                <w:lang w:bidi="ar"/>
              </w:rPr>
              <w:t>米，高≥</w:t>
            </w:r>
            <w:r>
              <w:rPr>
                <w:rFonts w:ascii="宋体" w:hAnsi="宋体" w:cs="宋体"/>
                <w:color w:val="auto"/>
                <w:kern w:val="0"/>
                <w:highlight w:val="none"/>
                <w:lang w:bidi="ar"/>
              </w:rPr>
              <w:t>3</w:t>
            </w:r>
            <w:r>
              <w:rPr>
                <w:rFonts w:hint="eastAsia" w:ascii="宋体" w:hAnsi="宋体" w:cs="宋体"/>
                <w:color w:val="auto"/>
                <w:kern w:val="0"/>
                <w:highlight w:val="none"/>
                <w:lang w:bidi="ar"/>
              </w:rPr>
              <w:t>.</w:t>
            </w:r>
            <w:r>
              <w:rPr>
                <w:rFonts w:ascii="宋体" w:hAnsi="宋体" w:cs="宋体"/>
                <w:color w:val="auto"/>
                <w:kern w:val="0"/>
                <w:highlight w:val="none"/>
                <w:lang w:bidi="ar"/>
              </w:rPr>
              <w:t>5</w:t>
            </w:r>
            <w:r>
              <w:rPr>
                <w:rFonts w:hint="eastAsia" w:ascii="宋体" w:hAnsi="宋体" w:cs="宋体"/>
                <w:color w:val="auto"/>
                <w:kern w:val="0"/>
                <w:highlight w:val="none"/>
                <w:lang w:bidi="ar"/>
              </w:rPr>
              <w:t>米；</w:t>
            </w:r>
          </w:p>
          <w:p w14:paraId="346B51F8">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2、单元分辨率（W×H）:≥768×432；</w:t>
            </w:r>
          </w:p>
          <w:p w14:paraId="057CFFBC">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3、功耗：峰值功耗≤425W/㎡，平均功耗≤200W/㎡；</w:t>
            </w:r>
          </w:p>
          <w:p w14:paraId="07D3F7D4">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4、显示单元相对错位:垂直相对错位：≤0.05mm水平相对错位：≤0.05mm；单元拼接间隙:≤0.05mm，相邻像素之间平整度:≤0.05mm，相邻模块之间平整度:≤0.05mm；</w:t>
            </w:r>
          </w:p>
          <w:p w14:paraId="5A084954">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5、发光点中心距偏差:≤0.0051；</w:t>
            </w:r>
          </w:p>
          <w:p w14:paraId="6A162DDC">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6、箱体材质:箱体采用压铸铝合金，整体压铸，一次成型；</w:t>
            </w:r>
          </w:p>
          <w:p w14:paraId="2A85FEF0">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7、刷新频率:≥4200Hz；</w:t>
            </w:r>
          </w:p>
          <w:p w14:paraId="658168D0">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8、信号处理深度:14bit；红、绿、蓝各16384级；</w:t>
            </w:r>
          </w:p>
          <w:p w14:paraId="313BAD53">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9、视角:水平≥170°；垂直≥170°；</w:t>
            </w:r>
          </w:p>
          <w:p w14:paraId="5C300F3D">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10、最大对比度（全白/全黑，环境照度0.05lux）:≥35000∶1；</w:t>
            </w:r>
          </w:p>
          <w:p w14:paraId="70EB57D4">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11、亮度: ≥1000nits，支持通过配套软件0-100%无级调节；</w:t>
            </w:r>
          </w:p>
          <w:p w14:paraId="1B42BDA1">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12、色温:2000-15000K可调，色温误差：色温为6500K时，100%，75%，50%，25%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电平白场调节色温误差160K；</w:t>
            </w:r>
          </w:p>
          <w:p w14:paraId="202E219C">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13、亮度均匀性（校正后）:≥99%，显示模组亮度均匀性:LMJ≥98.3%，色度均匀性:≥±0.002Cx,Cy，亮度鉴别等级:亮度鉴别等级C级：BJ≥24；</w:t>
            </w:r>
          </w:p>
          <w:p w14:paraId="582E6A9A">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14、反光率:屏体亚黑处理，反光率≤0.5%。</w:t>
            </w:r>
          </w:p>
        </w:tc>
        <w:tc>
          <w:tcPr>
            <w:tcW w:w="661" w:type="dxa"/>
            <w:noWrap w:val="0"/>
            <w:vAlign w:val="center"/>
          </w:tcPr>
          <w:p w14:paraId="478F3B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68D6ED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34</w:t>
            </w:r>
          </w:p>
        </w:tc>
      </w:tr>
      <w:tr w14:paraId="4B9BA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2" w:type="dxa"/>
            <w:noWrap w:val="0"/>
            <w:vAlign w:val="center"/>
          </w:tcPr>
          <w:p w14:paraId="2BB6468A">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968B3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LED全彩显示单元（辅助显示单元）</w:t>
            </w:r>
          </w:p>
        </w:tc>
        <w:tc>
          <w:tcPr>
            <w:tcW w:w="6476" w:type="dxa"/>
            <w:noWrap w:val="0"/>
            <w:vAlign w:val="center"/>
          </w:tcPr>
          <w:p w14:paraId="6164718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1、点间距:≤0.78mm；像素密度:≥1638400点/㎡；像素构成:全倒装集成三合一COB封装；整屏显示尺寸：</w:t>
            </w:r>
            <w:r>
              <w:rPr>
                <w:rFonts w:hint="eastAsia" w:ascii="宋体" w:hAnsi="宋体" w:cs="宋体"/>
                <w:color w:val="auto"/>
                <w:highlight w:val="none"/>
                <w:lang w:bidi="ar"/>
              </w:rPr>
              <w:t>宽≥</w:t>
            </w:r>
            <w:r>
              <w:rPr>
                <w:rFonts w:ascii="宋体" w:hAnsi="宋体" w:cs="宋体"/>
                <w:color w:val="auto"/>
                <w:highlight w:val="none"/>
                <w:lang w:bidi="ar"/>
              </w:rPr>
              <w:t>9</w:t>
            </w:r>
            <w:r>
              <w:rPr>
                <w:rFonts w:hint="eastAsia" w:ascii="宋体" w:hAnsi="宋体" w:cs="宋体"/>
                <w:color w:val="auto"/>
                <w:highlight w:val="none"/>
                <w:lang w:bidi="ar"/>
              </w:rPr>
              <w:t>.</w:t>
            </w:r>
            <w:r>
              <w:rPr>
                <w:rFonts w:ascii="宋体" w:hAnsi="宋体" w:cs="宋体"/>
                <w:color w:val="auto"/>
                <w:highlight w:val="none"/>
                <w:lang w:bidi="ar"/>
              </w:rPr>
              <w:t>6</w:t>
            </w:r>
            <w:r>
              <w:rPr>
                <w:rFonts w:hint="eastAsia" w:ascii="宋体" w:hAnsi="宋体" w:cs="宋体"/>
                <w:color w:val="auto"/>
                <w:highlight w:val="none"/>
                <w:lang w:bidi="ar"/>
              </w:rPr>
              <w:t>米，高≥</w:t>
            </w:r>
            <w:r>
              <w:rPr>
                <w:rFonts w:ascii="宋体" w:hAnsi="宋体" w:cs="宋体"/>
                <w:color w:val="auto"/>
                <w:highlight w:val="none"/>
                <w:lang w:bidi="ar"/>
              </w:rPr>
              <w:t>3</w:t>
            </w:r>
            <w:r>
              <w:rPr>
                <w:rFonts w:hint="eastAsia" w:ascii="宋体" w:hAnsi="宋体" w:cs="宋体"/>
                <w:color w:val="auto"/>
                <w:highlight w:val="none"/>
                <w:lang w:bidi="ar"/>
              </w:rPr>
              <w:t>.</w:t>
            </w:r>
            <w:r>
              <w:rPr>
                <w:rFonts w:ascii="宋体" w:hAnsi="宋体" w:cs="宋体"/>
                <w:color w:val="auto"/>
                <w:highlight w:val="none"/>
                <w:lang w:bidi="ar"/>
              </w:rPr>
              <w:t>5</w:t>
            </w:r>
            <w:r>
              <w:rPr>
                <w:rFonts w:hint="eastAsia" w:ascii="宋体" w:hAnsi="宋体" w:cs="宋体"/>
                <w:color w:val="auto"/>
                <w:highlight w:val="none"/>
                <w:lang w:bidi="ar"/>
              </w:rPr>
              <w:t>米</w:t>
            </w:r>
            <w:r>
              <w:rPr>
                <w:rFonts w:hint="eastAsia" w:ascii="宋体" w:hAnsi="宋体" w:cs="宋体"/>
                <w:color w:val="auto"/>
                <w:sz w:val="21"/>
                <w:szCs w:val="21"/>
                <w:highlight w:val="none"/>
                <w:lang w:bidi="ar"/>
              </w:rPr>
              <w:t>；</w:t>
            </w:r>
          </w:p>
          <w:p w14:paraId="255D2AD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2、单元分辨率（W×H）:≥768×432；</w:t>
            </w:r>
          </w:p>
          <w:p w14:paraId="5CB759C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3、功耗：峰值功耗≤425W/㎡，平均功耗≤200W/㎡；</w:t>
            </w:r>
          </w:p>
          <w:p w14:paraId="1C020A4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4、显示单元相对错位:垂直相对错位：≤0.05mm水平相对错位：≤0.05mm；单元拼接间隙:≤0.05mm，相邻像素之间平整度:≤0.05mm，相邻模块之间平整度:≤0.05mm；</w:t>
            </w:r>
          </w:p>
          <w:p w14:paraId="3117A09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5、发光点中心距偏差:≤0.0051；</w:t>
            </w:r>
          </w:p>
          <w:p w14:paraId="28C3E2C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6、箱体材质:箱体采用压铸铝合金，整体压铸，一次成型；</w:t>
            </w:r>
          </w:p>
          <w:p w14:paraId="251D1A9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7、刷新频率:≥4200Hz；</w:t>
            </w:r>
          </w:p>
          <w:p w14:paraId="7CE804B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8、信号处理深度:14bit；红、绿、蓝各16384级；</w:t>
            </w:r>
          </w:p>
          <w:p w14:paraId="480F9AB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9、视角:水平≥170°；垂直≥170°；</w:t>
            </w:r>
          </w:p>
          <w:p w14:paraId="27374C6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10、最大对比度（全白/全黑，环境照度0.05lux）:≥35000∶1；</w:t>
            </w:r>
          </w:p>
          <w:p w14:paraId="76AFD41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11、亮度: ≥1000nits，支持通过配套软件0-100%无级调节；</w:t>
            </w:r>
          </w:p>
          <w:p w14:paraId="4716BBA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12、色温:2000-15000K可调，色温误差：色温为6500K时，100%，75%，50%，25%</w:t>
            </w:r>
            <w:r>
              <w:rPr>
                <w:rFonts w:hint="eastAsia" w:ascii="宋体" w:hAnsi="宋体" w:cs="宋体"/>
                <w:color w:val="auto"/>
                <w:sz w:val="21"/>
                <w:szCs w:val="21"/>
                <w:highlight w:val="none"/>
                <w:lang w:eastAsia="zh-CN" w:bidi="ar"/>
              </w:rPr>
              <w:t>四档</w:t>
            </w:r>
            <w:r>
              <w:rPr>
                <w:rFonts w:hint="eastAsia" w:ascii="宋体" w:hAnsi="宋体" w:cs="宋体"/>
                <w:color w:val="auto"/>
                <w:sz w:val="21"/>
                <w:szCs w:val="21"/>
                <w:highlight w:val="none"/>
                <w:lang w:bidi="ar"/>
              </w:rPr>
              <w:t>电平白场调节色温误差160K；</w:t>
            </w:r>
          </w:p>
          <w:p w14:paraId="5C6ADDE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13、亮度均匀性（校正后）:≥99%，显示模组亮度均匀性:LMJ≥98.3%，色度均匀性:≥±0.002Cx,Cy，亮度鉴别等级:亮度鉴别等级C级：BJ≥24；</w:t>
            </w:r>
          </w:p>
          <w:p w14:paraId="72F5AFA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14、反光率:屏体亚黑处理，反光率≤0.5%。</w:t>
            </w:r>
          </w:p>
        </w:tc>
        <w:tc>
          <w:tcPr>
            <w:tcW w:w="661" w:type="dxa"/>
            <w:noWrap w:val="0"/>
            <w:vAlign w:val="center"/>
          </w:tcPr>
          <w:p w14:paraId="0610C2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516CC2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34</w:t>
            </w:r>
          </w:p>
        </w:tc>
      </w:tr>
      <w:tr w14:paraId="7EEBF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7C528F3">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627FE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3034D0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、采用≥20U 标准机箱，配置可选板卡式设计，输出连接屏幕；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2、支持千兆网口、万兆光口集成LED发送卡，输出最大带载≥11796万像素点或HDMI/DVI视频输出，视频输出最大带载≥72路1080P@60Hz；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3、整机规格：输入支持HDMI2.0，DP1.2，12G-SDI，HDMI1.4，DVI，3G-SDI，VGA，CVBS，IP解码网口等常用接口；输出支持千兆网口，10G光口，5G网口，HDMI2.0,HDMI1.4,DVI等接口；支持整机或单图层最宽≥32767像素，最高≥32767像素</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本次配置不少于16张20网口输出板卡，不少于16路DP1.2输入，配置备份电源，预监卡；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4、支持1张预监回显板卡，至少具备1路HDMI1.4接口，可直出信号回显，也可通过控制板卡网口web端回显，节省网络资源；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5、支持8bit/10bit/12bit色深视频源输入，支持HDR显示，兼容HDR10(符合SMPLE ST2086/2084）标准以及HLG标准；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6、支持23.98~240Hz输入帧率适应技术；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7、支持最大6个屏组管理，共92个图层显示，支持窗口漫游、自由拼接。视频信号可任意裁剪、切换、缩放；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8、支持底图、字幕、台标管理等附加功能；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9、支持输入源信号色彩调节、输出画面色彩调节、精确颜色管理、低亮高灰等优化屏幕显示效果相关功能；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10、支持Web端控制和APP可视化控制，兼容Windows、macOS、Linux、Android等不同平台。</w:t>
            </w:r>
          </w:p>
        </w:tc>
        <w:tc>
          <w:tcPr>
            <w:tcW w:w="661" w:type="dxa"/>
            <w:noWrap w:val="0"/>
            <w:vAlign w:val="center"/>
          </w:tcPr>
          <w:p w14:paraId="0DA370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2D586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3A0A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CD5AB6">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209A3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26BFA4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1、容量≥30KW，含PLC控制系统，PLC智能上电；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654CD6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5308A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8D34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1AEB05">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E90A4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1B2E51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w:t>
            </w:r>
          </w:p>
        </w:tc>
        <w:tc>
          <w:tcPr>
            <w:tcW w:w="661" w:type="dxa"/>
            <w:noWrap w:val="0"/>
            <w:vAlign w:val="center"/>
          </w:tcPr>
          <w:p w14:paraId="4173D6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591B98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68</w:t>
            </w:r>
          </w:p>
        </w:tc>
      </w:tr>
      <w:tr w14:paraId="2599F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BA0AB4">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187C1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407FAD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3D01FA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743E5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F94A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184D8C3">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64466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6476" w:type="dxa"/>
            <w:noWrap w:val="0"/>
            <w:vAlign w:val="center"/>
          </w:tcPr>
          <w:p w14:paraId="3AA4DC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LED屏（电子会标显示屏）宽14米*高0.73米；</w:t>
            </w:r>
          </w:p>
          <w:p w14:paraId="1C0D1A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1、像素点间距≤4mm；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2、像素密度≥62500点/㎡；模组尺寸：≥320mm×160mm；模组分辨率：≥80×40；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3、峰值功耗≤370W/m²  平均功耗≤123W/m²；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4、可视角：水平视角≥170°，垂直视角≥170°；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5、对比度≥5000:1；白平衡亮度≥850nits ，支持通过配套软件0-100%无级调节；色温：3000K -38000K可调；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6、色温误差：色温为 6500K时，100%，75% ，50% ，25%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电平白场调节色温误差≤200K；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7、亮度均匀性（校正后）≥99%；显示模组亮度均匀性≥99%；</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8、色度均匀性(校正后)：≥±0.001Cx,Cy；亮度鉴别等级C 级：BJ≥24；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9、刷新率≥3840Hz；换帧频率：50&amp;60Hz。</w:t>
            </w:r>
          </w:p>
        </w:tc>
        <w:tc>
          <w:tcPr>
            <w:tcW w:w="661" w:type="dxa"/>
            <w:noWrap w:val="0"/>
            <w:vAlign w:val="center"/>
          </w:tcPr>
          <w:p w14:paraId="777B51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7939F6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69264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4F22D6">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EF333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6476" w:type="dxa"/>
            <w:noWrap w:val="0"/>
            <w:vAlign w:val="center"/>
          </w:tcPr>
          <w:p w14:paraId="5C7D99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1、采用≥16路HUB75接口，输出信号至LED模组；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2、支持≥32组并行RGB全彩数据或32组串行RGB数据；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3、支持单卡最大带载≥256×1024；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4、支持任意抽点、任意抽行抽列；</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5、支持静态到128扫之间的任意扫描类型；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6、支持单组数据最大13312像素点以内任意走线；</w:t>
            </w:r>
          </w:p>
          <w:p w14:paraId="729A85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7、支持低亮高灰，支持色温调节。</w:t>
            </w:r>
          </w:p>
        </w:tc>
        <w:tc>
          <w:tcPr>
            <w:tcW w:w="661" w:type="dxa"/>
            <w:noWrap w:val="0"/>
            <w:vAlign w:val="center"/>
          </w:tcPr>
          <w:p w14:paraId="7BDB5E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35B4BC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397E5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B759ED">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9563A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6476" w:type="dxa"/>
            <w:noWrap w:val="0"/>
            <w:vAlign w:val="center"/>
          </w:tcPr>
          <w:p w14:paraId="4A59B3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1、采用1U标准机箱，配置≥2路千兆网口，输出连接LED屏幕；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2、支持单机最大带载≥130万像素点，最宽≥3840像素或最高≥2000像素；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3、至少支持2路HDMI1.4、1路DVI、1路VGA、1路CVBS视频信号输入；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4、支持最大输入分辨率≥1920×1080@60Hz；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5、支持8bit色深视频源输入；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6、支持23.976~120Hz输入帧率适应技术；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7、支持单画面显示，画面大小和位置可自由调节；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8、支持视频信号任意裁剪、切换、缩放；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支持16个场景的保存和调用；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10、支持画面调整，可调节设备输出的对比度、饱和度、色调、亮度补偿、锐度；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11、支持亮度调节，通过设备液晶面板或软件100级控制；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12、支持色温调节，可调节显示屏2000K~10000K区间色温值；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13、支持低亮高灰，有效保证低亮度下的灰阶完整显示；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14、支持精确颜色管理，可调节显示屏色域；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15、支持音频传输，通过HDMI解析和3.5mm独立音频输入输出；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16、支持HDCP协议的高带宽数字内容保护技术；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17、支持单机网口冗余备份；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18、支持USB和RS232串口控制。</w:t>
            </w:r>
          </w:p>
        </w:tc>
        <w:tc>
          <w:tcPr>
            <w:tcW w:w="661" w:type="dxa"/>
            <w:noWrap w:val="0"/>
            <w:vAlign w:val="center"/>
          </w:tcPr>
          <w:p w14:paraId="4B1D28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85099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47CC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84A008">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FC154A3">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主席台返看屏</w:t>
            </w:r>
          </w:p>
        </w:tc>
        <w:tc>
          <w:tcPr>
            <w:tcW w:w="6476" w:type="dxa"/>
            <w:noWrap w:val="0"/>
            <w:vAlign w:val="center"/>
          </w:tcPr>
          <w:p w14:paraId="55D72A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1、整机屏幕采用≥86寸会议屏系统；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tc>
        <w:tc>
          <w:tcPr>
            <w:tcW w:w="661" w:type="dxa"/>
            <w:noWrap w:val="0"/>
            <w:vAlign w:val="center"/>
          </w:tcPr>
          <w:p w14:paraId="6E0800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08523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E584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7FD7E3">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97FB9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val="en-US" w:eastAsia="zh-CN" w:bidi="ar"/>
              </w:rPr>
              <w:t>智能会议主机</w:t>
            </w:r>
          </w:p>
        </w:tc>
        <w:tc>
          <w:tcPr>
            <w:tcW w:w="6476" w:type="dxa"/>
            <w:noWrap w:val="0"/>
            <w:vAlign w:val="center"/>
          </w:tcPr>
          <w:p w14:paraId="3BD2C9E8">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1、为满足不同会议室屏幕接入需求，要求设备支持HDMI输出接口≥2，HDMI输入接口≥1；</w:t>
            </w:r>
          </w:p>
          <w:p w14:paraId="31D72B62">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2、为满足更多会议设备接入能力，设备需支持USB接口≥3个，3.5mm音频接口≥1个；</w:t>
            </w:r>
          </w:p>
          <w:p w14:paraId="1B9236BA">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3、为提升会议协同效率，设备需支持≥8路画面投放；</w:t>
            </w:r>
          </w:p>
          <w:p w14:paraId="0D36A11B">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4、为保障投屏和会议体验，设备需支持4K 60fps高清画面投放；</w:t>
            </w:r>
          </w:p>
          <w:p w14:paraId="08987FFA">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5、为提升多屏会议效果，设备需支持两路画面输出，支持双屏同显、双屏异显，支持投屏画面跨屏显示；</w:t>
            </w:r>
          </w:p>
          <w:p w14:paraId="74071A64">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6、为满足会议投屏的安全性，设备需支持投屏码专属投屏，避免错投、乱投等情况，支持动态投屏码安全；</w:t>
            </w:r>
          </w:p>
          <w:p w14:paraId="1B30BDEE">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7、为更好地适配不同用户和不同终端，设备需支持Windows、Mac、Android、iOS等设备灵活投屏；</w:t>
            </w:r>
          </w:p>
          <w:p w14:paraId="5E137927">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8、为更好地提升设备兼容性，设备应配备专属遥控设备，无需单独与个人终端匹配，即可轻松进行控制和演示；</w:t>
            </w:r>
          </w:p>
          <w:p w14:paraId="5C67FBED">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9、为更好地提升远程会议质量，设备需支持和音频、视频设备联动，支持移动终端以无线形式调用会议摄像机和音频设备；</w:t>
            </w:r>
          </w:p>
          <w:p w14:paraId="28CE2493">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10、为更好地提升多人协同会议体验，设备需支持多人同时内容分享并与远程实时共享；</w:t>
            </w:r>
          </w:p>
          <w:p w14:paraId="462DE356">
            <w:pPr>
              <w:widowControl w:val="0"/>
              <w:jc w:val="both"/>
            </w:pPr>
            <w:r>
              <w:rPr>
                <w:rFonts w:hint="eastAsia" w:ascii="宋体" w:hAnsi="宋体" w:eastAsia="宋体" w:cs="宋体"/>
                <w:kern w:val="0"/>
                <w:highlight w:val="none"/>
                <w:lang w:bidi="ar"/>
              </w:rPr>
              <w:t>11、为更好地提升会议兼容性，设备不与会议软件绑定，支持与主流视频会议软件兼容，包括但不限于腾讯会议、钉钉、Zoom、飞书、Teams等；</w:t>
            </w:r>
          </w:p>
          <w:p w14:paraId="2EEF8AF2">
            <w:pPr>
              <w:widowControl w:val="0"/>
              <w:jc w:val="both"/>
            </w:pPr>
          </w:p>
          <w:p w14:paraId="6DA51C2A">
            <w:pPr>
              <w:widowControl/>
              <w:shd w:val="clear" w:color="auto" w:fill="auto"/>
              <w:jc w:val="left"/>
              <w:textAlignment w:val="center"/>
              <w:rPr>
                <w:rFonts w:hint="eastAsia" w:ascii="宋体" w:hAnsi="宋体" w:cs="宋体"/>
                <w:color w:val="auto"/>
                <w:kern w:val="0"/>
                <w:highlight w:val="none"/>
                <w:lang w:bidi="ar"/>
              </w:rPr>
            </w:pPr>
          </w:p>
        </w:tc>
        <w:tc>
          <w:tcPr>
            <w:tcW w:w="661" w:type="dxa"/>
            <w:noWrap w:val="0"/>
            <w:vAlign w:val="center"/>
          </w:tcPr>
          <w:p w14:paraId="747DDB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DD549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289A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F285D5">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5B4AB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电动升降架</w:t>
            </w:r>
          </w:p>
        </w:tc>
        <w:tc>
          <w:tcPr>
            <w:tcW w:w="6476" w:type="dxa"/>
            <w:noWrap w:val="0"/>
            <w:vAlign w:val="center"/>
          </w:tcPr>
          <w:p w14:paraId="024B88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1、支持55-86英寸电视机安装；</w:t>
            </w:r>
          </w:p>
          <w:p w14:paraId="62A8B8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2、电视机移动高度可调； </w:t>
            </w:r>
          </w:p>
          <w:p w14:paraId="4C8B21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3、支持无线遥控线控中控控制；</w:t>
            </w:r>
          </w:p>
          <w:p w14:paraId="042350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4、支持电动翻转带升降功能。</w:t>
            </w:r>
          </w:p>
        </w:tc>
        <w:tc>
          <w:tcPr>
            <w:tcW w:w="661" w:type="dxa"/>
            <w:noWrap w:val="0"/>
            <w:vAlign w:val="center"/>
          </w:tcPr>
          <w:p w14:paraId="2CB8A7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9A5EA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040B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4F4F23">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40146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3EC88E21">
            <w:pPr>
              <w:widowControl/>
              <w:shd w:val="clear" w:color="auto" w:fill="auto"/>
              <w:jc w:val="left"/>
              <w:textAlignment w:val="center"/>
              <w:rPr>
                <w:rFonts w:hint="eastAsia"/>
                <w:color w:val="auto"/>
              </w:rPr>
            </w:pPr>
            <w:r>
              <w:rPr>
                <w:rFonts w:hint="eastAsia"/>
                <w:color w:val="auto"/>
                <w:lang w:val="en-US" w:eastAsia="zh-CN"/>
              </w:rPr>
              <w:t>1、采用≥</w:t>
            </w:r>
            <w:r>
              <w:rPr>
                <w:rFonts w:hint="eastAsia"/>
                <w:color w:val="auto"/>
              </w:rPr>
              <w:t>21.5英寸竖屏式电容显示屏，支持</w:t>
            </w:r>
            <w:r>
              <w:rPr>
                <w:rFonts w:hint="eastAsia"/>
                <w:color w:val="auto"/>
                <w:lang w:val="en-US" w:eastAsia="zh-CN"/>
              </w:rPr>
              <w:t>不少于</w:t>
            </w:r>
            <w:r>
              <w:rPr>
                <w:rFonts w:hint="eastAsia"/>
                <w:color w:val="auto"/>
              </w:rPr>
              <w:t>10点触控，屏幕分辨率≥1920*1080，显示比例9:16；屏幕亮度≥500cd/㎡；</w:t>
            </w:r>
          </w:p>
          <w:p w14:paraId="1E65E6F9">
            <w:pPr>
              <w:widowControl/>
              <w:shd w:val="clear" w:color="auto" w:fill="auto"/>
              <w:jc w:val="left"/>
              <w:textAlignment w:val="center"/>
              <w:rPr>
                <w:rFonts w:hint="eastAsia"/>
                <w:color w:val="auto"/>
              </w:rPr>
            </w:pPr>
            <w:r>
              <w:rPr>
                <w:rFonts w:hint="eastAsia"/>
                <w:color w:val="auto"/>
              </w:rPr>
              <w:t>2、整机采用防水防尘结构设计，防护等级不低于IP65；</w:t>
            </w:r>
          </w:p>
          <w:p w14:paraId="45870F63">
            <w:pPr>
              <w:widowControl/>
              <w:shd w:val="clear" w:color="auto" w:fill="auto"/>
              <w:jc w:val="left"/>
              <w:textAlignment w:val="center"/>
              <w:rPr>
                <w:rFonts w:hint="eastAsia"/>
                <w:color w:val="auto"/>
              </w:rPr>
            </w:pPr>
            <w:r>
              <w:rPr>
                <w:rFonts w:hint="eastAsia"/>
                <w:color w:val="auto"/>
              </w:rPr>
              <w:t>3、整机背部与墙面微距全贴合，背面与平整墙面间隙最大处≤2.5mm；</w:t>
            </w:r>
          </w:p>
          <w:p w14:paraId="6BD56DC0">
            <w:pPr>
              <w:widowControl/>
              <w:shd w:val="clear" w:color="auto" w:fill="auto"/>
              <w:jc w:val="left"/>
              <w:textAlignment w:val="center"/>
              <w:rPr>
                <w:rFonts w:hint="eastAsia"/>
                <w:color w:val="auto"/>
              </w:rPr>
            </w:pPr>
            <w:r>
              <w:rPr>
                <w:rFonts w:hint="eastAsia"/>
                <w:color w:val="auto"/>
              </w:rPr>
              <w:t>4、整机最大厚度不大于30mm；</w:t>
            </w:r>
          </w:p>
          <w:p w14:paraId="1D6C2A4E">
            <w:pPr>
              <w:widowControl/>
              <w:shd w:val="clear" w:color="auto" w:fill="auto"/>
              <w:jc w:val="left"/>
              <w:textAlignment w:val="center"/>
              <w:rPr>
                <w:rFonts w:hint="eastAsia"/>
                <w:color w:val="auto"/>
              </w:rPr>
            </w:pPr>
            <w:r>
              <w:rPr>
                <w:rFonts w:hint="eastAsia"/>
                <w:color w:val="auto"/>
              </w:rPr>
              <w:t>5、可拍摄不低于200W像素的照片，支持不少于10人同时进行人脸识别；</w:t>
            </w:r>
          </w:p>
          <w:p w14:paraId="6C7E3669">
            <w:pPr>
              <w:widowControl/>
              <w:shd w:val="clear" w:color="auto" w:fill="auto"/>
              <w:jc w:val="left"/>
              <w:textAlignment w:val="center"/>
              <w:rPr>
                <w:rFonts w:hint="eastAsia"/>
                <w:color w:val="auto"/>
              </w:rPr>
            </w:pPr>
            <w:r>
              <w:rPr>
                <w:rFonts w:hint="eastAsia"/>
                <w:color w:val="auto"/>
              </w:rPr>
              <w:t>6、整机在逆光环境下距离≤0.5m可正常进行人脸识别；</w:t>
            </w:r>
          </w:p>
          <w:p w14:paraId="1771C0F1">
            <w:pPr>
              <w:widowControl/>
              <w:shd w:val="clear" w:color="auto" w:fill="auto"/>
              <w:jc w:val="left"/>
              <w:textAlignment w:val="center"/>
              <w:rPr>
                <w:rFonts w:hint="eastAsia"/>
                <w:color w:val="auto"/>
              </w:rPr>
            </w:pPr>
            <w:r>
              <w:rPr>
                <w:rFonts w:hint="eastAsia"/>
                <w:color w:val="auto"/>
              </w:rPr>
              <w:t>7、内置高灵敏度的全向麦克风，拾音半径不小于0.5m；</w:t>
            </w:r>
          </w:p>
          <w:p w14:paraId="437E6063">
            <w:pPr>
              <w:widowControl/>
              <w:shd w:val="clear" w:color="auto" w:fill="auto"/>
              <w:jc w:val="left"/>
              <w:textAlignment w:val="center"/>
              <w:rPr>
                <w:rFonts w:hint="eastAsia"/>
                <w:color w:val="auto"/>
              </w:rPr>
            </w:pPr>
            <w:r>
              <w:rPr>
                <w:rFonts w:hint="eastAsia"/>
                <w:color w:val="auto"/>
              </w:rPr>
              <w:t>8、刷卡器：具有内置IC卡刷卡器；</w:t>
            </w:r>
          </w:p>
          <w:p w14:paraId="1F23AF05">
            <w:pPr>
              <w:widowControl/>
              <w:shd w:val="clear" w:color="auto" w:fill="auto"/>
              <w:jc w:val="left"/>
              <w:textAlignment w:val="center"/>
              <w:rPr>
                <w:rFonts w:hint="eastAsia"/>
                <w:color w:val="auto"/>
              </w:rPr>
            </w:pPr>
            <w:r>
              <w:rPr>
                <w:rFonts w:hint="eastAsia"/>
                <w:color w:val="auto"/>
              </w:rPr>
              <w:t>9、整机具备至少一路RJ45网络接口；具备不少于2路USB 2.0接口；</w:t>
            </w:r>
          </w:p>
          <w:p w14:paraId="711ED848">
            <w:pPr>
              <w:widowControl/>
              <w:shd w:val="clear" w:color="auto" w:fill="auto"/>
              <w:jc w:val="left"/>
              <w:textAlignment w:val="center"/>
              <w:rPr>
                <w:rFonts w:hint="eastAsia"/>
                <w:color w:val="auto"/>
              </w:rPr>
            </w:pPr>
            <w:r>
              <w:rPr>
                <w:rFonts w:hint="eastAsia"/>
                <w:color w:val="auto"/>
              </w:rPr>
              <w:t>10、整机支持外接门禁控制；</w:t>
            </w:r>
          </w:p>
          <w:p w14:paraId="1129F146">
            <w:pPr>
              <w:widowControl/>
              <w:shd w:val="clear" w:color="auto" w:fill="auto"/>
              <w:jc w:val="left"/>
              <w:textAlignment w:val="center"/>
              <w:rPr>
                <w:rFonts w:hint="eastAsia"/>
                <w:color w:val="auto"/>
              </w:rPr>
            </w:pPr>
            <w:r>
              <w:rPr>
                <w:rFonts w:hint="eastAsia"/>
                <w:color w:val="auto"/>
              </w:rPr>
              <w:t>11、系统运行内存不低于2GB，存储容量不低于16GB；</w:t>
            </w:r>
          </w:p>
          <w:p w14:paraId="53816A22">
            <w:pPr>
              <w:widowControl/>
              <w:shd w:val="clear" w:color="auto" w:fill="auto"/>
              <w:jc w:val="left"/>
              <w:textAlignment w:val="center"/>
              <w:rPr>
                <w:rFonts w:hint="eastAsia"/>
                <w:color w:val="auto"/>
              </w:rPr>
            </w:pPr>
            <w:r>
              <w:rPr>
                <w:rFonts w:hint="eastAsia"/>
                <w:color w:val="auto"/>
              </w:rPr>
              <w:t>12、整机CPU≥4核，最高主频≥1.9G；</w:t>
            </w:r>
          </w:p>
          <w:p w14:paraId="590B4885">
            <w:pPr>
              <w:widowControl/>
              <w:shd w:val="clear" w:color="auto" w:fill="auto"/>
              <w:jc w:val="left"/>
              <w:textAlignment w:val="center"/>
              <w:rPr>
                <w:rFonts w:hint="eastAsia"/>
                <w:color w:val="auto"/>
              </w:rPr>
            </w:pPr>
            <w:r>
              <w:rPr>
                <w:rFonts w:hint="eastAsia"/>
                <w:color w:val="auto"/>
              </w:rPr>
              <w:t>13、支持远程开关机功能，远程唤醒；</w:t>
            </w:r>
          </w:p>
          <w:p w14:paraId="2D633027">
            <w:pPr>
              <w:widowControl/>
              <w:shd w:val="clear" w:color="auto" w:fill="auto"/>
              <w:jc w:val="left"/>
              <w:textAlignment w:val="center"/>
              <w:rPr>
                <w:rFonts w:hint="eastAsia" w:ascii="宋体" w:hAnsi="宋体" w:cs="宋体"/>
                <w:color w:val="auto"/>
                <w:kern w:val="0"/>
                <w:highlight w:val="none"/>
                <w:lang w:bidi="ar"/>
              </w:rPr>
            </w:pPr>
            <w:r>
              <w:rPr>
                <w:rFonts w:hint="eastAsia"/>
                <w:color w:val="auto"/>
              </w:rPr>
              <w:t>14、支持医院LOGO</w:t>
            </w:r>
            <w:r>
              <w:rPr>
                <w:rFonts w:hint="eastAsia"/>
                <w:color w:val="auto"/>
                <w:lang w:eastAsia="zh-CN"/>
              </w:rPr>
              <w:t>，</w:t>
            </w:r>
            <w:r>
              <w:rPr>
                <w:rFonts w:hint="eastAsia"/>
                <w:color w:val="auto"/>
                <w:lang w:val="en-US" w:eastAsia="zh-CN"/>
              </w:rPr>
              <w:t>支持</w:t>
            </w:r>
            <w:r>
              <w:rPr>
                <w:rFonts w:hint="eastAsia"/>
                <w:color w:val="auto"/>
              </w:rPr>
              <w:t xml:space="preserve">考勤、OA系统、发布系统无缝对接。 </w:t>
            </w:r>
          </w:p>
        </w:tc>
        <w:tc>
          <w:tcPr>
            <w:tcW w:w="661" w:type="dxa"/>
            <w:noWrap w:val="0"/>
            <w:vAlign w:val="center"/>
          </w:tcPr>
          <w:p w14:paraId="121F44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E924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F712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498DF0">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4458A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6476" w:type="dxa"/>
            <w:noWrap w:val="0"/>
            <w:vAlign w:val="center"/>
          </w:tcPr>
          <w:p w14:paraId="2A853BE2">
            <w:pPr>
              <w:widowControl/>
              <w:numPr>
                <w:ilvl w:val="0"/>
                <w:numId w:val="0"/>
              </w:numPr>
              <w:shd w:val="clear" w:color="auto" w:fill="auto"/>
              <w:jc w:val="left"/>
              <w:textAlignment w:val="center"/>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bidi="ar"/>
              </w:rPr>
              <w:t>1、采用分体式结构，嵌入式操作系统，非PC架构、非工控机架构；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 支持H.323/SIP协议标准，具有良好的兼容性和开放性。同时支持IPV4和IPV6协议栈；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3、支持IP接入速率64Kbps-8Mbps；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4、支持H.265SVC、H.265、H.264 HP、H.264SVC、H.264 BP、H.263、H.263+等图像编码协议；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5、支持G.711A、G.722、G.722.1C、G.729A、AAC-LD、Opus等音频协议，支持单双声道立体声功能；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6、支持4K30fps、1080P60fps、1080P30fps、720P60 fps、720P30fps</w:t>
            </w:r>
            <w:r>
              <w:rPr>
                <w:rFonts w:hint="eastAsia" w:ascii="宋体" w:hAnsi="宋体" w:cs="宋体"/>
                <w:color w:val="auto"/>
                <w:kern w:val="0"/>
                <w:highlight w:val="none"/>
                <w:lang w:eastAsia="zh-CN" w:bidi="ar"/>
              </w:rPr>
              <w:t>等分辨率</w:t>
            </w:r>
            <w:r>
              <w:rPr>
                <w:rFonts w:hint="eastAsia" w:ascii="宋体" w:hAnsi="宋体" w:cs="宋体"/>
                <w:color w:val="auto"/>
                <w:kern w:val="0"/>
                <w:highlight w:val="none"/>
                <w:lang w:bidi="ar"/>
              </w:rPr>
              <w:t>，本次实际配置的终端能力为1080P30 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 SM2、SM3、SM4 国密加密算法；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8、支持≥4路高清视频输入接口、≥3路高清视频输出接口，支持≥5路音频输入接口、≥5路音频输出接口，至少具备卡侬头、RCA等音频接口。具备至少 2 个千兆网口；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9、支持将数字水印嵌入到会议音频流中，不影响声音收听效果。支持反向提取泄露音频的数字水印，实现数据泄露溯源；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10、支持自动网络断线检测、自环检测、IP 地址冲突检测、音视频输入输出检测，色带测试、网络测试、断线重呼；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11、IP 网络抗丢包性能，要求 20％ 丢包时，语音连续清晰，视频清晰；支持70%的网络丢包时，声音清晰，不影响会议继续进行</w:t>
            </w:r>
            <w:r>
              <w:rPr>
                <w:rFonts w:hint="eastAsia" w:ascii="宋体" w:hAnsi="宋体" w:cs="宋体"/>
                <w:color w:val="auto"/>
                <w:kern w:val="0"/>
                <w:highlight w:val="none"/>
                <w:lang w:val="en-US" w:eastAsia="zh-CN" w:bidi="ar"/>
              </w:rPr>
              <w:t>；</w:t>
            </w:r>
          </w:p>
          <w:p w14:paraId="712A251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12、须支持与现有MCU集成融合，视音频接口互联，便于远程会诊或MDT会诊的快速集成和部署。</w:t>
            </w:r>
          </w:p>
        </w:tc>
        <w:tc>
          <w:tcPr>
            <w:tcW w:w="661" w:type="dxa"/>
            <w:noWrap w:val="0"/>
            <w:vAlign w:val="center"/>
          </w:tcPr>
          <w:p w14:paraId="720746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1FAC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38A1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FE33DD">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E2CBF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智能高清摄像头（1）</w:t>
            </w:r>
          </w:p>
        </w:tc>
        <w:tc>
          <w:tcPr>
            <w:tcW w:w="6476" w:type="dxa"/>
            <w:noWrap w:val="0"/>
            <w:vAlign w:val="center"/>
          </w:tcPr>
          <w:p w14:paraId="13C6431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1、支持摄像机倒装，三脚架安装，便于方便部署在天花板等倒装方式。</w:t>
            </w:r>
          </w:p>
          <w:p w14:paraId="462E86AC">
            <w:pPr>
              <w:widowControl w:val="0"/>
              <w:shd w:val="clear" w:color="auto" w:fill="auto"/>
              <w:jc w:val="left"/>
              <w:rPr>
                <w:rFonts w:hint="eastAsia" w:ascii="宋体" w:hAnsi="宋体" w:cs="宋体"/>
                <w:color w:val="auto"/>
                <w:highlight w:val="none"/>
              </w:rPr>
            </w:pPr>
            <w:r>
              <w:rPr>
                <w:rFonts w:ascii="宋体" w:hAnsi="宋体" w:cs="宋体"/>
                <w:color w:val="auto"/>
                <w:highlight w:val="none"/>
              </w:rPr>
              <w:t>2</w:t>
            </w:r>
            <w:r>
              <w:rPr>
                <w:rFonts w:hint="eastAsia" w:ascii="宋体" w:hAnsi="宋体" w:cs="宋体"/>
                <w:color w:val="auto"/>
                <w:highlight w:val="none"/>
              </w:rPr>
              <w:t>、支持4K25/30fps、1080P 50/60fps、1080p 25/30、720P50/60fps视频输出，视频输出有效像素≥800万。</w:t>
            </w:r>
          </w:p>
          <w:p w14:paraId="4AF88ADE">
            <w:pPr>
              <w:widowControl w:val="0"/>
              <w:shd w:val="clear" w:color="auto" w:fill="auto"/>
              <w:jc w:val="left"/>
              <w:rPr>
                <w:rFonts w:hint="eastAsia" w:ascii="宋体" w:hAnsi="宋体" w:cs="宋体"/>
                <w:color w:val="auto"/>
                <w:highlight w:val="none"/>
              </w:rPr>
            </w:pPr>
            <w:r>
              <w:rPr>
                <w:rFonts w:ascii="宋体" w:hAnsi="宋体" w:cs="宋体"/>
                <w:color w:val="auto"/>
                <w:highlight w:val="none"/>
              </w:rPr>
              <w:t>3</w:t>
            </w:r>
            <w:r>
              <w:rPr>
                <w:rFonts w:hint="eastAsia" w:ascii="宋体" w:hAnsi="宋体" w:cs="宋体"/>
                <w:color w:val="auto"/>
                <w:highlight w:val="none"/>
              </w:rPr>
              <w:t>、采用不小于 1/2.5 英寸 CMOS 图像传感器，不小于 12 倍光学变焦，最大水平视角不小于 80 度，增加外置广角镜视为不满足。</w:t>
            </w:r>
          </w:p>
          <w:p w14:paraId="1E30D6C8">
            <w:pPr>
              <w:widowControl w:val="0"/>
              <w:shd w:val="clear" w:color="auto" w:fill="auto"/>
              <w:jc w:val="left"/>
              <w:rPr>
                <w:rFonts w:hint="eastAsia" w:ascii="宋体" w:hAnsi="宋体" w:cs="宋体"/>
                <w:color w:val="auto"/>
                <w:highlight w:val="none"/>
              </w:rPr>
            </w:pPr>
            <w:r>
              <w:rPr>
                <w:rFonts w:ascii="宋体" w:hAnsi="宋体" w:cs="宋体"/>
                <w:color w:val="auto"/>
                <w:highlight w:val="none"/>
              </w:rPr>
              <w:t>4</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highlight w:val="none"/>
              </w:rPr>
              <w:t>，预置位支持不小于 250 个预置位。</w:t>
            </w:r>
          </w:p>
          <w:p w14:paraId="564725D2">
            <w:pPr>
              <w:widowControl w:val="0"/>
              <w:shd w:val="clear" w:color="auto" w:fill="auto"/>
              <w:jc w:val="left"/>
              <w:rPr>
                <w:rFonts w:hint="eastAsia" w:ascii="宋体" w:hAnsi="宋体" w:cs="宋体"/>
                <w:color w:val="auto"/>
                <w:highlight w:val="none"/>
              </w:rPr>
            </w:pPr>
            <w:r>
              <w:rPr>
                <w:rFonts w:ascii="宋体" w:hAnsi="宋体" w:cs="宋体"/>
                <w:color w:val="auto"/>
                <w:highlight w:val="none"/>
              </w:rPr>
              <w:t>5</w:t>
            </w:r>
            <w:r>
              <w:rPr>
                <w:rFonts w:hint="eastAsia" w:ascii="宋体" w:hAnsi="宋体" w:cs="宋体"/>
                <w:color w:val="auto"/>
                <w:highlight w:val="none"/>
              </w:rPr>
              <w:t>、支持不少于2路高清视频输出接口。</w:t>
            </w:r>
          </w:p>
        </w:tc>
        <w:tc>
          <w:tcPr>
            <w:tcW w:w="661" w:type="dxa"/>
            <w:noWrap w:val="0"/>
            <w:vAlign w:val="center"/>
          </w:tcPr>
          <w:p w14:paraId="2D6A87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A420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E49F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D5936C">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5DB29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智能高清摄像头（2）</w:t>
            </w:r>
          </w:p>
        </w:tc>
        <w:tc>
          <w:tcPr>
            <w:tcW w:w="6476" w:type="dxa"/>
            <w:noWrap w:val="0"/>
            <w:vAlign w:val="center"/>
          </w:tcPr>
          <w:p w14:paraId="000902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1、支持摄像机倒装，三脚架安装，便于方便部署在天花板等倒装方式；</w:t>
            </w:r>
          </w:p>
          <w:p w14:paraId="73FD04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2、支持4K30/60fps、1080P 50/60fps、1080p 25/30、720P50/60fps视频输出，视频输出有效像素</w:t>
            </w:r>
            <w:r>
              <w:rPr>
                <w:rFonts w:hint="eastAsia" w:ascii="宋体" w:hAnsi="宋体" w:cs="宋体"/>
                <w:color w:val="auto"/>
                <w:highlight w:val="none"/>
              </w:rPr>
              <w:t>≥</w:t>
            </w:r>
            <w:r>
              <w:rPr>
                <w:rFonts w:hint="eastAsia" w:ascii="宋体" w:hAnsi="宋体" w:cs="宋体"/>
                <w:color w:val="auto"/>
                <w:kern w:val="0"/>
                <w:highlight w:val="none"/>
                <w:lang w:bidi="ar"/>
              </w:rPr>
              <w:t>800万；</w:t>
            </w:r>
          </w:p>
          <w:p w14:paraId="465FC80A">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3</w:t>
            </w:r>
            <w:r>
              <w:rPr>
                <w:rFonts w:hint="eastAsia" w:ascii="宋体" w:hAnsi="宋体" w:cs="宋体"/>
                <w:color w:val="auto"/>
                <w:kern w:val="0"/>
                <w:highlight w:val="none"/>
                <w:lang w:bidi="ar"/>
              </w:rPr>
              <w:t>、采用不小于 1/2.5 英寸 CMOS 图像传感器，不小于 30 倍光学变焦，最大水平视角不小于 80 度，增加外置广角镜视为不满足；</w:t>
            </w:r>
          </w:p>
          <w:p w14:paraId="17D77194">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4</w:t>
            </w:r>
            <w:r>
              <w:rPr>
                <w:rFonts w:hint="eastAsia" w:ascii="宋体" w:hAnsi="宋体" w:cs="宋体"/>
                <w:color w:val="auto"/>
                <w:kern w:val="0"/>
                <w:highlight w:val="none"/>
                <w:lang w:bidi="ar"/>
              </w:rPr>
              <w:t>、</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kern w:val="0"/>
                <w:highlight w:val="none"/>
                <w:lang w:bidi="ar"/>
              </w:rPr>
              <w:t>，预置位支持不小于 250 个预置位；</w:t>
            </w:r>
          </w:p>
          <w:p w14:paraId="3B53326F">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5</w:t>
            </w:r>
            <w:r>
              <w:rPr>
                <w:rFonts w:hint="eastAsia" w:ascii="宋体" w:hAnsi="宋体" w:cs="宋体"/>
                <w:color w:val="auto"/>
                <w:kern w:val="0"/>
                <w:highlight w:val="none"/>
                <w:lang w:bidi="ar"/>
              </w:rPr>
              <w:t>、支持不少于2路高清视频输出接口 。</w:t>
            </w:r>
          </w:p>
        </w:tc>
        <w:tc>
          <w:tcPr>
            <w:tcW w:w="661" w:type="dxa"/>
            <w:noWrap w:val="0"/>
            <w:vAlign w:val="center"/>
          </w:tcPr>
          <w:p w14:paraId="2D27AE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C61B844">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1</w:t>
            </w:r>
          </w:p>
        </w:tc>
      </w:tr>
      <w:tr w14:paraId="0BB42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E82423C">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97B35A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智能会议纪要功能模块</w:t>
            </w:r>
          </w:p>
        </w:tc>
        <w:tc>
          <w:tcPr>
            <w:tcW w:w="6476" w:type="dxa"/>
            <w:noWrap w:val="0"/>
            <w:vAlign w:val="center"/>
          </w:tcPr>
          <w:p w14:paraId="48B42762">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lang w:val="en-US" w:eastAsia="zh-CN" w:bidi="ar"/>
              </w:rPr>
              <w:t>1、</w:t>
            </w:r>
            <w:r>
              <w:rPr>
                <w:rFonts w:hint="eastAsia" w:ascii="宋体" w:hAnsi="宋体" w:eastAsia="宋体" w:cs="宋体"/>
                <w:i w:val="0"/>
                <w:iCs w:val="0"/>
                <w:color w:val="auto"/>
                <w:kern w:val="0"/>
                <w:sz w:val="20"/>
                <w:szCs w:val="20"/>
                <w:u w:val="none"/>
                <w:lang w:val="en-US" w:eastAsia="zh-CN" w:bidi="ar"/>
              </w:rPr>
              <w:t>基于大模型引擎，针对参会人发言原始内容，智能深度提炼会议关键信息，对会议主题思想进行概括及结构化编排，依据技能培训模版，一键生成列点式培训纪要、培训待办，支持对重点内容进行高亮；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2、同时，依据上下文语境对口语化文本快速进行规整，对文本中的语气词、连接词、重复语句、数字等进行自动优化，使培训记录的稿件内容更加贴近书面语表达；</w:t>
            </w:r>
          </w:p>
          <w:p w14:paraId="0C715C1C">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lang w:val="en-US" w:eastAsia="zh-CN" w:bidi="ar"/>
              </w:rPr>
              <w:t>3、</w:t>
            </w:r>
            <w:r>
              <w:rPr>
                <w:rFonts w:hint="eastAsia" w:ascii="宋体" w:hAnsi="宋体" w:eastAsia="宋体" w:cs="宋体"/>
                <w:i w:val="0"/>
                <w:iCs w:val="0"/>
                <w:color w:val="auto"/>
                <w:kern w:val="0"/>
                <w:sz w:val="20"/>
                <w:szCs w:val="20"/>
                <w:u w:val="none"/>
                <w:lang w:val="en-US" w:eastAsia="zh-CN" w:bidi="ar"/>
              </w:rPr>
              <w:t>完美支持医学专业术语的实时转写，确保会议记录准确无误；</w:t>
            </w:r>
          </w:p>
          <w:p w14:paraId="0F3FFCB8">
            <w:pPr>
              <w:keepNext w:val="0"/>
              <w:keepLines w:val="0"/>
              <w:widowControl/>
              <w:numPr>
                <w:ilvl w:val="0"/>
                <w:numId w:val="0"/>
              </w:numPr>
              <w:suppressLineNumbers w:val="0"/>
              <w:jc w:val="left"/>
              <w:textAlignment w:val="center"/>
              <w:rPr>
                <w:rFonts w:hint="eastAsia" w:ascii="宋体" w:hAnsi="宋体" w:cs="宋体"/>
                <w:color w:val="auto"/>
                <w:kern w:val="0"/>
                <w:highlight w:val="none"/>
                <w:lang w:bidi="ar"/>
              </w:rPr>
            </w:pPr>
            <w:r>
              <w:rPr>
                <w:rFonts w:hint="eastAsia" w:ascii="宋体" w:hAnsi="宋体" w:cs="宋体"/>
                <w:color w:val="auto"/>
                <w:kern w:val="0"/>
                <w:sz w:val="21"/>
                <w:szCs w:val="21"/>
                <w:lang w:val="en-US" w:eastAsia="zh-CN" w:bidi="ar"/>
              </w:rPr>
              <w:t>4</w:t>
            </w:r>
            <w:r>
              <w:rPr>
                <w:rFonts w:hint="eastAsia" w:ascii="宋体" w:hAnsi="宋体" w:eastAsia="宋体" w:cs="宋体"/>
                <w:color w:val="auto"/>
                <w:kern w:val="0"/>
                <w:sz w:val="21"/>
                <w:szCs w:val="21"/>
                <w:lang w:val="en-US" w:eastAsia="zh-CN" w:bidi="ar"/>
              </w:rPr>
              <w:t>、</w:t>
            </w:r>
            <w:r>
              <w:rPr>
                <w:rFonts w:hint="eastAsia" w:ascii="宋体" w:hAnsi="宋体" w:eastAsia="宋体" w:cs="宋体"/>
                <w:i w:val="0"/>
                <w:iCs w:val="0"/>
                <w:color w:val="auto"/>
                <w:kern w:val="0"/>
                <w:sz w:val="20"/>
                <w:szCs w:val="20"/>
                <w:u w:val="none"/>
                <w:lang w:val="en-US" w:eastAsia="zh-CN" w:bidi="ar"/>
              </w:rPr>
              <w:t>多角色区分与记录，在MDT等多专家参与会议中，自动区分不同科室的医生发言，并生成清晰的会议纪要；</w:t>
            </w:r>
          </w:p>
          <w:p w14:paraId="546FB944">
            <w:pPr>
              <w:keepNext w:val="0"/>
              <w:keepLines w:val="0"/>
              <w:widowControl/>
              <w:numPr>
                <w:ilvl w:val="0"/>
                <w:numId w:val="0"/>
              </w:numPr>
              <w:suppressLineNumbers w:val="0"/>
              <w:jc w:val="left"/>
              <w:textAlignment w:val="center"/>
              <w:rPr>
                <w:rFonts w:hint="eastAsia" w:ascii="宋体" w:hAnsi="宋体" w:cs="宋体"/>
                <w:color w:val="auto"/>
                <w:kern w:val="0"/>
                <w:highlight w:val="none"/>
                <w:lang w:bidi="ar"/>
              </w:rPr>
            </w:pPr>
            <w:r>
              <w:rPr>
                <w:rFonts w:hint="eastAsia" w:ascii="宋体" w:hAnsi="宋体" w:cs="宋体"/>
                <w:color w:val="auto"/>
                <w:kern w:val="0"/>
                <w:sz w:val="21"/>
                <w:szCs w:val="21"/>
                <w:lang w:val="en-US" w:eastAsia="zh-CN" w:bidi="ar"/>
              </w:rPr>
              <w:t>5</w:t>
            </w:r>
            <w:r>
              <w:rPr>
                <w:rFonts w:hint="eastAsia" w:ascii="宋体" w:hAnsi="宋体" w:eastAsia="宋体" w:cs="宋体"/>
                <w:color w:val="auto"/>
                <w:kern w:val="0"/>
                <w:sz w:val="21"/>
                <w:szCs w:val="21"/>
                <w:lang w:val="en-US" w:eastAsia="zh-CN" w:bidi="ar"/>
              </w:rPr>
              <w:t>、</w:t>
            </w:r>
            <w:r>
              <w:rPr>
                <w:rFonts w:hint="eastAsia" w:ascii="宋体" w:hAnsi="宋体" w:eastAsia="宋体" w:cs="宋体"/>
                <w:i w:val="0"/>
                <w:iCs w:val="0"/>
                <w:color w:val="auto"/>
                <w:kern w:val="0"/>
                <w:sz w:val="20"/>
                <w:szCs w:val="20"/>
                <w:u w:val="none"/>
                <w:lang w:val="en-US" w:eastAsia="zh-CN" w:bidi="ar"/>
              </w:rPr>
              <w:t>会议内容智能提炼，自动提取会议中关键结论，代办事项（如诊疗方案、会诊意见）一键生成结构化会议纪要。</w:t>
            </w:r>
          </w:p>
        </w:tc>
        <w:tc>
          <w:tcPr>
            <w:tcW w:w="661" w:type="dxa"/>
            <w:noWrap w:val="0"/>
            <w:vAlign w:val="center"/>
          </w:tcPr>
          <w:p w14:paraId="1AD049DA">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3AA2B349">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32A35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9AE6C3">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6B58BAC">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中英文实时转写引擎</w:t>
            </w:r>
          </w:p>
        </w:tc>
        <w:tc>
          <w:tcPr>
            <w:tcW w:w="6476" w:type="dxa"/>
            <w:noWrap w:val="0"/>
            <w:vAlign w:val="center"/>
          </w:tcPr>
          <w:p w14:paraId="37EB44FA">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中英文实时转写引擎以 “全场景覆盖、高识别精度、灵活部署” 为核心优势，深度适配中文、英文及中英混读等语音场景。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1、支持私有化部署，可根据用户需求部署于内网服务器或专属云端环境，保障数据安全；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2、支持涵盖标准普通话与海量方言，适配不同地域用户的语音习惯，支持200种以上方言免切换识别，打破地域语音壁垒；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3、中文清晰标准普通话转写识别率可达98%以上，还原清晰语音细节；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4、在中英混读的复杂情境下，英文发音转写识别率可达95%以上。</w:t>
            </w:r>
          </w:p>
        </w:tc>
        <w:tc>
          <w:tcPr>
            <w:tcW w:w="661" w:type="dxa"/>
            <w:noWrap w:val="0"/>
            <w:vAlign w:val="center"/>
          </w:tcPr>
          <w:p w14:paraId="42F3C14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路</w:t>
            </w:r>
          </w:p>
        </w:tc>
        <w:tc>
          <w:tcPr>
            <w:tcW w:w="744" w:type="dxa"/>
            <w:noWrap w:val="0"/>
            <w:vAlign w:val="center"/>
          </w:tcPr>
          <w:p w14:paraId="2FDC8880">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02F2E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78CCC87">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EEAD38B">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通用引擎服务器（GPU）</w:t>
            </w:r>
          </w:p>
        </w:tc>
        <w:tc>
          <w:tcPr>
            <w:tcW w:w="6476" w:type="dxa"/>
            <w:noWrap w:val="0"/>
            <w:vAlign w:val="center"/>
          </w:tcPr>
          <w:p w14:paraId="3E1F0626">
            <w:pPr>
              <w:keepNext w:val="0"/>
              <w:keepLines w:val="0"/>
              <w:widowControl/>
              <w:suppressLineNumbers w:val="0"/>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1、CPU：≥2颗处理器（16C，2.4GHz及以上）；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2、GPU卡：支持高效并行计算与图形处理，</w:t>
            </w:r>
            <w:r>
              <w:rPr>
                <w:rFonts w:hint="eastAsia" w:ascii="宋体" w:hAnsi="宋体" w:cs="宋体"/>
                <w:color w:val="auto"/>
                <w:kern w:val="0"/>
                <w:highlight w:val="none"/>
                <w:lang w:val="en-US" w:eastAsia="zh-CN" w:bidi="ar"/>
              </w:rPr>
              <w:t>显存</w:t>
            </w:r>
            <w:r>
              <w:rPr>
                <w:rFonts w:hint="eastAsia" w:ascii="宋体" w:hAnsi="宋体" w:cs="宋体"/>
                <w:color w:val="auto"/>
                <w:kern w:val="0"/>
                <w:highlight w:val="none"/>
                <w:lang w:bidi="ar"/>
              </w:rPr>
              <w:t>≥16G；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3、内存：≥8*32G（DDR4 2666MHz及以上）；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4、硬盘：≥2*480G SATA SSD；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5、RAID卡：支持Raid 0、1、5、6、10等，2G缓存；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6、网卡：2*GE电口及以上；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7、电源：双电，单电源功率1200W及以上</w:t>
            </w:r>
            <w:r>
              <w:rPr>
                <w:rFonts w:hint="eastAsia" w:ascii="宋体" w:hAnsi="宋体" w:cs="宋体"/>
                <w:color w:val="auto"/>
                <w:kern w:val="0"/>
                <w:highlight w:val="none"/>
                <w:lang w:eastAsia="zh-CN" w:bidi="ar"/>
              </w:rPr>
              <w:t>。</w:t>
            </w:r>
          </w:p>
        </w:tc>
        <w:tc>
          <w:tcPr>
            <w:tcW w:w="661" w:type="dxa"/>
            <w:noWrap w:val="0"/>
            <w:vAlign w:val="center"/>
          </w:tcPr>
          <w:p w14:paraId="1B567707">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台</w:t>
            </w:r>
          </w:p>
        </w:tc>
        <w:tc>
          <w:tcPr>
            <w:tcW w:w="744" w:type="dxa"/>
            <w:noWrap w:val="0"/>
            <w:vAlign w:val="center"/>
          </w:tcPr>
          <w:p w14:paraId="6982FA1B">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7604A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B222CF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E0161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会议专用声卡</w:t>
            </w:r>
          </w:p>
        </w:tc>
        <w:tc>
          <w:tcPr>
            <w:tcW w:w="6476" w:type="dxa"/>
            <w:noWrap w:val="0"/>
            <w:vAlign w:val="center"/>
          </w:tcPr>
          <w:p w14:paraId="1157CA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1、支持≥1路卡侬及大三芯复合音频输入，支持增益调节；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2、支持≥1路USB音频输出；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3、支持48V幻象电源。</w:t>
            </w:r>
          </w:p>
        </w:tc>
        <w:tc>
          <w:tcPr>
            <w:tcW w:w="661" w:type="dxa"/>
            <w:noWrap w:val="0"/>
            <w:vAlign w:val="center"/>
          </w:tcPr>
          <w:p w14:paraId="6459590C">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D9259BE">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0146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CE46A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63945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598110EF">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r>
              <w:rPr>
                <w:rFonts w:hint="eastAsia" w:ascii="宋体" w:hAnsi="宋体" w:cs="宋体"/>
                <w:color w:val="auto"/>
                <w:highlight w:val="none"/>
                <w:lang w:eastAsia="zh-CN"/>
              </w:rPr>
              <w:t>。</w:t>
            </w:r>
          </w:p>
          <w:p w14:paraId="13B01D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、支持≥8路HDMI输入，≥4路HDMI-OUT接口，输入接口最大可支持4K分辨率，并向下兼容1080、720等常规分辨率；</w:t>
            </w:r>
          </w:p>
          <w:p w14:paraId="4292DC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、支持多样式声音输入，其中HDMI音频输入≥1路,线路立体声音频输入≥3路，音频输入≥1路；</w:t>
            </w:r>
          </w:p>
          <w:p w14:paraId="5F442F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8路声音输出，其中HDMI音频输出≥4路,线路立体声音频输出≥3路，音频输出≥1路；</w:t>
            </w:r>
          </w:p>
          <w:p w14:paraId="5E07F6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、声音与视频同步录制，支持主流封装格式（MP4/MKV/MOV），音频支持 AAC/PCM</w:t>
            </w:r>
            <w:r>
              <w:rPr>
                <w:rFonts w:hint="eastAsia" w:ascii="宋体" w:hAnsi="宋体" w:cs="宋体"/>
                <w:color w:val="auto"/>
                <w:kern w:val="0"/>
                <w:highlight w:val="none"/>
                <w:lang w:eastAsia="zh-CN" w:bidi="ar"/>
              </w:rPr>
              <w:t>；</w:t>
            </w:r>
          </w:p>
          <w:p w14:paraId="41E5D6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、主机具有录像设置、导播设置、直播设置、FTP设置、系统设置、等状态设置。</w:t>
            </w:r>
          </w:p>
          <w:p w14:paraId="2A5C09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、视频支持 H.264、H.265视频编解码标准；</w:t>
            </w:r>
          </w:p>
          <w:p w14:paraId="7D5D1E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、具备多种开关机方式，包括上电自启动、定时启动、常规启动等方式；</w:t>
            </w:r>
          </w:p>
          <w:p w14:paraId="0E34FE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、支持RS232接口，可外接中控主机、导播键盘、控制面板等设备；</w:t>
            </w:r>
          </w:p>
          <w:p w14:paraId="6498F7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、支持本地导播和Web远程导播两种方式。</w:t>
            </w:r>
          </w:p>
        </w:tc>
        <w:tc>
          <w:tcPr>
            <w:tcW w:w="661" w:type="dxa"/>
            <w:noWrap w:val="0"/>
            <w:vAlign w:val="center"/>
          </w:tcPr>
          <w:p w14:paraId="52A95D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2FB8E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28CB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E67593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49154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智能集中控制终端</w:t>
            </w:r>
          </w:p>
        </w:tc>
        <w:tc>
          <w:tcPr>
            <w:tcW w:w="6476" w:type="dxa"/>
            <w:noWrap w:val="0"/>
            <w:vAlign w:val="center"/>
          </w:tcPr>
          <w:p w14:paraId="41CE1F6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1、前面板 ≥4 个 LED 状态指示灯，分别显示设备的工作状态、网络连接状态、红外学习状态、云服务连接状态；</w:t>
            </w:r>
          </w:p>
          <w:p w14:paraId="7C9D1EE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高性能多核处理器，性能不低于主流高端处理器规格，</w:t>
            </w:r>
            <w:r>
              <w:rPr>
                <w:rFonts w:hint="eastAsia" w:ascii="宋体" w:hAnsi="宋体" w:cs="宋体"/>
                <w:color w:val="auto"/>
                <w:kern w:val="0"/>
                <w:highlight w:val="none"/>
                <w:lang w:bidi="ar"/>
              </w:rPr>
              <w:t>采用≥1.2GHz 主频的32位内嵌式处理器，≥1G内存，≥8G Nandflash闪存，最大可扩展≥2T；</w:t>
            </w:r>
          </w:p>
          <w:p w14:paraId="3A808D9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3、内建网络接口，全面支持远程网络控制，通过局域网、广域网实现系统级联，支持鸿蒙、Android、IOS、windows 等系统的手持终端，实现跨系统同步操作，终端可通过有线、无线方式与主机通讯；</w:t>
            </w:r>
          </w:p>
          <w:p w14:paraId="5A19E74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4、具备端口复用功能，可自定义协议的串口；</w:t>
            </w:r>
          </w:p>
          <w:p w14:paraId="15A9DC6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5、支持二维码扫码、Web、微信小程序、APP、企业微信等方式控制操作；</w:t>
            </w:r>
          </w:p>
          <w:p w14:paraId="5DF3E6C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6、可自定义的IO输入输出及红外输出，支持全频段载波的红外调制信号发送；</w:t>
            </w:r>
          </w:p>
          <w:p w14:paraId="6ECD544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7、支持 LUA 程序编写功能，具备时间轴、多线程事件编辑功能； </w:t>
            </w:r>
          </w:p>
          <w:p w14:paraId="2ADB8B4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8、支持≥1路Ethernet接口；支持≥1路红外仿真接口；支持≥1路USB红外学习接口；</w:t>
            </w:r>
          </w:p>
          <w:p w14:paraId="7135A3B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9、支持语音播报模块，输出接口：3.5mm立体声，支持在线、离线语音控制，语音反馈功能；支持自定义唤醒词，命令词支持中英文、各地方言等多语种识别；支持系统状态提示、故障异常报警等语音输出功能；</w:t>
            </w:r>
          </w:p>
          <w:p w14:paraId="700BD44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10、自带功放：≥3W</w:t>
            </w:r>
          </w:p>
          <w:p w14:paraId="2B083A3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 xml:space="preserve">、支持 TCP/IP 对接第三方设备或第三方系统功能； </w:t>
            </w:r>
          </w:p>
          <w:p w14:paraId="549631E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、系统可通过无线或有线扩充，单系统支持≥60000台总线设备扩展；</w:t>
            </w:r>
          </w:p>
          <w:p w14:paraId="7FB02F9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单台或多台系统对接互联，实现网络运维平台管理功能，同步网络IP功能扩展，可直接通过网络交互系统对接需控设备，支持同步信息采集功能，包括：温度、湿度、光敏、PH2.5、三维存在、关键字、水浸、电力等环境信息采集；</w:t>
            </w:r>
          </w:p>
          <w:p w14:paraId="1A3EA06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、可多平台控制，支持多平台控制，支持Android、IOS、Windows等不同平台同时控制；实现多平台间互联互通互控；；Windows平台上层控制程序，直接支持客户端应用；</w:t>
            </w:r>
          </w:p>
          <w:p w14:paraId="717AFF0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、主机支持一屏多机、多屏一机、多屏多机等对接方式；</w:t>
            </w:r>
          </w:p>
          <w:p w14:paraId="3AF5A17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16</w:t>
            </w:r>
            <w:r>
              <w:rPr>
                <w:rFonts w:hint="eastAsia" w:ascii="宋体" w:hAnsi="宋体" w:cs="宋体"/>
                <w:color w:val="auto"/>
                <w:kern w:val="0"/>
                <w:highlight w:val="none"/>
                <w:lang w:bidi="ar"/>
              </w:rPr>
              <w:t>、支持语音控制、语音反馈功能；</w:t>
            </w:r>
          </w:p>
          <w:p w14:paraId="1734126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17</w:t>
            </w:r>
            <w:r>
              <w:rPr>
                <w:rFonts w:hint="eastAsia" w:ascii="宋体" w:hAnsi="宋体" w:cs="宋体"/>
                <w:color w:val="auto"/>
                <w:kern w:val="0"/>
                <w:highlight w:val="none"/>
                <w:lang w:bidi="ar"/>
              </w:rPr>
              <w:t xml:space="preserve">、支持双机备份；支持远程云备份；支持一键GHOST功能； </w:t>
            </w:r>
          </w:p>
          <w:p w14:paraId="1DD2833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18</w:t>
            </w:r>
            <w:r>
              <w:rPr>
                <w:rFonts w:hint="eastAsia" w:ascii="宋体" w:hAnsi="宋体" w:cs="宋体"/>
                <w:color w:val="auto"/>
                <w:kern w:val="0"/>
                <w:highlight w:val="none"/>
                <w:lang w:bidi="ar"/>
              </w:rPr>
              <w:t xml:space="preserve">、支持单系统、多系统本地或异地集群管理，支持主账号、子账号实现权限转移、分配；账号控制列表的查看，实现远程互通互控； </w:t>
            </w:r>
          </w:p>
          <w:p w14:paraId="450AF1A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19</w:t>
            </w:r>
            <w:r>
              <w:rPr>
                <w:rFonts w:hint="eastAsia" w:ascii="宋体" w:hAnsi="宋体" w:cs="宋体"/>
                <w:color w:val="auto"/>
                <w:kern w:val="0"/>
                <w:highlight w:val="none"/>
                <w:lang w:bidi="ar"/>
              </w:rPr>
              <w:t>、可监测受控设备的实时运行状态，故障反馈；支持远程云控制、远程云调试、远程云维护；</w:t>
            </w:r>
          </w:p>
          <w:p w14:paraId="1A33543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0</w:t>
            </w:r>
            <w:r>
              <w:rPr>
                <w:rFonts w:hint="eastAsia" w:ascii="宋体" w:hAnsi="宋体" w:cs="宋体"/>
                <w:color w:val="auto"/>
                <w:kern w:val="0"/>
                <w:highlight w:val="none"/>
                <w:lang w:bidi="ar"/>
              </w:rPr>
              <w:t>、自动时钟定时设置功能，可精准执行用户自定义的时间预约功能，预约动作可精确到年月日时分秒；</w:t>
            </w:r>
          </w:p>
          <w:p w14:paraId="0CAC248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21</w:t>
            </w:r>
            <w:r>
              <w:rPr>
                <w:rFonts w:hint="eastAsia" w:ascii="宋体" w:hAnsi="宋体" w:cs="宋体"/>
                <w:color w:val="auto"/>
                <w:kern w:val="0"/>
                <w:highlight w:val="none"/>
                <w:lang w:bidi="ar"/>
              </w:rPr>
              <w:t>、包含6条红外发射线缆、具有8路强电继电器模块。</w:t>
            </w:r>
          </w:p>
        </w:tc>
        <w:tc>
          <w:tcPr>
            <w:tcW w:w="661" w:type="dxa"/>
            <w:noWrap w:val="0"/>
            <w:vAlign w:val="center"/>
          </w:tcPr>
          <w:p w14:paraId="6B9D37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CFD53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96DE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D19D5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EA683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625BAB9B">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1、</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4024BE78">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4DDBA5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91665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CE5B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5B2FD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D5218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6476" w:type="dxa"/>
            <w:noWrap w:val="0"/>
            <w:vAlign w:val="center"/>
          </w:tcPr>
          <w:p w14:paraId="226C09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1、采用纯4K组合插卡式40路箱体结构设计，模块化结构可配置为单一接口或多接口类型矩阵，要求板卡插槽采用工业PVC轨道；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2、采用全数字主切换芯片，所有信号无压缩纯数字切换，无损传输；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3、支持≥3840x2160@30Hz的4K数字高清图像传输，并向下兼容常规分辨率；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4、支持立体声音频嵌入、分离功能；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5、支持无缝切换功能，对数字、模拟信号均可实现无缝切换，无黑场；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6、兼容HDCP协议：可正常传输带内容保护的视频内容；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7、EDID支持自动读写、自动切换功能，同时支持手动读写功能；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8、EDID可自动获取当前切换状态最佳分辨率，并自动输出分辨率以达到最佳显示效果；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具备</w:t>
            </w:r>
            <w:r>
              <w:rPr>
                <w:rFonts w:hint="eastAsia" w:ascii="宋体" w:hAnsi="宋体" w:cs="宋体"/>
                <w:color w:val="auto"/>
                <w:kern w:val="0"/>
                <w:highlight w:val="none"/>
                <w:lang w:bidi="ar"/>
              </w:rPr>
              <w:t>断电现场切换记忆保存功能；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10、矩阵支持前面板手动切换控制，LED发光按键，自带矩阵LED操作指引功能；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11、面板支持≥10个场景的存储和调用，使用控制软件可实现任意数量的场景存储和调用；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12、所有信号采用总线交换技术，并采用单独的专用通道传输，确保所有图像的实时显示；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13、支持APP控制功能，可实现混插矩阵的信号切换、模式设定、通道名称编辑等功能；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14、支持视频画面预监功能，可在APP与中控触摸屏上查看；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15、控制软件支持Windows、Android、iOS、麒麟等系统平台；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16、可分别调节输入、输出通道的亮度、对比度、清晰度，并可一键还原；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17、输入、输出通道均支持分辨率、刷新率调节功能；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18、支持TCP/IP以太网控制；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19、支持RS232控制协议，可以方便的与个人电脑、遥控系统或各种远端控制设备以及配合中控使用。</w:t>
            </w:r>
          </w:p>
        </w:tc>
        <w:tc>
          <w:tcPr>
            <w:tcW w:w="661" w:type="dxa"/>
            <w:noWrap w:val="0"/>
            <w:vAlign w:val="center"/>
          </w:tcPr>
          <w:p w14:paraId="2EE50B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F60A3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3B2E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B63B5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A5023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6476" w:type="dxa"/>
            <w:noWrap w:val="0"/>
            <w:vAlign w:val="center"/>
          </w:tcPr>
          <w:p w14:paraId="7E1AD5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2、支持EDID编辑功能；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4、4路立体声音频输入，10位凤凰接插口，可选择外接音频或内嵌音频；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5、最大支持分辨率:≥3840x2160@30Hz； </w:t>
            </w:r>
          </w:p>
          <w:p w14:paraId="19D603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6、支持链接信号状态显示，可以提示软件是否连接上混插矩阵；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8、支持矩阵场景控制，支持场景的添加、修改等操作。</w:t>
            </w:r>
          </w:p>
        </w:tc>
        <w:tc>
          <w:tcPr>
            <w:tcW w:w="661" w:type="dxa"/>
            <w:noWrap w:val="0"/>
            <w:vAlign w:val="center"/>
          </w:tcPr>
          <w:p w14:paraId="6AE5C3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A25E3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13E6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6C53C1">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15662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6476" w:type="dxa"/>
            <w:noWrap w:val="0"/>
            <w:vAlign w:val="center"/>
          </w:tcPr>
          <w:p w14:paraId="7A7BD3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3、4路立体声音频输出，10位凤凰接插口；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4、最大支持分辨率:≥3840x2160@30Hz；                                                                 5、支持链接信号状态显示，可以提示软件是否连接上混插矩阵；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7、支持矩阵场景控制，支持场景的添加、修改等操作。</w:t>
            </w:r>
          </w:p>
        </w:tc>
        <w:tc>
          <w:tcPr>
            <w:tcW w:w="661" w:type="dxa"/>
            <w:noWrap w:val="0"/>
            <w:vAlign w:val="center"/>
          </w:tcPr>
          <w:p w14:paraId="7D472B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172B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r>
      <w:tr w14:paraId="1C2D1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265B7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A3DAA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6476" w:type="dxa"/>
            <w:noWrap w:val="0"/>
            <w:vAlign w:val="center"/>
          </w:tcPr>
          <w:p w14:paraId="3E975B14">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1、采用无风扇静音设计，前面板带显示屏,可显示设备 IP 地址、设备型号等信息，采用国产化 8K60fps 芯片，自主可控； </w:t>
            </w:r>
          </w:p>
          <w:p w14:paraId="326B1200">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2、视频接口:≥2 路 HDMI 输出，≥2 路 HDMI 备用输入(输入输出可互相备份)； </w:t>
            </w:r>
          </w:p>
          <w:p w14:paraId="3B3870F3">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3、音频接口:≥1 路耳麦输出接口，1 路 MIC 输入接口（支持 48V幻象供电），≥1 路左右声道声音输出；  </w:t>
            </w:r>
          </w:p>
          <w:p w14:paraId="0C9ED34F">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4、输出分辨率支持≥1920x1200@60Hz,输出分辨率可自定义，支 </w:t>
            </w:r>
          </w:p>
          <w:p w14:paraId="1F7E0E07">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持码率调整范围≥128Kbps-40Mbps； </w:t>
            </w:r>
          </w:p>
          <w:p w14:paraId="75B055BC">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5、支持接收单播和组播，一个视频源可一次拖放分发给多个接 </w:t>
            </w:r>
          </w:p>
          <w:p w14:paraId="1509269F">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收端，组播情况下支持无限数量接收端；  </w:t>
            </w:r>
          </w:p>
          <w:p w14:paraId="27518CB9">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6、支持编解码协议:音频支持 AAC、G.711、G.722、PCM；视频 </w:t>
            </w:r>
          </w:p>
          <w:p w14:paraId="7B453B43">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支持 H.265、H.264、RTSP 协议； </w:t>
            </w:r>
          </w:p>
          <w:p w14:paraId="78E192DD">
            <w:pPr>
              <w:widowControl/>
              <w:shd w:val="clear" w:color="auto" w:fill="auto"/>
              <w:jc w:val="left"/>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7、支持 POE 供电及外部供电互备</w:t>
            </w:r>
            <w:r>
              <w:rPr>
                <w:rFonts w:hint="eastAsia" w:ascii="宋体" w:hAnsi="宋体" w:cs="宋体"/>
                <w:color w:val="auto"/>
                <w:kern w:val="0"/>
                <w:highlight w:val="none"/>
                <w:lang w:eastAsia="zh-CN" w:bidi="ar"/>
              </w:rPr>
              <w:t>。</w:t>
            </w:r>
          </w:p>
        </w:tc>
        <w:tc>
          <w:tcPr>
            <w:tcW w:w="661" w:type="dxa"/>
            <w:noWrap w:val="0"/>
            <w:vAlign w:val="center"/>
          </w:tcPr>
          <w:p w14:paraId="3C5D1E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FEB5F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36EC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F6A0F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B3A5D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6476" w:type="dxa"/>
            <w:noWrap w:val="0"/>
            <w:vAlign w:val="center"/>
          </w:tcPr>
          <w:p w14:paraId="07B53F9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rPr>
              <w:t>1</w:t>
            </w:r>
            <w:r>
              <w:rPr>
                <w:rFonts w:hint="eastAsia" w:ascii="宋体" w:hAnsi="宋体" w:cs="宋体"/>
                <w:color w:val="auto"/>
                <w:sz w:val="21"/>
                <w:szCs w:val="21"/>
                <w:highlight w:val="none"/>
                <w:lang w:bidi="ar"/>
              </w:rPr>
              <w:t>、单一主机最大可连接100个席位（通过增加信号放大器/供电器实现），可支持3台主机级联，最多支持300个席位。</w:t>
            </w:r>
          </w:p>
          <w:p w14:paraId="13E0185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2、最大开启数量≥10。</w:t>
            </w:r>
          </w:p>
          <w:p w14:paraId="0F49D97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3、内置反馈处理器等组件，可实时监测并处理系统中的啸叫点。</w:t>
            </w:r>
          </w:p>
          <w:p w14:paraId="44F319F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4、每个席位都可设定为主席席位，无需单独配置。</w:t>
            </w:r>
          </w:p>
          <w:p w14:paraId="5734581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5、主机与席位间可实行多种连接方式：菊花链、环形连接、菊花链+环形连接。</w:t>
            </w:r>
          </w:p>
          <w:p w14:paraId="5A5C647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6、具备不少于3 种可选会议模式，包括自由发言模式、请求发言模式和远程控制模式。</w:t>
            </w:r>
          </w:p>
          <w:p w14:paraId="70DDA78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7、可使用 Web 通过电脑操作或使用移动设备进行远程操作。</w:t>
            </w:r>
          </w:p>
          <w:p w14:paraId="16B7338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8、4组输出中可插入参量均衡及动态效果器</w:t>
            </w:r>
          </w:p>
          <w:p w14:paraId="03D856E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9、输入输出：2 个话筒 / 线路输入，2个单声道 AUX 输入。</w:t>
            </w:r>
          </w:p>
          <w:p w14:paraId="4A389C3A">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2个回传输入（可用于同声传译），4 个可配置平衡矩阵输出，1 个与 Output 1 输出相同音频的非平衡输出。</w:t>
            </w:r>
          </w:p>
          <w:p w14:paraId="7F5893B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10、优先模式 ：首先按下优先级别和随后按下优先级别。</w:t>
            </w:r>
          </w:p>
          <w:p w14:paraId="2618336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11、带有录音功能：可在一个 USB 设备（大容量存储设备）中录制多达4 个通道。</w:t>
            </w:r>
          </w:p>
        </w:tc>
        <w:tc>
          <w:tcPr>
            <w:tcW w:w="661" w:type="dxa"/>
            <w:noWrap w:val="0"/>
            <w:vAlign w:val="center"/>
          </w:tcPr>
          <w:p w14:paraId="001902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125A4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553E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95021E">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63F5A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6476" w:type="dxa"/>
            <w:noWrap w:val="0"/>
            <w:vAlign w:val="center"/>
          </w:tcPr>
          <w:p w14:paraId="6D1C863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7DA3107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091F56A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4B0F82E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4C19343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15CC0C0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6160E97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1B038A5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59EE72E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6546D64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7545C19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25894BB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3C3E190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7887665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46AA77F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4B3951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0ED596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E66C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5E9A45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3D7FB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6476" w:type="dxa"/>
            <w:noWrap w:val="0"/>
            <w:vAlign w:val="center"/>
          </w:tcPr>
          <w:p w14:paraId="6A11706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3414AC7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6BA1097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7F3CC8B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69A37DE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5AAC82B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4116CA7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7CF73F9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60C15A5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5A7C426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74145E2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3FD1E25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2D53A0F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15E4B93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D0C7B7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2132E7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47A3DC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r>
      <w:tr w14:paraId="17005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19DB31">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22EFF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6476" w:type="dxa"/>
            <w:noWrap w:val="0"/>
            <w:vAlign w:val="center"/>
          </w:tcPr>
          <w:p w14:paraId="6C954D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100米手拉手话筒连接线</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AWG24铜线芯</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铝铂屏蔽软线（含配件）</w:t>
            </w:r>
          </w:p>
        </w:tc>
        <w:tc>
          <w:tcPr>
            <w:tcW w:w="661" w:type="dxa"/>
            <w:noWrap w:val="0"/>
            <w:vAlign w:val="center"/>
          </w:tcPr>
          <w:p w14:paraId="36F487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744" w:type="dxa"/>
            <w:noWrap w:val="0"/>
            <w:vAlign w:val="center"/>
          </w:tcPr>
          <w:p w14:paraId="3F208A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DF03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289FC3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EF69D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演讲话筒</w:t>
            </w:r>
          </w:p>
        </w:tc>
        <w:tc>
          <w:tcPr>
            <w:tcW w:w="6476" w:type="dxa"/>
            <w:noWrap w:val="0"/>
            <w:vAlign w:val="top"/>
          </w:tcPr>
          <w:p w14:paraId="203BC17F">
            <w:pPr>
              <w:widowControl/>
              <w:shd w:val="clear" w:color="auto" w:fill="auto"/>
              <w:jc w:val="left"/>
              <w:textAlignment w:val="top"/>
              <w:rPr>
                <w:rStyle w:val="43"/>
                <w:rFonts w:hint="eastAsia" w:ascii="宋体" w:hAnsi="宋体" w:cs="宋体"/>
                <w:color w:val="auto"/>
                <w:sz w:val="21"/>
                <w:szCs w:val="21"/>
                <w:highlight w:val="none"/>
                <w:lang w:val="en-US" w:eastAsia="zh-CN" w:bidi="ar"/>
              </w:rPr>
            </w:pPr>
            <w:r>
              <w:rPr>
                <w:rFonts w:hint="eastAsia" w:ascii="宋体" w:hAnsi="宋体" w:cs="宋体"/>
                <w:color w:val="auto"/>
                <w:kern w:val="0"/>
                <w:highlight w:val="none"/>
                <w:lang w:bidi="ar"/>
              </w:rPr>
              <w:t>心型、超心型指向电容话筒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1、音频频响范围：≥50- 20000Hz；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2、等效声噪级：≥21dBA；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3、灵敏度：≥6mV/Pa；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4、信噪比：≥73dBA；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5、前置衰减器:≥10dB；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6、低切滤波器：≥80Hz；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7、电阻抗：≥200</w:t>
            </w:r>
            <w:r>
              <w:rPr>
                <w:rStyle w:val="43"/>
                <w:rFonts w:hint="eastAsia" w:ascii="宋体" w:hAnsi="宋体" w:cs="宋体"/>
                <w:color w:val="auto"/>
                <w:sz w:val="21"/>
                <w:szCs w:val="21"/>
                <w:highlight w:val="none"/>
                <w:lang w:bidi="ar"/>
              </w:rPr>
              <w:t>Ω</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8、推荐负载阻抗：2000</w:t>
            </w:r>
            <w:r>
              <w:rPr>
                <w:rStyle w:val="43"/>
                <w:rFonts w:hint="eastAsia" w:ascii="宋体" w:hAnsi="宋体" w:cs="宋体"/>
                <w:color w:val="auto"/>
                <w:sz w:val="21"/>
                <w:szCs w:val="21"/>
                <w:highlight w:val="none"/>
                <w:lang w:bidi="ar"/>
              </w:rPr>
              <w:t>Ω</w:t>
            </w:r>
            <w:r>
              <w:rPr>
                <w:rStyle w:val="43"/>
                <w:rFonts w:hint="eastAsia" w:ascii="宋体" w:hAnsi="宋体" w:cs="宋体"/>
                <w:color w:val="auto"/>
                <w:sz w:val="21"/>
                <w:szCs w:val="21"/>
                <w:highlight w:val="none"/>
                <w:lang w:val="en-US" w:eastAsia="zh-CN" w:bidi="ar"/>
              </w:rPr>
              <w:t>；</w:t>
            </w:r>
          </w:p>
          <w:p w14:paraId="4D62796D">
            <w:pPr>
              <w:widowControl/>
              <w:shd w:val="clear" w:color="auto" w:fill="auto"/>
              <w:jc w:val="left"/>
              <w:textAlignment w:val="top"/>
              <w:rPr>
                <w:rFonts w:hint="eastAsia" w:ascii="宋体" w:hAnsi="宋体" w:cs="宋体"/>
                <w:color w:val="auto"/>
                <w:kern w:val="0"/>
                <w:highlight w:val="none"/>
                <w:lang w:bidi="ar"/>
              </w:rPr>
            </w:pPr>
            <w:r>
              <w:rPr>
                <w:rStyle w:val="43"/>
                <w:rFonts w:hint="eastAsia" w:ascii="宋体" w:hAnsi="宋体" w:cs="宋体"/>
                <w:color w:val="auto"/>
                <w:sz w:val="21"/>
                <w:szCs w:val="21"/>
                <w:highlight w:val="none"/>
                <w:lang w:val="en-US" w:eastAsia="zh-CN" w:bidi="ar"/>
              </w:rPr>
              <w:t>9、配套话筒支架。</w:t>
            </w:r>
          </w:p>
        </w:tc>
        <w:tc>
          <w:tcPr>
            <w:tcW w:w="661" w:type="dxa"/>
            <w:noWrap w:val="0"/>
            <w:vAlign w:val="center"/>
          </w:tcPr>
          <w:p w14:paraId="18032A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51D6A6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2D90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8D5F84">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C479AE7">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数字调音台</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1</w:t>
            </w:r>
            <w:r>
              <w:rPr>
                <w:rFonts w:hint="eastAsia" w:ascii="宋体" w:hAnsi="宋体" w:cs="宋体"/>
                <w:color w:val="auto"/>
                <w:kern w:val="0"/>
                <w:highlight w:val="none"/>
                <w:lang w:eastAsia="zh-CN" w:bidi="ar"/>
              </w:rPr>
              <w:t>）</w:t>
            </w:r>
          </w:p>
        </w:tc>
        <w:tc>
          <w:tcPr>
            <w:tcW w:w="6476" w:type="dxa"/>
            <w:noWrap w:val="0"/>
            <w:vAlign w:val="top"/>
          </w:tcPr>
          <w:p w14:paraId="1C3CAEC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1、≥32路带Midas PRO前置放大器输入通道，≥16个AUX输出，≥6个编组，LCR主输出,最大可处理40路混音信号；</w:t>
            </w:r>
          </w:p>
          <w:p w14:paraId="4966F7D1">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2、≥40bit浮点信号处理，≥48k/44.1kHz的采样率，≥192kHz的数模/模数转换；</w:t>
            </w:r>
          </w:p>
          <w:p w14:paraId="7EA8065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3、支持AES50网络，最大允许传输96个输入和96个输出；</w:t>
            </w:r>
          </w:p>
          <w:p w14:paraId="302E2072">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4、单次最多可进行3小时的32通道PCM录制- 存储为未压缩的WAV文件；</w:t>
            </w:r>
          </w:p>
          <w:p w14:paraId="2E014D4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5、具备不少于8个DCA编组，不少于6个哑音编组；</w:t>
            </w:r>
          </w:p>
          <w:p w14:paraId="003B55B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6、具备不少于8个立体声效果处理器；</w:t>
            </w:r>
          </w:p>
          <w:p w14:paraId="6314AC0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7、具备不少于25个100mm MIDAS PRO电动推子；</w:t>
            </w:r>
          </w:p>
          <w:p w14:paraId="05D816F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8、≥7寸TFT彩色显示屏；</w:t>
            </w:r>
          </w:p>
          <w:p w14:paraId="6636D20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9、通过USB 2.0可支持32x32通道的数字音频传输；</w:t>
            </w:r>
          </w:p>
          <w:p w14:paraId="022B3D82">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10、自适应的开关式电源。</w:t>
            </w:r>
          </w:p>
        </w:tc>
        <w:tc>
          <w:tcPr>
            <w:tcW w:w="661" w:type="dxa"/>
            <w:noWrap w:val="0"/>
            <w:vAlign w:val="center"/>
          </w:tcPr>
          <w:p w14:paraId="3D873B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8562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2BE3C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8B8637">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DE0C7B2">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数字调音台</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2</w:t>
            </w:r>
            <w:r>
              <w:rPr>
                <w:rFonts w:hint="eastAsia" w:ascii="宋体" w:hAnsi="宋体" w:cs="宋体"/>
                <w:color w:val="auto"/>
                <w:kern w:val="0"/>
                <w:highlight w:val="none"/>
                <w:lang w:eastAsia="zh-CN" w:bidi="ar"/>
              </w:rPr>
              <w:t>）</w:t>
            </w:r>
          </w:p>
        </w:tc>
        <w:tc>
          <w:tcPr>
            <w:tcW w:w="6476" w:type="dxa"/>
            <w:noWrap w:val="0"/>
            <w:vAlign w:val="top"/>
          </w:tcPr>
          <w:p w14:paraId="3F129B8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1、≥16个AUX输出，≥6个编组，LCR主输出；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2、≥16个话筒输入，≥8个线路输出；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3、≥40bit浮点信号处理，≥96kHz的采样率，≥192kHz的数模/模数转换；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4、支持AES50网络，最大允许传输96个输入和96个输出；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5、≥8个DCA编组，≥6个哑音编组；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6、≥8个立体声效果处理器；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7、≥17个100mm MIDAS PRO电动推子；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8、≥5寸TFT彩色显示屏；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9、通过USB 2.0可支持32x32通道的数字音频传输；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10、自适应的开关式电源。</w:t>
            </w:r>
          </w:p>
        </w:tc>
        <w:tc>
          <w:tcPr>
            <w:tcW w:w="661" w:type="dxa"/>
            <w:noWrap w:val="0"/>
            <w:vAlign w:val="center"/>
          </w:tcPr>
          <w:p w14:paraId="7F31CF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6B7B2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EC4F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79D9F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3069B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舞台接口箱</w:t>
            </w:r>
          </w:p>
        </w:tc>
        <w:tc>
          <w:tcPr>
            <w:tcW w:w="6476" w:type="dxa"/>
            <w:noWrap w:val="0"/>
            <w:vAlign w:val="top"/>
          </w:tcPr>
          <w:p w14:paraId="219D56F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1、≥32个模拟输入，采用MIDAS经典模拟话放带+48 V 幻象电源；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2、≥16 路线路输出；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3、≥48 kHz 采样率；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4、MIDI 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5、至少具备2 个AES50 接口。</w:t>
            </w:r>
          </w:p>
        </w:tc>
        <w:tc>
          <w:tcPr>
            <w:tcW w:w="661" w:type="dxa"/>
            <w:noWrap w:val="0"/>
            <w:vAlign w:val="center"/>
          </w:tcPr>
          <w:p w14:paraId="25C0B5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FB702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6ECB7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DA24E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22B18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左右声道扬声器</w:t>
            </w:r>
          </w:p>
        </w:tc>
        <w:tc>
          <w:tcPr>
            <w:tcW w:w="6476" w:type="dxa"/>
            <w:noWrap w:val="0"/>
            <w:vAlign w:val="top"/>
          </w:tcPr>
          <w:p w14:paraId="1E1B9F5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1、系统类型：无源二分频扬声器；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2、驱动单元：15" (380mm)/3" (75mm)音圈，钕磁铁LF驱动器1.4" (35mm)/3" (75mm)音圈进口高频压缩驱动器；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3、频率响应：55Hz-18kHz/±3dB，-10dB @ 45Hz；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4、额定功率：≥400W 连续，≥1600W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5、灵敏度：≥100dB；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6、最大声压级：≥126dB连续，≥132dB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7、标称阻抗：≥8Ω；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8、分频点： 1.4kHz，被动分频；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9、覆盖角度：水平80°x垂直60°（可旋转）；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12 个M10吊挂点，杆装插座 2个把手。</w:t>
            </w:r>
          </w:p>
        </w:tc>
        <w:tc>
          <w:tcPr>
            <w:tcW w:w="661" w:type="dxa"/>
            <w:noWrap w:val="0"/>
            <w:vAlign w:val="center"/>
          </w:tcPr>
          <w:p w14:paraId="4229F5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09DE18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291D7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2D4FE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7BFD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超低频扬声器</w:t>
            </w:r>
          </w:p>
        </w:tc>
        <w:tc>
          <w:tcPr>
            <w:tcW w:w="6476" w:type="dxa"/>
            <w:noWrap w:val="0"/>
            <w:vAlign w:val="top"/>
          </w:tcPr>
          <w:p w14:paraId="58796F45">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1、系统类型：紧凑型超低频扬声器；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2、驱动单元：LF：1×18＂/4＂音圈，长冲程铁氧体磁单元；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3、频率响应：42Hz-200Hz/±3dB，-10dB @ 33Hz；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4、额定功率：≥800W 连续，≥3200W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5、灵敏度：≥100dB；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6、最大声压级：≥129dB连续，≥135dB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7、标称阻抗：≥8Ω；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8、扩散方式：全指向；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9、分频点：80Hz-120Hz，主动分频。</w:t>
            </w:r>
          </w:p>
        </w:tc>
        <w:tc>
          <w:tcPr>
            <w:tcW w:w="661" w:type="dxa"/>
            <w:noWrap w:val="0"/>
            <w:vAlign w:val="center"/>
          </w:tcPr>
          <w:p w14:paraId="169AB8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115897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360F4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E6E568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5716A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补声全频扬声器</w:t>
            </w:r>
          </w:p>
        </w:tc>
        <w:tc>
          <w:tcPr>
            <w:tcW w:w="6476" w:type="dxa"/>
            <w:noWrap w:val="0"/>
            <w:vAlign w:val="top"/>
          </w:tcPr>
          <w:p w14:paraId="7B04404D">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1、系统类型：无源、紧凑型、同轴差分辐射扬声器；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2、驱动单元：LF：12" (300mm)/2.5" (63.5mm)音圈，长冲程，与HF共享铁氧体动力系统；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3、HF：1" (25mm) 喉口/1.7" (44mm)音圈，聚酰亚胺圆顶压缩驱动单元；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4、频率响应：62Hz-20kHz/±3dB，-10dB @ 50Hz；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5、额定功率：≥300W 连续，≥1200W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6、灵敏度：≥97dB；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7、最大声压级：≥122dB连续，≥128dB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8、标称阻抗：≥8Ω；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9、分频点： 1.9kHz，被动分频；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扩散角度：水平110°- 60°，垂直60°（可旋转）。</w:t>
            </w:r>
          </w:p>
        </w:tc>
        <w:tc>
          <w:tcPr>
            <w:tcW w:w="661" w:type="dxa"/>
            <w:noWrap w:val="0"/>
            <w:vAlign w:val="center"/>
          </w:tcPr>
          <w:p w14:paraId="74D6AC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576527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 </w:t>
            </w:r>
          </w:p>
        </w:tc>
      </w:tr>
      <w:tr w14:paraId="71D66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6D468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203D5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返听全频扬声器</w:t>
            </w:r>
          </w:p>
        </w:tc>
        <w:tc>
          <w:tcPr>
            <w:tcW w:w="6476" w:type="dxa"/>
            <w:noWrap w:val="0"/>
            <w:vAlign w:val="top"/>
          </w:tcPr>
          <w:p w14:paraId="29ECE38D">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1、系统类型：无源、紧凑型、同轴差分辐射扬声器；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2、驱动单元：LF：12" (300mm)/2.5" (63.5mm)音圈，长冲程，与HF共享铁氧体动力系统；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3、HF：1" (25mm) 喉口/1.7" (44mm)音圈，聚酰亚胺圆顶压缩驱动单元；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4、频率响应：62Hz-20kHz/±3dB，-10dB @ 50Hz；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5、额定功率：≥300W 连续，≥1200W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6、灵敏度：≥97dB；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7、最大声压级：≥122dB连续，≥128dB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8、标称阻抗：≥8Ω；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9、分频点： 1.9kHz，被动分频；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扩散角度：水平110°- 60°，垂直60°（可旋转）。</w:t>
            </w:r>
          </w:p>
        </w:tc>
        <w:tc>
          <w:tcPr>
            <w:tcW w:w="661" w:type="dxa"/>
            <w:noWrap w:val="0"/>
            <w:vAlign w:val="center"/>
          </w:tcPr>
          <w:p w14:paraId="08822E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6EDB4B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5C317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4F9D6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F86B0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台唇全频扬声器</w:t>
            </w:r>
          </w:p>
        </w:tc>
        <w:tc>
          <w:tcPr>
            <w:tcW w:w="6476" w:type="dxa"/>
            <w:noWrap w:val="0"/>
            <w:vAlign w:val="top"/>
          </w:tcPr>
          <w:p w14:paraId="7F96243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1、系统类型：无源、紧凑型、同轴差分辐射扬声器；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2、驱动单元：LF：8" (200mm)/2" (50mm)音圈，长冲程，与HF共享铁氧体动力系统；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3、HF：1" (25mm) 喉口/1.4" (38mm)音圈，聚酰亚胺圆顶压缩驱动单元；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4、频率响应：70Hz-20kHz/±3dB，-10dB @ 55Hz；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5、额定功率：≥200W 连续，≥800W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6、灵敏度：≥94dB；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7、最大声压级：≥117dB连续，≥123dB 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8、标称阻抗：≥8Ω；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9、分频点：被动分频，2.3KHz；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10、覆盖角度：水平110˚-80˚ ，垂直 60˚（可旋转）。</w:t>
            </w:r>
          </w:p>
        </w:tc>
        <w:tc>
          <w:tcPr>
            <w:tcW w:w="661" w:type="dxa"/>
            <w:noWrap w:val="0"/>
            <w:vAlign w:val="center"/>
          </w:tcPr>
          <w:p w14:paraId="00743B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64DC42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2C260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FC5BF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00834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功率放大器</w:t>
            </w:r>
          </w:p>
        </w:tc>
        <w:tc>
          <w:tcPr>
            <w:tcW w:w="6476" w:type="dxa"/>
            <w:noWrap w:val="0"/>
            <w:vAlign w:val="top"/>
          </w:tcPr>
          <w:p w14:paraId="4044DD1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1、额定功率(RMS)( 20Hz-20KHZ≤0.1%THD )：1300Wx4@8Ω；1650Wx4@4Ω；2100Wx4@2Ω；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2、限幅保护：可达到10V；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3、频率响应：20HZ-20KHZ(±0.1dB）；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4、灵敏度( 8ohms 1KHz)：0.775v/26/32dB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5、总谐波失真：&lt;0.03%@8Ω1KHZ；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6、相位响应：≤±2°；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7、转换速率：≥50V/μs；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8、串音衰减：≥65dB；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9、信噪比：≥107dB；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10、阻尼系数：≥1000；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11、互调失真：≤0.02%。</w:t>
            </w:r>
          </w:p>
        </w:tc>
        <w:tc>
          <w:tcPr>
            <w:tcW w:w="661" w:type="dxa"/>
            <w:noWrap w:val="0"/>
            <w:vAlign w:val="center"/>
          </w:tcPr>
          <w:p w14:paraId="590FE7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0824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7 </w:t>
            </w:r>
          </w:p>
        </w:tc>
      </w:tr>
      <w:tr w14:paraId="54674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0A3017">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28355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控制室监听扬声器</w:t>
            </w:r>
          </w:p>
        </w:tc>
        <w:tc>
          <w:tcPr>
            <w:tcW w:w="6476" w:type="dxa"/>
            <w:noWrap w:val="0"/>
            <w:vAlign w:val="top"/>
          </w:tcPr>
          <w:p w14:paraId="03CD37F2">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1、系统类型：6寸两分频有源监听扬声器；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2、低音单元：6.5"；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3、高音单元：1"；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4、高频额定功率：≥75W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5、低频额定功率：≥-2dBu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6、最大声压级：≥90dB；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7、频率响应（+/-3dB）55Hz-20kHz。</w:t>
            </w:r>
          </w:p>
        </w:tc>
        <w:tc>
          <w:tcPr>
            <w:tcW w:w="661" w:type="dxa"/>
            <w:noWrap w:val="0"/>
            <w:vAlign w:val="center"/>
          </w:tcPr>
          <w:p w14:paraId="7849E2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3BA787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7882E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40B9F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9F6CF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top"/>
          </w:tcPr>
          <w:p w14:paraId="300B92A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 xml:space="preserve"> </w:t>
            </w:r>
            <w:r>
              <w:rPr>
                <w:rFonts w:hint="default" w:ascii="Arial" w:hAnsi="Arial" w:cs="Arial"/>
                <w:color w:val="auto"/>
                <w:kern w:val="0"/>
                <w:highlight w:val="none"/>
                <w:lang w:bidi="ar"/>
              </w:rPr>
              <w:t>≥</w:t>
            </w:r>
            <w:r>
              <w:rPr>
                <w:rFonts w:hint="eastAsia" w:ascii="宋体" w:hAnsi="宋体" w:cs="宋体"/>
                <w:color w:val="auto"/>
                <w:kern w:val="0"/>
                <w:highlight w:val="none"/>
                <w:lang w:bidi="ar"/>
              </w:rPr>
              <w:t>8进8出数字音频矩阵处理器，带48V幻像电源开关；</w:t>
            </w:r>
          </w:p>
          <w:p w14:paraId="5961239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2、话筒每路输入带9级灵敏度调节；                                                       3、模拟和Dante™（可选）输入和输出；                                                                     </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w:t>
            </w:r>
            <w:r>
              <w:rPr>
                <w:rFonts w:hint="default" w:ascii="Arial" w:hAnsi="Arial" w:cs="Arial"/>
                <w:color w:val="auto"/>
                <w:kern w:val="0"/>
                <w:highlight w:val="none"/>
                <w:lang w:bidi="ar"/>
              </w:rPr>
              <w:t>≥</w:t>
            </w:r>
            <w:r>
              <w:rPr>
                <w:rFonts w:hint="eastAsia" w:ascii="宋体" w:hAnsi="宋体" w:cs="宋体"/>
                <w:color w:val="auto"/>
                <w:kern w:val="0"/>
                <w:highlight w:val="none"/>
                <w:lang w:bidi="ar"/>
              </w:rPr>
              <w:t>48kHz/24位数字音频处理器；</w:t>
            </w:r>
          </w:p>
          <w:p w14:paraId="06DECFA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、输入具有</w:t>
            </w:r>
            <w:r>
              <w:rPr>
                <w:rFonts w:hint="default" w:ascii="Arial" w:hAnsi="Arial" w:cs="Arial"/>
                <w:color w:val="auto"/>
                <w:kern w:val="0"/>
                <w:highlight w:val="none"/>
                <w:lang w:bidi="ar"/>
              </w:rPr>
              <w:t>≥</w:t>
            </w:r>
            <w:r>
              <w:rPr>
                <w:rFonts w:hint="eastAsia" w:ascii="宋体" w:hAnsi="宋体" w:cs="宋体"/>
                <w:color w:val="auto"/>
                <w:kern w:val="0"/>
                <w:highlight w:val="none"/>
                <w:lang w:bidi="ar"/>
              </w:rPr>
              <w:t>31段参量均衡器，输出具有</w:t>
            </w:r>
            <w:r>
              <w:rPr>
                <w:rFonts w:hint="default" w:ascii="Arial" w:hAnsi="Arial" w:cs="Arial"/>
                <w:color w:val="auto"/>
                <w:kern w:val="0"/>
                <w:highlight w:val="none"/>
                <w:lang w:bidi="ar"/>
              </w:rPr>
              <w:t>≥</w:t>
            </w:r>
            <w:r>
              <w:rPr>
                <w:rFonts w:hint="eastAsia" w:ascii="宋体" w:hAnsi="宋体" w:cs="宋体"/>
                <w:color w:val="auto"/>
                <w:kern w:val="0"/>
                <w:highlight w:val="none"/>
                <w:lang w:bidi="ar"/>
              </w:rPr>
              <w:t>10段参量均衡器，每段滤波器类型有 PEQ参量均衡、LSLV/HSLV 高低架、全通滤波器ALLpass 2个，可以调节音箱的分频点相位耦合，解决音箱的声相位干涉问题；</w:t>
            </w:r>
          </w:p>
          <w:p w14:paraId="272F1C0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、输入输出</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具有一个独立的高低通滤波器，每个滤波器类型有BW、BL、LW三种滤波器；</w:t>
            </w:r>
          </w:p>
          <w:p w14:paraId="19D6C5A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、输入输出具有</w:t>
            </w:r>
            <w:r>
              <w:rPr>
                <w:rFonts w:hint="default" w:ascii="Arial" w:hAnsi="Arial" w:cs="Arial"/>
                <w:color w:val="auto"/>
                <w:kern w:val="0"/>
                <w:highlight w:val="none"/>
                <w:lang w:bidi="ar"/>
              </w:rPr>
              <w:t>≥</w:t>
            </w:r>
            <w:r>
              <w:rPr>
                <w:rFonts w:hint="eastAsia" w:ascii="宋体" w:hAnsi="宋体" w:cs="宋体"/>
                <w:color w:val="auto"/>
                <w:kern w:val="0"/>
                <w:highlight w:val="none"/>
                <w:lang w:bidi="ar"/>
              </w:rPr>
              <w:t>40个EQ预设保存，调试好的参数可以独立通道保存和复制到其他通道，方便可全方位调节音响系统；</w:t>
            </w:r>
          </w:p>
          <w:p w14:paraId="49DF6F26">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、控制接口：TCP/IP RJ45, USB-B, RS232, RS485, GPIO；</w:t>
            </w:r>
          </w:p>
          <w:p w14:paraId="7A45584D">
            <w:pPr>
              <w:widowControl/>
              <w:shd w:val="clear" w:color="auto" w:fill="auto"/>
              <w:jc w:val="left"/>
              <w:textAlignment w:val="top"/>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、支持安卓系统APP TCON无线控制；支持4寸触控屏线控控制</w:t>
            </w:r>
            <w:r>
              <w:rPr>
                <w:rFonts w:hint="eastAsia" w:ascii="宋体" w:hAnsi="宋体" w:cs="宋体"/>
                <w:color w:val="auto"/>
                <w:kern w:val="0"/>
                <w:highlight w:val="none"/>
                <w:lang w:val="en-US" w:eastAsia="zh-CN" w:bidi="ar"/>
              </w:rPr>
              <w:t>；</w:t>
            </w:r>
          </w:p>
          <w:p w14:paraId="06921D3F">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10、控制接口：TCP/IP RJ45, USB-B, RS232, RS485, GPIO。</w:t>
            </w:r>
          </w:p>
        </w:tc>
        <w:tc>
          <w:tcPr>
            <w:tcW w:w="661" w:type="dxa"/>
            <w:noWrap w:val="0"/>
            <w:vAlign w:val="center"/>
          </w:tcPr>
          <w:p w14:paraId="39888C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C2B4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98D9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B620E1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7CAF5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自动反馈抑制器</w:t>
            </w:r>
          </w:p>
        </w:tc>
        <w:tc>
          <w:tcPr>
            <w:tcW w:w="6476" w:type="dxa"/>
            <w:noWrap w:val="0"/>
            <w:vAlign w:val="top"/>
          </w:tcPr>
          <w:p w14:paraId="10452FC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1、智能高速FBX反馈处理，全数字化最大程度消除回啸；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2、一键式控制FBX反馈抑制和噪声测试功能，简化现场调试；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3、即插即用，无需调试，自动适应扩声链路中其他设备；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4、全面兼容市面上所有的电容会议话筒，有效提升话筒增益6-15dB，提升发言距离30-150cm；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5、配置14段频谱LCD大屏显示输入电平和工作状态；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6、立体声声道输入/输出，具有平衡和不平衡接口，兼容更多的音频设备；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7、话筒MIC和线路LINE输入信号高音音调调节；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8、频率响应:125Hz-15KHz(语音模式)；20Hz-15KHz(音乐模式)；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9、采样率:≥32KHz；失真: &lt;0.1%@1KHz；信噪比:&gt;90dB；信号延时:≤7ms(音乐模式)；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10、输入阻抗:≥20KΩ；输出阻抗(平衡):≥200Ω。</w:t>
            </w:r>
          </w:p>
        </w:tc>
        <w:tc>
          <w:tcPr>
            <w:tcW w:w="661" w:type="dxa"/>
            <w:noWrap w:val="0"/>
            <w:vAlign w:val="center"/>
          </w:tcPr>
          <w:p w14:paraId="019E9B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D26D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6DA3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C5E88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65FA3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智能</w:t>
            </w:r>
            <w:r>
              <w:rPr>
                <w:rFonts w:hint="eastAsia" w:ascii="宋体" w:hAnsi="宋体" w:cs="宋体"/>
                <w:color w:val="auto"/>
                <w:kern w:val="0"/>
                <w:highlight w:val="none"/>
                <w:lang w:bidi="ar"/>
              </w:rPr>
              <w:t>电源时序器</w:t>
            </w:r>
          </w:p>
        </w:tc>
        <w:tc>
          <w:tcPr>
            <w:tcW w:w="6476" w:type="dxa"/>
            <w:noWrap w:val="0"/>
            <w:vAlign w:val="top"/>
          </w:tcPr>
          <w:p w14:paraId="656D28F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1、1U高度，标准机柜安装；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2、输入电流：≥30A；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3、每一路输出功率：≥2000W；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4、每一路开关间隔时间：≤1秒；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5、变压器：</w:t>
            </w:r>
            <w:r>
              <w:rPr>
                <w:rFonts w:hint="eastAsia" w:ascii="宋体" w:hAnsi="宋体" w:cs="宋体"/>
                <w:color w:val="auto"/>
                <w:kern w:val="0"/>
                <w:highlight w:val="none"/>
                <w:lang w:val="en-US" w:eastAsia="zh-CN" w:bidi="ar"/>
              </w:rPr>
              <w:t>国标</w:t>
            </w:r>
            <w:r>
              <w:rPr>
                <w:rFonts w:hint="eastAsia" w:ascii="宋体" w:hAnsi="宋体" w:cs="宋体"/>
                <w:color w:val="auto"/>
                <w:kern w:val="0"/>
                <w:highlight w:val="none"/>
                <w:lang w:bidi="ar"/>
              </w:rPr>
              <w:t>开关电源变压器；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6、主电缆：国标电缆线材，≥3*6平方</w:t>
            </w:r>
            <w:r>
              <w:rPr>
                <w:rFonts w:hint="eastAsia" w:ascii="宋体" w:hAnsi="宋体" w:cs="宋体"/>
                <w:color w:val="auto"/>
                <w:kern w:val="0"/>
                <w:highlight w:val="none"/>
                <w:lang w:eastAsia="zh-CN" w:bidi="ar"/>
              </w:rPr>
              <w:t>。</w:t>
            </w:r>
          </w:p>
        </w:tc>
        <w:tc>
          <w:tcPr>
            <w:tcW w:w="661" w:type="dxa"/>
            <w:noWrap w:val="0"/>
            <w:vAlign w:val="center"/>
          </w:tcPr>
          <w:p w14:paraId="544A3E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D3844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730E3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D4C5E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5D67780">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智能音频面板</w:t>
            </w:r>
          </w:p>
        </w:tc>
        <w:tc>
          <w:tcPr>
            <w:tcW w:w="6476" w:type="dxa"/>
            <w:noWrap w:val="0"/>
            <w:vAlign w:val="center"/>
          </w:tcPr>
          <w:p w14:paraId="3CC689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1、嵌墙式处理器会议控制系统；</w:t>
            </w:r>
          </w:p>
          <w:p w14:paraId="3AEA50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2、支持设置各输入、输出通道增益大小；</w:t>
            </w:r>
          </w:p>
          <w:p w14:paraId="1850FD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3、支持设置各通道静音、非静音；</w:t>
            </w:r>
          </w:p>
          <w:p w14:paraId="6A1CAB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4、支持调用预设存档；</w:t>
            </w:r>
          </w:p>
          <w:p w14:paraId="613583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5、支持中、英文语言切换；</w:t>
            </w:r>
          </w:p>
          <w:p w14:paraId="687035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6、支持总音量大小控制及静音；</w:t>
            </w:r>
          </w:p>
          <w:p w14:paraId="664100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7、支持液晶屏显示及触摸控制；                                                               8、支持界面自定义；                                                                         9、支持LOGO自定义；                                                                        10、支持IOS,Windows系统运行。</w:t>
            </w:r>
          </w:p>
        </w:tc>
        <w:tc>
          <w:tcPr>
            <w:tcW w:w="661" w:type="dxa"/>
            <w:noWrap w:val="0"/>
            <w:vAlign w:val="center"/>
          </w:tcPr>
          <w:p w14:paraId="14C340D4">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4745CA2">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11D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89F38E">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9B475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智能配电系统</w:t>
            </w:r>
          </w:p>
        </w:tc>
        <w:tc>
          <w:tcPr>
            <w:tcW w:w="6476" w:type="dxa"/>
            <w:noWrap w:val="0"/>
            <w:vAlign w:val="center"/>
          </w:tcPr>
          <w:p w14:paraId="34E0D0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1、输入电压:三相AC 220V-240V；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2、电箱总电流最大值:三相100A；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3、负载回路数量:≥16；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4、单路负载最大电流(恒定):≥15路20A；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5、单路负载最大电流（瞬间）：≥1路50A；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6、手动应急旁路：≥15路20A空开；≥1路50A空开；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7、输出过载保护：≥15路1P+N 20A空开；≥1路50A空开；</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8、控制输入：≥1路RS232编程控制接口；86式控制面板1个；</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9、机箱内部时序开关按钮：1个时序全开，1个时序全关。</w:t>
            </w:r>
          </w:p>
        </w:tc>
        <w:tc>
          <w:tcPr>
            <w:tcW w:w="661" w:type="dxa"/>
            <w:noWrap w:val="0"/>
            <w:vAlign w:val="center"/>
          </w:tcPr>
          <w:p w14:paraId="0D002CA2">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9A41826">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1CFE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2A9ACF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F29A1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双通道无线手持话筒套装</w:t>
            </w:r>
          </w:p>
        </w:tc>
        <w:tc>
          <w:tcPr>
            <w:tcW w:w="6476" w:type="dxa"/>
            <w:noWrap w:val="0"/>
            <w:vAlign w:val="top"/>
          </w:tcPr>
          <w:p w14:paraId="0DDEBC8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1、双通道数字无线接收机，1RU机架式设计；</w:t>
            </w:r>
          </w:p>
          <w:p w14:paraId="1AA0250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2、清晰的24位数字音频；</w:t>
            </w:r>
          </w:p>
          <w:p w14:paraId="5AA48E52">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3、20 Hz至20 kHz频率范围（视话筒头而定）；</w:t>
            </w:r>
          </w:p>
          <w:p w14:paraId="323A4D8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4、最高 44 MHz调谐带宽；</w:t>
            </w:r>
          </w:p>
          <w:p w14:paraId="0AFCB17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5、每个频段32个可用通道，每个6MHz电视频段多达10个兼容系统；每个8 MHz频段12个系统；</w:t>
            </w:r>
          </w:p>
          <w:p w14:paraId="7BB4217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6、通过扫描和红外同步轻松配对发射机和接收机；</w:t>
            </w:r>
          </w:p>
          <w:p w14:paraId="111083FF">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7、发射功率：1mW/10mW；</w:t>
            </w:r>
          </w:p>
          <w:p w14:paraId="790AD2A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8、心形动圈话筒，频率响应：50Hz-15KHz，灵敏度 (dBV/Pa): -54,5 dBV/Pa。</w:t>
            </w:r>
          </w:p>
        </w:tc>
        <w:tc>
          <w:tcPr>
            <w:tcW w:w="661" w:type="dxa"/>
            <w:noWrap w:val="0"/>
            <w:vAlign w:val="center"/>
          </w:tcPr>
          <w:p w14:paraId="30EA73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88802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 </w:t>
            </w:r>
          </w:p>
        </w:tc>
      </w:tr>
      <w:tr w14:paraId="4475E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3FF97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F1362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双通道无线接收器/腰包</w:t>
            </w:r>
          </w:p>
        </w:tc>
        <w:tc>
          <w:tcPr>
            <w:tcW w:w="6476" w:type="dxa"/>
            <w:noWrap w:val="0"/>
            <w:vAlign w:val="center"/>
          </w:tcPr>
          <w:p w14:paraId="7D3070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1、双通道数字无线接收机，1RU机架式设计；</w:t>
            </w:r>
          </w:p>
          <w:p w14:paraId="7A7078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2、清晰的24位数字音频；</w:t>
            </w:r>
          </w:p>
          <w:p w14:paraId="7AE737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3、20 Hz至20 kHz频率范围；</w:t>
            </w:r>
          </w:p>
          <w:p w14:paraId="69188B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4、120 dB的动态范围；</w:t>
            </w:r>
          </w:p>
          <w:p w14:paraId="43AE30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5、44 MHz调谐带宽；</w:t>
            </w:r>
          </w:p>
          <w:p w14:paraId="15D886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6、每个频段32个可用通道；</w:t>
            </w:r>
          </w:p>
          <w:p w14:paraId="05042B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7、每个6MHz电视频段多达10个兼容系统；每个8 MHz频段12个系统；</w:t>
            </w:r>
          </w:p>
          <w:p w14:paraId="71F030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8、通过扫描和红外同步轻松配对发射机和接收机；</w:t>
            </w:r>
          </w:p>
          <w:p w14:paraId="0F5671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9、腰包采用TQG接口适用于各种话筒选项；</w:t>
            </w:r>
          </w:p>
          <w:p w14:paraId="5F0E2D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10、符合人体工程学、牢固的塑料结构；</w:t>
            </w:r>
          </w:p>
          <w:p w14:paraId="14CB43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11、发射功率：1mW/10mW。</w:t>
            </w:r>
          </w:p>
        </w:tc>
        <w:tc>
          <w:tcPr>
            <w:tcW w:w="661" w:type="dxa"/>
            <w:noWrap w:val="0"/>
            <w:vAlign w:val="center"/>
          </w:tcPr>
          <w:p w14:paraId="268074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9EA3B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0775A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521793">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6B2BE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领夹式话筒</w:t>
            </w:r>
          </w:p>
        </w:tc>
        <w:tc>
          <w:tcPr>
            <w:tcW w:w="6476" w:type="dxa"/>
            <w:noWrap w:val="0"/>
            <w:vAlign w:val="top"/>
          </w:tcPr>
          <w:p w14:paraId="20983AA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1、麦克风类型：电容式；</w:t>
            </w:r>
          </w:p>
          <w:p w14:paraId="1F1748A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2、拾音模式：心形；</w:t>
            </w:r>
          </w:p>
          <w:p w14:paraId="5E4B268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3、频率响应：≥70Hz - 20kHz，灵敏度：-37.0dBV/Pa（LEMO 接口）；</w:t>
            </w:r>
          </w:p>
          <w:p w14:paraId="4091385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4、等效声学本底噪声（A 计权）：</w:t>
            </w:r>
            <w:r>
              <w:rPr>
                <w:rFonts w:hint="default" w:ascii="Arial" w:hAnsi="Arial" w:cs="Arial"/>
                <w:color w:val="auto"/>
                <w:kern w:val="0"/>
                <w:highlight w:val="none"/>
                <w:lang w:bidi="ar"/>
              </w:rPr>
              <w:t>≤</w:t>
            </w:r>
            <w:r>
              <w:rPr>
                <w:rFonts w:hint="eastAsia" w:ascii="宋体" w:hAnsi="宋体" w:cs="宋体"/>
                <w:color w:val="auto"/>
                <w:kern w:val="0"/>
                <w:highlight w:val="none"/>
                <w:lang w:bidi="ar"/>
              </w:rPr>
              <w:t>19.5dB SPL；</w:t>
            </w:r>
          </w:p>
          <w:p w14:paraId="1260E31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5、信噪比（使用 RPM 400 前置放大器）：74.5dB；</w:t>
            </w:r>
          </w:p>
          <w:p w14:paraId="6923777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6、最大声压级（1% 总谐波失真）：≥134dB SPL；</w:t>
            </w:r>
          </w:p>
          <w:p w14:paraId="05ACA56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7、动态范围：≥114.5dB；</w:t>
            </w:r>
          </w:p>
          <w:p w14:paraId="59B4B41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8、麦克风电流消耗：140 - 240μA。</w:t>
            </w:r>
          </w:p>
        </w:tc>
        <w:tc>
          <w:tcPr>
            <w:tcW w:w="661" w:type="dxa"/>
            <w:noWrap w:val="0"/>
            <w:vAlign w:val="center"/>
          </w:tcPr>
          <w:p w14:paraId="0F4AC3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0CFAA9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5A6CC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2818AF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B1E7A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头戴式话筒</w:t>
            </w:r>
          </w:p>
        </w:tc>
        <w:tc>
          <w:tcPr>
            <w:tcW w:w="6476" w:type="dxa"/>
            <w:noWrap w:val="0"/>
            <w:vAlign w:val="center"/>
          </w:tcPr>
          <w:p w14:paraId="3AD29E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1、指向性：全指向；</w:t>
            </w:r>
          </w:p>
          <w:p w14:paraId="454063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2、频率响应：≥20-20,000Hz，灵敏度：-41dBV/Pa（9mV/Pa）；</w:t>
            </w:r>
          </w:p>
          <w:p w14:paraId="19BF68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3、最大声压级：≥107dB SPL（1kHz at 1% THD，2500 欧姆负载或 1000 欧姆负载）；</w:t>
            </w:r>
          </w:p>
          <w:p w14:paraId="52C6B5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4、信噪比：≥60dB，动态范围：≥73dB（1kHz，2500 欧姆负载或 1000 欧姆负载），自噪声：</w:t>
            </w:r>
            <w:r>
              <w:rPr>
                <w:rFonts w:hint="default" w:ascii="Arial" w:hAnsi="Arial" w:cs="Arial"/>
                <w:color w:val="auto"/>
                <w:kern w:val="0"/>
                <w:highlight w:val="none"/>
                <w:lang w:bidi="ar"/>
              </w:rPr>
              <w:t>≤</w:t>
            </w:r>
            <w:r>
              <w:rPr>
                <w:rFonts w:hint="eastAsia" w:ascii="宋体" w:hAnsi="宋体" w:cs="宋体"/>
                <w:color w:val="auto"/>
                <w:kern w:val="0"/>
                <w:highlight w:val="none"/>
                <w:lang w:bidi="ar"/>
              </w:rPr>
              <w:t>34dB（等效声压级，A 计权）。</w:t>
            </w:r>
          </w:p>
        </w:tc>
        <w:tc>
          <w:tcPr>
            <w:tcW w:w="661" w:type="dxa"/>
            <w:noWrap w:val="0"/>
            <w:vAlign w:val="center"/>
          </w:tcPr>
          <w:p w14:paraId="4F5B07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3CAFBA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79562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5DC157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A2941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天线分配系统</w:t>
            </w:r>
          </w:p>
        </w:tc>
        <w:tc>
          <w:tcPr>
            <w:tcW w:w="6476" w:type="dxa"/>
            <w:noWrap w:val="0"/>
            <w:vAlign w:val="top"/>
          </w:tcPr>
          <w:p w14:paraId="35D7D2D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前置式天线安装件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架置式安装件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4个用于接收机的直流馈电端（15V，最大2.5A）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用于天线偏置的直流输出端（12V，最大300mA）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天线分配系统可将一对天线分频至多台接收机，达到扩展无线话筒系统的目的。还可放大射频信号，补偿因信号功率被分至多个输出而造成的插入损耗。单个系统可最多支持五个无线接收机。双层配置中可最多使用五个系统。</w:t>
            </w:r>
          </w:p>
        </w:tc>
        <w:tc>
          <w:tcPr>
            <w:tcW w:w="661" w:type="dxa"/>
            <w:noWrap w:val="0"/>
            <w:vAlign w:val="center"/>
          </w:tcPr>
          <w:p w14:paraId="4724D4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938F2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7F03B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3E9A4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444E2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有源指向性天线</w:t>
            </w:r>
          </w:p>
        </w:tc>
        <w:tc>
          <w:tcPr>
            <w:tcW w:w="6476" w:type="dxa"/>
            <w:noWrap w:val="0"/>
            <w:vAlign w:val="center"/>
          </w:tcPr>
          <w:p w14:paraId="3FB88D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采用对数周期偶极振子阵列，能够在面向所需的覆盖区域时提供最佳接收效果。集成式放大器具有四个增益设置，用于补偿不同级别的同轴线缆信号损失。可固定在话筒支架上，也可将其悬挂在天花板上，或者使用集成式可旋转支架固定在墙壁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射频频率范围：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1、470-698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2、470-900 MHz。</w:t>
            </w:r>
          </w:p>
        </w:tc>
        <w:tc>
          <w:tcPr>
            <w:tcW w:w="661" w:type="dxa"/>
            <w:noWrap w:val="0"/>
            <w:vAlign w:val="center"/>
          </w:tcPr>
          <w:p w14:paraId="0AE97F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5FA28F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7D31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E4C67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717CF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同轴天线馈线</w:t>
            </w:r>
          </w:p>
        </w:tc>
        <w:tc>
          <w:tcPr>
            <w:tcW w:w="6476" w:type="dxa"/>
            <w:noWrap w:val="0"/>
            <w:vAlign w:val="center"/>
          </w:tcPr>
          <w:p w14:paraId="2FEE59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同轴电缆，BNC-BNC，RG213/U型，50Ω，长</w:t>
            </w:r>
            <w:r>
              <w:rPr>
                <w:rFonts w:hint="eastAsia" w:ascii="宋体" w:hAnsi="宋体" w:cs="宋体"/>
                <w:color w:val="auto"/>
                <w:kern w:val="0"/>
                <w:highlight w:val="none"/>
                <w:lang w:val="en-US" w:eastAsia="zh-CN" w:bidi="ar"/>
              </w:rPr>
              <w:t>100英尺</w:t>
            </w:r>
            <w:r>
              <w:rPr>
                <w:rFonts w:hint="eastAsia" w:ascii="宋体" w:hAnsi="宋体" w:cs="宋体"/>
                <w:color w:val="auto"/>
                <w:kern w:val="0"/>
                <w:highlight w:val="none"/>
                <w:lang w:bidi="ar"/>
              </w:rPr>
              <w:t>（30米）</w:t>
            </w:r>
          </w:p>
        </w:tc>
        <w:tc>
          <w:tcPr>
            <w:tcW w:w="661" w:type="dxa"/>
            <w:noWrap w:val="0"/>
            <w:vAlign w:val="center"/>
          </w:tcPr>
          <w:p w14:paraId="122C2B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64E989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2984F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FE3721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F236B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7C061758">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r>
              <w:rPr>
                <w:rFonts w:hint="eastAsia" w:ascii="宋体" w:hAnsi="宋体" w:cs="宋体"/>
                <w:color w:val="auto"/>
                <w:kern w:val="0"/>
                <w:highlight w:val="none"/>
                <w:lang w:eastAsia="zh-CN" w:bidi="ar"/>
              </w:rPr>
              <w:t>。</w:t>
            </w:r>
          </w:p>
        </w:tc>
        <w:tc>
          <w:tcPr>
            <w:tcW w:w="661" w:type="dxa"/>
            <w:noWrap w:val="0"/>
            <w:vAlign w:val="center"/>
          </w:tcPr>
          <w:p w14:paraId="22CA82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439AF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C5F0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7AE88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38FFF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多功能播放器</w:t>
            </w:r>
          </w:p>
        </w:tc>
        <w:tc>
          <w:tcPr>
            <w:tcW w:w="6476" w:type="dxa"/>
            <w:noWrap w:val="0"/>
            <w:vAlign w:val="center"/>
          </w:tcPr>
          <w:p w14:paraId="5A343C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1、蓝牙无线播放功能；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2、USB播放功能；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3、多种音频格式读取；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4、支持最大32G USB读取；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5、SD卡播放功能；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6、FM高灵敏度收音机；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7、XLR 平衡输出接口；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8、1-5 / 5+ 快速选曲；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9、直选文件夹按键功能；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10、支持播放时快进快退功能；直接面板按键功能齐全；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11、单曲与连续播放功能；重复单曲与全部功能；随机播放功能。</w:t>
            </w:r>
          </w:p>
        </w:tc>
        <w:tc>
          <w:tcPr>
            <w:tcW w:w="661" w:type="dxa"/>
            <w:noWrap w:val="0"/>
            <w:vAlign w:val="center"/>
          </w:tcPr>
          <w:p w14:paraId="37A6F5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12406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5F3D7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320D3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F2E67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电脑音频接口</w:t>
            </w:r>
          </w:p>
        </w:tc>
        <w:tc>
          <w:tcPr>
            <w:tcW w:w="6476" w:type="dxa"/>
            <w:noWrap w:val="0"/>
            <w:vAlign w:val="center"/>
          </w:tcPr>
          <w:p w14:paraId="6D5040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麦克风输入：</w:t>
            </w:r>
          </w:p>
          <w:p w14:paraId="7327FE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1、频率响应：20 Hz - 20 kHz ± 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2、动态范围：≥111 dB（A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3、THD+N：&lt;0.0012%；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7、噪音EIN：≤-128dBu（A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5、最大输入电平：9dBu（最小增益时）；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6、增益范围：≥56dB；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7、阻抗：≥3 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乐器输入：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1、频率响应：20 Hz - 20 kHz ± 0.1dB；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2、动态范围：≥110dB（A 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3、THD+N：&lt;0.03%；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4、最大输入电平：12.5dBu（最小增益时）；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5、增益范围：≥56dB；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6、阻抗：≥1.5MΩ。</w:t>
            </w:r>
          </w:p>
        </w:tc>
        <w:tc>
          <w:tcPr>
            <w:tcW w:w="661" w:type="dxa"/>
            <w:noWrap w:val="0"/>
            <w:vAlign w:val="center"/>
          </w:tcPr>
          <w:p w14:paraId="26E879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253BA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4C58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9D46B1">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98DD2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LED聚光灯</w:t>
            </w:r>
          </w:p>
        </w:tc>
        <w:tc>
          <w:tcPr>
            <w:tcW w:w="6476" w:type="dxa"/>
            <w:noWrap w:val="0"/>
            <w:vAlign w:val="center"/>
          </w:tcPr>
          <w:p w14:paraId="146E15A8">
            <w:pPr>
              <w:widowControl/>
              <w:numPr>
                <w:ilvl w:val="0"/>
                <w:numId w:val="2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光源：LED白光模组，功率300，光源寿命≥50000小时；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2、显色指数：Ra≥90；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3、变焦角度：≤10°，≥50°；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4、照度： ≥2000LUX /10米10° ，≥500LUX / 10米50°；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5、色温：3200K/5600K（常规）/双色温/RGBW（可订制）；                                    6、效果：0-30Hz，线性调光；                    </w:t>
            </w:r>
          </w:p>
          <w:p w14:paraId="6EBB8D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7、控制：电动调焦，旋钮，音响,RDM控制协议。</w:t>
            </w:r>
          </w:p>
        </w:tc>
        <w:tc>
          <w:tcPr>
            <w:tcW w:w="661" w:type="dxa"/>
            <w:noWrap w:val="0"/>
            <w:vAlign w:val="center"/>
          </w:tcPr>
          <w:p w14:paraId="6D74C6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86965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 </w:t>
            </w:r>
          </w:p>
        </w:tc>
      </w:tr>
      <w:tr w14:paraId="2C90E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BC4EE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2E576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LED帕灯</w:t>
            </w:r>
          </w:p>
        </w:tc>
        <w:tc>
          <w:tcPr>
            <w:tcW w:w="6476" w:type="dxa"/>
            <w:noWrap w:val="0"/>
            <w:vAlign w:val="center"/>
          </w:tcPr>
          <w:p w14:paraId="6C7452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1、最大输入功率：≥150W；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2、光源：LED3W×54（红*12，绿*14，蓝*14，白*14）；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3、寿命：≥50000 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4：颜色：红、绿、蓝、白四种色彩；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5、电控：4/9两种通道控制模式；控制/手动控制。</w:t>
            </w:r>
          </w:p>
        </w:tc>
        <w:tc>
          <w:tcPr>
            <w:tcW w:w="661" w:type="dxa"/>
            <w:noWrap w:val="0"/>
            <w:vAlign w:val="center"/>
          </w:tcPr>
          <w:p w14:paraId="79F2D0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190E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20 </w:t>
            </w:r>
          </w:p>
        </w:tc>
      </w:tr>
      <w:tr w14:paraId="4E723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F74775D">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0A018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LED平板柔光灯</w:t>
            </w:r>
          </w:p>
        </w:tc>
        <w:tc>
          <w:tcPr>
            <w:tcW w:w="6476" w:type="dxa"/>
            <w:noWrap w:val="0"/>
            <w:vAlign w:val="center"/>
          </w:tcPr>
          <w:p w14:paraId="5B1C9E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1、最大输入功率：≥200W；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2、外置26V锂电池，方便外拍时使用（可选配）；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3、光源：1218颗 0.5W LED贴片灯珠；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4、寿命：≥60000小时；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5、光束角度：≥120°；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6、亮度：3米≥700lux（5600K）；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7、显色指数：Ra≥95  R9&gt;95；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8、色温：3200-5600K；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9、效果：0-30HZ，线性调光；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10、控制：音响、RDM。</w:t>
            </w:r>
          </w:p>
        </w:tc>
        <w:tc>
          <w:tcPr>
            <w:tcW w:w="661" w:type="dxa"/>
            <w:noWrap w:val="0"/>
            <w:vAlign w:val="center"/>
          </w:tcPr>
          <w:p w14:paraId="180748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04B4C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10 </w:t>
            </w:r>
          </w:p>
        </w:tc>
      </w:tr>
      <w:tr w14:paraId="17685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249BA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DB84A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三合一电脑灯</w:t>
            </w:r>
          </w:p>
        </w:tc>
        <w:tc>
          <w:tcPr>
            <w:tcW w:w="6476" w:type="dxa"/>
            <w:noWrap w:val="0"/>
            <w:vAlign w:val="center"/>
          </w:tcPr>
          <w:p w14:paraId="5779E7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1、控制模式：23通道/26通道/37通道；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2、光源类型：≥300W LED白光模组；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3、输入电压：AC100-240V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4、最大输入功率：≥450W，功率因素PF≥0.98；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5、LED使用寿命:≥ 20000 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6、颜色系统：CMY无极混色+CTO色温3200-6500k线性调节；1个颜色轮，至少9色+白光，可以实现双向颜色；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7、图案系统：1个旋转图案盘，至少配有8个双向旋转定位图案片；1个固定图案轮，至少11个图案效果+1个白光，图案盘可实现双向流水功能；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8、效果配置：1个3排镜+1个6棱镜，可跟焦，具有双向旋转功能；1个雾化片，可跟焦；0-100%电子调光控制；电子频闪1-25Hz,多种频闪方式选择；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9、变焦范围：光束图案模式：4°-35°；染色模式角度：8°-45°；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10、灯体运动：X轴≥540°，Y轴≥270°；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11、控制协议: 、RDM；Art-Net、sACN、无线功能（选配）；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12、防护等级：≥IP20。</w:t>
            </w:r>
          </w:p>
        </w:tc>
        <w:tc>
          <w:tcPr>
            <w:tcW w:w="661" w:type="dxa"/>
            <w:noWrap w:val="0"/>
            <w:vAlign w:val="center"/>
          </w:tcPr>
          <w:p w14:paraId="279A2F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34C5F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 </w:t>
            </w:r>
          </w:p>
        </w:tc>
      </w:tr>
      <w:tr w14:paraId="2F1F3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525BE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369E0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灯光控制台</w:t>
            </w:r>
          </w:p>
        </w:tc>
        <w:tc>
          <w:tcPr>
            <w:tcW w:w="6476" w:type="dxa"/>
            <w:noWrap w:val="0"/>
            <w:vAlign w:val="center"/>
          </w:tcPr>
          <w:p w14:paraId="28B1695B">
            <w:pPr>
              <w:widowControl/>
              <w:numPr>
                <w:ilvl w:val="0"/>
                <w:numId w:val="21"/>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/1990标准，最大1024个音响控制通道；</w:t>
            </w:r>
          </w:p>
          <w:p w14:paraId="7BAB9CCB">
            <w:pPr>
              <w:widowControl/>
              <w:numPr>
                <w:ilvl w:val="0"/>
                <w:numId w:val="21"/>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光电隔离信号输出：最大控制96台电脑灯或96路调光，使用珍珠灯库；</w:t>
            </w:r>
          </w:p>
          <w:p w14:paraId="0C80AC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3、内置图形轨迹发生器，具备≥135个内置图形，方便对电脑灯进行图形轨迹控制，如画圆、螺旋、彩虹、追逐等多种效果；</w:t>
            </w:r>
          </w:p>
          <w:p w14:paraId="46D034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4、图形参数（如：振幅、速度、间隔、波浪、方向）均可独立设置；</w:t>
            </w:r>
          </w:p>
          <w:p w14:paraId="0DF176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5、≥60个重演场景，用于储存多步场景和单步场景；                                              6、多步场景最多可储存≥600步；</w:t>
            </w:r>
          </w:p>
          <w:p w14:paraId="735C0D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7、带背光的LCD显示屏，中英文显示；</w:t>
            </w:r>
          </w:p>
          <w:p w14:paraId="5B77E2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8、支持关机数据保持；                                                                       9、支持U盘备份和升级。</w:t>
            </w:r>
          </w:p>
        </w:tc>
        <w:tc>
          <w:tcPr>
            <w:tcW w:w="661" w:type="dxa"/>
            <w:noWrap w:val="0"/>
            <w:vAlign w:val="center"/>
          </w:tcPr>
          <w:p w14:paraId="44C8DC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D752D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8C83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C78DB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C7930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信号放大器</w:t>
            </w:r>
          </w:p>
        </w:tc>
        <w:tc>
          <w:tcPr>
            <w:tcW w:w="6476" w:type="dxa"/>
            <w:noWrap w:val="0"/>
            <w:vAlign w:val="center"/>
          </w:tcPr>
          <w:p w14:paraId="6F4AF6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1、电源：AC100-240V 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2、功率：输入功率：≤10W；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3、支持≥8通道音响信号全隔离、放大输出；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4、具备两种模式选项：1进8出；2进8出；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5、支持两种模式自动识别与转换，当只有一路信号线接入时,这时默认为1进8出模式，当有二路信号线接入时, 放大器自动切换为2进8出的模式；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6、单个节点连接灯具数量≥50台；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7、过热保护。</w:t>
            </w:r>
          </w:p>
        </w:tc>
        <w:tc>
          <w:tcPr>
            <w:tcW w:w="661" w:type="dxa"/>
            <w:noWrap w:val="0"/>
            <w:vAlign w:val="center"/>
          </w:tcPr>
          <w:p w14:paraId="193F5D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FEF3F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A411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01401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88E4C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电源直通柜</w:t>
            </w:r>
          </w:p>
        </w:tc>
        <w:tc>
          <w:tcPr>
            <w:tcW w:w="6476" w:type="dxa"/>
            <w:noWrap w:val="0"/>
            <w:vAlign w:val="center"/>
          </w:tcPr>
          <w:p w14:paraId="7A660C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1、12路20A座输出；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2、每路由一个32A空开独立控制；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3、供电：三相五线制 AC380V±10％，频率 50Hz±5％；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4、额定功率：≥12路×4KW;  可适用于任何负载；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5、过载与短路双重保护高分断空气开关；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6、A.B.C三相工作指示灯. 设两脚和三脚万能备用插座方便使用。</w:t>
            </w:r>
          </w:p>
        </w:tc>
        <w:tc>
          <w:tcPr>
            <w:tcW w:w="661" w:type="dxa"/>
            <w:noWrap w:val="0"/>
            <w:vAlign w:val="center"/>
          </w:tcPr>
          <w:p w14:paraId="12EAC6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C531E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8C92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E43D4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11BAB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固定灯光吊杆（顶光杆）</w:t>
            </w:r>
          </w:p>
        </w:tc>
        <w:tc>
          <w:tcPr>
            <w:tcW w:w="6476" w:type="dxa"/>
            <w:noWrap w:val="0"/>
            <w:vAlign w:val="center"/>
          </w:tcPr>
          <w:p w14:paraId="0AEC29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1、固定顶光杆12米2道；</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2</w:t>
            </w:r>
            <w:r>
              <w:rPr>
                <w:rFonts w:hint="eastAsia" w:ascii="宋体" w:hAnsi="宋体" w:cs="宋体"/>
                <w:color w:val="auto"/>
                <w:kern w:val="0"/>
                <w:highlight w:val="none"/>
                <w:lang w:bidi="ar"/>
              </w:rPr>
              <w:t>、灯杆规格：300*300MM；</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3</w:t>
            </w:r>
            <w:r>
              <w:rPr>
                <w:rFonts w:hint="eastAsia" w:ascii="宋体" w:hAnsi="宋体" w:cs="宋体"/>
                <w:color w:val="auto"/>
                <w:kern w:val="0"/>
                <w:highlight w:val="none"/>
                <w:lang w:bidi="ar"/>
              </w:rPr>
              <w:t>、材料：高强度铝合金6082-T6主管：φ50*3.0mm,横管：φ50*2.0mm,斜管：φ25*2.0mm，两面斜管。；</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4</w:t>
            </w:r>
            <w:r>
              <w:rPr>
                <w:rFonts w:hint="eastAsia" w:ascii="宋体" w:hAnsi="宋体" w:cs="宋体"/>
                <w:color w:val="auto"/>
                <w:kern w:val="0"/>
                <w:highlight w:val="none"/>
                <w:lang w:bidi="ar"/>
              </w:rPr>
              <w:t>、表面处理：合金材料搞氧化涂层（透明）。</w:t>
            </w:r>
          </w:p>
        </w:tc>
        <w:tc>
          <w:tcPr>
            <w:tcW w:w="661" w:type="dxa"/>
            <w:noWrap w:val="0"/>
            <w:vAlign w:val="center"/>
          </w:tcPr>
          <w:p w14:paraId="39C07B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0288D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r>
      <w:tr w14:paraId="49C52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07171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15568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固定灯光吊杆（面光杆）</w:t>
            </w:r>
          </w:p>
        </w:tc>
        <w:tc>
          <w:tcPr>
            <w:tcW w:w="6476" w:type="dxa"/>
            <w:noWrap w:val="0"/>
            <w:vAlign w:val="center"/>
          </w:tcPr>
          <w:p w14:paraId="08C9C1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1、固定侧光杆12米1道（带角度）；</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2</w:t>
            </w:r>
            <w:r>
              <w:rPr>
                <w:rFonts w:hint="eastAsia" w:ascii="宋体" w:hAnsi="宋体" w:cs="宋体"/>
                <w:color w:val="auto"/>
                <w:kern w:val="0"/>
                <w:highlight w:val="none"/>
                <w:lang w:bidi="ar"/>
              </w:rPr>
              <w:t>、灯杆规格：300*300MM；</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3</w:t>
            </w:r>
            <w:r>
              <w:rPr>
                <w:rFonts w:hint="eastAsia" w:ascii="宋体" w:hAnsi="宋体" w:cs="宋体"/>
                <w:color w:val="auto"/>
                <w:kern w:val="0"/>
                <w:highlight w:val="none"/>
                <w:lang w:bidi="ar"/>
              </w:rPr>
              <w:t>、材料：高强度铝合金6082-T6主管：φ50*3.0mm,横管：φ50*2.0mm,斜管：φ25*2.0mm，两面斜管。；</w:t>
            </w:r>
            <w:r>
              <w:rPr>
                <w:rFonts w:hint="eastAsia" w:ascii="宋体" w:hAnsi="宋体" w:cs="宋体"/>
                <w:color w:val="auto"/>
                <w:kern w:val="0"/>
                <w:highlight w:val="none"/>
                <w:lang w:bidi="ar"/>
              </w:rPr>
              <w:br w:type="textWrapping"/>
            </w:r>
            <w:r>
              <w:rPr>
                <w:rFonts w:ascii="宋体" w:hAnsi="宋体" w:cs="宋体"/>
                <w:color w:val="auto"/>
                <w:kern w:val="0"/>
                <w:highlight w:val="none"/>
                <w:lang w:bidi="ar"/>
              </w:rPr>
              <w:t>4</w:t>
            </w:r>
            <w:r>
              <w:rPr>
                <w:rFonts w:hint="eastAsia" w:ascii="宋体" w:hAnsi="宋体" w:cs="宋体"/>
                <w:color w:val="auto"/>
                <w:kern w:val="0"/>
                <w:highlight w:val="none"/>
                <w:lang w:bidi="ar"/>
              </w:rPr>
              <w:t>、表面处理：合金材料搞氧化涂层（透明）。</w:t>
            </w:r>
          </w:p>
        </w:tc>
        <w:tc>
          <w:tcPr>
            <w:tcW w:w="661" w:type="dxa"/>
            <w:noWrap w:val="0"/>
            <w:vAlign w:val="center"/>
          </w:tcPr>
          <w:p w14:paraId="72EBFC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12B73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 </w:t>
            </w:r>
          </w:p>
        </w:tc>
      </w:tr>
      <w:tr w14:paraId="3DD7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80AAD4">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FF732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固定吊点结构件</w:t>
            </w:r>
          </w:p>
        </w:tc>
        <w:tc>
          <w:tcPr>
            <w:tcW w:w="6476" w:type="dxa"/>
            <w:noWrap w:val="0"/>
            <w:vAlign w:val="center"/>
          </w:tcPr>
          <w:p w14:paraId="27117C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与建筑物生根，满足灯杆安装所需。</w:t>
            </w:r>
          </w:p>
        </w:tc>
        <w:tc>
          <w:tcPr>
            <w:tcW w:w="661" w:type="dxa"/>
            <w:noWrap w:val="0"/>
            <w:vAlign w:val="center"/>
          </w:tcPr>
          <w:p w14:paraId="574C8B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A1180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12 </w:t>
            </w:r>
          </w:p>
        </w:tc>
      </w:tr>
      <w:tr w14:paraId="1D4BA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A297F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6745E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航空钢丝绳</w:t>
            </w:r>
          </w:p>
        </w:tc>
        <w:tc>
          <w:tcPr>
            <w:tcW w:w="6476" w:type="dxa"/>
            <w:noWrap w:val="0"/>
            <w:vAlign w:val="center"/>
          </w:tcPr>
          <w:p w14:paraId="6B4B2C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国标5MM航空钢丝绳</w:t>
            </w:r>
          </w:p>
        </w:tc>
        <w:tc>
          <w:tcPr>
            <w:tcW w:w="661" w:type="dxa"/>
            <w:noWrap w:val="0"/>
            <w:vAlign w:val="center"/>
          </w:tcPr>
          <w:p w14:paraId="1E76E6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79BD5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300 </w:t>
            </w:r>
          </w:p>
        </w:tc>
      </w:tr>
      <w:tr w14:paraId="194BE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BA96A4">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A7DD0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航空钢丝安全锁</w:t>
            </w:r>
          </w:p>
        </w:tc>
        <w:tc>
          <w:tcPr>
            <w:tcW w:w="6476" w:type="dxa"/>
            <w:noWrap w:val="0"/>
            <w:vAlign w:val="center"/>
          </w:tcPr>
          <w:p w14:paraId="4BE1E7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29E85D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1C9267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80 </w:t>
            </w:r>
          </w:p>
        </w:tc>
      </w:tr>
      <w:tr w14:paraId="02D42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8047A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8A5C5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杆体抱箍</w:t>
            </w:r>
          </w:p>
        </w:tc>
        <w:tc>
          <w:tcPr>
            <w:tcW w:w="6476" w:type="dxa"/>
            <w:noWrap w:val="0"/>
            <w:vAlign w:val="center"/>
          </w:tcPr>
          <w:p w14:paraId="44FBDC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77539A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7FAC0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30 </w:t>
            </w:r>
          </w:p>
        </w:tc>
      </w:tr>
      <w:tr w14:paraId="4DAAB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B09EDA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7E342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平衡调节装置</w:t>
            </w:r>
          </w:p>
        </w:tc>
        <w:tc>
          <w:tcPr>
            <w:tcW w:w="6476" w:type="dxa"/>
            <w:noWrap w:val="0"/>
            <w:vAlign w:val="center"/>
          </w:tcPr>
          <w:p w14:paraId="51DD44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146124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DA7C7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20 </w:t>
            </w:r>
          </w:p>
        </w:tc>
      </w:tr>
      <w:tr w14:paraId="38350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4DB908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AC06C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升降收线装置</w:t>
            </w:r>
          </w:p>
        </w:tc>
        <w:tc>
          <w:tcPr>
            <w:tcW w:w="6476" w:type="dxa"/>
            <w:noWrap w:val="0"/>
            <w:vAlign w:val="center"/>
          </w:tcPr>
          <w:p w14:paraId="44B275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430C75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7CC16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 </w:t>
            </w:r>
          </w:p>
        </w:tc>
      </w:tr>
      <w:tr w14:paraId="100D4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06DCAD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E87F4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舞台机械安装辅助材料</w:t>
            </w:r>
          </w:p>
        </w:tc>
        <w:tc>
          <w:tcPr>
            <w:tcW w:w="6476" w:type="dxa"/>
            <w:noWrap w:val="0"/>
            <w:vAlign w:val="center"/>
          </w:tcPr>
          <w:p w14:paraId="0BE26C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舞台机械耗材、紧固件等满足现场安装需求。</w:t>
            </w:r>
          </w:p>
        </w:tc>
        <w:tc>
          <w:tcPr>
            <w:tcW w:w="661" w:type="dxa"/>
            <w:noWrap w:val="0"/>
            <w:vAlign w:val="center"/>
          </w:tcPr>
          <w:p w14:paraId="58DF42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28063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5CCB3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7B8873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E8A09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6A4834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w:t>
            </w:r>
            <w:r>
              <w:rPr>
                <w:rFonts w:hint="eastAsia"/>
                <w:color w:val="auto"/>
              </w:rPr>
              <w:t>采用</w:t>
            </w:r>
            <w:r>
              <w:rPr>
                <w:rFonts w:hint="eastAsia"/>
                <w:color w:val="auto"/>
                <w:lang w:eastAsia="zh-CN"/>
              </w:rPr>
              <w:t>高性能</w:t>
            </w:r>
            <w:r>
              <w:rPr>
                <w:rFonts w:hint="eastAsia"/>
                <w:color w:val="auto"/>
              </w:rPr>
              <w:t>芯片组，提供2个PCIe x16插槽、1个PCIe x1插槽及1个PCI</w:t>
            </w:r>
            <w:r>
              <w:rPr>
                <w:rFonts w:hint="eastAsia"/>
                <w:color w:val="auto"/>
                <w:lang w:val="en-US" w:eastAsia="zh-CN"/>
              </w:rPr>
              <w:t xml:space="preserve"> </w:t>
            </w:r>
            <w:r>
              <w:rPr>
                <w:rFonts w:hint="eastAsia" w:ascii="宋体" w:hAnsi="宋体" w:cs="宋体"/>
                <w:color w:val="auto"/>
                <w:kern w:val="0"/>
                <w:highlight w:val="none"/>
                <w:lang w:bidi="ar"/>
              </w:rPr>
              <w:t>2.3</w:t>
            </w:r>
            <w:r>
              <w:rPr>
                <w:rFonts w:hint="eastAsia"/>
                <w:color w:val="auto"/>
              </w:rPr>
              <w:t>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63273D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bdr w:val="single" w:color="000000" w:sz="4" w:space="0"/>
              </w:rPr>
              <w:drawing>
                <wp:anchor distT="0" distB="0" distL="114300" distR="114300" simplePos="0" relativeHeight="251740160" behindDoc="0" locked="0" layoutInCell="1" allowOverlap="1">
                  <wp:simplePos x="0" y="0"/>
                  <wp:positionH relativeFrom="column">
                    <wp:posOffset>573405</wp:posOffset>
                  </wp:positionH>
                  <wp:positionV relativeFrom="paragraph">
                    <wp:posOffset>0</wp:posOffset>
                  </wp:positionV>
                  <wp:extent cx="0" cy="168275"/>
                  <wp:effectExtent l="0" t="0" r="0" b="0"/>
                  <wp:wrapNone/>
                  <wp:docPr id="85" name="图片 56"/>
                  <wp:cNvGraphicFramePr/>
                  <a:graphic xmlns:a="http://schemas.openxmlformats.org/drawingml/2006/main">
                    <a:graphicData uri="http://schemas.openxmlformats.org/drawingml/2006/picture">
                      <pic:pic xmlns:pic="http://schemas.openxmlformats.org/drawingml/2006/picture">
                        <pic:nvPicPr>
                          <pic:cNvPr id="85" name="图片 56"/>
                          <pic:cNvPicPr/>
                        </pic:nvPicPr>
                        <pic:blipFill>
                          <a:blip r:embed="rId6"/>
                          <a:stretch>
                            <a:fillRect/>
                          </a:stretch>
                        </pic:blipFill>
                        <pic:spPr>
                          <a:xfrm>
                            <a:off x="0" y="0"/>
                            <a:ext cx="0" cy="16827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1184" behindDoc="0" locked="0" layoutInCell="1" allowOverlap="1">
                  <wp:simplePos x="0" y="0"/>
                  <wp:positionH relativeFrom="column">
                    <wp:posOffset>573405</wp:posOffset>
                  </wp:positionH>
                  <wp:positionV relativeFrom="paragraph">
                    <wp:posOffset>0</wp:posOffset>
                  </wp:positionV>
                  <wp:extent cx="0" cy="168275"/>
                  <wp:effectExtent l="0" t="0" r="0" b="0"/>
                  <wp:wrapNone/>
                  <wp:docPr id="100" name="图片 57"/>
                  <wp:cNvGraphicFramePr/>
                  <a:graphic xmlns:a="http://schemas.openxmlformats.org/drawingml/2006/main">
                    <a:graphicData uri="http://schemas.openxmlformats.org/drawingml/2006/picture">
                      <pic:pic xmlns:pic="http://schemas.openxmlformats.org/drawingml/2006/picture">
                        <pic:nvPicPr>
                          <pic:cNvPr id="100" name="图片 57"/>
                          <pic:cNvPicPr/>
                        </pic:nvPicPr>
                        <pic:blipFill>
                          <a:blip r:embed="rId6"/>
                          <a:stretch>
                            <a:fillRect/>
                          </a:stretch>
                        </pic:blipFill>
                        <pic:spPr>
                          <a:xfrm>
                            <a:off x="0" y="0"/>
                            <a:ext cx="0" cy="16827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lang w:val="en-US" w:eastAsia="zh-CN"/>
              </w:rPr>
              <w:t>套</w:t>
            </w:r>
          </w:p>
        </w:tc>
        <w:tc>
          <w:tcPr>
            <w:tcW w:w="744" w:type="dxa"/>
            <w:noWrap w:val="0"/>
            <w:vAlign w:val="center"/>
          </w:tcPr>
          <w:p w14:paraId="4377C1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D523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FF23E7">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CA45E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2B8B29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前玻璃，后网,（含电源、散热风扇、层板），600x600x2000</w:t>
            </w:r>
          </w:p>
        </w:tc>
        <w:tc>
          <w:tcPr>
            <w:tcW w:w="661" w:type="dxa"/>
            <w:noWrap w:val="0"/>
            <w:vAlign w:val="center"/>
          </w:tcPr>
          <w:p w14:paraId="6FC2BF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51A41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r>
      <w:tr w14:paraId="12A10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FF25D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8448F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48329C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r>
              <w:rPr>
                <w:rFonts w:hint="eastAsia" w:ascii="宋体" w:hAnsi="宋体" w:cs="宋体"/>
                <w:color w:val="auto"/>
                <w:kern w:val="0"/>
                <w:highlight w:val="none"/>
                <w:bdr w:val="single" w:color="000000" w:sz="4" w:space="0"/>
              </w:rPr>
              <w:drawing>
                <wp:anchor distT="0" distB="0" distL="114300" distR="114300" simplePos="0" relativeHeight="251742208" behindDoc="0" locked="0" layoutInCell="1" allowOverlap="1">
                  <wp:simplePos x="0" y="0"/>
                  <wp:positionH relativeFrom="column">
                    <wp:posOffset>5862320</wp:posOffset>
                  </wp:positionH>
                  <wp:positionV relativeFrom="paragraph">
                    <wp:posOffset>0</wp:posOffset>
                  </wp:positionV>
                  <wp:extent cx="0" cy="174625"/>
                  <wp:effectExtent l="0" t="0" r="0" b="0"/>
                  <wp:wrapNone/>
                  <wp:docPr id="93" name="AutoShape_1_SpCnt_13"/>
                  <wp:cNvGraphicFramePr/>
                  <a:graphic xmlns:a="http://schemas.openxmlformats.org/drawingml/2006/main">
                    <a:graphicData uri="http://schemas.openxmlformats.org/drawingml/2006/picture">
                      <pic:pic xmlns:pic="http://schemas.openxmlformats.org/drawingml/2006/picture">
                        <pic:nvPicPr>
                          <pic:cNvPr id="93" name="AutoShape_1_SpCnt_13"/>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3232" behindDoc="0" locked="0" layoutInCell="1" allowOverlap="1">
                  <wp:simplePos x="0" y="0"/>
                  <wp:positionH relativeFrom="column">
                    <wp:posOffset>5862320</wp:posOffset>
                  </wp:positionH>
                  <wp:positionV relativeFrom="paragraph">
                    <wp:posOffset>0</wp:posOffset>
                  </wp:positionV>
                  <wp:extent cx="0" cy="174625"/>
                  <wp:effectExtent l="0" t="0" r="0" b="0"/>
                  <wp:wrapNone/>
                  <wp:docPr id="94" name="AutoShape_1_SpCnt_14"/>
                  <wp:cNvGraphicFramePr/>
                  <a:graphic xmlns:a="http://schemas.openxmlformats.org/drawingml/2006/main">
                    <a:graphicData uri="http://schemas.openxmlformats.org/drawingml/2006/picture">
                      <pic:pic xmlns:pic="http://schemas.openxmlformats.org/drawingml/2006/picture">
                        <pic:nvPicPr>
                          <pic:cNvPr id="94" name="AutoShape_1_SpCnt_14"/>
                          <pic:cNvPicPr/>
                        </pic:nvPicPr>
                        <pic:blipFill>
                          <a:blip r:embed="rId6"/>
                          <a:stretch>
                            <a:fillRect/>
                          </a:stretch>
                        </pic:blipFill>
                        <pic:spPr>
                          <a:xfrm>
                            <a:off x="0" y="0"/>
                            <a:ext cx="0" cy="174625"/>
                          </a:xfrm>
                          <a:prstGeom prst="rect">
                            <a:avLst/>
                          </a:prstGeom>
                          <a:noFill/>
                          <a:ln>
                            <a:noFill/>
                          </a:ln>
                        </pic:spPr>
                      </pic:pic>
                    </a:graphicData>
                  </a:graphic>
                </wp:anchor>
              </w:drawing>
            </w:r>
          </w:p>
        </w:tc>
        <w:tc>
          <w:tcPr>
            <w:tcW w:w="661" w:type="dxa"/>
            <w:noWrap w:val="0"/>
            <w:vAlign w:val="center"/>
          </w:tcPr>
          <w:p w14:paraId="6510CE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bdr w:val="single" w:color="000000" w:sz="4" w:space="0"/>
              </w:rPr>
              <w:drawing>
                <wp:anchor distT="0" distB="0" distL="114300" distR="114300" simplePos="0" relativeHeight="251744256" behindDoc="0" locked="0" layoutInCell="1" allowOverlap="1">
                  <wp:simplePos x="0" y="0"/>
                  <wp:positionH relativeFrom="column">
                    <wp:posOffset>573405</wp:posOffset>
                  </wp:positionH>
                  <wp:positionV relativeFrom="paragraph">
                    <wp:posOffset>0</wp:posOffset>
                  </wp:positionV>
                  <wp:extent cx="0" cy="174625"/>
                  <wp:effectExtent l="0" t="0" r="0" b="0"/>
                  <wp:wrapNone/>
                  <wp:docPr id="95" name="AutoShape_1_SpCnt_15"/>
                  <wp:cNvGraphicFramePr/>
                  <a:graphic xmlns:a="http://schemas.openxmlformats.org/drawingml/2006/main">
                    <a:graphicData uri="http://schemas.openxmlformats.org/drawingml/2006/picture">
                      <pic:pic xmlns:pic="http://schemas.openxmlformats.org/drawingml/2006/picture">
                        <pic:nvPicPr>
                          <pic:cNvPr id="95" name="AutoShape_1_SpCnt_15"/>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5280" behindDoc="0" locked="0" layoutInCell="1" allowOverlap="1">
                  <wp:simplePos x="0" y="0"/>
                  <wp:positionH relativeFrom="column">
                    <wp:posOffset>573405</wp:posOffset>
                  </wp:positionH>
                  <wp:positionV relativeFrom="paragraph">
                    <wp:posOffset>0</wp:posOffset>
                  </wp:positionV>
                  <wp:extent cx="0" cy="174625"/>
                  <wp:effectExtent l="0" t="0" r="0" b="0"/>
                  <wp:wrapNone/>
                  <wp:docPr id="86" name="AutoShape_1_SpCnt_16"/>
                  <wp:cNvGraphicFramePr/>
                  <a:graphic xmlns:a="http://schemas.openxmlformats.org/drawingml/2006/main">
                    <a:graphicData uri="http://schemas.openxmlformats.org/drawingml/2006/picture">
                      <pic:pic xmlns:pic="http://schemas.openxmlformats.org/drawingml/2006/picture">
                        <pic:nvPicPr>
                          <pic:cNvPr id="86" name="AutoShape_1_SpCnt_16"/>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6304" behindDoc="0" locked="0" layoutInCell="1" allowOverlap="1">
                  <wp:simplePos x="0" y="0"/>
                  <wp:positionH relativeFrom="column">
                    <wp:posOffset>573405</wp:posOffset>
                  </wp:positionH>
                  <wp:positionV relativeFrom="paragraph">
                    <wp:posOffset>0</wp:posOffset>
                  </wp:positionV>
                  <wp:extent cx="0" cy="174625"/>
                  <wp:effectExtent l="0" t="0" r="0" b="0"/>
                  <wp:wrapNone/>
                  <wp:docPr id="87" name="AutoShape_1_SpCnt_17"/>
                  <wp:cNvGraphicFramePr/>
                  <a:graphic xmlns:a="http://schemas.openxmlformats.org/drawingml/2006/main">
                    <a:graphicData uri="http://schemas.openxmlformats.org/drawingml/2006/picture">
                      <pic:pic xmlns:pic="http://schemas.openxmlformats.org/drawingml/2006/picture">
                        <pic:nvPicPr>
                          <pic:cNvPr id="87" name="AutoShape_1_SpCnt_17"/>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7328" behindDoc="0" locked="0" layoutInCell="1" allowOverlap="1">
                  <wp:simplePos x="0" y="0"/>
                  <wp:positionH relativeFrom="column">
                    <wp:posOffset>573405</wp:posOffset>
                  </wp:positionH>
                  <wp:positionV relativeFrom="paragraph">
                    <wp:posOffset>0</wp:posOffset>
                  </wp:positionV>
                  <wp:extent cx="0" cy="174625"/>
                  <wp:effectExtent l="0" t="0" r="0" b="0"/>
                  <wp:wrapNone/>
                  <wp:docPr id="83" name="AutoShape_1_SpCnt_18"/>
                  <wp:cNvGraphicFramePr/>
                  <a:graphic xmlns:a="http://schemas.openxmlformats.org/drawingml/2006/main">
                    <a:graphicData uri="http://schemas.openxmlformats.org/drawingml/2006/picture">
                      <pic:pic xmlns:pic="http://schemas.openxmlformats.org/drawingml/2006/picture">
                        <pic:nvPicPr>
                          <pic:cNvPr id="83" name="AutoShape_1_SpCnt_18"/>
                          <pic:cNvPicPr/>
                        </pic:nvPicPr>
                        <pic:blipFill>
                          <a:blip r:embed="rId6"/>
                          <a:stretch>
                            <a:fillRect/>
                          </a:stretch>
                        </pic:blipFill>
                        <pic:spPr>
                          <a:xfrm>
                            <a:off x="0" y="0"/>
                            <a:ext cx="0" cy="174625"/>
                          </a:xfrm>
                          <a:prstGeom prst="rect">
                            <a:avLst/>
                          </a:prstGeom>
                          <a:noFill/>
                          <a:ln>
                            <a:noFill/>
                          </a:ln>
                        </pic:spPr>
                      </pic:pic>
                    </a:graphicData>
                  </a:graphic>
                </wp:anchor>
              </w:drawing>
            </w:r>
            <w:r>
              <w:rPr>
                <w:rFonts w:hint="eastAsia" w:ascii="宋体" w:hAnsi="宋体" w:cs="宋体"/>
                <w:color w:val="auto"/>
                <w:kern w:val="0"/>
                <w:highlight w:val="none"/>
                <w:lang w:bidi="ar"/>
              </w:rPr>
              <w:t>台</w:t>
            </w:r>
          </w:p>
        </w:tc>
        <w:tc>
          <w:tcPr>
            <w:tcW w:w="744" w:type="dxa"/>
            <w:noWrap w:val="0"/>
            <w:vAlign w:val="center"/>
          </w:tcPr>
          <w:p w14:paraId="439686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3830B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6A4AB6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E78F8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视频摄像头</w:t>
            </w:r>
          </w:p>
        </w:tc>
        <w:tc>
          <w:tcPr>
            <w:tcW w:w="6476" w:type="dxa"/>
            <w:noWrap w:val="0"/>
            <w:vAlign w:val="center"/>
          </w:tcPr>
          <w:p w14:paraId="4268D7F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66F0E28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3A1495A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5F3D3FA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w:t>
            </w:r>
          </w:p>
          <w:p w14:paraId="2CF207C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5、补光灯：≥2颗（红外灯）；</w:t>
            </w:r>
          </w:p>
          <w:p w14:paraId="7CD3A38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6、镜头类型：电动变焦；</w:t>
            </w:r>
          </w:p>
          <w:p w14:paraId="1004DF8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7、镜头焦距：2.7mm～13.5mm；</w:t>
            </w:r>
          </w:p>
          <w:p w14:paraId="14C9826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8、镜头光圈：F1.6；</w:t>
            </w:r>
          </w:p>
          <w:p w14:paraId="7A7D188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9、视场角：水平：104°～29°；垂直：54°～16°；对角：125°～34°；</w:t>
            </w:r>
          </w:p>
          <w:p w14:paraId="2794339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10、智能编码：H.264:支持；H.265:支持；</w:t>
            </w:r>
          </w:p>
          <w:p w14:paraId="5432F7B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11、AI编码：H.264:支持（压缩率≥25%）；H.265:支持（压缩率≥25%）；</w:t>
            </w:r>
          </w:p>
          <w:p w14:paraId="40555E9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12、宽动态：≥120dB；</w:t>
            </w:r>
          </w:p>
          <w:p w14:paraId="6183822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13、音频接口：支持；</w:t>
            </w:r>
          </w:p>
          <w:p w14:paraId="41F68AF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14、内置MIC：支持，内置≥1个MIC；</w:t>
            </w:r>
          </w:p>
          <w:p w14:paraId="69382B4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15、预览最大数：≥20个；</w:t>
            </w:r>
          </w:p>
          <w:p w14:paraId="4B8B73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16、音频输入：≥1路（RCA头）；音频输出：≥1路（RCA头）；</w:t>
            </w:r>
          </w:p>
        </w:tc>
        <w:tc>
          <w:tcPr>
            <w:tcW w:w="661" w:type="dxa"/>
            <w:noWrap w:val="0"/>
            <w:vAlign w:val="center"/>
          </w:tcPr>
          <w:p w14:paraId="1C9F5F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AFE4D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24B90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BCD8E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FD4D4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6476" w:type="dxa"/>
            <w:noWrap w:val="0"/>
            <w:vAlign w:val="center"/>
          </w:tcPr>
          <w:p w14:paraId="6EF80A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1、支持嵌入式Linux系统，工业级嵌入式微控制器；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2、支持WEB、本地GUI界面操作；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3、支持Smart H.265/H.265/Smart H.264/H.264/MJPEG码流；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4、支持VGA、HDMI异源输出，HDMI视频输出分辨率最高达4K；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5、可接驳支持ONVIF、RTSP协议的第三方摄像机和主流品牌摄像机；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6、支持按时间、按事件等多种方式进行录像的检索、回放、备份，支持图片本地回放与查询；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7、支持断网续传功能，能对前端摄像机断网这段时间内SD卡中的录像回传到NVR；</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8、支持即时回放功能，在预览画面下回放指定通道的录像；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9、支持远程管理IPC功能，支持对前端IPC远程升级，支持远程对IPC的编码配置修改等操作；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10、接入路数：≥16路；报警输入：≥16路；报警输出：≥4路；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11、硬盘接口：≥9个SATA，单盘最大20T；RS-485接口：≥1个；网络接口：≥2个。</w:t>
            </w:r>
          </w:p>
        </w:tc>
        <w:tc>
          <w:tcPr>
            <w:tcW w:w="661" w:type="dxa"/>
            <w:noWrap w:val="0"/>
            <w:vAlign w:val="center"/>
          </w:tcPr>
          <w:p w14:paraId="5C8240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82F34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F40D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C2F3127">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FC999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6476" w:type="dxa"/>
            <w:noWrap w:val="0"/>
            <w:vAlign w:val="center"/>
          </w:tcPr>
          <w:p w14:paraId="206339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单硬盘容量：6TB；硬盘接口：SATA；硬盘转速：≥5400RPM；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硬盘缓存：≥256MB。</w:t>
            </w:r>
          </w:p>
        </w:tc>
        <w:tc>
          <w:tcPr>
            <w:tcW w:w="661" w:type="dxa"/>
            <w:noWrap w:val="0"/>
            <w:vAlign w:val="center"/>
          </w:tcPr>
          <w:p w14:paraId="04876C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3280D6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E08B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C1532A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00682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6476" w:type="dxa"/>
            <w:noWrap w:val="0"/>
            <w:vAlign w:val="center"/>
          </w:tcPr>
          <w:p w14:paraId="0404DA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1、性能：交换容量≥330Gbps；转发性能≥120Mpps；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4、支持智能堆叠，堆叠主机数≥9台.</w:t>
            </w:r>
          </w:p>
        </w:tc>
        <w:tc>
          <w:tcPr>
            <w:tcW w:w="661" w:type="dxa"/>
            <w:noWrap w:val="0"/>
            <w:vAlign w:val="center"/>
          </w:tcPr>
          <w:p w14:paraId="221894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727A5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E17A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E56A1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7461A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6476" w:type="dxa"/>
            <w:noWrap w:val="0"/>
            <w:vAlign w:val="center"/>
          </w:tcPr>
          <w:p w14:paraId="2CE246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≥108Mpps；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2、端口：≥8千兆电+2千兆SFP；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3、POE：支持POE+，POE供电≥125W；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3B2519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A4923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149C2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9D530A4">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0C3D6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24口千兆POE交换机</w:t>
            </w:r>
          </w:p>
        </w:tc>
        <w:tc>
          <w:tcPr>
            <w:tcW w:w="6476" w:type="dxa"/>
            <w:noWrap w:val="0"/>
            <w:vAlign w:val="center"/>
          </w:tcPr>
          <w:p w14:paraId="4EB19A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≥126Mpps；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3、POE：支持POE+，POE供电≥370W；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0E9055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4383D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8D09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2856C61">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11597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监视器</w:t>
            </w:r>
          </w:p>
        </w:tc>
        <w:tc>
          <w:tcPr>
            <w:tcW w:w="6476" w:type="dxa"/>
            <w:noWrap w:val="0"/>
            <w:vAlign w:val="center"/>
          </w:tcPr>
          <w:p w14:paraId="1A57FD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整机屏幕≥55英寸，分辨率：≥4K （3840*2160）,含壁挂架。</w:t>
            </w:r>
          </w:p>
        </w:tc>
        <w:tc>
          <w:tcPr>
            <w:tcW w:w="661" w:type="dxa"/>
            <w:noWrap w:val="0"/>
            <w:vAlign w:val="center"/>
          </w:tcPr>
          <w:p w14:paraId="6337A7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73FD0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C8D2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8D63AF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348EF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控制室操作控制台</w:t>
            </w:r>
          </w:p>
        </w:tc>
        <w:tc>
          <w:tcPr>
            <w:tcW w:w="6476" w:type="dxa"/>
            <w:noWrap w:val="0"/>
            <w:vAlign w:val="center"/>
          </w:tcPr>
          <w:p w14:paraId="61380B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按要求</w:t>
            </w:r>
            <w:r>
              <w:rPr>
                <w:rFonts w:hint="eastAsia" w:ascii="宋体" w:hAnsi="宋体" w:cs="宋体"/>
                <w:color w:val="auto"/>
                <w:kern w:val="0"/>
                <w:highlight w:val="none"/>
                <w:lang w:eastAsia="zh-CN" w:bidi="ar"/>
              </w:rPr>
              <w:t>订制</w:t>
            </w:r>
            <w:r>
              <w:rPr>
                <w:rFonts w:hint="eastAsia" w:ascii="宋体" w:hAnsi="宋体" w:cs="宋体"/>
                <w:color w:val="auto"/>
                <w:kern w:val="0"/>
                <w:highlight w:val="none"/>
                <w:lang w:bidi="ar"/>
              </w:rPr>
              <w:t>，2席位，单张尺寸：≥1200×970×750，钢制封边采用木质材料包边，配置柜体（含配套椅子）</w:t>
            </w:r>
          </w:p>
        </w:tc>
        <w:tc>
          <w:tcPr>
            <w:tcW w:w="661" w:type="dxa"/>
            <w:noWrap w:val="0"/>
            <w:vAlign w:val="center"/>
          </w:tcPr>
          <w:p w14:paraId="581DB4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张</w:t>
            </w:r>
          </w:p>
        </w:tc>
        <w:tc>
          <w:tcPr>
            <w:tcW w:w="744" w:type="dxa"/>
            <w:noWrap w:val="0"/>
            <w:vAlign w:val="center"/>
          </w:tcPr>
          <w:p w14:paraId="4045A3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08C7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3EB09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7C210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静电地板</w:t>
            </w:r>
          </w:p>
        </w:tc>
        <w:tc>
          <w:tcPr>
            <w:tcW w:w="6476" w:type="dxa"/>
            <w:noWrap w:val="0"/>
            <w:vAlign w:val="center"/>
          </w:tcPr>
          <w:p w14:paraId="2F261D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全钢高架防静电地板（含地脚线等配件）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1、导电性能： 表面电阻 106— 109；体电阻率 107— 1010欧姆/厘米；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2、耐烟火性能：不小于1600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3、耐磨性： 0.1g/1000转；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4、吸水性： &lt;0.5%；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5、耐极冷极热性：15℃－105℃；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6、抗弯曲强度：平均值不小于27Mpa；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8、翘曲度： ±0.5%；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9、地板规格： 600×600×10mm。</w:t>
            </w:r>
          </w:p>
        </w:tc>
        <w:tc>
          <w:tcPr>
            <w:tcW w:w="661" w:type="dxa"/>
            <w:noWrap w:val="0"/>
            <w:vAlign w:val="center"/>
          </w:tcPr>
          <w:p w14:paraId="66F138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M2</w:t>
            </w:r>
          </w:p>
        </w:tc>
        <w:tc>
          <w:tcPr>
            <w:tcW w:w="744" w:type="dxa"/>
            <w:noWrap w:val="0"/>
            <w:vAlign w:val="center"/>
          </w:tcPr>
          <w:p w14:paraId="1AD9C9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r>
      <w:tr w14:paraId="7528E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877801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685E3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多媒体信息模块（1）</w:t>
            </w:r>
          </w:p>
        </w:tc>
        <w:tc>
          <w:tcPr>
            <w:tcW w:w="6476" w:type="dxa"/>
            <w:noWrap w:val="0"/>
            <w:vAlign w:val="center"/>
          </w:tcPr>
          <w:p w14:paraId="114A37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多媒体铜制接口模块(含音频*1、手拉手话筒、HDMI、RJ45、电源模块*2)，地面安装。</w:t>
            </w:r>
          </w:p>
        </w:tc>
        <w:tc>
          <w:tcPr>
            <w:tcW w:w="661" w:type="dxa"/>
            <w:noWrap w:val="0"/>
            <w:vAlign w:val="center"/>
          </w:tcPr>
          <w:p w14:paraId="5A1566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F0004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44297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6CA355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D3BE7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多媒体信息模块（2）</w:t>
            </w:r>
          </w:p>
        </w:tc>
        <w:tc>
          <w:tcPr>
            <w:tcW w:w="6476" w:type="dxa"/>
            <w:noWrap w:val="0"/>
            <w:vAlign w:val="center"/>
          </w:tcPr>
          <w:p w14:paraId="77E25D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多媒体接口模块(含音频*1、HDMI、RJ45、电源模块)，台唇安装。</w:t>
            </w:r>
          </w:p>
        </w:tc>
        <w:tc>
          <w:tcPr>
            <w:tcW w:w="661" w:type="dxa"/>
            <w:noWrap w:val="0"/>
            <w:vAlign w:val="center"/>
          </w:tcPr>
          <w:p w14:paraId="3D45A4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594883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80BF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1F475F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F3769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0852A2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传输音频和视频信号，传输立体声信号、Dolby Digital、DTS等多声道音频格式，高清晰度视频信号1080p、4K甚至8K的视频，实现网络上的数据传输。</w:t>
            </w:r>
          </w:p>
        </w:tc>
        <w:tc>
          <w:tcPr>
            <w:tcW w:w="661" w:type="dxa"/>
            <w:noWrap w:val="0"/>
            <w:vAlign w:val="center"/>
          </w:tcPr>
          <w:p w14:paraId="462E9C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62468C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850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EEEDF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8A946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587A63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左右声道近场扩声线阵（扬声器原厂吊挂件）</w:t>
            </w:r>
          </w:p>
        </w:tc>
        <w:tc>
          <w:tcPr>
            <w:tcW w:w="661" w:type="dxa"/>
            <w:noWrap w:val="0"/>
            <w:vAlign w:val="center"/>
          </w:tcPr>
          <w:p w14:paraId="6D6EB9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BCE7D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976A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096695D">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787E7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0A917D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补声全频扬声器（扬声器原厂吊挂件）</w:t>
            </w:r>
          </w:p>
        </w:tc>
        <w:tc>
          <w:tcPr>
            <w:tcW w:w="661" w:type="dxa"/>
            <w:noWrap w:val="0"/>
            <w:vAlign w:val="center"/>
          </w:tcPr>
          <w:p w14:paraId="2FB04E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B1022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34C3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0EF35D">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979BC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扬声器原厂吊挂件</w:t>
            </w:r>
          </w:p>
        </w:tc>
        <w:tc>
          <w:tcPr>
            <w:tcW w:w="6476" w:type="dxa"/>
            <w:noWrap w:val="0"/>
            <w:vAlign w:val="center"/>
          </w:tcPr>
          <w:p w14:paraId="2707D3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固定返送全频扬声器（扬声器原厂吊挂件）</w:t>
            </w:r>
          </w:p>
        </w:tc>
        <w:tc>
          <w:tcPr>
            <w:tcW w:w="661" w:type="dxa"/>
            <w:noWrap w:val="0"/>
            <w:vAlign w:val="center"/>
          </w:tcPr>
          <w:p w14:paraId="14F984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32519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2D30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FB9B8E">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117BB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摄像头原厂吊挂件</w:t>
            </w:r>
          </w:p>
        </w:tc>
        <w:tc>
          <w:tcPr>
            <w:tcW w:w="6476" w:type="dxa"/>
            <w:noWrap w:val="0"/>
            <w:vAlign w:val="center"/>
          </w:tcPr>
          <w:p w14:paraId="767D65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国标（原厂按现场尺寸</w:t>
            </w:r>
            <w:r>
              <w:rPr>
                <w:rFonts w:hint="eastAsia" w:ascii="宋体" w:hAnsi="宋体" w:cs="宋体"/>
                <w:color w:val="auto"/>
                <w:kern w:val="0"/>
                <w:highlight w:val="none"/>
                <w:lang w:val="en-US" w:eastAsia="zh-CN" w:bidi="ar"/>
              </w:rPr>
              <w:t>订制</w:t>
            </w:r>
            <w:r>
              <w:rPr>
                <w:rFonts w:hint="eastAsia" w:ascii="宋体" w:hAnsi="宋体" w:cs="宋体"/>
                <w:color w:val="auto"/>
                <w:kern w:val="0"/>
                <w:highlight w:val="none"/>
                <w:lang w:bidi="ar"/>
              </w:rPr>
              <w:t>电动伸缩吊挂件）</w:t>
            </w:r>
          </w:p>
        </w:tc>
        <w:tc>
          <w:tcPr>
            <w:tcW w:w="661" w:type="dxa"/>
            <w:noWrap w:val="0"/>
            <w:vAlign w:val="center"/>
          </w:tcPr>
          <w:p w14:paraId="1CBC1C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028C08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1A08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42E32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E7646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移动支架</w:t>
            </w:r>
          </w:p>
        </w:tc>
        <w:tc>
          <w:tcPr>
            <w:tcW w:w="6476" w:type="dxa"/>
            <w:noWrap w:val="0"/>
            <w:vAlign w:val="center"/>
          </w:tcPr>
          <w:p w14:paraId="16C83A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专业视频会议三脚架（含摄像头托盘及配套螺丝等）</w:t>
            </w:r>
          </w:p>
        </w:tc>
        <w:tc>
          <w:tcPr>
            <w:tcW w:w="661" w:type="dxa"/>
            <w:noWrap w:val="0"/>
            <w:vAlign w:val="center"/>
          </w:tcPr>
          <w:p w14:paraId="7F6DC3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081BF8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BF27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A828AF">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6AFE8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主席台会议支架</w:t>
            </w:r>
          </w:p>
        </w:tc>
        <w:tc>
          <w:tcPr>
            <w:tcW w:w="6476" w:type="dxa"/>
            <w:noWrap w:val="0"/>
            <w:vAlign w:val="center"/>
          </w:tcPr>
          <w:p w14:paraId="3D15E8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显示支架落地矮移动推车；满足60-100寸显示屏，角度可调，带360度万向轮及刹车；支架高度：800MM；安装孔距：800*600。</w:t>
            </w:r>
          </w:p>
        </w:tc>
        <w:tc>
          <w:tcPr>
            <w:tcW w:w="661" w:type="dxa"/>
            <w:noWrap w:val="0"/>
            <w:vAlign w:val="center"/>
          </w:tcPr>
          <w:p w14:paraId="5EE54A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7ED277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4BD61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EE7F81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EDD44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话筒架</w:t>
            </w:r>
          </w:p>
        </w:tc>
        <w:tc>
          <w:tcPr>
            <w:tcW w:w="6476" w:type="dxa"/>
            <w:noWrap w:val="0"/>
            <w:vAlign w:val="center"/>
          </w:tcPr>
          <w:p w14:paraId="3300F4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配套（落地话筒三角支架）</w:t>
            </w:r>
          </w:p>
        </w:tc>
        <w:tc>
          <w:tcPr>
            <w:tcW w:w="661" w:type="dxa"/>
            <w:noWrap w:val="0"/>
            <w:vAlign w:val="center"/>
          </w:tcPr>
          <w:p w14:paraId="243C3F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0EED01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69F9C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913C992">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0B59E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音箱连接头</w:t>
            </w:r>
          </w:p>
        </w:tc>
        <w:tc>
          <w:tcPr>
            <w:tcW w:w="6476" w:type="dxa"/>
            <w:noWrap w:val="0"/>
            <w:vAlign w:val="center"/>
          </w:tcPr>
          <w:p w14:paraId="1712F1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40C042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1F0E33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r>
      <w:tr w14:paraId="29432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293155B">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ED8D0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欧式防水插</w:t>
            </w:r>
          </w:p>
        </w:tc>
        <w:tc>
          <w:tcPr>
            <w:tcW w:w="6476" w:type="dxa"/>
            <w:noWrap w:val="0"/>
            <w:vAlign w:val="center"/>
          </w:tcPr>
          <w:p w14:paraId="74B88A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满足使用要求</w:t>
            </w:r>
          </w:p>
        </w:tc>
        <w:tc>
          <w:tcPr>
            <w:tcW w:w="661" w:type="dxa"/>
            <w:noWrap w:val="0"/>
            <w:vAlign w:val="center"/>
          </w:tcPr>
          <w:p w14:paraId="2E7EEC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5EFC32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3C31D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54D595">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8434E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音频安装线 </w:t>
            </w:r>
          </w:p>
        </w:tc>
        <w:tc>
          <w:tcPr>
            <w:tcW w:w="6476" w:type="dxa"/>
            <w:noWrap w:val="0"/>
            <w:vAlign w:val="center"/>
          </w:tcPr>
          <w:p w14:paraId="20FB75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音频安装线 A3SYYJP4 2*7/0.25+1</w:t>
            </w:r>
          </w:p>
        </w:tc>
        <w:tc>
          <w:tcPr>
            <w:tcW w:w="661" w:type="dxa"/>
            <w:noWrap w:val="0"/>
            <w:vAlign w:val="center"/>
          </w:tcPr>
          <w:p w14:paraId="2F3396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F66EF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5F23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8A8031">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E9322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护套绞形喇叭线 </w:t>
            </w:r>
          </w:p>
        </w:tc>
        <w:tc>
          <w:tcPr>
            <w:tcW w:w="6476" w:type="dxa"/>
            <w:noWrap w:val="0"/>
            <w:vAlign w:val="center"/>
          </w:tcPr>
          <w:p w14:paraId="35837E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护套绞形喇叭线 E3CVVJ 2x4.0</w:t>
            </w:r>
          </w:p>
        </w:tc>
        <w:tc>
          <w:tcPr>
            <w:tcW w:w="661" w:type="dxa"/>
            <w:noWrap w:val="0"/>
            <w:vAlign w:val="center"/>
          </w:tcPr>
          <w:p w14:paraId="7EC720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DC9EE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0988E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F4035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37A79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护套绞形喇叭线</w:t>
            </w:r>
          </w:p>
        </w:tc>
        <w:tc>
          <w:tcPr>
            <w:tcW w:w="6476" w:type="dxa"/>
            <w:noWrap w:val="0"/>
            <w:vAlign w:val="center"/>
          </w:tcPr>
          <w:p w14:paraId="3405DE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护套绞形喇叭线 E3CVVJ 2x2.5</w:t>
            </w:r>
          </w:p>
        </w:tc>
        <w:tc>
          <w:tcPr>
            <w:tcW w:w="661" w:type="dxa"/>
            <w:noWrap w:val="0"/>
            <w:vAlign w:val="center"/>
          </w:tcPr>
          <w:p w14:paraId="528B4F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9D59A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1CC42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C0DE740">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5D2C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6D1F44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RVV2*1.5工程线</w:t>
            </w:r>
          </w:p>
        </w:tc>
        <w:tc>
          <w:tcPr>
            <w:tcW w:w="661" w:type="dxa"/>
            <w:noWrap w:val="0"/>
            <w:vAlign w:val="center"/>
          </w:tcPr>
          <w:p w14:paraId="15D184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375C6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67D0D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15428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5B8E9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33A5E1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RVV3*1.5工程线 </w:t>
            </w:r>
          </w:p>
        </w:tc>
        <w:tc>
          <w:tcPr>
            <w:tcW w:w="661" w:type="dxa"/>
            <w:noWrap w:val="0"/>
            <w:vAlign w:val="center"/>
          </w:tcPr>
          <w:p w14:paraId="6F3F92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1A760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57E3F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93BD8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6F67B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D8FDE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RVV3*2.5工程线 </w:t>
            </w:r>
          </w:p>
        </w:tc>
        <w:tc>
          <w:tcPr>
            <w:tcW w:w="661" w:type="dxa"/>
            <w:noWrap w:val="0"/>
            <w:vAlign w:val="center"/>
          </w:tcPr>
          <w:p w14:paraId="175A44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4B75C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r>
      <w:tr w14:paraId="3FAB0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35C290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CF23B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5582D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RVV3*4.0工程线</w:t>
            </w:r>
          </w:p>
        </w:tc>
        <w:tc>
          <w:tcPr>
            <w:tcW w:w="661" w:type="dxa"/>
            <w:noWrap w:val="0"/>
            <w:vAlign w:val="center"/>
          </w:tcPr>
          <w:p w14:paraId="2E485F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56B70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r>
      <w:tr w14:paraId="21242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05F4F9">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04E37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信号控制线</w:t>
            </w:r>
          </w:p>
        </w:tc>
        <w:tc>
          <w:tcPr>
            <w:tcW w:w="6476" w:type="dxa"/>
            <w:noWrap w:val="0"/>
            <w:vAlign w:val="center"/>
          </w:tcPr>
          <w:p w14:paraId="05C7CA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RVVPSN2*0.5。</w:t>
            </w:r>
          </w:p>
        </w:tc>
        <w:tc>
          <w:tcPr>
            <w:tcW w:w="661" w:type="dxa"/>
            <w:noWrap w:val="0"/>
            <w:vAlign w:val="center"/>
          </w:tcPr>
          <w:p w14:paraId="38B25A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E9DC9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6A3BF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5F47C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7BFE6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音响接插件</w:t>
            </w:r>
          </w:p>
        </w:tc>
        <w:tc>
          <w:tcPr>
            <w:tcW w:w="6476" w:type="dxa"/>
            <w:noWrap w:val="0"/>
            <w:vAlign w:val="center"/>
          </w:tcPr>
          <w:p w14:paraId="051061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三芯卡农公母头</w:t>
            </w:r>
          </w:p>
        </w:tc>
        <w:tc>
          <w:tcPr>
            <w:tcW w:w="661" w:type="dxa"/>
            <w:noWrap w:val="0"/>
            <w:vAlign w:val="center"/>
          </w:tcPr>
          <w:p w14:paraId="566DA3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092AC3E1">
            <w:pPr>
              <w:widowControl/>
              <w:shd w:val="clear" w:color="auto" w:fill="auto"/>
              <w:jc w:val="left"/>
              <w:textAlignment w:val="center"/>
              <w:rPr>
                <w:rFonts w:hint="eastAsia" w:ascii="宋体" w:hAnsi="宋体" w:cs="宋体"/>
                <w:color w:val="auto"/>
                <w:kern w:val="0"/>
                <w:highlight w:val="none"/>
                <w:lang w:bidi="ar"/>
              </w:rPr>
            </w:pPr>
            <w:r>
              <w:rPr>
                <w:rFonts w:ascii="宋体" w:hAnsi="宋体" w:cs="宋体"/>
                <w:color w:val="auto"/>
                <w:kern w:val="0"/>
                <w:highlight w:val="none"/>
                <w:lang w:bidi="ar"/>
              </w:rPr>
              <w:t>8</w:t>
            </w:r>
            <w:r>
              <w:rPr>
                <w:rFonts w:hint="eastAsia" w:ascii="宋体" w:hAnsi="宋体" w:cs="宋体"/>
                <w:color w:val="auto"/>
                <w:kern w:val="0"/>
                <w:highlight w:val="none"/>
                <w:lang w:bidi="ar"/>
              </w:rPr>
              <w:t>0</w:t>
            </w:r>
          </w:p>
        </w:tc>
      </w:tr>
      <w:tr w14:paraId="06FD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9DB28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B0EEA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六类非屏蔽双绞线</w:t>
            </w:r>
          </w:p>
        </w:tc>
        <w:tc>
          <w:tcPr>
            <w:tcW w:w="6476" w:type="dxa"/>
            <w:noWrap w:val="0"/>
            <w:vAlign w:val="center"/>
          </w:tcPr>
          <w:p w14:paraId="3C8BC7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六类非屏蔽双绞线，单股线径23AWG,4对,8芯。</w:t>
            </w:r>
          </w:p>
        </w:tc>
        <w:tc>
          <w:tcPr>
            <w:tcW w:w="661" w:type="dxa"/>
            <w:noWrap w:val="0"/>
            <w:vAlign w:val="center"/>
          </w:tcPr>
          <w:p w14:paraId="7BB01B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170111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1DFCD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D8273E">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6EA4A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6B2C6B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1m 4K光纤HDMI工程线</w:t>
            </w:r>
          </w:p>
        </w:tc>
        <w:tc>
          <w:tcPr>
            <w:tcW w:w="661" w:type="dxa"/>
            <w:noWrap w:val="0"/>
            <w:vAlign w:val="center"/>
          </w:tcPr>
          <w:p w14:paraId="5BD096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CE881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20387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159AAAB">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B9BB0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2EB796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2E2CFF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010FF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446A8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DADD07C">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70F7B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0C371F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5m 4K光纤HDMI工程线</w:t>
            </w:r>
          </w:p>
        </w:tc>
        <w:tc>
          <w:tcPr>
            <w:tcW w:w="661" w:type="dxa"/>
            <w:noWrap w:val="0"/>
            <w:vAlign w:val="center"/>
          </w:tcPr>
          <w:p w14:paraId="35194C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72F4C7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46FAA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281DCB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29188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C47C1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4FC0A9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D9FB2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5C875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CB3AB3">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D66B0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58916E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50m 4K光纤HDMI工程线</w:t>
            </w:r>
          </w:p>
        </w:tc>
        <w:tc>
          <w:tcPr>
            <w:tcW w:w="661" w:type="dxa"/>
            <w:noWrap w:val="0"/>
            <w:vAlign w:val="center"/>
          </w:tcPr>
          <w:p w14:paraId="22029B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78E3FB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4F49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8D1006">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5BBAE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镀锌桥架</w:t>
            </w:r>
          </w:p>
        </w:tc>
        <w:tc>
          <w:tcPr>
            <w:tcW w:w="6476" w:type="dxa"/>
            <w:noWrap w:val="0"/>
            <w:vAlign w:val="center"/>
          </w:tcPr>
          <w:p w14:paraId="3DFDA8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满足现场工程使用要求（300*200），现场</w:t>
            </w:r>
            <w:r>
              <w:rPr>
                <w:rFonts w:hint="eastAsia" w:ascii="宋体" w:hAnsi="宋体" w:cs="宋体"/>
                <w:color w:val="auto"/>
                <w:kern w:val="0"/>
                <w:highlight w:val="none"/>
                <w:lang w:val="en-US" w:eastAsia="zh-CN" w:bidi="ar"/>
              </w:rPr>
              <w:t>订制</w:t>
            </w:r>
            <w:r>
              <w:rPr>
                <w:rFonts w:hint="eastAsia" w:ascii="宋体" w:hAnsi="宋体" w:cs="宋体"/>
                <w:color w:val="auto"/>
                <w:kern w:val="0"/>
                <w:highlight w:val="none"/>
                <w:lang w:bidi="ar"/>
              </w:rPr>
              <w:t>尺寸及配件（国产优质）</w:t>
            </w:r>
          </w:p>
        </w:tc>
        <w:tc>
          <w:tcPr>
            <w:tcW w:w="661" w:type="dxa"/>
            <w:noWrap w:val="0"/>
            <w:vAlign w:val="center"/>
          </w:tcPr>
          <w:p w14:paraId="2FB643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A19D2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656E1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00EBEA">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5CC30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KBG钢管（Ф25）</w:t>
            </w:r>
          </w:p>
        </w:tc>
        <w:tc>
          <w:tcPr>
            <w:tcW w:w="6476" w:type="dxa"/>
            <w:noWrap w:val="0"/>
            <w:vAlign w:val="center"/>
          </w:tcPr>
          <w:p w14:paraId="139299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Ф25, K（扣压式连接）B（薄壁）G（钢管）规格 25*1.2*4m 材质:q235； 壁厚为≤1.2mm。</w:t>
            </w:r>
          </w:p>
        </w:tc>
        <w:tc>
          <w:tcPr>
            <w:tcW w:w="661" w:type="dxa"/>
            <w:noWrap w:val="0"/>
            <w:vAlign w:val="center"/>
          </w:tcPr>
          <w:p w14:paraId="31F184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3DEE2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r>
      <w:tr w14:paraId="77A3E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EC4F7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9C70A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KBG钢管（Ф20）</w:t>
            </w:r>
          </w:p>
        </w:tc>
        <w:tc>
          <w:tcPr>
            <w:tcW w:w="6476" w:type="dxa"/>
            <w:noWrap w:val="0"/>
            <w:vAlign w:val="center"/>
          </w:tcPr>
          <w:p w14:paraId="44E910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Ф20，K（扣压式连接）B（薄壁）G（钢管）规格 20*1.2*4m 材质:q235；壁厚为≤1.2mm。</w:t>
            </w:r>
          </w:p>
        </w:tc>
        <w:tc>
          <w:tcPr>
            <w:tcW w:w="661" w:type="dxa"/>
            <w:noWrap w:val="0"/>
            <w:vAlign w:val="center"/>
          </w:tcPr>
          <w:p w14:paraId="7E3447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36019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1000</w:t>
            </w:r>
          </w:p>
        </w:tc>
      </w:tr>
      <w:tr w14:paraId="66902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BD00A4">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D59FE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音响安装辅助材料</w:t>
            </w:r>
          </w:p>
        </w:tc>
        <w:tc>
          <w:tcPr>
            <w:tcW w:w="6476" w:type="dxa"/>
            <w:noWrap w:val="0"/>
            <w:vAlign w:val="center"/>
          </w:tcPr>
          <w:p w14:paraId="082E04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音响耗材、紧固件等满足安装需求</w:t>
            </w:r>
          </w:p>
        </w:tc>
        <w:tc>
          <w:tcPr>
            <w:tcW w:w="661" w:type="dxa"/>
            <w:noWrap w:val="0"/>
            <w:vAlign w:val="center"/>
          </w:tcPr>
          <w:p w14:paraId="40E933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4BAB2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2A0BA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2C0498">
            <w:pPr>
              <w:widowControl/>
              <w:numPr>
                <w:ilvl w:val="0"/>
                <w:numId w:val="19"/>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AE913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灯光安装辅助材料</w:t>
            </w:r>
          </w:p>
        </w:tc>
        <w:tc>
          <w:tcPr>
            <w:tcW w:w="6476" w:type="dxa"/>
            <w:noWrap w:val="0"/>
            <w:vAlign w:val="center"/>
          </w:tcPr>
          <w:p w14:paraId="2BDBAD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灯光耗材、紧固件等满足安装需求</w:t>
            </w:r>
          </w:p>
        </w:tc>
        <w:tc>
          <w:tcPr>
            <w:tcW w:w="661" w:type="dxa"/>
            <w:noWrap w:val="0"/>
            <w:vAlign w:val="center"/>
          </w:tcPr>
          <w:p w14:paraId="14EE52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2C843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78E55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7AFE1E">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18599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学术交流会议室系统集成</w:t>
            </w:r>
          </w:p>
        </w:tc>
        <w:tc>
          <w:tcPr>
            <w:tcW w:w="6476" w:type="dxa"/>
            <w:noWrap w:val="0"/>
            <w:vAlign w:val="center"/>
          </w:tcPr>
          <w:p w14:paraId="43C24E68">
            <w:pPr>
              <w:widowControl/>
              <w:numPr>
                <w:ilvl w:val="0"/>
                <w:numId w:val="22"/>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1975C3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2、1间学术交流会议室综合布线（含线缆敷设、开槽、开孔、线路测试、兼容性测试等）及其他附材视频接口、音频接口、HDMI接口、莲花头、RJ45、线杂、标签、胶布等；                                                                       3、学术交流会议室设备安装调试：LED屏、辅助屏、集中控制、音频处理器、矩阵、扩声系统、灯光系统、舞台机械、流媒体服务器、会商系统、会议监控、智能终端、视频会议系统、视频摄像头、网络交换及手术观摩设备安装调试、实现会议室设备与医院现有信息系统（如HIS、LIS等）的无缝对接，支持多系统数据交互与业务协同统一管控。</w:t>
            </w:r>
          </w:p>
        </w:tc>
        <w:tc>
          <w:tcPr>
            <w:tcW w:w="661" w:type="dxa"/>
            <w:noWrap w:val="0"/>
            <w:vAlign w:val="center"/>
          </w:tcPr>
          <w:p w14:paraId="2BFE3B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4CE10B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376F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B341FC">
            <w:pPr>
              <w:widowControl/>
              <w:numPr>
                <w:ilvl w:val="0"/>
                <w:numId w:val="19"/>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3A28D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附件</w:t>
            </w:r>
          </w:p>
        </w:tc>
        <w:tc>
          <w:tcPr>
            <w:tcW w:w="6476" w:type="dxa"/>
            <w:noWrap w:val="0"/>
            <w:vAlign w:val="center"/>
          </w:tcPr>
          <w:p w14:paraId="4DFE5B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‌1、脚手架‌：脚手架材料租赁费（含立杆、横杆、斜杆、底座、脚手板、安全网等）；</w:t>
            </w:r>
          </w:p>
          <w:p w14:paraId="16F02A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2、人工费：搭设费、拆除费、管理费及高空作业补贴费等；</w:t>
            </w:r>
          </w:p>
          <w:p w14:paraId="021201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3、其他费：安全管理与措施费、保险费；</w:t>
            </w:r>
          </w:p>
          <w:p w14:paraId="66014A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4、舞台尺寸：16.8*9*8及施工时间：90天。</w:t>
            </w:r>
          </w:p>
        </w:tc>
        <w:tc>
          <w:tcPr>
            <w:tcW w:w="661" w:type="dxa"/>
            <w:noWrap w:val="0"/>
            <w:vAlign w:val="center"/>
          </w:tcPr>
          <w:p w14:paraId="5D727B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2E0A66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3A97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3B16C3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三、</w:t>
            </w:r>
            <w:r>
              <w:rPr>
                <w:rFonts w:hint="eastAsia" w:ascii="宋体" w:hAnsi="宋体" w:cs="宋体"/>
                <w:b/>
                <w:bCs/>
                <w:color w:val="auto"/>
                <w:kern w:val="0"/>
                <w:highlight w:val="none"/>
                <w:lang w:bidi="ar"/>
              </w:rPr>
              <w:t xml:space="preserve"> 智慧党政会议室(2间)</w:t>
            </w:r>
          </w:p>
        </w:tc>
        <w:tc>
          <w:tcPr>
            <w:tcW w:w="661" w:type="dxa"/>
            <w:noWrap w:val="0"/>
            <w:vAlign w:val="center"/>
          </w:tcPr>
          <w:p w14:paraId="5440584D">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6509E638">
            <w:pPr>
              <w:widowControl/>
              <w:shd w:val="clear" w:color="auto" w:fill="auto"/>
              <w:jc w:val="left"/>
              <w:textAlignment w:val="center"/>
              <w:rPr>
                <w:rFonts w:hint="eastAsia" w:ascii="宋体" w:hAnsi="宋体" w:cs="宋体"/>
                <w:color w:val="auto"/>
                <w:kern w:val="0"/>
                <w:highlight w:val="none"/>
                <w:lang w:bidi="ar"/>
              </w:rPr>
            </w:pPr>
          </w:p>
        </w:tc>
      </w:tr>
      <w:tr w14:paraId="0685C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890EA3">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E0AB6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643B95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1、整机屏幕采用≥98寸会议屏系统；</w:t>
            </w:r>
          </w:p>
          <w:p w14:paraId="644266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2、分辨率：≥3840*2160（RGB）；</w:t>
            </w:r>
          </w:p>
          <w:p w14:paraId="6D66B2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3、亮度：≥450cd/m² ；</w:t>
            </w:r>
          </w:p>
          <w:p w14:paraId="119B15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4、屏对比度：≥1200：1；</w:t>
            </w:r>
          </w:p>
          <w:p w14:paraId="6718AE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5、响应时间：≤8ms；</w:t>
            </w:r>
          </w:p>
          <w:p w14:paraId="03CF40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6、帧频：≥60Hz；</w:t>
            </w:r>
          </w:p>
          <w:p w14:paraId="05E71A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7、视角：≥178°(H)/178°(V)；</w:t>
            </w:r>
          </w:p>
          <w:p w14:paraId="75417D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8、CPU核心数：≥四核；</w:t>
            </w:r>
          </w:p>
          <w:p w14:paraId="0A5348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9、内部缓存容量（RAM）：≥4GB；</w:t>
            </w:r>
          </w:p>
          <w:p w14:paraId="71A953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10、内部存储容量（ROM）：≥64GB；</w:t>
            </w:r>
          </w:p>
          <w:p w14:paraId="01216D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11、输入输出接口 : 至少具备OPS卡座*1、HDMI IN *2、DPIN *1、 LAN *1、USBTypeA3.0 *1、USBTypeA2.0 *1、S/PDIFOUT *1、 AudioOUT *1、RS232IN+OUTRJ45规范*1；                                     </w:t>
            </w:r>
          </w:p>
          <w:p w14:paraId="49889E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707C43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0A12F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8EEF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8208D1">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DBEEF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val="en-US" w:eastAsia="zh-CN" w:bidi="ar"/>
              </w:rPr>
              <w:t>智能会议主机</w:t>
            </w:r>
          </w:p>
        </w:tc>
        <w:tc>
          <w:tcPr>
            <w:tcW w:w="6476" w:type="dxa"/>
            <w:noWrap w:val="0"/>
            <w:vAlign w:val="center"/>
          </w:tcPr>
          <w:p w14:paraId="7FC43666">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1、为满足不同会议室屏幕接入需求，要求设备支持HDMI输出接口≥2，HDMI输入接口≥1；</w:t>
            </w:r>
          </w:p>
          <w:p w14:paraId="299FAFE8">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2、为满足更多会议设备接入能力，设备需支持USB接口≥3个，3.5mm音频接口≥1个；</w:t>
            </w:r>
          </w:p>
          <w:p w14:paraId="68CD8C6D">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3、为提升会议协同效率，设备需支持≥8路画面投放；</w:t>
            </w:r>
          </w:p>
          <w:p w14:paraId="71CD6CA7">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4、为保障投屏和会议体验，设备需支持4K 60fps高清画面投放；</w:t>
            </w:r>
          </w:p>
          <w:p w14:paraId="41C3314D">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5、为提升多屏会议效果，设备需支持两路画面输出，支持双屏同显、双屏异显，支持投屏画面跨屏显示；</w:t>
            </w:r>
          </w:p>
          <w:p w14:paraId="7CF42B7C">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6、为满足会议投屏的安全性，设备需支持投屏码专属投屏，避免错投、乱投等情况，支持动态投屏码安全；</w:t>
            </w:r>
          </w:p>
          <w:p w14:paraId="0CD6A061">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7、为更好地适配不同用户和不同终端，设备需支持Windows、Mac、Android、iOS等设备灵活投屏；</w:t>
            </w:r>
          </w:p>
          <w:p w14:paraId="1F65CC94">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8、为更好地提升设备兼容性，设备应配备专属遥控设备，无需单独与个人终端匹配，即可轻松进行控制和演示；</w:t>
            </w:r>
          </w:p>
          <w:p w14:paraId="094C8886">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9、为更好地提升远程会议质量，设备需支持和音频、视频设备联动，支持移动终端以无线形式调用会议摄像机和音频设备；</w:t>
            </w:r>
          </w:p>
          <w:p w14:paraId="1EB460AC">
            <w:pPr>
              <w:widowControl/>
              <w:shd w:val="clear" w:color="auto" w:fill="auto"/>
              <w:spacing w:line="440" w:lineRule="exact"/>
              <w:jc w:val="left"/>
              <w:textAlignment w:val="center"/>
              <w:rPr>
                <w:rFonts w:hint="eastAsia" w:ascii="宋体" w:hAnsi="宋体" w:eastAsia="宋体" w:cs="宋体"/>
                <w:kern w:val="0"/>
                <w:highlight w:val="none"/>
                <w:lang w:bidi="ar"/>
              </w:rPr>
            </w:pPr>
            <w:r>
              <w:rPr>
                <w:rFonts w:hint="eastAsia" w:ascii="宋体" w:hAnsi="宋体" w:eastAsia="宋体" w:cs="宋体"/>
                <w:kern w:val="0"/>
                <w:highlight w:val="none"/>
                <w:lang w:bidi="ar"/>
              </w:rPr>
              <w:t>10、为更好地提升多人协同会议体验，设备需支持多人同时内容分享并与远程实时共享；</w:t>
            </w:r>
          </w:p>
          <w:p w14:paraId="1C6CBBA5">
            <w:pPr>
              <w:widowControl w:val="0"/>
              <w:jc w:val="both"/>
            </w:pPr>
            <w:r>
              <w:rPr>
                <w:rFonts w:hint="eastAsia" w:ascii="宋体" w:hAnsi="宋体" w:eastAsia="宋体" w:cs="宋体"/>
                <w:kern w:val="0"/>
                <w:highlight w:val="none"/>
                <w:lang w:bidi="ar"/>
              </w:rPr>
              <w:t>11、为更好地提升会议兼容性，设备不与会议软件绑定，支持与主流视频会议软件兼容，包括但不限于腾讯会议、钉钉、Zoom、飞书、Teams等；</w:t>
            </w:r>
          </w:p>
          <w:p w14:paraId="7547DE55">
            <w:pPr>
              <w:widowControl w:val="0"/>
              <w:jc w:val="both"/>
            </w:pPr>
          </w:p>
          <w:p w14:paraId="237198EA">
            <w:pPr>
              <w:widowControl/>
              <w:shd w:val="clear" w:color="auto" w:fill="auto"/>
              <w:jc w:val="left"/>
              <w:textAlignment w:val="center"/>
              <w:rPr>
                <w:rFonts w:hint="eastAsia" w:ascii="宋体" w:hAnsi="宋体" w:cs="宋体"/>
                <w:color w:val="auto"/>
                <w:kern w:val="0"/>
                <w:highlight w:val="none"/>
                <w:lang w:bidi="ar"/>
              </w:rPr>
            </w:pPr>
          </w:p>
        </w:tc>
        <w:tc>
          <w:tcPr>
            <w:tcW w:w="661" w:type="dxa"/>
            <w:noWrap w:val="0"/>
            <w:vAlign w:val="center"/>
          </w:tcPr>
          <w:p w14:paraId="30B3D3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08ECF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9BFE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AF72F6">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6A2BC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学交互屏壁架</w:t>
            </w:r>
          </w:p>
        </w:tc>
        <w:tc>
          <w:tcPr>
            <w:tcW w:w="6476" w:type="dxa"/>
            <w:noWrap w:val="0"/>
            <w:vAlign w:val="center"/>
          </w:tcPr>
          <w:p w14:paraId="4BC810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适配90寸-110</w:t>
            </w:r>
            <w:r>
              <w:rPr>
                <w:rFonts w:hint="eastAsia" w:ascii="宋体" w:hAnsi="宋体" w:cs="宋体"/>
                <w:color w:val="auto"/>
                <w:kern w:val="0"/>
                <w:highlight w:val="none"/>
                <w:lang w:bidi="ar"/>
              </w:rPr>
              <w:t>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3CB98F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733D6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E28B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E2A11D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1634E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193BAC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p>
          <w:p w14:paraId="73B641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2、分辨率：≥3840*2160（RGB）；</w:t>
            </w:r>
          </w:p>
          <w:p w14:paraId="4ABAC3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3、亮度：≥280cd/m² ；</w:t>
            </w:r>
          </w:p>
          <w:p w14:paraId="62908E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4、屏对比度：≥1200：1；</w:t>
            </w:r>
          </w:p>
          <w:p w14:paraId="59A918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5、响应时间：≤8ms；</w:t>
            </w:r>
          </w:p>
          <w:p w14:paraId="71012F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6、帧频：≥60Hz；</w:t>
            </w:r>
          </w:p>
          <w:p w14:paraId="3FBE8A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7、视角：≥178°(H)/178°(V)；</w:t>
            </w:r>
          </w:p>
          <w:p w14:paraId="4CD84D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8、CPU核心数：≥四核；</w:t>
            </w:r>
          </w:p>
          <w:p w14:paraId="2B5F05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9、内部缓存容量（RAM）：≥3GB；</w:t>
            </w:r>
          </w:p>
          <w:p w14:paraId="01DF33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10、内部存储容量（ROM）：≥32GB；</w:t>
            </w:r>
          </w:p>
          <w:p w14:paraId="267DEA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11、输入输出接口:至少具备HDMI IN *3、LAN *1、USB 2.0*1(支持U盘底层刷固件升级)3.0*1、TV高频头*1、AVIN *1、S/PDIFOUT *1、 AudioOUT *1；</w:t>
            </w:r>
          </w:p>
          <w:p w14:paraId="6450DB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657AAF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CFB07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7B4C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6D96B4">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B1081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6BFA9AB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2A34BA65">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sz w:val="21"/>
                <w:szCs w:val="21"/>
                <w:lang w:val="en-US" w:eastAsia="zh-CN" w:bidi="ar"/>
              </w:rPr>
              <w:t>6、</w:t>
            </w:r>
            <w:r>
              <w:rPr>
                <w:rFonts w:hint="eastAsia" w:ascii="宋体" w:hAnsi="宋体" w:cs="宋体"/>
                <w:color w:val="auto"/>
                <w:kern w:val="0"/>
                <w:highlight w:val="none"/>
                <w:lang w:bidi="ar"/>
              </w:rPr>
              <w:t>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033FCE1F">
            <w:pPr>
              <w:widowControl/>
              <w:numPr>
                <w:ilvl w:val="0"/>
                <w:numId w:val="0"/>
              </w:numPr>
              <w:shd w:val="clear" w:color="auto" w:fill="auto"/>
              <w:jc w:val="left"/>
              <w:textAlignment w:val="center"/>
              <w:rPr>
                <w:rFonts w:hint="eastAsia"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8、共享设备：支持BYOM功能电脑共享会议平板摄像头、麦克风、扬声器。</w:t>
            </w:r>
          </w:p>
        </w:tc>
        <w:tc>
          <w:tcPr>
            <w:tcW w:w="661" w:type="dxa"/>
            <w:noWrap w:val="0"/>
            <w:vAlign w:val="center"/>
          </w:tcPr>
          <w:p w14:paraId="1F5556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F3CA5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7C13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1D5FEE">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2F569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498D8B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1、壁挂架尺寸：适配55寸-86寸显示屏；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46D2A7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8442C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B712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BFB66AF">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097D3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w:t>
            </w:r>
          </w:p>
        </w:tc>
        <w:tc>
          <w:tcPr>
            <w:tcW w:w="6476" w:type="dxa"/>
            <w:noWrap w:val="0"/>
            <w:vAlign w:val="center"/>
          </w:tcPr>
          <w:p w14:paraId="10D905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LED屏（电子会标显示屏）≥宽12米，高0.45米*2块</w:t>
            </w:r>
          </w:p>
          <w:p w14:paraId="13754403">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1、像素点间距≤4mm；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2、像素密度≥62500点/㎡；模组尺寸：≥320mm×160mm；模组分辨率：≥80×40；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3、峰值功耗≤370W/m²  平均功耗≤123W/m²；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4、可视角：水平视角≥170°，垂直视角≥170°；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5、对比度≥5000:1；白平衡亮度≥850nits ，支持通过配套软件0-100%无级调节；色温：3000K -38000K可调；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6、色温误差：色温为 6500K时，100%，75% ，50% ，25%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电平白场调节色温误差≤200K；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7、亮度均匀性（校正后）≥99%；显示模组亮度均匀性≥99%；</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8、色度均匀性(校正后)：≥±0.001Cx,Cy；亮度鉴别等级C 级：BJ≥24；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9、刷新率≥3840Hz；换帧频率：50&amp;60Hz</w:t>
            </w:r>
            <w:r>
              <w:rPr>
                <w:rFonts w:hint="eastAsia" w:ascii="宋体" w:hAnsi="宋体" w:cs="宋体"/>
                <w:color w:val="auto"/>
                <w:kern w:val="0"/>
                <w:highlight w:val="none"/>
                <w:lang w:eastAsia="zh-CN" w:bidi="ar"/>
              </w:rPr>
              <w:t>。</w:t>
            </w:r>
          </w:p>
        </w:tc>
        <w:tc>
          <w:tcPr>
            <w:tcW w:w="661" w:type="dxa"/>
            <w:noWrap w:val="0"/>
            <w:vAlign w:val="center"/>
          </w:tcPr>
          <w:p w14:paraId="515D33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0DCF73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5.4</w:t>
            </w:r>
          </w:p>
        </w:tc>
      </w:tr>
      <w:tr w14:paraId="1D3EF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97800D">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24C1A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LED屏接收卡</w:t>
            </w:r>
          </w:p>
        </w:tc>
        <w:tc>
          <w:tcPr>
            <w:tcW w:w="6476" w:type="dxa"/>
            <w:noWrap w:val="0"/>
            <w:vAlign w:val="center"/>
          </w:tcPr>
          <w:p w14:paraId="1F0A2E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1、采用≥16路HUB75接口，输出信号至LED模组；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2、支持≥32组并行RGB全彩数据或32组串行RGB数据；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3、支持单卡最大带载≥256×1024；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4、支持任意抽点、任意抽行抽列；</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5、支持静态到128扫之间的任意扫描类型；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6、支持单组数据最大13312像素点以内任意走线；</w:t>
            </w:r>
          </w:p>
          <w:p w14:paraId="171D0E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7、支持低亮高灰，支持色温调节。</w:t>
            </w:r>
          </w:p>
        </w:tc>
        <w:tc>
          <w:tcPr>
            <w:tcW w:w="661" w:type="dxa"/>
            <w:noWrap w:val="0"/>
            <w:vAlign w:val="center"/>
          </w:tcPr>
          <w:p w14:paraId="2F9D53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3E479F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B38A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D933BF">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5BEB4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LED屏拼接处理器</w:t>
            </w:r>
          </w:p>
        </w:tc>
        <w:tc>
          <w:tcPr>
            <w:tcW w:w="6476" w:type="dxa"/>
            <w:noWrap w:val="0"/>
            <w:vAlign w:val="center"/>
          </w:tcPr>
          <w:p w14:paraId="70150A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1、采用1U标准机箱，配置≥2路千兆网口，输出连接LED屏幕；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2、支持单机最大带载≥130万像素点，最宽≥3840像素或最高≥2000像素；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3、至少支持2路HDMI1.4、1路DVI、1路VGA、1路CVBS视频信号输入；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4、支持最大输入分辨率≥1920×1080@60Hz；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5、支持8bit色深视频源输入；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6、支持23.976~120Hz输入帧率适应技术；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7、支持单画面显示，画面大小和位置可自由调节；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8、支持视频信号任意裁剪、切换、缩放；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支持16个场景的保存和调用；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10、支持画面调整，可调节设备输出的对比度、饱和度、色调、亮度补偿、锐度；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11、支持亮度调节，通过设备液晶面板或软件100级控制；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12、支持色温调节，可调节显示屏2000K~10000K区间色温值；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13、支持低亮高灰，有效保证低亮度下的灰阶完整显示；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14、支持精确颜色管理，可调节显示屏色域；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15、支持音频传输，通过HDMI解析和3.5mm独立音频输入输出；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16、支持HDCP协议的高带宽数字内容保护技术；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17、支持单机网口冗余备份；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18、支持USB和RS232串口控制。</w:t>
            </w:r>
          </w:p>
        </w:tc>
        <w:tc>
          <w:tcPr>
            <w:tcW w:w="661" w:type="dxa"/>
            <w:noWrap w:val="0"/>
            <w:vAlign w:val="center"/>
          </w:tcPr>
          <w:p w14:paraId="7F5290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24129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9431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2A36BD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975D0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7933A86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1、采用≥21.5英寸竖屏式电容显示屏，支持</w:t>
            </w:r>
            <w:r>
              <w:rPr>
                <w:rFonts w:hint="eastAsia" w:ascii="宋体" w:hAnsi="宋体" w:cs="宋体"/>
                <w:color w:val="auto"/>
                <w:highlight w:val="none"/>
                <w:lang w:val="en-US" w:eastAsia="zh-CN"/>
              </w:rPr>
              <w:t>不少于</w:t>
            </w:r>
            <w:r>
              <w:rPr>
                <w:rFonts w:hint="eastAsia" w:ascii="宋体" w:hAnsi="宋体" w:eastAsia="宋体" w:cs="宋体"/>
                <w:color w:val="auto"/>
                <w:highlight w:val="none"/>
              </w:rPr>
              <w:t>10点触控，屏幕分辨率≥1920*1080，显示比例9:16；屏幕亮度≥500cd/㎡；</w:t>
            </w:r>
          </w:p>
          <w:p w14:paraId="687CB55D">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2、整机采用防水防尘结构设计，防护等级不低于IP65；</w:t>
            </w:r>
          </w:p>
          <w:p w14:paraId="01F93BD9">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3、整机背部与墙面微距全贴合，背面与平整墙面间隙最大处≤2.5mm；</w:t>
            </w:r>
          </w:p>
          <w:p w14:paraId="03B5C88E">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4、整机最大厚度不大于30mm；</w:t>
            </w:r>
          </w:p>
          <w:p w14:paraId="3D08B6D7">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5、可拍摄不低于200W像素的照片，支持不少于10人同时进行人脸识别；</w:t>
            </w:r>
          </w:p>
          <w:p w14:paraId="39A3AF5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6、整机在逆光环境下距离≤0.5m可正常进行人脸识别；</w:t>
            </w:r>
          </w:p>
          <w:p w14:paraId="4B4B971D">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7、内置高灵敏度的全向麦克风，拾音半径不小于0.5m；</w:t>
            </w:r>
          </w:p>
          <w:p w14:paraId="132A4622">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8、刷卡器：具有内置IC卡刷卡器；</w:t>
            </w:r>
          </w:p>
          <w:p w14:paraId="23B4044E">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9、整机具备至少一路RJ45网络接口；具备不少于2路USB 2.0接口；</w:t>
            </w:r>
          </w:p>
          <w:p w14:paraId="45426CC7">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10、整机支持外接门禁控制；</w:t>
            </w:r>
          </w:p>
          <w:p w14:paraId="20474D63">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11、系统运行内存不低于2GB，存储容量不低于16GB；</w:t>
            </w:r>
          </w:p>
          <w:p w14:paraId="4C793AC5">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12、整机CPU≥4核，最高主频≥1.9G；</w:t>
            </w:r>
          </w:p>
          <w:p w14:paraId="3FF8E859">
            <w:pPr>
              <w:widowControl/>
              <w:shd w:val="clear" w:color="auto" w:fill="auto"/>
              <w:jc w:val="left"/>
              <w:textAlignment w:val="center"/>
              <w:rPr>
                <w:rFonts w:hint="eastAsia" w:ascii="宋体" w:hAnsi="宋体" w:eastAsia="宋体" w:cs="宋体"/>
                <w:color w:val="auto"/>
                <w:highlight w:val="none"/>
              </w:rPr>
            </w:pPr>
            <w:r>
              <w:rPr>
                <w:rFonts w:hint="eastAsia" w:ascii="宋体" w:hAnsi="宋体" w:eastAsia="宋体" w:cs="宋体"/>
                <w:color w:val="auto"/>
                <w:highlight w:val="none"/>
              </w:rPr>
              <w:t>13、支持远程开关机功能，远程唤醒；</w:t>
            </w:r>
          </w:p>
          <w:p w14:paraId="72F212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highlight w:val="none"/>
              </w:rPr>
              <w:t>14、支持医院LOGO</w:t>
            </w:r>
            <w:r>
              <w:rPr>
                <w:rFonts w:hint="eastAsia" w:ascii="宋体" w:hAnsi="宋体" w:cs="宋体"/>
                <w:color w:val="auto"/>
                <w:highlight w:val="none"/>
                <w:lang w:eastAsia="zh-CN"/>
              </w:rPr>
              <w:t>，</w:t>
            </w:r>
            <w:r>
              <w:rPr>
                <w:rFonts w:hint="eastAsia" w:ascii="宋体" w:hAnsi="宋体" w:cs="宋体"/>
                <w:color w:val="auto"/>
                <w:highlight w:val="none"/>
                <w:lang w:val="en-US" w:eastAsia="zh-CN"/>
              </w:rPr>
              <w:t>支持</w:t>
            </w:r>
            <w:r>
              <w:rPr>
                <w:rFonts w:hint="eastAsia" w:ascii="宋体" w:hAnsi="宋体" w:eastAsia="宋体" w:cs="宋体"/>
                <w:color w:val="auto"/>
                <w:highlight w:val="none"/>
              </w:rPr>
              <w:t>考勤、OA系统、发布系统无缝对接。</w:t>
            </w:r>
          </w:p>
        </w:tc>
        <w:tc>
          <w:tcPr>
            <w:tcW w:w="661" w:type="dxa"/>
            <w:noWrap w:val="0"/>
            <w:vAlign w:val="center"/>
          </w:tcPr>
          <w:p w14:paraId="4A338D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E9EBD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0753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E0B7497">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85382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中英文实时转写引擎</w:t>
            </w:r>
          </w:p>
        </w:tc>
        <w:tc>
          <w:tcPr>
            <w:tcW w:w="6476" w:type="dxa"/>
            <w:noWrap w:val="0"/>
            <w:vAlign w:val="center"/>
          </w:tcPr>
          <w:p w14:paraId="14F8B4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中英文实时转写引擎以 “全场景覆盖、高识别精度、灵活部署” 为核心优势，深度适配中文、英文及中英混读等语音场景。</w:t>
            </w:r>
          </w:p>
          <w:p w14:paraId="10F5C0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1、支持私有化部署，可根据用户需求部署于内网服务器或专属云端环境，保障数据安全。</w:t>
            </w:r>
          </w:p>
          <w:p w14:paraId="5CE7E6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2、支持涵盖标准普通话与海量方言，适配不同地域用户的语音习惯，支持200种以上方言免切换识别，打破地域语音壁垒。</w:t>
            </w:r>
          </w:p>
          <w:p w14:paraId="70453D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3、中文清晰标准普通话转写识别率可达98%以上，还原清晰语音细节</w:t>
            </w:r>
          </w:p>
          <w:p w14:paraId="40C54B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4、在中英混读的复杂情境下，英文发音转写识别率可达95%以上。</w:t>
            </w:r>
          </w:p>
        </w:tc>
        <w:tc>
          <w:tcPr>
            <w:tcW w:w="661" w:type="dxa"/>
            <w:noWrap w:val="0"/>
            <w:vAlign w:val="center"/>
          </w:tcPr>
          <w:p w14:paraId="61FD5A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路</w:t>
            </w:r>
          </w:p>
        </w:tc>
        <w:tc>
          <w:tcPr>
            <w:tcW w:w="744" w:type="dxa"/>
            <w:noWrap w:val="0"/>
            <w:vAlign w:val="center"/>
          </w:tcPr>
          <w:p w14:paraId="7A0E82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C3C8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E66031">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B0730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会议专用声卡</w:t>
            </w:r>
          </w:p>
        </w:tc>
        <w:tc>
          <w:tcPr>
            <w:tcW w:w="6476" w:type="dxa"/>
            <w:noWrap w:val="0"/>
            <w:vAlign w:val="center"/>
          </w:tcPr>
          <w:p w14:paraId="750202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1、支持≥1路卡侬及大三芯复合音频输入，支持增益调节；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2、支持≥1路USB音频输出；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3、支持48V幻象电源。</w:t>
            </w:r>
          </w:p>
        </w:tc>
        <w:tc>
          <w:tcPr>
            <w:tcW w:w="661" w:type="dxa"/>
            <w:noWrap w:val="0"/>
            <w:vAlign w:val="center"/>
          </w:tcPr>
          <w:p w14:paraId="396CDB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ADB8B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89A9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BC7FD2A">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94DE6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视频交互终端</w:t>
            </w:r>
          </w:p>
        </w:tc>
        <w:tc>
          <w:tcPr>
            <w:tcW w:w="6476" w:type="dxa"/>
            <w:noWrap w:val="0"/>
            <w:vAlign w:val="center"/>
          </w:tcPr>
          <w:p w14:paraId="61554182">
            <w:pPr>
              <w:widowControl/>
              <w:numPr>
                <w:ilvl w:val="0"/>
                <w:numId w:val="0"/>
              </w:numPr>
              <w:shd w:val="clear" w:color="auto" w:fill="auto"/>
              <w:jc w:val="left"/>
              <w:textAlignment w:val="center"/>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bidi="ar"/>
              </w:rPr>
              <w:t>1、采用分体式结构，嵌入式操作系统，非PC架构、非工控机架构；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 支持H.323/SIP协议标准，具有良好的兼容性和开放性。同时支持IPV4和IPV6协议栈；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3、支持IP接入速率64Kbps-8Mbps；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4、支持H.265SVC、H.265、H.264 HP、H.264SVC、H.264 BP、H.263、H.263+等图像编码协议；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5、支持G.711A、G.722、G.722.1C、G.729A、AAC-LD、Opus等音频协议，支持单双声道立体声功能；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6、支持4K30fps、1080P60fps、1080P30fps、720P60 fps、720P30fps</w:t>
            </w:r>
            <w:r>
              <w:rPr>
                <w:rFonts w:hint="eastAsia" w:ascii="宋体" w:hAnsi="宋体" w:cs="宋体"/>
                <w:color w:val="auto"/>
                <w:kern w:val="0"/>
                <w:highlight w:val="none"/>
                <w:lang w:eastAsia="zh-CN" w:bidi="ar"/>
              </w:rPr>
              <w:t>等分辨率</w:t>
            </w:r>
            <w:r>
              <w:rPr>
                <w:rFonts w:hint="eastAsia" w:ascii="宋体" w:hAnsi="宋体" w:cs="宋体"/>
                <w:color w:val="auto"/>
                <w:kern w:val="0"/>
                <w:highlight w:val="none"/>
                <w:lang w:bidi="ar"/>
              </w:rPr>
              <w:t>，本次实际配置的终端能力为1080P30 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 SM2、SM3、SM4 国密加密算法；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8、支持≥4路高清视频输入接口、≥3路高清视频输出接口，支持≥5路音频输入接口、≥5路音频输出接口，至少具备卡侬头、RCA等音频接口。具备至少 2 个千兆网口；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9、支持将数字水印嵌入到会议音频流中，不影响声音收听效果。支持反向提取泄露音频的数字水印，实现数据泄露溯源；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10、支持自动网络断线检测、自环检测、IP 地址冲突检测、音视频输入输出检测，色带测试、网络测试、断线重呼；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11、IP 网络抗丢包性能，要求 20％ 丢包时，语音连续清晰，视频清晰；支持70%的网络丢包时，声音清晰，不影响会议继续进行</w:t>
            </w:r>
            <w:r>
              <w:rPr>
                <w:rFonts w:hint="eastAsia" w:ascii="宋体" w:hAnsi="宋体" w:cs="宋体"/>
                <w:color w:val="auto"/>
                <w:kern w:val="0"/>
                <w:highlight w:val="none"/>
                <w:lang w:val="en-US" w:eastAsia="zh-CN" w:bidi="ar"/>
              </w:rPr>
              <w:t>；</w:t>
            </w:r>
          </w:p>
          <w:p w14:paraId="2C6072B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12、须支持与现有MCU集成融合，视音频接口互联，便于远程会诊或MDT会诊的快速集成和部署。</w:t>
            </w:r>
          </w:p>
        </w:tc>
        <w:tc>
          <w:tcPr>
            <w:tcW w:w="661" w:type="dxa"/>
            <w:noWrap w:val="0"/>
            <w:vAlign w:val="center"/>
          </w:tcPr>
          <w:p w14:paraId="665252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189C0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B0F5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83ED7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3685C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w:t>
            </w:r>
          </w:p>
        </w:tc>
        <w:tc>
          <w:tcPr>
            <w:tcW w:w="6476" w:type="dxa"/>
            <w:noWrap w:val="0"/>
            <w:vAlign w:val="center"/>
          </w:tcPr>
          <w:p w14:paraId="0CE343C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1、支持摄像机倒装，三脚架安装，便于方便部署在天花板等倒装方式。</w:t>
            </w:r>
          </w:p>
          <w:p w14:paraId="4CB977B8">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、支持4K25/30fps、1080P 50/60fps、1080p 25/30、720P50/60fps视频输出，视频输出有效像素≥800万。</w:t>
            </w:r>
          </w:p>
          <w:p w14:paraId="470EFEAE">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3</w:t>
            </w:r>
            <w:r>
              <w:rPr>
                <w:rFonts w:hint="eastAsia" w:ascii="宋体" w:hAnsi="宋体" w:cs="宋体"/>
                <w:color w:val="auto"/>
                <w:highlight w:val="none"/>
              </w:rPr>
              <w:t>、采用不小于 1/2.5 英寸 CMOS 图像传感器，不小于 12 倍光学变焦，最大水平视角不小于 80 度，增加外置广角镜视为不满足。</w:t>
            </w:r>
          </w:p>
          <w:p w14:paraId="38A6C483">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4</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highlight w:val="none"/>
              </w:rPr>
              <w:t>，预置位支持不小于 250 个预置位。</w:t>
            </w:r>
          </w:p>
          <w:p w14:paraId="73BFE69B">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5</w:t>
            </w:r>
            <w:r>
              <w:rPr>
                <w:rFonts w:hint="eastAsia" w:ascii="宋体" w:hAnsi="宋体" w:cs="宋体"/>
                <w:color w:val="auto"/>
                <w:highlight w:val="none"/>
              </w:rPr>
              <w:t>、支持不少于2路高清视频输出接口。</w:t>
            </w:r>
          </w:p>
        </w:tc>
        <w:tc>
          <w:tcPr>
            <w:tcW w:w="661" w:type="dxa"/>
            <w:noWrap w:val="0"/>
            <w:vAlign w:val="center"/>
          </w:tcPr>
          <w:p w14:paraId="16E6A8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9372A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8B50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6F9A54">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F5CCE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智能集中控制终端</w:t>
            </w:r>
          </w:p>
        </w:tc>
        <w:tc>
          <w:tcPr>
            <w:tcW w:w="6476" w:type="dxa"/>
            <w:noWrap w:val="0"/>
            <w:vAlign w:val="center"/>
          </w:tcPr>
          <w:p w14:paraId="0C235A1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1、前面板 ≥4 个 LED 状态指示灯，分别显示设备的工作状态、网络连接状态、红外学习状态、云服务连接状态；</w:t>
            </w:r>
          </w:p>
          <w:p w14:paraId="6876D10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高性能多核处理器，性能不低于主流高端处理器规格，</w:t>
            </w:r>
            <w:r>
              <w:rPr>
                <w:rFonts w:hint="eastAsia" w:ascii="宋体" w:hAnsi="宋体" w:cs="宋体"/>
                <w:color w:val="auto"/>
                <w:kern w:val="0"/>
                <w:highlight w:val="none"/>
                <w:lang w:bidi="ar"/>
              </w:rPr>
              <w:t>采用≥1.2GHz 主频的32位内嵌式处理器，≥1G内存，≥8G Nandflash闪存，最大可扩展≥2T；</w:t>
            </w:r>
          </w:p>
          <w:p w14:paraId="5DC3DEA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3、内建网络接口，全面支持远程网络控制，通过局域网、广域网实现系统级联，支持鸿蒙、Android、IOS、windows 等系统的手持终端，实现跨系统同步操作，终端可通过有线、无线方式与主机通讯；</w:t>
            </w:r>
          </w:p>
          <w:p w14:paraId="5B4CAAD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4、具备端口复用功能，可自定义协议的串口；</w:t>
            </w:r>
          </w:p>
          <w:p w14:paraId="5AF2B5B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5、支持二维码扫码、Web、微信小程序、APP、企业微信等方式控制操作；</w:t>
            </w:r>
          </w:p>
          <w:p w14:paraId="01E6E25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6、可自定义的IO输入输出及红外输出，支持全频段载波的红外调制信号发送；</w:t>
            </w:r>
          </w:p>
          <w:p w14:paraId="588F862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7、支持 LUA 程序编写功能，具备时间轴、多线程事件编辑功能； </w:t>
            </w:r>
          </w:p>
          <w:p w14:paraId="2FFEA65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8、支持≥1路Ethernet接口；支持≥1路红外仿真接口；支持≥1路USB红外学习接口；</w:t>
            </w:r>
          </w:p>
          <w:p w14:paraId="1FE66F9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9、支持语音播报模块，输出接口：3.5mm立体声，支持在线、离线语音控制，语音反馈功能；支持自定义唤醒词，命令词支持中英文、各地方言等多语种识别；支持系统状态提示、故障异常报警等语音输出功能；</w:t>
            </w:r>
          </w:p>
          <w:p w14:paraId="0D99E79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10、自带功放：≥3W</w:t>
            </w:r>
          </w:p>
          <w:p w14:paraId="06DAF2D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 xml:space="preserve">、支持 TCP/IP 对接第三方设备或第三方系统功能； </w:t>
            </w:r>
          </w:p>
          <w:p w14:paraId="433A66A5">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、系统可通过无线或有线扩充，单系统支持≥60000台总线设备扩展；</w:t>
            </w:r>
          </w:p>
          <w:p w14:paraId="3C26497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单台或多台系统对接互联，实现网络运维平台管理功能，同步网络IP功能扩展，可直接通过网络交互系统对接需控设备，支持同步信息采集功能，包括：温度、湿度、光敏、PH2.5、三维存在、关键字、水浸、电力等环境信息采集；</w:t>
            </w:r>
          </w:p>
          <w:p w14:paraId="6FCE456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、可多平台控制，支持多平台控制，支持Android、IOS、Windows等不同平台同时控制；实现多平台间互联互通互控；；Windows平台上层控制程序，直接支持客户端应用；</w:t>
            </w:r>
          </w:p>
          <w:p w14:paraId="10BA319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、主机支持一屏多机、多屏一机、多屏多机等对接方式；</w:t>
            </w:r>
          </w:p>
          <w:p w14:paraId="0E4BAE2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16</w:t>
            </w:r>
            <w:r>
              <w:rPr>
                <w:rFonts w:hint="eastAsia" w:ascii="宋体" w:hAnsi="宋体" w:cs="宋体"/>
                <w:color w:val="auto"/>
                <w:kern w:val="0"/>
                <w:highlight w:val="none"/>
                <w:lang w:bidi="ar"/>
              </w:rPr>
              <w:t>、支持语音控制、语音反馈功能；</w:t>
            </w:r>
          </w:p>
          <w:p w14:paraId="2085F48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17</w:t>
            </w:r>
            <w:r>
              <w:rPr>
                <w:rFonts w:hint="eastAsia" w:ascii="宋体" w:hAnsi="宋体" w:cs="宋体"/>
                <w:color w:val="auto"/>
                <w:kern w:val="0"/>
                <w:highlight w:val="none"/>
                <w:lang w:bidi="ar"/>
              </w:rPr>
              <w:t xml:space="preserve">、支持双机备份；支持远程云备份；支持一键GHOST功能； </w:t>
            </w:r>
          </w:p>
          <w:p w14:paraId="00DD086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18</w:t>
            </w:r>
            <w:r>
              <w:rPr>
                <w:rFonts w:hint="eastAsia" w:ascii="宋体" w:hAnsi="宋体" w:cs="宋体"/>
                <w:color w:val="auto"/>
                <w:kern w:val="0"/>
                <w:highlight w:val="none"/>
                <w:lang w:bidi="ar"/>
              </w:rPr>
              <w:t xml:space="preserve">、支持单系统、多系统本地或异地集群管理，支持主账号、子账号实现权限转移、分配；账号控制列表的查看，实现远程互通互控； </w:t>
            </w:r>
          </w:p>
          <w:p w14:paraId="36873BF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19</w:t>
            </w:r>
            <w:r>
              <w:rPr>
                <w:rFonts w:hint="eastAsia" w:ascii="宋体" w:hAnsi="宋体" w:cs="宋体"/>
                <w:color w:val="auto"/>
                <w:kern w:val="0"/>
                <w:highlight w:val="none"/>
                <w:lang w:bidi="ar"/>
              </w:rPr>
              <w:t>、可监测受控设备的实时运行状态，故障反馈；支持远程云控制、远程云调试、远程云维护；</w:t>
            </w:r>
          </w:p>
          <w:p w14:paraId="2E49B7D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0</w:t>
            </w:r>
            <w:r>
              <w:rPr>
                <w:rFonts w:hint="eastAsia" w:ascii="宋体" w:hAnsi="宋体" w:cs="宋体"/>
                <w:color w:val="auto"/>
                <w:kern w:val="0"/>
                <w:highlight w:val="none"/>
                <w:lang w:bidi="ar"/>
              </w:rPr>
              <w:t>、自动时钟定时设置功能，可精准执行用户自定义的时间预约功能，预约动作可精确到年月日时分秒；</w:t>
            </w:r>
          </w:p>
          <w:p w14:paraId="22DBD2E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21</w:t>
            </w:r>
            <w:r>
              <w:rPr>
                <w:rFonts w:hint="eastAsia" w:ascii="宋体" w:hAnsi="宋体" w:cs="宋体"/>
                <w:color w:val="auto"/>
                <w:kern w:val="0"/>
                <w:highlight w:val="none"/>
                <w:lang w:bidi="ar"/>
              </w:rPr>
              <w:t>、包含6条红外发射线缆、具有8路强电继电器模块。</w:t>
            </w:r>
          </w:p>
        </w:tc>
        <w:tc>
          <w:tcPr>
            <w:tcW w:w="661" w:type="dxa"/>
            <w:noWrap w:val="0"/>
            <w:vAlign w:val="center"/>
          </w:tcPr>
          <w:p w14:paraId="00CA93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00348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923E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48D034">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1BE89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278410C0">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2、</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0C263323">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 xml:space="preserve"> 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15DDEA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B4738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2241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E6C7FF9">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9CA5C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智能音频处理器</w:t>
            </w:r>
          </w:p>
        </w:tc>
        <w:tc>
          <w:tcPr>
            <w:tcW w:w="6476" w:type="dxa"/>
            <w:noWrap w:val="0"/>
            <w:vAlign w:val="center"/>
          </w:tcPr>
          <w:p w14:paraId="567374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1、≥48KHz 24bit采样率；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2、带回声消除、自动降噪功能；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3、带TCP/IP接口；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4、MIC输入状态下灵敏度可调；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5、至少支持16进16出通道处理；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6、带自动混音功能；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7、输入≥31段PEQ，噪声门，二级反馈抑制，延时；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8、输出≥10段PEQ，压缩器，限幅器，延时， 高低通分频；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9、参量均衡可以选PEQ/LSLV/HSLV/ALLPASS等通滤波器；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10、输出高低通滤波器可选择6-50dB/Oct；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11、支持手机APP无线控制；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12、支持多台机器组网联调，远程监控。</w:t>
            </w:r>
          </w:p>
        </w:tc>
        <w:tc>
          <w:tcPr>
            <w:tcW w:w="661" w:type="dxa"/>
            <w:noWrap w:val="0"/>
            <w:vAlign w:val="center"/>
          </w:tcPr>
          <w:p w14:paraId="32229E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29454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3EA7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D45466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611AA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6476" w:type="dxa"/>
            <w:noWrap w:val="0"/>
            <w:vAlign w:val="center"/>
          </w:tcPr>
          <w:p w14:paraId="46D694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1、采用纯4K组合插卡式16路箱体结构设计，模块化结构可配置为单一接口或多接口类型矩阵，板卡插槽采用工业PVC轨道，抗冲击性能好；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2、采用全数字主切换芯片，所有信号无压缩纯数字切换，无损传输；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3、支持≥3840x2160@30Hz的4K数字高清图像传输，并向下兼容常规分辨率；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4、支持立体声音频嵌入、分离功能；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5、支持无缝切换功能，对数字、模拟信号均可实现无缝切换，无黑场；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6、兼容HDCP协议：可正常传输带内容保护的视频内容；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7、EDID支持自动读写、自动切换功能，同时支持手动读写功能；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8、EDID可自动获取当前切换状态最佳分辨率，并自动输出分辨率以达到最佳显示效果；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具备</w:t>
            </w:r>
            <w:r>
              <w:rPr>
                <w:rFonts w:hint="eastAsia" w:ascii="宋体" w:hAnsi="宋体" w:cs="宋体"/>
                <w:color w:val="auto"/>
                <w:kern w:val="0"/>
                <w:highlight w:val="none"/>
                <w:lang w:bidi="ar"/>
              </w:rPr>
              <w:t>断电现场切换记忆保存功能；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10、矩阵支持前面板手动切换控制，LED发光按键，自带矩阵LED操作指引功能；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11、矩阵面板支持10个场景的存储和调用，使用控制软件可实现任意数量的场景存储和调用；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12、所有信号采用总线交换技术，并采用单独的专用通道传输，确保所有图像的实时显示；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13、支持APP控制功能，可实现混插矩阵的信号切换、模式设定、通道名称编辑等功能；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14、支持视频画面预监功能，可在APP与中控触摸屏上查看；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15、控制软件支持Windows、Android、iOS、麒麟等系统平台；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16、可分别调节输入、输出通道的亮度、对比度、清晰度，并可一键还原；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17、输入、输出通道均支持分辨率、刷新率调节功能；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18、支持TCP/IP以太网控制；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19、支持RS232控制协议，可以方便的与个人电脑、遥控系统或各种远端控制设备以及配合中控使用。</w:t>
            </w:r>
          </w:p>
        </w:tc>
        <w:tc>
          <w:tcPr>
            <w:tcW w:w="661" w:type="dxa"/>
            <w:noWrap w:val="0"/>
            <w:vAlign w:val="center"/>
          </w:tcPr>
          <w:p w14:paraId="6F72C3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3E19E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C17C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B62D5C0">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B7D25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6476" w:type="dxa"/>
            <w:noWrap w:val="0"/>
            <w:vAlign w:val="center"/>
          </w:tcPr>
          <w:p w14:paraId="349110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2、支持EDID编辑功能；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4、4路立体声音频输入，10位凤凰接插口，可选择外接音频或内嵌音频；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5、最大支持分辨率:≥3840x2160@30Hz； </w:t>
            </w:r>
          </w:p>
          <w:p w14:paraId="0482DA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6、支持链接信号状态显示，可以提示软件是否连接上混插矩阵；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8、支持矩阵场景控制，支持场景的添加、修改等操作。</w:t>
            </w:r>
          </w:p>
        </w:tc>
        <w:tc>
          <w:tcPr>
            <w:tcW w:w="661" w:type="dxa"/>
            <w:noWrap w:val="0"/>
            <w:vAlign w:val="center"/>
          </w:tcPr>
          <w:p w14:paraId="02D921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FF7D2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E349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3243E6">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9E99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6476" w:type="dxa"/>
            <w:noWrap w:val="0"/>
            <w:vAlign w:val="center"/>
          </w:tcPr>
          <w:p w14:paraId="4D882E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3、4路立体声音频输出，10位凤凰接插口；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4、最大支持分辨率:≥3840x2160@30Hz；                                                                 5、支持链接信号状态显示，可以提示软件是否连接上混插矩阵；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7、支持矩阵场景控制，支持场景的添加、修改等操作。</w:t>
            </w:r>
          </w:p>
        </w:tc>
        <w:tc>
          <w:tcPr>
            <w:tcW w:w="661" w:type="dxa"/>
            <w:noWrap w:val="0"/>
            <w:vAlign w:val="center"/>
          </w:tcPr>
          <w:p w14:paraId="51E331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37AEB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044D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7F7957">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DD9C1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6476" w:type="dxa"/>
            <w:noWrap w:val="0"/>
            <w:vAlign w:val="center"/>
          </w:tcPr>
          <w:p w14:paraId="0C380A31">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1、采用无风扇静音设计，前面板带显示屏,可显示设备 IP 地址、设备型号等信息，采用国产化 8K60fps 芯片，自主可控； </w:t>
            </w:r>
          </w:p>
          <w:p w14:paraId="325614DD">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2、视频接口:≥2 路 HDMI 输出，≥2 路 HDMI 备用输入(输入输出可互相备份)； </w:t>
            </w:r>
          </w:p>
          <w:p w14:paraId="06F355C8">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3、音频接口:≥1 路耳麦输出接口，1 路 MIC 输入接口（支持 48V幻象供电），≥1 路左右声道声音输出；  </w:t>
            </w:r>
          </w:p>
          <w:p w14:paraId="18F47AE9">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4、输出分辨率支持≥1920x1200@60Hz,输出分辨率可自定义，支 </w:t>
            </w:r>
          </w:p>
          <w:p w14:paraId="6D714B2A">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持码率调整范围≥128Kbps-40Mbps； </w:t>
            </w:r>
          </w:p>
          <w:p w14:paraId="674029B8">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5、支持接收单播和组播，一个视频源可一次拖放分发给多个接 </w:t>
            </w:r>
          </w:p>
          <w:p w14:paraId="555CE290">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收端，组播情况下支持无限数量接收端；  </w:t>
            </w:r>
          </w:p>
          <w:p w14:paraId="5CF63492">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6、支持编解码协议:音频支持 AAC、G.711、G.722、PCM；视频 </w:t>
            </w:r>
          </w:p>
          <w:p w14:paraId="264DAE72">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支持 H.265、H.264、RTSP 协议； </w:t>
            </w:r>
          </w:p>
          <w:p w14:paraId="02352ABD">
            <w:pPr>
              <w:widowControl/>
              <w:shd w:val="clear" w:color="auto" w:fill="auto"/>
              <w:jc w:val="left"/>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7、支持 POE 供电及外部供电互备</w:t>
            </w:r>
            <w:r>
              <w:rPr>
                <w:rFonts w:hint="eastAsia" w:ascii="宋体" w:hAnsi="宋体" w:cs="宋体"/>
                <w:color w:val="auto"/>
                <w:kern w:val="0"/>
                <w:highlight w:val="none"/>
                <w:lang w:eastAsia="zh-CN" w:bidi="ar"/>
              </w:rPr>
              <w:t>。</w:t>
            </w:r>
          </w:p>
        </w:tc>
        <w:tc>
          <w:tcPr>
            <w:tcW w:w="661" w:type="dxa"/>
            <w:noWrap w:val="0"/>
            <w:vAlign w:val="center"/>
          </w:tcPr>
          <w:p w14:paraId="5D704C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E9E2C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5F9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622EC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D462D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6476" w:type="dxa"/>
            <w:noWrap w:val="0"/>
            <w:vAlign w:val="center"/>
          </w:tcPr>
          <w:p w14:paraId="5BC3A54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1、单一主机最大可连接100个席位（通过增加信号放大器/供电器实现），可支持3台主机级联，最多支持300个席位。</w:t>
            </w:r>
          </w:p>
          <w:p w14:paraId="2559172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2、最大开启数量≥10。</w:t>
            </w:r>
          </w:p>
          <w:p w14:paraId="43EF020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3、内置反馈处理器等组件，可实时监测并处理系统中的啸叫点。</w:t>
            </w:r>
          </w:p>
          <w:p w14:paraId="0D5AC48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4、每个席位都可设定为主席席位，无需单独配置。</w:t>
            </w:r>
          </w:p>
          <w:p w14:paraId="671DE61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5、主机与席位间可实行多种连接方式：菊花链、环形连接、菊花链+环形连接。</w:t>
            </w:r>
          </w:p>
          <w:p w14:paraId="6BC793A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6、具备不少于3 种可选会议模式，包括自由发言模式、请求发言模式和远程控制模式。</w:t>
            </w:r>
          </w:p>
          <w:p w14:paraId="3EE811A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7、可使用 Web 通过电脑操作或使用移动设备进行远程操作。</w:t>
            </w:r>
          </w:p>
          <w:p w14:paraId="2918D37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8、4组输出中可插入参量均衡及动态效果器</w:t>
            </w:r>
          </w:p>
          <w:p w14:paraId="4B6C135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9、输入输出：2 个话筒 / 线路输入，2个单声道 AUX 输入。</w:t>
            </w:r>
          </w:p>
          <w:p w14:paraId="2CDE005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2个回传输入（可用于同声传译），4 个可配置平衡矩阵输出，1 个与 Output 1 输出相同音频的非平衡输出。</w:t>
            </w:r>
          </w:p>
          <w:p w14:paraId="1FE19FD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10、优先模式 ：首先按下优先级别和随后按下优先级别。</w:t>
            </w:r>
          </w:p>
          <w:p w14:paraId="09BCEDD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11、带有录音功能：可在一个 USB 设备（大容量存储设备）中录制多达4 个通道。</w:t>
            </w:r>
          </w:p>
        </w:tc>
        <w:tc>
          <w:tcPr>
            <w:tcW w:w="661" w:type="dxa"/>
            <w:noWrap w:val="0"/>
            <w:vAlign w:val="center"/>
          </w:tcPr>
          <w:p w14:paraId="037E78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DC92C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7661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2096FE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2E076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6476" w:type="dxa"/>
            <w:noWrap w:val="0"/>
            <w:vAlign w:val="center"/>
          </w:tcPr>
          <w:p w14:paraId="1C4C2B5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4A8001A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7B1734B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3310F4C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48F335B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77CC364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27D7399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0A7B497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339FB07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55AAB8D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763EF09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134FD3A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1294A67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522114C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BD5112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63C934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7366B8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8A2C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92DBA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F0F83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6476" w:type="dxa"/>
            <w:noWrap w:val="0"/>
            <w:vAlign w:val="center"/>
          </w:tcPr>
          <w:p w14:paraId="19FCAE0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597CCB2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5471A18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0E5424D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01CB3D5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265493A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4FA80F3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74129AE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4F46626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49E654D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5C79435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04CC779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7D5123D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1524D79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70C9D2B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611874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080647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r>
      <w:tr w14:paraId="41EF2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EE21D99">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A2696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6476" w:type="dxa"/>
            <w:noWrap w:val="0"/>
            <w:vAlign w:val="center"/>
          </w:tcPr>
          <w:p w14:paraId="53C2C3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100米手拉手话筒连接线</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AWG24铜线芯</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铝铂屏蔽软线（含配件）</w:t>
            </w:r>
          </w:p>
        </w:tc>
        <w:tc>
          <w:tcPr>
            <w:tcW w:w="661" w:type="dxa"/>
            <w:noWrap w:val="0"/>
            <w:vAlign w:val="center"/>
          </w:tcPr>
          <w:p w14:paraId="0B5D83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744" w:type="dxa"/>
            <w:noWrap w:val="0"/>
            <w:vAlign w:val="center"/>
          </w:tcPr>
          <w:p w14:paraId="05A4A5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26CC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92B8F7">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5A1CE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20F6C09D">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r>
              <w:rPr>
                <w:rFonts w:hint="eastAsia" w:ascii="宋体" w:hAnsi="宋体" w:cs="宋体"/>
                <w:color w:val="auto"/>
                <w:highlight w:val="none"/>
                <w:lang w:eastAsia="zh-CN"/>
              </w:rPr>
              <w:t>。</w:t>
            </w:r>
          </w:p>
          <w:p w14:paraId="1A76B0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、支持≥8路HDMI输入，≥4路HDMI-OUT接口，输入接口最大可支持4K分辨率，并向下兼容1080、720等常规分辨率；</w:t>
            </w:r>
          </w:p>
          <w:p w14:paraId="1456FD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、支持多样式声音输入，其中HDMI音频输入≥1路,线路立体声音频输入≥3路，音频输入≥1路；</w:t>
            </w:r>
          </w:p>
          <w:p w14:paraId="73982F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8路声音输出，其中HDMI音频输出≥4路,线路立体声音频输出≥3路，音频输出≥1路；</w:t>
            </w:r>
          </w:p>
          <w:p w14:paraId="32525C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、声音与视频同步录制，视频录制输出格式MP4，音频编码AAC</w:t>
            </w:r>
          </w:p>
          <w:p w14:paraId="5C54D3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、主机具有录像设置、导播设置、直播设置、FTP设置、系统设置、等状态设置。</w:t>
            </w:r>
          </w:p>
          <w:p w14:paraId="7A1C29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、视频支持 H.264、H.265视频编解码标准；</w:t>
            </w:r>
          </w:p>
          <w:p w14:paraId="3CF3BC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、具备多种开关机方式，包括上电自启动、定时启动、常规启动等方式；</w:t>
            </w:r>
          </w:p>
          <w:p w14:paraId="0787A1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、支持RS232接口，可外接中控主机、导播键盘、控制面板等设备；</w:t>
            </w:r>
          </w:p>
          <w:p w14:paraId="760DEC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、支持本地导播和Web远程导播两种方式。</w:t>
            </w:r>
          </w:p>
        </w:tc>
        <w:tc>
          <w:tcPr>
            <w:tcW w:w="661" w:type="dxa"/>
            <w:noWrap w:val="0"/>
            <w:vAlign w:val="center"/>
          </w:tcPr>
          <w:p w14:paraId="651017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0551C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C41A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477D310">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ACAEE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智能高清摄像头</w:t>
            </w:r>
          </w:p>
        </w:tc>
        <w:tc>
          <w:tcPr>
            <w:tcW w:w="6476" w:type="dxa"/>
            <w:noWrap w:val="0"/>
            <w:vAlign w:val="center"/>
          </w:tcPr>
          <w:p w14:paraId="1C326AF1">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rPr>
              <w:t>1、支持摄像机倒装，三脚架安装，便于方便部署在天花板等倒装方式。</w:t>
            </w:r>
          </w:p>
          <w:p w14:paraId="5C01A1CE">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、支持4K25/30fps、1080P 50/60fps、1080p 25/30、720P50/60fps视频输出，视频输出有效像素≥800万。</w:t>
            </w:r>
          </w:p>
          <w:p w14:paraId="74418217">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3</w:t>
            </w:r>
            <w:r>
              <w:rPr>
                <w:rFonts w:hint="eastAsia" w:ascii="宋体" w:hAnsi="宋体" w:cs="宋体"/>
                <w:color w:val="auto"/>
                <w:highlight w:val="none"/>
              </w:rPr>
              <w:t>、采用不小于 1/2.5 英寸 CMOS 图像传感器，不小于 12 倍光学变焦，最大水平视角不小于 80 度，增加外置广角镜视为不满足。</w:t>
            </w:r>
          </w:p>
          <w:p w14:paraId="4B71F70A">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4</w:t>
            </w:r>
            <w:r>
              <w:rPr>
                <w:rFonts w:hint="eastAsia" w:ascii="宋体" w:hAnsi="宋体" w:cs="宋体"/>
                <w:color w:val="auto"/>
                <w:highlight w:val="none"/>
              </w:rPr>
              <w:t>、支持 RS232、</w:t>
            </w:r>
            <w:r>
              <w:rPr>
                <w:rFonts w:hint="eastAsia" w:ascii="宋体" w:hAnsi="宋体" w:cs="宋体"/>
                <w:color w:val="auto"/>
                <w:highlight w:val="none"/>
                <w:lang w:val="en-US" w:eastAsia="zh-CN"/>
              </w:rPr>
              <w:t>RS485、</w:t>
            </w:r>
            <w:r>
              <w:rPr>
                <w:rFonts w:hint="eastAsia" w:ascii="宋体" w:hAnsi="宋体" w:cs="宋体"/>
                <w:color w:val="auto"/>
                <w:highlight w:val="none"/>
              </w:rPr>
              <w:t>VISCA</w:t>
            </w:r>
            <w:r>
              <w:rPr>
                <w:rFonts w:hint="eastAsia" w:ascii="宋体" w:hAnsi="宋体" w:cs="宋体"/>
                <w:color w:val="auto"/>
                <w:highlight w:val="none"/>
                <w:lang w:val="en-US" w:eastAsia="zh-CN"/>
              </w:rPr>
              <w:t>等</w:t>
            </w:r>
            <w:r>
              <w:rPr>
                <w:rFonts w:hint="eastAsia" w:ascii="宋体" w:hAnsi="宋体" w:cs="宋体"/>
                <w:color w:val="auto"/>
                <w:highlight w:val="none"/>
              </w:rPr>
              <w:t>，预置位支持不小于 250 个预置位。</w:t>
            </w:r>
          </w:p>
          <w:p w14:paraId="42A153F4">
            <w:pPr>
              <w:widowControl w:val="0"/>
              <w:shd w:val="clear" w:color="auto" w:fill="auto"/>
              <w:jc w:val="left"/>
              <w:rPr>
                <w:rFonts w:hint="eastAsia" w:ascii="宋体" w:hAnsi="宋体" w:cs="宋体"/>
                <w:color w:val="auto"/>
                <w:highlight w:val="none"/>
              </w:rPr>
            </w:pPr>
            <w:r>
              <w:rPr>
                <w:rFonts w:hint="eastAsia" w:ascii="宋体" w:hAnsi="宋体" w:cs="宋体"/>
                <w:color w:val="auto"/>
                <w:highlight w:val="none"/>
                <w:lang w:val="en-US" w:eastAsia="zh-CN"/>
              </w:rPr>
              <w:t>5</w:t>
            </w:r>
            <w:r>
              <w:rPr>
                <w:rFonts w:hint="eastAsia" w:ascii="宋体" w:hAnsi="宋体" w:cs="宋体"/>
                <w:color w:val="auto"/>
                <w:highlight w:val="none"/>
              </w:rPr>
              <w:t>、支持不少于2路高清视频输出接口。</w:t>
            </w:r>
          </w:p>
        </w:tc>
        <w:tc>
          <w:tcPr>
            <w:tcW w:w="661" w:type="dxa"/>
            <w:noWrap w:val="0"/>
            <w:vAlign w:val="center"/>
          </w:tcPr>
          <w:p w14:paraId="19E118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6EA3D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7372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5B6E07">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C646B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799340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3、先进的数字式锁调静噪技术；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5、频率</w:t>
            </w:r>
            <w:r>
              <w:rPr>
                <w:rFonts w:hint="eastAsia" w:ascii="宋体" w:hAnsi="宋体" w:cs="宋体"/>
                <w:color w:val="auto"/>
                <w:kern w:val="0"/>
                <w:highlight w:val="none"/>
                <w:lang w:eastAsia="zh-CN" w:bidi="ar"/>
              </w:rPr>
              <w:t>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251508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FF245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C384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05484F">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848D3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641E6F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7F58F5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C54A0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BC0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2E3ED9">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048D9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智能无纸化管理服务器</w:t>
            </w:r>
          </w:p>
        </w:tc>
        <w:tc>
          <w:tcPr>
            <w:tcW w:w="6476" w:type="dxa"/>
            <w:noWrap w:val="0"/>
            <w:vAlign w:val="center"/>
          </w:tcPr>
          <w:p w14:paraId="6300C28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1、4U工业级19寸标准机架式服务器机柜安装；</w:t>
            </w:r>
          </w:p>
          <w:p w14:paraId="35E88E8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2、处理器：采用CPU配置不低于单8核；；</w:t>
            </w:r>
          </w:p>
          <w:p w14:paraId="49C29D6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3、内存：DDR4 16GB；</w:t>
            </w:r>
          </w:p>
          <w:p w14:paraId="1895978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4、固态硬盘：</w:t>
            </w:r>
            <w:r>
              <w:rPr>
                <w:rFonts w:ascii="宋体" w:hAnsi="宋体" w:cs="宋体"/>
                <w:color w:val="auto"/>
                <w:highlight w:val="none"/>
              </w:rPr>
              <w:t>512</w:t>
            </w:r>
            <w:r>
              <w:rPr>
                <w:rFonts w:hint="eastAsia" w:ascii="宋体" w:hAnsi="宋体" w:cs="宋体"/>
                <w:color w:val="auto"/>
                <w:highlight w:val="none"/>
              </w:rPr>
              <w:t>G SSD；</w:t>
            </w:r>
          </w:p>
          <w:p w14:paraId="23B7E65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5、机械硬盘：1TB HDD；</w:t>
            </w:r>
          </w:p>
          <w:p w14:paraId="040D0D3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6、自带接口包含且不少于1×VGA、1×HDMI、1×LAN 1000M、4×USB 2.0、1×232串口等接口；</w:t>
            </w:r>
          </w:p>
          <w:p w14:paraId="6616768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7、≥9英寸LED液晶屏，16:10宽屏设计，最大支持≥1024*600分辨率，配备一体化抽屉式触控工业键盘，87键设计，带触控板鼠标，方便主机可视化操作；</w:t>
            </w:r>
          </w:p>
          <w:p w14:paraId="1C3B98B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8、权限分类：设置主席、投票、免签、屏幕广播、异步浏览、议题查看、文件查看等权限选择。权限随参人员，没有权限的参会人员不能进行部分功能操作；</w:t>
            </w:r>
          </w:p>
          <w:p w14:paraId="0F0AADE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9、可视化图形界面操作会议室图形，可进行模拟布局。</w:t>
            </w:r>
          </w:p>
          <w:p w14:paraId="19C41DF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10、具备鼠标拖拽人名后桌面自动显示拖动过来的人名。</w:t>
            </w:r>
          </w:p>
          <w:p w14:paraId="2A78B2D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11、具备增加机制，当参会人员发生变化后系统自动分配实际参会人员座次并双面显示。</w:t>
            </w:r>
          </w:p>
          <w:p w14:paraId="5C20FAC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12、具备缺席机制，当参会人员发生变化后系统自动分配实际参会人员座次并双面显示。</w:t>
            </w:r>
          </w:p>
          <w:p w14:paraId="15EF4A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13、具备座位互换，具备鼠标直接拖拽人员实现变换位置后铭牌自动显示。</w:t>
            </w:r>
          </w:p>
        </w:tc>
        <w:tc>
          <w:tcPr>
            <w:tcW w:w="661" w:type="dxa"/>
            <w:noWrap w:val="0"/>
            <w:vAlign w:val="center"/>
          </w:tcPr>
          <w:p w14:paraId="55DE5B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2A81F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7EA8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DD67D4">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966D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无纸化服务器管理系统</w:t>
            </w:r>
          </w:p>
        </w:tc>
        <w:tc>
          <w:tcPr>
            <w:tcW w:w="6476" w:type="dxa"/>
            <w:noWrap w:val="0"/>
            <w:vAlign w:val="center"/>
          </w:tcPr>
          <w:p w14:paraId="798B92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会议预置：具备同一会议室预置多场会议，根据实际会议情况分别上传本会议室中各个会议的参会人员、会议文件、投票表决内容、欢迎页界面，设置会议标语等，根据会议召开时间，一件启动会议完成会前准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2、权限分类：设置主席、投票、免签、屏幕广播、异步浏览、议题查看、文件查看等权限选择。</w:t>
            </w:r>
          </w:p>
          <w:p w14:paraId="66C6AB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3、具备增加机制，当参会人员发生变化后系统自动分配实际参会人员座次并双面显示。具备缺席机制，当参会人员发生变化后系统自动分配实际参会人员座次并双面显示。具备座位互换</w:t>
            </w:r>
            <w:r>
              <w:rPr>
                <w:rFonts w:hint="eastAsia" w:ascii="宋体" w:hAnsi="宋体" w:cs="宋体"/>
                <w:color w:val="auto"/>
                <w:kern w:val="0"/>
                <w:highlight w:val="none"/>
                <w:lang w:val="en-US" w:eastAsia="zh-CN" w:bidi="ar"/>
              </w:rPr>
              <w:t>显示</w:t>
            </w:r>
            <w:r>
              <w:rPr>
                <w:rFonts w:hint="eastAsia" w:ascii="宋体" w:hAnsi="宋体" w:cs="宋体"/>
                <w:color w:val="auto"/>
                <w:kern w:val="0"/>
                <w:highlight w:val="none"/>
                <w:lang w:bidi="ar"/>
              </w:rPr>
              <w:t>，鼠标直接拖拽人员实现变换位置后铭牌自动显示。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4、具备文件夹本地与远程登录后打包整体上传，会议议题并自动按文件夹名称显示，文件夹内的会议文件按附件进行排列显示，文件夹内具备多个下级文件夹或多级文件夹。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会议保存，结束的会议系统会自动保存，保存的内容有会议主题、开会时长、参会人员、签到汇总、投票表决汇总、会议议题与文件、参会者批注过的文件等内容，系统同时支持再次召开此会议或者删除此保存的会议。</w:t>
            </w:r>
          </w:p>
          <w:p w14:paraId="56FFF455">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个人登录后台支持扫码带走会议资料。具备重启已经结束的会议。具备导出会议资料。</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7、查看系统操作日志，查看所有人员登录情况，下载情况，系统运行情况，会议室使用情况等日志记录功能。</w:t>
            </w:r>
            <w:r>
              <w:rPr>
                <w:rFonts w:hint="eastAsia" w:ascii="宋体" w:hAnsi="宋体" w:cs="宋体"/>
                <w:color w:val="auto"/>
                <w:kern w:val="0"/>
                <w:highlight w:val="none"/>
                <w:lang w:val="en-US" w:eastAsia="zh-CN" w:bidi="ar"/>
              </w:rPr>
              <w:t>可导出用户操作日记，后期进行追踪，防止文件外泄与会议审批和会议议程安排。</w:t>
            </w:r>
          </w:p>
          <w:p w14:paraId="107E586F">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系统基于角色、菜单设计模式进行基础架构，系统支持最小维度实现对无纸化系统的访问控制。</w:t>
            </w:r>
          </w:p>
          <w:p w14:paraId="3BB2093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数据加密：会议系统的重要数据采用SM4加密在数据库进行存储、会议文件进行SM4加密存储与传输</w:t>
            </w:r>
            <w:r>
              <w:rPr>
                <w:rFonts w:hint="eastAsia" w:ascii="宋体" w:hAnsi="宋体" w:cs="宋体"/>
                <w:color w:val="auto"/>
                <w:kern w:val="0"/>
                <w:highlight w:val="none"/>
                <w:lang w:val="en-US" w:eastAsia="zh-CN" w:bidi="ar"/>
              </w:rPr>
              <w:t>；系统文件留存：会议结束后客户端文件资料进行数据自动清理，不留痕。</w:t>
            </w:r>
          </w:p>
          <w:p w14:paraId="6A76CC6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文件在线编辑：系统可实现与文件在线文档主机对接实现文件在线查阅、编辑、多人交互编辑。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具备人员多级数据库结构，具备高级管理员单独添加与批量添加、导入、修改、删除人员，并按分组树状排列显示，会议管理人员可在数据库中直接选择参会人员而不需要再次录入参会人员。支持添加临时参会人员，并可以将临时参会人员转为常用参会人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12、具备会议列表中固定例行会议模板，支持再次编辑，模板可以新增与删除。</w:t>
            </w:r>
          </w:p>
          <w:p w14:paraId="44272D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、具备欢迎页界面设置，可以编辑背景、参会人员姓名、职务、单位、会议主题（一级与二级）、会议时间、当前时间、会议用时、主持人，可以编辑字体、颜色、字号等，支持左对齐、居中、右对齐。</w:t>
            </w:r>
          </w:p>
          <w:p w14:paraId="5CECCFB9">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、系统具备欢迎页自定义。具备设置多个会议标语，设置大屏幕显示的会议标语，内容有：选择背景、背景颜色、添加文本、位置选择、修改字体、字号、颜色等。</w:t>
            </w:r>
          </w:p>
        </w:tc>
        <w:tc>
          <w:tcPr>
            <w:tcW w:w="661" w:type="dxa"/>
            <w:noWrap w:val="0"/>
            <w:vAlign w:val="center"/>
          </w:tcPr>
          <w:p w14:paraId="58CBE4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5320C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8816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6C3ABF">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AC5BD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智能信号管控端</w:t>
            </w:r>
          </w:p>
        </w:tc>
        <w:tc>
          <w:tcPr>
            <w:tcW w:w="6476" w:type="dxa"/>
            <w:noWrap w:val="0"/>
            <w:vAlign w:val="center"/>
          </w:tcPr>
          <w:p w14:paraId="05E4E3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系统功能：</w:t>
            </w:r>
          </w:p>
          <w:p w14:paraId="29E6E64D">
            <w:pPr>
              <w:widowControl/>
              <w:numPr>
                <w:ilvl w:val="0"/>
                <w:numId w:val="24"/>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参会人员通过本设备可自行将讲稿内容投影到会议室大屏幕，秘书终端管理后再投影；</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2、会议秘书还可根据本单位的要求选择宣传片、音乐进行投影播放；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3、支持客户端发起同步演示操作，支持同步至PC或笔记本支持外接大屏或者投影设备；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4、实现无纸化会议主机的内容投影到大屏幕上共同观看；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5、流量上下行小于1K/秒传输速率；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硬件参数：</w:t>
            </w:r>
          </w:p>
          <w:p w14:paraId="719C160E">
            <w:pPr>
              <w:widowControl/>
              <w:numPr>
                <w:ilvl w:val="0"/>
                <w:numId w:val="25"/>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工业级主板，I5处理器主频≥3.0GHz，内存容量≥4GB，硬盘容量≥128G固态硬盘；</w:t>
            </w:r>
          </w:p>
          <w:p w14:paraId="43DE7D9A">
            <w:pPr>
              <w:widowControl/>
              <w:numPr>
                <w:ilvl w:val="0"/>
                <w:numId w:val="25"/>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机箱面板材质： 航空铝阳极氧化拉丝工艺，结构坚固，防尘，减震，防静电，防辐射；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3、输入接口：DC*1、RJ45*1、USB2.0*2；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4、输出接口：VGA*1、HDMI*1、AUDIOIN*1AUDIOOUT*1。</w:t>
            </w:r>
          </w:p>
        </w:tc>
        <w:tc>
          <w:tcPr>
            <w:tcW w:w="661" w:type="dxa"/>
            <w:noWrap w:val="0"/>
            <w:vAlign w:val="center"/>
          </w:tcPr>
          <w:p w14:paraId="0EBC35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3F67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5FEA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14FF03">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B38D2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会议升降一体机</w:t>
            </w:r>
          </w:p>
        </w:tc>
        <w:tc>
          <w:tcPr>
            <w:tcW w:w="6476" w:type="dxa"/>
            <w:noWrap w:val="0"/>
            <w:vAlign w:val="top"/>
          </w:tcPr>
          <w:p w14:paraId="6DC0C7B0">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1、尺寸≥21.5寸，显示比例16:9，物理分辨率：≥1920*1080；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2、升降器采用一体化设计，内部集成独立升降触控显示屏、独立键盘升降与独立鼠标升降；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3、内置工控板：i7主频≥3.0、内存≥ 16G、硬盘≥ 512G，Windows操作系统，具备上升自动供电开机，下降自动断电关机；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4、具备一个按键循环控制，实现一个按键控制屏幕上升、下降、暂停等；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5、USB接口升降器面板至少具备1路USB接口，自带抽拉式防尘盖，具有USB盖永不脱落特性；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6、具备升降器控制软件，支持PC机安装，兼容常用操作系统，可统一控制也可以任意分组控制升降器上升、暂停、下降等运动状态；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7、一体机具备联动控制功能，使用键盘时，触控屏优先上升，不使用屏幕时，键盘优先下降。</w:t>
            </w:r>
          </w:p>
        </w:tc>
        <w:tc>
          <w:tcPr>
            <w:tcW w:w="661" w:type="dxa"/>
            <w:noWrap w:val="0"/>
            <w:vAlign w:val="center"/>
          </w:tcPr>
          <w:p w14:paraId="74C1F7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9DA69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D9B3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02668A">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ADCE1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无纸化移动终端</w:t>
            </w:r>
          </w:p>
        </w:tc>
        <w:tc>
          <w:tcPr>
            <w:tcW w:w="6476" w:type="dxa"/>
            <w:noWrap w:val="0"/>
            <w:vAlign w:val="center"/>
          </w:tcPr>
          <w:p w14:paraId="090119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1、要求配置≧8GB内存，≧128GB存储；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2、要求屏幕尺寸≧12英寸；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3、要求屏幕分辨率为≧2560*1600；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4、屏幕刷新率≧144HZ。</w:t>
            </w:r>
          </w:p>
        </w:tc>
        <w:tc>
          <w:tcPr>
            <w:tcW w:w="661" w:type="dxa"/>
            <w:noWrap w:val="0"/>
            <w:vAlign w:val="center"/>
          </w:tcPr>
          <w:p w14:paraId="34F3BE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4EA8D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r>
      <w:tr w14:paraId="061EE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DD94753">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631E2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企业级无线路由器</w:t>
            </w:r>
          </w:p>
        </w:tc>
        <w:tc>
          <w:tcPr>
            <w:tcW w:w="6476" w:type="dxa"/>
            <w:noWrap w:val="0"/>
            <w:vAlign w:val="center"/>
          </w:tcPr>
          <w:p w14:paraId="60A204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企业级无线路由器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根据现场配备无线WIFI覆盖</w:t>
            </w:r>
          </w:p>
        </w:tc>
        <w:tc>
          <w:tcPr>
            <w:tcW w:w="661" w:type="dxa"/>
            <w:noWrap w:val="0"/>
            <w:vAlign w:val="center"/>
          </w:tcPr>
          <w:p w14:paraId="7D21B8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6C6B4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7C67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5ECBFC">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4255B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2EE73C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r>
              <w:rPr>
                <w:rFonts w:hint="eastAsia" w:ascii="宋体" w:hAnsi="宋体" w:cs="宋体"/>
                <w:color w:val="auto"/>
                <w:kern w:val="0"/>
                <w:highlight w:val="none"/>
                <w:lang w:val="en-US" w:eastAsia="zh-CN" w:bidi="ar"/>
              </w:rPr>
              <w:t>寸</w:t>
            </w:r>
            <w:r>
              <w:rPr>
                <w:rFonts w:hint="eastAsia" w:ascii="宋体" w:hAnsi="宋体" w:cs="宋体"/>
                <w:color w:val="auto"/>
                <w:kern w:val="0"/>
                <w:highlight w:val="none"/>
                <w:lang w:bidi="ar"/>
              </w:rPr>
              <w:t>，2分频全音域设计；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6D92AE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127825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69A01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B3A05A">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1BFBB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1A5A7A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67EE58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AD9E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8A56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09FEDD">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6FC31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6D6BF4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15BFB7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1DC27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9756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D2ED70">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FBE53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5435F4F4">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5C8D60B9">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335A41E7">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068728D7">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2A184F75">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6520F5C4">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6E44FE1F">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2A1C3BD5">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5A301CA8">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7462341D">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08DDEE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BC278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022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46E6C0B">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E2D79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视频摄像头</w:t>
            </w:r>
          </w:p>
        </w:tc>
        <w:tc>
          <w:tcPr>
            <w:tcW w:w="6476" w:type="dxa"/>
            <w:noWrap w:val="0"/>
            <w:vAlign w:val="center"/>
          </w:tcPr>
          <w:p w14:paraId="44BE3A7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2918B5B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40B5AC3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2DFFF7A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w:t>
            </w:r>
          </w:p>
          <w:p w14:paraId="2B03377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5、补光灯：≥2颗（红外灯）；</w:t>
            </w:r>
          </w:p>
          <w:p w14:paraId="5793BFF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6、镜头类型：电动变焦；</w:t>
            </w:r>
          </w:p>
          <w:p w14:paraId="4392F23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7、镜头焦距：2.7mm～13.5mm；</w:t>
            </w:r>
          </w:p>
          <w:p w14:paraId="0682808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8、镜头光圈：F1.6；</w:t>
            </w:r>
          </w:p>
          <w:p w14:paraId="35C2C89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9、视场角：水平：104°～29°；垂直：54°～16°；对角：125°～34°；</w:t>
            </w:r>
          </w:p>
          <w:p w14:paraId="4B1BF71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10、智能编码：H.264:支持；H.265:支持；</w:t>
            </w:r>
          </w:p>
          <w:p w14:paraId="6B3F3AD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11、AI编码：H.264:支持（压缩率≥25%）；H.265:支持（压缩率≥25%）；</w:t>
            </w:r>
          </w:p>
          <w:p w14:paraId="0527B4E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12、宽动态：≥120dB；</w:t>
            </w:r>
          </w:p>
          <w:p w14:paraId="098B4EF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13、音频接口：支持；</w:t>
            </w:r>
          </w:p>
          <w:p w14:paraId="18F4FD9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14、内置MIC：支持，内置≥1个MIC；</w:t>
            </w:r>
          </w:p>
          <w:p w14:paraId="0C0FC88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15、预览最大数：≥20个；</w:t>
            </w:r>
          </w:p>
          <w:p w14:paraId="4E896C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16、音频输入：≥1路（RCA头）；音频输出：≥1路（RCA头）；</w:t>
            </w:r>
          </w:p>
        </w:tc>
        <w:tc>
          <w:tcPr>
            <w:tcW w:w="661" w:type="dxa"/>
            <w:noWrap w:val="0"/>
            <w:vAlign w:val="center"/>
          </w:tcPr>
          <w:p w14:paraId="56EABC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E8520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244D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052B166">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C5465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6476" w:type="dxa"/>
            <w:noWrap w:val="0"/>
            <w:vAlign w:val="center"/>
          </w:tcPr>
          <w:p w14:paraId="57C712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1、支持嵌入式Linux系统，工业级嵌入式微控制器；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2、支持WEB、本地GUI界面操作；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3、支持Smart H.265/H.265/Smart H.264/H.264/MJPEG码流；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4、支持VGA、HDMI异源输出，HDMI视频输出分辨率最高达4K；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5、可接驳支持ONVIF、RTSP协议的第三方摄像机和主流品牌摄像机；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6、支持按时间、按事件等多种方式进行录像的检索、回放、备份，支持图片本地回放与查询；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7、支持断网续传功能，能对前端摄像机断网这段时间内SD卡中的录像回传到NVR；</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8、支持即时回放功能，在预览画面下回放指定通道的录像；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9、支持远程管理IPC功能，支持对前端IPC远程升级，支持远程对IPC的编码配置修改等操作；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10、接入路数：≥8路；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11、硬盘接口：≥5个SATA，单盘最大20T；RS-485接口：≥1个；网络接口：≥2个。</w:t>
            </w:r>
          </w:p>
        </w:tc>
        <w:tc>
          <w:tcPr>
            <w:tcW w:w="661" w:type="dxa"/>
            <w:noWrap w:val="0"/>
            <w:vAlign w:val="center"/>
          </w:tcPr>
          <w:p w14:paraId="7A1509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2C284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2203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15D396">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E9EDF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6476" w:type="dxa"/>
            <w:noWrap w:val="0"/>
            <w:vAlign w:val="center"/>
          </w:tcPr>
          <w:p w14:paraId="438B23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单硬盘容量：6TB；硬盘接口：SATA；硬盘转速：≥5400RPM；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硬盘缓存：≥256MB。</w:t>
            </w:r>
          </w:p>
        </w:tc>
        <w:tc>
          <w:tcPr>
            <w:tcW w:w="661" w:type="dxa"/>
            <w:noWrap w:val="0"/>
            <w:vAlign w:val="center"/>
          </w:tcPr>
          <w:p w14:paraId="62D4E7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68DF56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E123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78F66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CA0A7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6476" w:type="dxa"/>
            <w:noWrap w:val="0"/>
            <w:vAlign w:val="center"/>
          </w:tcPr>
          <w:p w14:paraId="29A964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1、性能：交换容量≥330Gbps；转发性能≥120Mpps；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4、支持智能堆叠，堆叠主机数≥9台。</w:t>
            </w:r>
          </w:p>
        </w:tc>
        <w:tc>
          <w:tcPr>
            <w:tcW w:w="661" w:type="dxa"/>
            <w:noWrap w:val="0"/>
            <w:vAlign w:val="center"/>
          </w:tcPr>
          <w:p w14:paraId="289863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7D053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528C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31B68A2">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F788E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6476" w:type="dxa"/>
            <w:noWrap w:val="0"/>
            <w:vAlign w:val="center"/>
          </w:tcPr>
          <w:p w14:paraId="0E2D70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≥108Mpps；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2、端口：≥8千兆电+2千兆SFP；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3、POE：支持POE+，POE供电≥125W；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20AEE3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F4053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0A39E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4F686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01077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0859AB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5A0938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51C9E4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F95E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944FC3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6E6B6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5F5F98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前玻璃，后网,（含电源、散热风扇、层板），600x600x2000。</w:t>
            </w:r>
          </w:p>
        </w:tc>
        <w:tc>
          <w:tcPr>
            <w:tcW w:w="661" w:type="dxa"/>
            <w:noWrap w:val="0"/>
            <w:vAlign w:val="center"/>
          </w:tcPr>
          <w:p w14:paraId="0C032E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D1E96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300B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CF0E93A">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EA404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2F3A3D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67E539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60571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5C93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83034D">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6860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5D7540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7A8CB1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468439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7F25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6A7F01E">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952E1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49FE25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623282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7792D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r>
      <w:tr w14:paraId="13DD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77CB2B">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35A59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99360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403F07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1F2EB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65F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47F0E72">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B89C7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F697B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45EC01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9DED9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2EBD7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80651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8A012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575A2D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多媒体铜制接口模块(含音频*1、手拉手话筒、HDMI、RJ45、电源模块*2)，地面安装。</w:t>
            </w:r>
          </w:p>
        </w:tc>
        <w:tc>
          <w:tcPr>
            <w:tcW w:w="661" w:type="dxa"/>
            <w:noWrap w:val="0"/>
            <w:vAlign w:val="center"/>
          </w:tcPr>
          <w:p w14:paraId="5BE057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4170A5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141C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7A15A9">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DF5B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492B1E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传输音频和视频信号，传输立体声信号、DTS等多声道音频格式，高清晰度视频信号1080p、4K甚至8K的视频，实现网络上的数据传输。</w:t>
            </w:r>
          </w:p>
        </w:tc>
        <w:tc>
          <w:tcPr>
            <w:tcW w:w="661" w:type="dxa"/>
            <w:noWrap w:val="0"/>
            <w:vAlign w:val="center"/>
          </w:tcPr>
          <w:p w14:paraId="2C6AEC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787F88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D24E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927D4C3">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95B4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摄像头原厂吊挂件</w:t>
            </w:r>
          </w:p>
        </w:tc>
        <w:tc>
          <w:tcPr>
            <w:tcW w:w="6476" w:type="dxa"/>
            <w:noWrap w:val="0"/>
            <w:vAlign w:val="center"/>
          </w:tcPr>
          <w:p w14:paraId="37EC39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国标（原厂按现场尺寸</w:t>
            </w:r>
            <w:r>
              <w:rPr>
                <w:rFonts w:hint="eastAsia" w:ascii="宋体" w:hAnsi="宋体" w:cs="宋体"/>
                <w:color w:val="auto"/>
                <w:kern w:val="0"/>
                <w:highlight w:val="none"/>
                <w:lang w:eastAsia="zh-CN" w:bidi="ar"/>
              </w:rPr>
              <w:t>订制</w:t>
            </w:r>
            <w:r>
              <w:rPr>
                <w:rFonts w:hint="eastAsia" w:ascii="宋体" w:hAnsi="宋体" w:cs="宋体"/>
                <w:color w:val="auto"/>
                <w:kern w:val="0"/>
                <w:highlight w:val="none"/>
                <w:lang w:bidi="ar"/>
              </w:rPr>
              <w:t>电动伸缩吊挂件）</w:t>
            </w:r>
          </w:p>
        </w:tc>
        <w:tc>
          <w:tcPr>
            <w:tcW w:w="661" w:type="dxa"/>
            <w:noWrap w:val="0"/>
            <w:vAlign w:val="center"/>
          </w:tcPr>
          <w:p w14:paraId="109D33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1FCBDE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06D4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0268E3">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C195D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移动支架</w:t>
            </w:r>
          </w:p>
        </w:tc>
        <w:tc>
          <w:tcPr>
            <w:tcW w:w="6476" w:type="dxa"/>
            <w:noWrap w:val="0"/>
            <w:vAlign w:val="center"/>
          </w:tcPr>
          <w:p w14:paraId="00D8F3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专业视频会议三脚架（含摄像头托盘及配套螺丝等）</w:t>
            </w:r>
          </w:p>
        </w:tc>
        <w:tc>
          <w:tcPr>
            <w:tcW w:w="661" w:type="dxa"/>
            <w:noWrap w:val="0"/>
            <w:vAlign w:val="center"/>
          </w:tcPr>
          <w:p w14:paraId="064522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副</w:t>
            </w:r>
          </w:p>
        </w:tc>
        <w:tc>
          <w:tcPr>
            <w:tcW w:w="744" w:type="dxa"/>
            <w:noWrap w:val="0"/>
            <w:vAlign w:val="center"/>
          </w:tcPr>
          <w:p w14:paraId="0A31C4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1C4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5C7556">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A7118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601969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7E7DFA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B419C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5381A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43C738">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D61F3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083014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3D9FFC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5FB7D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742C4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276364">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EE212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0DD9DE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036CAF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A40CE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12F17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BFF989">
            <w:pPr>
              <w:widowControl/>
              <w:numPr>
                <w:ilvl w:val="0"/>
                <w:numId w:val="2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88CA7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2间智慧党政会议室系统集成</w:t>
            </w:r>
          </w:p>
        </w:tc>
        <w:tc>
          <w:tcPr>
            <w:tcW w:w="6476" w:type="dxa"/>
            <w:noWrap w:val="0"/>
            <w:vAlign w:val="center"/>
          </w:tcPr>
          <w:p w14:paraId="5BE41F02">
            <w:pPr>
              <w:widowControl/>
              <w:numPr>
                <w:ilvl w:val="0"/>
                <w:numId w:val="26"/>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6950FC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2、2间智慧党政会议室综合布线（含线缆敷设、开槽、开孔、线路测试、兼容性测试等）及其他附材视频接口、音频接口、HDMI接口、莲花头、RJ45、线杂、标签、胶布等；                 </w:t>
            </w:r>
          </w:p>
          <w:p w14:paraId="502AE7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2间智慧党政会议室设备安装调试：会议屏、辅助屏、集中控制、音频处理器、矩阵、扩声系统、流媒体服务器、会商系统、无纸化办公系统、会议监控、智能终端、视频会议系统、视频摄像头、网络交换及手术观摩设备安装调试、实现会议室设备与医院现有信息系统（如HIS、LIS等）的无缝对接，支持多系统数据交互与业务协同统一管控。</w:t>
            </w:r>
          </w:p>
        </w:tc>
        <w:tc>
          <w:tcPr>
            <w:tcW w:w="661" w:type="dxa"/>
            <w:noWrap w:val="0"/>
            <w:vAlign w:val="center"/>
          </w:tcPr>
          <w:p w14:paraId="43DEF0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5B96D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8554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0E4254B3">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b/>
                <w:bCs/>
                <w:color w:val="auto"/>
                <w:kern w:val="0"/>
                <w:highlight w:val="none"/>
                <w:lang w:val="en-US" w:eastAsia="zh-CN" w:bidi="ar"/>
              </w:rPr>
              <w:t>四、</w:t>
            </w:r>
            <w:r>
              <w:rPr>
                <w:rFonts w:hint="eastAsia" w:ascii="宋体" w:hAnsi="宋体" w:cs="宋体"/>
                <w:b/>
                <w:bCs/>
                <w:color w:val="auto"/>
                <w:kern w:val="0"/>
                <w:highlight w:val="none"/>
                <w:lang w:bidi="ar"/>
              </w:rPr>
              <w:t>学术直播室</w:t>
            </w:r>
            <w:r>
              <w:rPr>
                <w:rFonts w:hint="eastAsia" w:ascii="宋体" w:hAnsi="宋体" w:cs="宋体"/>
                <w:b/>
                <w:bCs/>
                <w:color w:val="auto"/>
                <w:kern w:val="0"/>
                <w:highlight w:val="none"/>
                <w:lang w:val="en-US" w:eastAsia="zh-CN" w:bidi="ar"/>
              </w:rPr>
              <w:t>及智能融媒体中心</w:t>
            </w:r>
          </w:p>
        </w:tc>
        <w:tc>
          <w:tcPr>
            <w:tcW w:w="661" w:type="dxa"/>
            <w:noWrap w:val="0"/>
            <w:vAlign w:val="center"/>
          </w:tcPr>
          <w:p w14:paraId="1A7CAFAA">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379D3737">
            <w:pPr>
              <w:widowControl/>
              <w:shd w:val="clear" w:color="auto" w:fill="auto"/>
              <w:jc w:val="left"/>
              <w:textAlignment w:val="center"/>
              <w:rPr>
                <w:rFonts w:hint="eastAsia" w:ascii="宋体" w:hAnsi="宋体" w:cs="宋体"/>
                <w:color w:val="auto"/>
                <w:kern w:val="0"/>
                <w:highlight w:val="none"/>
                <w:lang w:bidi="ar"/>
              </w:rPr>
            </w:pPr>
          </w:p>
        </w:tc>
      </w:tr>
      <w:tr w14:paraId="09AC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2ECAB626">
            <w:pPr>
              <w:widowControl/>
              <w:shd w:val="clear" w:color="auto" w:fill="auto"/>
              <w:jc w:val="left"/>
              <w:textAlignment w:val="center"/>
              <w:rPr>
                <w:rFonts w:hint="default" w:ascii="宋体" w:hAnsi="宋体" w:cs="宋体"/>
                <w:b/>
                <w:bCs/>
                <w:color w:val="auto"/>
                <w:kern w:val="0"/>
                <w:highlight w:val="none"/>
                <w:lang w:val="en-US" w:eastAsia="zh-CN" w:bidi="ar"/>
              </w:rPr>
            </w:pPr>
            <w:r>
              <w:rPr>
                <w:rFonts w:hint="eastAsia" w:ascii="宋体" w:hAnsi="宋体" w:cs="宋体"/>
                <w:b/>
                <w:bCs/>
                <w:color w:val="auto"/>
                <w:kern w:val="0"/>
                <w:highlight w:val="none"/>
                <w:lang w:val="en-US" w:eastAsia="zh-CN" w:bidi="ar"/>
              </w:rPr>
              <w:t>4.1 学术直播室</w:t>
            </w:r>
          </w:p>
        </w:tc>
        <w:tc>
          <w:tcPr>
            <w:tcW w:w="661" w:type="dxa"/>
            <w:noWrap w:val="0"/>
            <w:vAlign w:val="center"/>
          </w:tcPr>
          <w:p w14:paraId="0B9D07F1">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2F37F9EE">
            <w:pPr>
              <w:widowControl/>
              <w:shd w:val="clear" w:color="auto" w:fill="auto"/>
              <w:jc w:val="left"/>
              <w:textAlignment w:val="center"/>
              <w:rPr>
                <w:rFonts w:hint="eastAsia" w:ascii="宋体" w:hAnsi="宋体" w:cs="宋体"/>
                <w:color w:val="auto"/>
                <w:kern w:val="0"/>
                <w:highlight w:val="none"/>
                <w:lang w:bidi="ar"/>
              </w:rPr>
            </w:pPr>
          </w:p>
        </w:tc>
      </w:tr>
      <w:tr w14:paraId="06B64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20673D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（1）演播室设备及周边</w:t>
            </w:r>
          </w:p>
        </w:tc>
        <w:tc>
          <w:tcPr>
            <w:tcW w:w="661" w:type="dxa"/>
            <w:noWrap w:val="0"/>
            <w:vAlign w:val="center"/>
          </w:tcPr>
          <w:p w14:paraId="6A00BB7B">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66606678">
            <w:pPr>
              <w:widowControl/>
              <w:shd w:val="clear" w:color="auto" w:fill="auto"/>
              <w:jc w:val="left"/>
              <w:textAlignment w:val="center"/>
              <w:rPr>
                <w:rFonts w:hint="eastAsia" w:ascii="宋体" w:hAnsi="宋体" w:cs="宋体"/>
                <w:color w:val="auto"/>
                <w:kern w:val="0"/>
                <w:highlight w:val="none"/>
                <w:lang w:bidi="ar"/>
              </w:rPr>
            </w:pPr>
          </w:p>
        </w:tc>
      </w:tr>
      <w:tr w14:paraId="7BB46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F3F60E">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93277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243299F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1、点间距:≤0.78mm；像素密度:≥1638400点/㎡；像素构成:全倒装集成三合一COB封装；整屏显示尺寸：宽≥4.</w:t>
            </w:r>
            <w:r>
              <w:rPr>
                <w:rFonts w:hint="eastAsia" w:ascii="宋体" w:hAnsi="宋体" w:cs="宋体"/>
                <w:color w:val="auto"/>
                <w:sz w:val="21"/>
                <w:szCs w:val="21"/>
                <w:highlight w:val="none"/>
                <w:lang w:val="en-US" w:eastAsia="zh-CN" w:bidi="ar"/>
              </w:rPr>
              <w:t>9</w:t>
            </w:r>
            <w:r>
              <w:rPr>
                <w:rFonts w:hint="eastAsia" w:ascii="宋体" w:hAnsi="宋体" w:cs="宋体"/>
                <w:color w:val="auto"/>
                <w:sz w:val="21"/>
                <w:szCs w:val="21"/>
                <w:highlight w:val="none"/>
                <w:lang w:bidi="ar"/>
              </w:rPr>
              <w:t>米，高≥2.4米；</w:t>
            </w:r>
          </w:p>
          <w:p w14:paraId="09B6189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2、单元分辨率（W×H）:≥768×432；</w:t>
            </w:r>
          </w:p>
          <w:p w14:paraId="2ED6DC0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3、功耗：峰值功耗≤425W/㎡，平均功耗≤200W/㎡；</w:t>
            </w:r>
          </w:p>
          <w:p w14:paraId="2D0D56E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4、显示单元相对错位:垂直相对错位：≤0.05mm水平相对错位：≤0.05mm；单元拼接间隙:≤0.05mm，相邻像素之间平整度:≤0.05mm，相邻模块之间平整度:≤0.05mm；</w:t>
            </w:r>
          </w:p>
          <w:p w14:paraId="2F97FF4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5、发光点中心距偏差:≤0.0051；</w:t>
            </w:r>
          </w:p>
          <w:p w14:paraId="505B616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6、箱体材质:箱体采用压铸铝合金，整体压铸，一次成型；</w:t>
            </w:r>
          </w:p>
          <w:p w14:paraId="51B4E10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7、刷新频率:≥4200Hz；</w:t>
            </w:r>
          </w:p>
          <w:p w14:paraId="7CA8F85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8、信号处理深度:14bit；红、绿、蓝各16384级；</w:t>
            </w:r>
          </w:p>
          <w:p w14:paraId="2CA99EF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9、视角:水平≥170°；垂直≥170°；</w:t>
            </w:r>
          </w:p>
          <w:p w14:paraId="0BE95A8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10、最大对比度（全白/全黑，环境照度0.05lux）:≥35000∶1；</w:t>
            </w:r>
          </w:p>
          <w:p w14:paraId="138E6F0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11、亮度: ≥1000nits，支持通过配套软件0-100%无级调节；</w:t>
            </w:r>
          </w:p>
          <w:p w14:paraId="601D89D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12、色温:2000-15000K可调，色温误差：色温为6500K时，100%，75%，50%，25%</w:t>
            </w:r>
            <w:r>
              <w:rPr>
                <w:rFonts w:hint="eastAsia" w:ascii="宋体" w:hAnsi="宋体" w:cs="宋体"/>
                <w:color w:val="auto"/>
                <w:sz w:val="21"/>
                <w:szCs w:val="21"/>
                <w:highlight w:val="none"/>
                <w:lang w:eastAsia="zh-CN" w:bidi="ar"/>
              </w:rPr>
              <w:t>四档</w:t>
            </w:r>
            <w:r>
              <w:rPr>
                <w:rFonts w:hint="eastAsia" w:ascii="宋体" w:hAnsi="宋体" w:cs="宋体"/>
                <w:color w:val="auto"/>
                <w:sz w:val="21"/>
                <w:szCs w:val="21"/>
                <w:highlight w:val="none"/>
                <w:lang w:bidi="ar"/>
              </w:rPr>
              <w:t>电平白场调节色温误差160K；</w:t>
            </w:r>
          </w:p>
          <w:p w14:paraId="46720C0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13、亮度均匀性（校正后）:≥99%，显示模组亮度均匀性:LMJ≥98.3%，色度均匀性:≥±0.002Cx,Cy，亮度鉴别等级:亮度鉴别等级C级：BJ≥24；</w:t>
            </w:r>
          </w:p>
          <w:p w14:paraId="77C7660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14、反光率:屏体亚黑处理，反光率≤0.5%。</w:t>
            </w:r>
          </w:p>
        </w:tc>
        <w:tc>
          <w:tcPr>
            <w:tcW w:w="661" w:type="dxa"/>
            <w:noWrap w:val="0"/>
            <w:vAlign w:val="center"/>
          </w:tcPr>
          <w:p w14:paraId="11029D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1976A8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786CF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A54D98">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C00F7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562D8989">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1、采用≥9U标准机箱，配置可选板卡式设计，输出连接屏幕；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2、支持千兆网口、万兆光口集成LED发送卡，输出最大带载11796万像素点或HDMI/DVI视频输出，视频输出最大带载72路1080P@60Hz；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3、整机规格：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输入支持HDMI2.0，DP1.2，12G-SDI，HDMI1.4，DVI，3G-SDI，VGA，CVBS，IP解码网口等常用接口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输出支持千兆网口，10G光口，5G网口，HDMI2.0,HDMI1.4,DVI等接口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支持整机或单图层最宽32767像素，最高32767像素；本次配置不少于 4张16网口输出，不少于4路DP1.2输入，配置备份电源，预监卡；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4、支持1张预监回显板卡，1路HDMI1.4接口，可直出信号回显，也可通过控制板卡网口web端回显，节省网络资源；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5、支持8bit/10bit/12bit色深视频源输入，支持HDR显示，兼容HDR10(符合SMPLE ST2086/2084）标准以及HLG标准；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6、支持23.98~240Hz输入帧率适应技术；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7、支持最大6个屏组管理，共92个图层显示，支持窗口漫游、自由拼接。视频信号可任意裁剪、切换、缩放；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8、支持底图、字幕、台标管理等附加功能；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9、支持输入源信号色彩调节、输出画面色彩调节、精确颜色管理、低亮高灰等优化屏幕显示效果相关功能；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10、支持Web端控制和APP可视化控制，兼容Windows、macOS、Linux、Android等不同平台。</w:t>
            </w:r>
          </w:p>
        </w:tc>
        <w:tc>
          <w:tcPr>
            <w:tcW w:w="661" w:type="dxa"/>
            <w:noWrap w:val="0"/>
            <w:vAlign w:val="center"/>
          </w:tcPr>
          <w:p w14:paraId="6B91F5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9CEFF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7D1B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33AF9E">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A5857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0D713F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1、容量≥10KW，含PLC控制系统，PLC智能上电；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7E2355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0DAD1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741D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FFE240">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43D38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3D7B22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w:t>
            </w:r>
          </w:p>
        </w:tc>
        <w:tc>
          <w:tcPr>
            <w:tcW w:w="661" w:type="dxa"/>
            <w:noWrap w:val="0"/>
            <w:vAlign w:val="center"/>
          </w:tcPr>
          <w:p w14:paraId="05CE43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57F686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44500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BF3508A">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A807E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63F25D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63C7F1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2E813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97F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73DB39">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0DF28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20B073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50EABF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15AB96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E8CB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0D6C00">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00907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高清摄录一体机（含存储卡、电池及包）</w:t>
            </w:r>
          </w:p>
        </w:tc>
        <w:tc>
          <w:tcPr>
            <w:tcW w:w="6476" w:type="dxa"/>
            <w:noWrap w:val="0"/>
            <w:vAlign w:val="center"/>
          </w:tcPr>
          <w:p w14:paraId="75E9508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1、4K摄像机，高清摄像机，电影摄影机；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2、传感器类型：CMOS图像传感器，具备优异感光性能；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3、传感器尺寸：全画幅；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4、最大像素：≥1210万；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5、有效像素：≥1020；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6、液晶屏：≥3.5英寸触摸屏；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7、对焦方式：自动对焦，手动对焦；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8、白平衡：自动，手动白平衡；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9、麦克风：内置，支持外接；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10、防抖性能：电子防抖；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11、无线性能：内置WIFI模块；</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12、存储介质：CFexpress Type A型存储卡，SD UHS-II，UHS-I；                                13、专业摄像机存储卡：2张，440MB/s读取速度，120G ；                                      14、读卡器：1台，高速读卡器；                                                             15、摄像机电池：2块，14.4V锂离子电池，兼容电池可在摄像机中显示数字电量信息，90Wh / 6.2Ah容量。</w:t>
            </w:r>
          </w:p>
        </w:tc>
        <w:tc>
          <w:tcPr>
            <w:tcW w:w="661" w:type="dxa"/>
            <w:noWrap w:val="0"/>
            <w:vAlign w:val="center"/>
          </w:tcPr>
          <w:p w14:paraId="47EF5A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44F3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829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A59331">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D073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三脚架</w:t>
            </w:r>
          </w:p>
        </w:tc>
        <w:tc>
          <w:tcPr>
            <w:tcW w:w="6476" w:type="dxa"/>
            <w:noWrap w:val="0"/>
            <w:vAlign w:val="center"/>
          </w:tcPr>
          <w:p w14:paraId="668E5C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1、最高工作高度‌：≥1690mm；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‌2、最低工作高度‌：≤780mm；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‌3、最大负荷‌：≥5kg；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‌4、管径‌：最大≥16mm；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‌5、节数‌：3节；                                                                                    6、承重能力‌：支持单反相机及摄像机。</w:t>
            </w:r>
          </w:p>
        </w:tc>
        <w:tc>
          <w:tcPr>
            <w:tcW w:w="661" w:type="dxa"/>
            <w:noWrap w:val="0"/>
            <w:vAlign w:val="center"/>
          </w:tcPr>
          <w:p w14:paraId="32B2DD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付</w:t>
            </w:r>
          </w:p>
        </w:tc>
        <w:tc>
          <w:tcPr>
            <w:tcW w:w="744" w:type="dxa"/>
            <w:noWrap w:val="0"/>
            <w:vAlign w:val="center"/>
          </w:tcPr>
          <w:p w14:paraId="58B884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5CFD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8E27FA">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AE4F0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演播室专用提词器</w:t>
            </w:r>
          </w:p>
        </w:tc>
        <w:tc>
          <w:tcPr>
            <w:tcW w:w="6476" w:type="dxa"/>
            <w:noWrap w:val="0"/>
            <w:vAlign w:val="center"/>
          </w:tcPr>
          <w:p w14:paraId="644B65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1、支持Win7、Win10、Win11系统。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2、字幕可支持多种字体语言，播出字体与计算机字库默认字体</w:t>
            </w:r>
            <w:r>
              <w:rPr>
                <w:rFonts w:hint="eastAsia" w:ascii="宋体" w:hAnsi="宋体" w:cs="宋体"/>
                <w:color w:val="auto"/>
                <w:kern w:val="0"/>
                <w:highlight w:val="none"/>
                <w:lang w:eastAsia="zh-CN" w:bidi="ar"/>
              </w:rPr>
              <w:t>保持一致</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采用大窗口编辑，小窗口播出预监窗口，提词器屏幕扩展画面，操作人员可编辑同时，也可以控制字幕播放、镜像、加速、减速、上下翻页等，预监窗口可设置为多个方位预监（左上角，右上角，左下角，右下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4、采用编辑同步修改功能，在播放同时，可以修改编辑文稿，从而可以做到实时修改文稿。</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5、增加章节功能、如有多个文稿倒入到字幕列表里，可上下文稿随意切换，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6、控制器，可设置多种控制方式：键盘、鼠标、无线遥控器、无线控器、脚踏控制器、专业控制器等。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7、增加了一键查找、标注、标注记录功能，次功能可提示控制及主持人标注点，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8、字幕刷新功能，如字幕在播出时，有需要修改的文字，找到你所要编辑的文字，然后点击刷新功能，播出字幕变可修改好。（无需退字幕滚动）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9、播放列表，方便操作人员，对应每一段文稿。</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10、速度控制，增加了速度滚动条，也可以拖动滚动条来控制速度。        </w:t>
            </w:r>
          </w:p>
        </w:tc>
        <w:tc>
          <w:tcPr>
            <w:tcW w:w="661" w:type="dxa"/>
            <w:noWrap w:val="0"/>
            <w:vAlign w:val="center"/>
          </w:tcPr>
          <w:p w14:paraId="3FCC0F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AFFBE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E464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6D0EBC5">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34FAF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播音话筒</w:t>
            </w:r>
          </w:p>
        </w:tc>
        <w:tc>
          <w:tcPr>
            <w:tcW w:w="6476" w:type="dxa"/>
            <w:noWrap w:val="0"/>
            <w:vAlign w:val="center"/>
          </w:tcPr>
          <w:p w14:paraId="542A4E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1、单体：背极式驻极体；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2、指向性：超心型；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3、频率响应：20Hz-20000Hz；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4、灵敏度：-34dB±3dB（1dB=1V/Pa at 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5、等效噪声级：≤23Dba；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6、最大声压级：≥128dB（T.H.D≤1% at 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7、使用电源：48V 幻象电源（48V DC）、4mA；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8、连接线长：3M（标配）；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9、输出接口：XLRM三针公卡侬。</w:t>
            </w:r>
          </w:p>
        </w:tc>
        <w:tc>
          <w:tcPr>
            <w:tcW w:w="661" w:type="dxa"/>
            <w:noWrap w:val="0"/>
            <w:vAlign w:val="center"/>
          </w:tcPr>
          <w:p w14:paraId="6FAEB9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6E4E63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CCA3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684D33C">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C13DB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无线话筒</w:t>
            </w:r>
          </w:p>
        </w:tc>
        <w:tc>
          <w:tcPr>
            <w:tcW w:w="6476" w:type="dxa"/>
            <w:noWrap w:val="0"/>
            <w:vAlign w:val="center"/>
          </w:tcPr>
          <w:p w14:paraId="24DC66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1、接收频率范围：500-900MHz；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2、频率响应：60HZ-15KHz；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3、发射频率：10mW(低)/30mW(高；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4、谐波辐射：≤-60dB；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5、锃音频失真：0.5%@1KHz；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6、高通滤波：-75Hz(低)/-150Hz(高)；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7、音频输出：单声道/立体声；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8、屏幕显示：LCD；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9、工作距离：无遮挡地方≥120m，有遮挡地方≥60m。</w:t>
            </w:r>
          </w:p>
        </w:tc>
        <w:tc>
          <w:tcPr>
            <w:tcW w:w="661" w:type="dxa"/>
            <w:noWrap w:val="0"/>
            <w:vAlign w:val="center"/>
          </w:tcPr>
          <w:p w14:paraId="5DEB43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132CF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B22B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A7CFF7">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16278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演播室回看系统</w:t>
            </w:r>
          </w:p>
        </w:tc>
        <w:tc>
          <w:tcPr>
            <w:tcW w:w="6476" w:type="dxa"/>
            <w:noWrap w:val="0"/>
            <w:vAlign w:val="center"/>
          </w:tcPr>
          <w:p w14:paraId="1DEEC8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屏幕≥55英寸，分辨率：≥4K（3840*2160），屏幕比例：16.：9，含壁挂架。</w:t>
            </w:r>
          </w:p>
        </w:tc>
        <w:tc>
          <w:tcPr>
            <w:tcW w:w="661" w:type="dxa"/>
            <w:noWrap w:val="0"/>
            <w:vAlign w:val="center"/>
          </w:tcPr>
          <w:p w14:paraId="4F1DB9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C17BA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0FD7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2" w:type="dxa"/>
            <w:noWrap w:val="0"/>
            <w:vAlign w:val="center"/>
          </w:tcPr>
          <w:p w14:paraId="3CFBA9C3">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ECFDA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18A604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r>
              <w:rPr>
                <w:rFonts w:hint="eastAsia" w:ascii="宋体" w:hAnsi="宋体" w:cs="宋体"/>
                <w:color w:val="auto"/>
                <w:kern w:val="0"/>
                <w:highlight w:val="none"/>
                <w:lang w:val="en-US" w:eastAsia="zh-CN" w:bidi="ar"/>
              </w:rPr>
              <w:t>寸</w:t>
            </w:r>
            <w:r>
              <w:rPr>
                <w:rFonts w:hint="eastAsia" w:ascii="宋体" w:hAnsi="宋体" w:cs="宋体"/>
                <w:color w:val="auto"/>
                <w:kern w:val="0"/>
                <w:highlight w:val="none"/>
                <w:lang w:bidi="ar"/>
              </w:rPr>
              <w:t>，2分频全音域设计；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1BD986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3E7264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97DB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E7B527">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B1324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18F4B0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0D48EB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DB895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F3D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BB40E9">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E2771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230FA2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r>
              <w:rPr>
                <w:rFonts w:hint="eastAsia" w:ascii="宋体" w:hAnsi="宋体" w:cs="宋体"/>
                <w:color w:val="auto"/>
                <w:kern w:val="0"/>
                <w:highlight w:val="none"/>
                <w:lang w:eastAsia="zh-CN" w:bidi="ar"/>
              </w:rPr>
              <w:t>。</w:t>
            </w:r>
          </w:p>
        </w:tc>
        <w:tc>
          <w:tcPr>
            <w:tcW w:w="661" w:type="dxa"/>
            <w:noWrap w:val="0"/>
            <w:vAlign w:val="center"/>
          </w:tcPr>
          <w:p w14:paraId="1CB6EA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1CCD9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7CB0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261FDB">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4643F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无线通话</w:t>
            </w:r>
          </w:p>
        </w:tc>
        <w:tc>
          <w:tcPr>
            <w:tcW w:w="6476" w:type="dxa"/>
            <w:noWrap w:val="0"/>
            <w:vAlign w:val="center"/>
          </w:tcPr>
          <w:p w14:paraId="782DB2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1、频率范围：400~470Mhz；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2、通话距离：市区常规天线≥1500米，空旷地区更远，可穿墙5层以上；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3、发射功率：≤1W；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4、支持分机数量：标配一拖四，分机数量可根据需要无限制增加；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5、耳机接口采用专业音频6芯MINI卡侬口，具有防脱拉设计；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6、主机支持tally数量：12路红绿双色；</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7、通话方式：主站1路全双工+1路腰包全双工+3路腰包半双工通话，主机可随时呼叫分机；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8、主机支持切换台型号：支持通断、电平、IP信号、URAT等所有主流切换台；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9、加密：支持32位通信密码；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10、数字语音编码：8K采样率16bits精度；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11、信道数：≥90个。</w:t>
            </w:r>
          </w:p>
        </w:tc>
        <w:tc>
          <w:tcPr>
            <w:tcW w:w="661" w:type="dxa"/>
            <w:noWrap w:val="0"/>
            <w:vAlign w:val="center"/>
          </w:tcPr>
          <w:p w14:paraId="351D89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E75F9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AA84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A8F9E3">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4FC29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Tally灯</w:t>
            </w:r>
          </w:p>
        </w:tc>
        <w:tc>
          <w:tcPr>
            <w:tcW w:w="6476" w:type="dxa"/>
            <w:noWrap w:val="0"/>
            <w:vAlign w:val="center"/>
          </w:tcPr>
          <w:p w14:paraId="08D3A4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1、无线Tally灯工作时间达10-30小时，一次充电可满足多次使用；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2、无线Tally灯红绿双色大面积LED灯阵列；</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3、无线Tally灯具有¼接口，支持怪手、绑带多种固定方式；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4、无线Tally灯支持所有主流品牌切换台；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5、主站具有RJ45口，支持直连BMD切换台，无需额外再接Tally转换盒；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6、具有加密抗干扰特性。</w:t>
            </w:r>
          </w:p>
        </w:tc>
        <w:tc>
          <w:tcPr>
            <w:tcW w:w="661" w:type="dxa"/>
            <w:noWrap w:val="0"/>
            <w:vAlign w:val="center"/>
          </w:tcPr>
          <w:p w14:paraId="55F1E3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B8907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C12A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B4ACC3">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A765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6476" w:type="dxa"/>
            <w:noWrap w:val="0"/>
            <w:vAlign w:val="center"/>
          </w:tcPr>
          <w:p w14:paraId="7DC2A1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1、性能：交换容量≥330Gbps；转发性能≥120Mpps；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4、支持智能堆叠，堆叠主机数≥9台；</w:t>
            </w:r>
          </w:p>
        </w:tc>
        <w:tc>
          <w:tcPr>
            <w:tcW w:w="661" w:type="dxa"/>
            <w:noWrap w:val="0"/>
            <w:vAlign w:val="center"/>
          </w:tcPr>
          <w:p w14:paraId="441835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45256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FC26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2BE6127">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E0C1B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12158F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前玻璃，后网,（含电源、散热风扇、多块层板），600x600x1200。</w:t>
            </w:r>
          </w:p>
        </w:tc>
        <w:tc>
          <w:tcPr>
            <w:tcW w:w="661" w:type="dxa"/>
            <w:noWrap w:val="0"/>
            <w:vAlign w:val="center"/>
          </w:tcPr>
          <w:p w14:paraId="7927D1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91FBF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B56D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733AFC">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8CF56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2D68FC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2CD555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15C3B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1FF6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35281C">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F1120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7F963C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752CA9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4F2A72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ED26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920F9E">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DE03B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6F4939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RVV3*2.5工程线 </w:t>
            </w:r>
          </w:p>
        </w:tc>
        <w:tc>
          <w:tcPr>
            <w:tcW w:w="661" w:type="dxa"/>
            <w:noWrap w:val="0"/>
            <w:vAlign w:val="center"/>
          </w:tcPr>
          <w:p w14:paraId="31E276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6D1E5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30406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CFAD72">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789F9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4D537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08D29A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70A67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3ABC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330CD7B">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20D2E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6A7435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76D61E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5939D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5AD32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B7F487">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4D243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651FF4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23515D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11DCE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62C38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BE051B">
            <w:pPr>
              <w:widowControl/>
              <w:numPr>
                <w:ilvl w:val="0"/>
                <w:numId w:val="2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4BD44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1020DA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26B163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A506A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4ADC0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18A16665">
            <w:pPr>
              <w:widowControl/>
              <w:shd w:val="clear" w:color="auto" w:fill="auto"/>
              <w:jc w:val="left"/>
              <w:textAlignment w:val="center"/>
              <w:rPr>
                <w:rFonts w:hint="eastAsia" w:ascii="宋体" w:hAnsi="宋体" w:cs="宋体"/>
                <w:color w:val="auto"/>
                <w:kern w:val="0"/>
                <w:highlight w:val="none"/>
                <w:u w:val="none"/>
                <w:lang w:eastAsia="zh-CN" w:bidi="ar"/>
              </w:rPr>
            </w:pPr>
            <w:r>
              <w:rPr>
                <w:rFonts w:hint="eastAsia" w:ascii="宋体" w:hAnsi="宋体" w:cs="宋体"/>
                <w:color w:val="auto"/>
                <w:kern w:val="0"/>
                <w:highlight w:val="none"/>
                <w:lang w:eastAsia="zh-CN" w:bidi="ar"/>
              </w:rPr>
              <w:t>（2）虚拟融媒体中心</w:t>
            </w:r>
          </w:p>
        </w:tc>
        <w:tc>
          <w:tcPr>
            <w:tcW w:w="661" w:type="dxa"/>
            <w:noWrap w:val="0"/>
            <w:vAlign w:val="center"/>
          </w:tcPr>
          <w:p w14:paraId="75B095B8">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69F15F7D">
            <w:pPr>
              <w:widowControl/>
              <w:shd w:val="clear" w:color="auto" w:fill="auto"/>
              <w:jc w:val="left"/>
              <w:textAlignment w:val="center"/>
              <w:rPr>
                <w:rFonts w:hint="eastAsia" w:ascii="宋体" w:hAnsi="宋体" w:cs="宋体"/>
                <w:color w:val="auto"/>
                <w:kern w:val="0"/>
                <w:highlight w:val="none"/>
                <w:lang w:bidi="ar"/>
              </w:rPr>
            </w:pPr>
          </w:p>
        </w:tc>
      </w:tr>
      <w:tr w14:paraId="224D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4C65E1">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CA604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融媒体服务器</w:t>
            </w:r>
          </w:p>
        </w:tc>
        <w:tc>
          <w:tcPr>
            <w:tcW w:w="6476" w:type="dxa"/>
            <w:noWrap w:val="0"/>
            <w:vAlign w:val="center"/>
          </w:tcPr>
          <w:p w14:paraId="1DDC6E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1、CPU：≥</w:t>
            </w: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颗处理器（24C，2.1GHz及以上）；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2、内存：≥8*32G（DDR4 2666MHz及以上）；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3、硬盘：≥2*480GB SATA SSD+3*4TB SATA HDD；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4、RAID卡：支持Raid 0、1、5、6、10等，2G缓存；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5、网卡：2*GE电口及以上；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6、电源：双电，单电源功率500W及以上。</w:t>
            </w:r>
          </w:p>
        </w:tc>
        <w:tc>
          <w:tcPr>
            <w:tcW w:w="661" w:type="dxa"/>
            <w:noWrap w:val="0"/>
            <w:vAlign w:val="center"/>
          </w:tcPr>
          <w:p w14:paraId="02C06B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991D7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90E7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76F08D">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5BBFF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虚拟演播室软件服务器</w:t>
            </w:r>
          </w:p>
        </w:tc>
        <w:tc>
          <w:tcPr>
            <w:tcW w:w="6476" w:type="dxa"/>
            <w:noWrap w:val="0"/>
            <w:vAlign w:val="center"/>
          </w:tcPr>
          <w:p w14:paraId="77DB63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虚拟演播主机服务器，配置要求如下：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≥17.3寸便携式一体机，硬件配置如下：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高性能多核处理器，核心数量≥24核，</w:t>
            </w:r>
            <w:r>
              <w:rPr>
                <w:rFonts w:hint="eastAsia"/>
                <w:color w:val="auto"/>
                <w:lang w:val="en-US" w:eastAsia="zh-CN"/>
              </w:rPr>
              <w:t>线</w:t>
            </w:r>
            <w:r>
              <w:rPr>
                <w:rFonts w:hint="eastAsia" w:ascii="宋体" w:hAnsi="宋体" w:cs="宋体"/>
                <w:color w:val="auto"/>
                <w:kern w:val="0"/>
                <w:highlight w:val="none"/>
                <w:lang w:bidi="ar"/>
              </w:rPr>
              <w:t>程</w:t>
            </w:r>
            <w:r>
              <w:rPr>
                <w:rFonts w:hint="eastAsia" w:ascii="宋体" w:hAnsi="宋体" w:cs="宋体"/>
                <w:color w:val="auto"/>
                <w:kern w:val="0"/>
                <w:highlight w:val="none"/>
                <w:lang w:val="en-US" w:eastAsia="zh-CN" w:bidi="ar"/>
              </w:rPr>
              <w:t>数量</w:t>
            </w:r>
            <w:r>
              <w:rPr>
                <w:rFonts w:hint="eastAsia" w:ascii="宋体" w:hAnsi="宋体" w:cs="宋体"/>
                <w:color w:val="auto"/>
                <w:kern w:val="0"/>
                <w:highlight w:val="none"/>
                <w:lang w:bidi="ar"/>
              </w:rPr>
              <w:t>≥</w:t>
            </w:r>
            <w:r>
              <w:rPr>
                <w:rFonts w:hint="eastAsia" w:ascii="宋体" w:hAnsi="宋体" w:cs="宋体"/>
                <w:color w:val="auto"/>
                <w:kern w:val="0"/>
                <w:highlight w:val="none"/>
                <w:lang w:val="en-US" w:eastAsia="zh-CN" w:bidi="ar"/>
              </w:rPr>
              <w:t>32线程</w:t>
            </w:r>
            <w:r>
              <w:rPr>
                <w:rFonts w:hint="eastAsia" w:ascii="宋体" w:hAnsi="宋体" w:cs="宋体"/>
                <w:color w:val="auto"/>
                <w:kern w:val="0"/>
                <w:highlight w:val="none"/>
                <w:lang w:bidi="ar"/>
              </w:rPr>
              <w:t>、</w:t>
            </w:r>
            <w:r>
              <w:rPr>
                <w:rFonts w:hint="eastAsia" w:ascii="宋体" w:hAnsi="宋体" w:cs="宋体"/>
                <w:color w:val="auto"/>
                <w:kern w:val="0"/>
                <w:highlight w:val="none"/>
                <w:lang w:val="en-US" w:eastAsia="zh-CN" w:bidi="ar"/>
              </w:rPr>
              <w:t>内存</w:t>
            </w:r>
            <w:r>
              <w:rPr>
                <w:rFonts w:hint="eastAsia" w:ascii="宋体" w:hAnsi="宋体" w:cs="宋体"/>
                <w:color w:val="auto"/>
                <w:kern w:val="0"/>
                <w:highlight w:val="none"/>
                <w:lang w:bidi="ar"/>
              </w:rPr>
              <w:t>≥16GB×2 、系统盘≥512G SSD</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数据盘≥4TB SSD，高性能图形计算卡，显存≥16GB</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光电键鼠套装；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视频接口：≥2路4K-12G SDI信号输入或≥2路4K-HDMI信号输入（可支持8路2160P60信号制作），音频接口：两个麦克风前置放大器，支持+48V幻象电源，两个模拟XLR / TRS组合输入和两个TRS主输出，MIDI输入和输出。</w:t>
            </w:r>
          </w:p>
        </w:tc>
        <w:tc>
          <w:tcPr>
            <w:tcW w:w="661" w:type="dxa"/>
            <w:noWrap w:val="0"/>
            <w:vAlign w:val="center"/>
          </w:tcPr>
          <w:p w14:paraId="4F5761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570B3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81CC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0C3736">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EC4D725">
            <w:pPr>
              <w:widowControl/>
              <w:shd w:val="clear" w:color="auto" w:fill="auto"/>
              <w:jc w:val="center"/>
              <w:textAlignment w:val="center"/>
              <w:rPr>
                <w:rFonts w:hint="eastAsia" w:ascii="宋体" w:hAnsi="宋体" w:cs="宋体"/>
                <w:color w:val="auto"/>
                <w:highlight w:val="none"/>
              </w:rPr>
            </w:pPr>
            <w:r>
              <w:rPr>
                <w:rFonts w:hint="eastAsia" w:ascii="宋体" w:hAnsi="宋体" w:cs="宋体"/>
                <w:color w:val="auto"/>
                <w:kern w:val="0"/>
                <w:highlight w:val="none"/>
                <w:lang w:bidi="ar"/>
              </w:rPr>
              <w:t>虚拟外置控制面板</w:t>
            </w:r>
          </w:p>
        </w:tc>
        <w:tc>
          <w:tcPr>
            <w:tcW w:w="6476" w:type="dxa"/>
            <w:noWrap w:val="0"/>
            <w:vAlign w:val="center"/>
          </w:tcPr>
          <w:p w14:paraId="0291B21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1、真三维虚拟演播室系统专用外置特技切换台，实时控制导播系统信号切换、包装模型、图文字幕、支持传统的导播方式；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2、高速USB数据传输，连接主机进行特技、图文、包装、信号切换控制；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3、进口按键，双色显示，可清晰显示当前机位和待切机位状态；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4、T型推杆，可控制切换速度，0~4096级键程确保切换平滑过渡；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5、六大功能区域，多路摄像机位可控，多路字幕叠加，2路硬盘信号控制播出；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6、多路特技效果可选，并控制特效输出。</w:t>
            </w:r>
          </w:p>
        </w:tc>
        <w:tc>
          <w:tcPr>
            <w:tcW w:w="661" w:type="dxa"/>
            <w:noWrap w:val="0"/>
            <w:vAlign w:val="center"/>
          </w:tcPr>
          <w:p w14:paraId="29648F0A">
            <w:pPr>
              <w:widowControl/>
              <w:shd w:val="clear" w:color="auto" w:fill="auto"/>
              <w:jc w:val="center"/>
              <w:textAlignment w:val="center"/>
              <w:rPr>
                <w:rFonts w:hint="eastAsia" w:ascii="宋体" w:hAnsi="宋体" w:cs="宋体"/>
                <w:color w:val="auto"/>
                <w:highlight w:val="none"/>
              </w:rPr>
            </w:pPr>
            <w:r>
              <w:rPr>
                <w:rFonts w:hint="eastAsia" w:ascii="宋体" w:hAnsi="宋体" w:cs="宋体"/>
                <w:color w:val="auto"/>
                <w:kern w:val="0"/>
                <w:highlight w:val="none"/>
                <w:lang w:bidi="ar"/>
              </w:rPr>
              <w:t>台</w:t>
            </w:r>
          </w:p>
        </w:tc>
        <w:tc>
          <w:tcPr>
            <w:tcW w:w="744" w:type="dxa"/>
            <w:noWrap w:val="0"/>
            <w:vAlign w:val="center"/>
          </w:tcPr>
          <w:p w14:paraId="1CF1026B">
            <w:pPr>
              <w:widowControl/>
              <w:shd w:val="clear" w:color="auto" w:fill="auto"/>
              <w:jc w:val="both"/>
              <w:textAlignment w:val="center"/>
              <w:rPr>
                <w:rFonts w:hint="eastAsia" w:ascii="宋体" w:hAnsi="宋体" w:cs="宋体"/>
                <w:color w:val="auto"/>
                <w:highlight w:val="none"/>
              </w:rPr>
            </w:pPr>
            <w:r>
              <w:rPr>
                <w:rFonts w:hint="eastAsia" w:ascii="宋体" w:hAnsi="宋体" w:cs="宋体"/>
                <w:color w:val="auto"/>
                <w:kern w:val="0"/>
                <w:highlight w:val="none"/>
                <w:lang w:bidi="ar"/>
              </w:rPr>
              <w:t>1</w:t>
            </w:r>
          </w:p>
        </w:tc>
      </w:tr>
      <w:tr w14:paraId="26F85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37841F">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AAA22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专业监视器</w:t>
            </w:r>
          </w:p>
        </w:tc>
        <w:tc>
          <w:tcPr>
            <w:tcW w:w="6476" w:type="dxa"/>
            <w:noWrap w:val="0"/>
            <w:vAlign w:val="center"/>
          </w:tcPr>
          <w:p w14:paraId="45DB775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w:t>
            </w:r>
            <w:r>
              <w:rPr>
                <w:rFonts w:hint="eastAsia" w:ascii="宋体" w:hAnsi="宋体" w:cs="宋体"/>
                <w:color w:val="auto"/>
                <w:kern w:val="0"/>
                <w:highlight w:val="none"/>
                <w:lang w:bidi="ar"/>
              </w:rPr>
              <w:t>≥</w:t>
            </w:r>
            <w:r>
              <w:rPr>
                <w:rFonts w:hint="eastAsia" w:ascii="宋体" w:hAnsi="宋体" w:cs="宋体"/>
                <w:color w:val="auto"/>
                <w:highlight w:val="none"/>
              </w:rPr>
              <w:t>23.8英寸液晶面板，1920×1080分辨率；</w:t>
            </w:r>
          </w:p>
          <w:p w14:paraId="74C6D91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2、≥</w:t>
            </w:r>
            <w:r>
              <w:rPr>
                <w:rFonts w:hint="eastAsia" w:ascii="宋体" w:hAnsi="宋体" w:cs="宋体"/>
                <w:color w:val="auto"/>
                <w:highlight w:val="none"/>
              </w:rPr>
              <w:t>2K/3G/HD/SD-SDI(2路)、HDMI®监看；</w:t>
            </w:r>
          </w:p>
          <w:p w14:paraId="26735C4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3、Y/Pb/Pr、VGA、复合视频监看；</w:t>
            </w:r>
          </w:p>
          <w:p w14:paraId="6D5425D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 3DLUT 17x17x17精准色彩校准；</w:t>
            </w:r>
          </w:p>
          <w:p w14:paraId="0D67224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5、内置多款摄像机灰片log转Rec709；</w:t>
            </w:r>
          </w:p>
          <w:p w14:paraId="4448138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6、U盘导入自定义3DLUT cube文件；</w:t>
            </w:r>
          </w:p>
          <w:p w14:paraId="190C1C0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7、≥</w:t>
            </w:r>
            <w:r>
              <w:rPr>
                <w:rFonts w:hint="eastAsia" w:ascii="宋体" w:hAnsi="宋体" w:cs="宋体"/>
                <w:color w:val="auto"/>
                <w:highlight w:val="none"/>
              </w:rPr>
              <w:t>16路音频解嵌音柱显示及音频异常报警；</w:t>
            </w:r>
          </w:p>
          <w:p w14:paraId="7ED30A1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8、可选择任意2路音频解嵌输出；</w:t>
            </w:r>
          </w:p>
          <w:p w14:paraId="438BA47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9、波形图Y/Cb/Cr/R/G/B及选单行显示；</w:t>
            </w:r>
          </w:p>
          <w:p w14:paraId="04F3BE9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10矢量图、R/G/B/Y直方图显示；</w:t>
            </w:r>
          </w:p>
          <w:p w14:paraId="278A652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11、红蓝双色辅助聚焦；</w:t>
            </w:r>
          </w:p>
          <w:p w14:paraId="48F60A8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12、AFD画幅信息显示、时间码显示、行场延时；</w:t>
            </w:r>
          </w:p>
          <w:p w14:paraId="4DF423A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13、UMD动态源名及软TALLY显示（TSL）；</w:t>
            </w:r>
          </w:p>
          <w:p w14:paraId="4A3BA36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14、辅助线：4:3/13:9/14:9/15:9/1.85:1/2.35:1；</w:t>
            </w:r>
          </w:p>
          <w:p w14:paraId="0F02A5D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15、伪彩色、R/G/B/Mono单色、斑马纹、自发生彩条；</w:t>
            </w:r>
          </w:p>
          <w:p w14:paraId="74B6B1F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16、可选装V字型、安顿型电池扣板；</w:t>
            </w:r>
          </w:p>
          <w:p w14:paraId="43773D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17、支持USB固件升级。</w:t>
            </w:r>
          </w:p>
        </w:tc>
        <w:tc>
          <w:tcPr>
            <w:tcW w:w="661" w:type="dxa"/>
            <w:noWrap w:val="0"/>
            <w:vAlign w:val="center"/>
          </w:tcPr>
          <w:p w14:paraId="017379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B6EE18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C352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3EFEA54">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EA9E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非线性编辑系统</w:t>
            </w:r>
          </w:p>
        </w:tc>
        <w:tc>
          <w:tcPr>
            <w:tcW w:w="6476" w:type="dxa"/>
            <w:noWrap w:val="0"/>
            <w:vAlign w:val="center"/>
          </w:tcPr>
          <w:p w14:paraId="39FE6E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硬件配置：</w:t>
            </w:r>
          </w:p>
          <w:p w14:paraId="65E1ED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1、CPU：≥ i7 十六核二十四线程处理器；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2、主板：高性能主板芯片组，性能不低于主流高端主板芯片组规格；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3、内存：≥16GB DDR4；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4、硬盘：≥256G固态+2T SATA硬盘；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 6G显存</w:t>
            </w:r>
            <w:r>
              <w:rPr>
                <w:rFonts w:hint="eastAsia" w:ascii="宋体" w:hAnsi="宋体" w:cs="宋体"/>
                <w:color w:val="auto"/>
                <w:kern w:val="0"/>
                <w:highlight w:val="none"/>
                <w:lang w:eastAsia="zh-CN" w:bidi="ar"/>
              </w:rPr>
              <w:t>。</w:t>
            </w:r>
          </w:p>
          <w:p w14:paraId="3A6C0F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系统功能：</w:t>
            </w:r>
          </w:p>
          <w:p w14:paraId="3C2387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1、支持素材场景自动分割，并提供最小分割帧数设置。通过简单分割、普通分割和精细分割素材可快速分割镜头，并提供最小分割帧数设置为方便协作载片、编辑之用；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多机位编辑功能，利用这一功能可方便快捷对不同机位素材进行编辑，并且打点的位置可以任意拉动修改，；特殊的音频处理方式，可以直接关掉其他音频只留一轨音频，合并多机位时视频自动放到视频轨1和视频轨2，音频不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3、支持YUYV、DV25、MPEG1、MPEG2 I、MPEG2 IBP、DVD、MOV、P2、XDCAM、WMV、MPEG4、HDV,3GP，MP4等多种视频格式可以任意混编，实现了跨平台的素材共享；</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4、支持多故事版编辑，时间线上可以添加多个故事版，多个节目可以同时编辑，故事版之间可以对素材和特技任意调用编辑；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5、支持带Alpha通道的RGBA视频文件，可以方便地对带Alpha通道的RGBA视频文件进行编辑；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6、支持内嵌字幕和挂接字幕可同时编辑，也可以单独编辑。两字幕同时编辑为提供更全面，更多功能的字幕编辑；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7、支持高级的色键、亮键 抠像功能不仅在对单纯背景进行抠像时保证高质量视觉效果，即使在复杂的自然背景中抠像，也能保证颜色精确和边缘平滑；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8、支持直观的特技参数调整，系统所有轨道内、轨道间特效关键帧均能够实现精确到帧的直观调整。还可以通过添加、减少关键帧，更大限度地加大了创作编辑的自由度；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多种特技混编，提供了近600种的切换特技并支持自己创建的特技模板。各种特技效果按照不同的类别分别放在不同的文件夹中。特技使用特技窗进行管理。不同的特技可以同时编辑，在时间线上，可以任意创建特技模板；</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10、支持双屏双显，根据需要，系统提供符合编辑需要的双屏显示，双屏编辑；更方便的自由快捷的编辑；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网络化非线性编辑，完全按照非编网络化工艺流程要求，以网络化数据库管理的节目及素材资源管理策略，全面解决集中式双采集，数据中心化的节目编辑及存储。优秀的网络化非编，组成优秀的非编节目制作网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12、支持通过设置设置，建立</w:t>
            </w:r>
            <w:r>
              <w:rPr>
                <w:rFonts w:hint="eastAsia" w:ascii="宋体" w:hAnsi="宋体" w:cs="宋体"/>
                <w:color w:val="auto"/>
                <w:kern w:val="0"/>
                <w:highlight w:val="none"/>
                <w:lang w:eastAsia="zh-CN" w:bidi="ar"/>
              </w:rPr>
              <w:t>多个</w:t>
            </w:r>
            <w:r>
              <w:rPr>
                <w:rFonts w:hint="eastAsia" w:ascii="宋体" w:hAnsi="宋体" w:cs="宋体"/>
                <w:color w:val="auto"/>
                <w:kern w:val="0"/>
                <w:highlight w:val="none"/>
                <w:lang w:bidi="ar"/>
              </w:rPr>
              <w:t>管理，通过视频、音频、临时文件路径和路径对素材进行分类摆放；各个的素材都可以调用。在设置里 可以任意添加，删除和修改；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13、支持3ds-max导出的三维场景文件，可以在非偏中对场景中的灯光，视角，大小，视点等参数进行调整。可以</w:t>
            </w:r>
            <w:r>
              <w:rPr>
                <w:rFonts w:hint="eastAsia" w:ascii="宋体" w:hAnsi="宋体" w:cs="宋体"/>
                <w:color w:val="auto"/>
                <w:kern w:val="0"/>
                <w:highlight w:val="none"/>
                <w:lang w:eastAsia="zh-CN" w:bidi="ar"/>
              </w:rPr>
              <w:t>作为</w:t>
            </w:r>
            <w:r>
              <w:rPr>
                <w:rFonts w:hint="eastAsia" w:ascii="宋体" w:hAnsi="宋体" w:cs="宋体"/>
                <w:color w:val="auto"/>
                <w:kern w:val="0"/>
                <w:highlight w:val="none"/>
                <w:lang w:bidi="ar"/>
              </w:rPr>
              <w:t>背景和摄录的前景</w:t>
            </w:r>
            <w:r>
              <w:rPr>
                <w:rFonts w:hint="eastAsia" w:ascii="宋体" w:hAnsi="宋体" w:cs="宋体"/>
                <w:color w:val="auto"/>
                <w:kern w:val="0"/>
                <w:highlight w:val="none"/>
                <w:lang w:eastAsia="zh-CN" w:bidi="ar"/>
              </w:rPr>
              <w:t>抠像</w:t>
            </w:r>
            <w:r>
              <w:rPr>
                <w:rFonts w:hint="eastAsia" w:ascii="宋体" w:hAnsi="宋体" w:cs="宋体"/>
                <w:color w:val="auto"/>
                <w:kern w:val="0"/>
                <w:highlight w:val="none"/>
                <w:lang w:bidi="ar"/>
              </w:rPr>
              <w:t>叠合，从而达到虚拟演播室的效果；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14、支持速度工具调节速度，支持差值慢动作，视频支持差值慢动作，并可以使用速度工具无级调节速度，使之和相应的位置对齐；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15、支持自动添加轨间特技，选择自动添加轨间特技后，当移动或删除素材时，上下轨的特技都可以跟随特技的位置的改变而改变；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16、支持基于时间线的拍打唱词, 唱词文字内容可以直接在时间线显示。</w:t>
            </w:r>
          </w:p>
        </w:tc>
        <w:tc>
          <w:tcPr>
            <w:tcW w:w="661" w:type="dxa"/>
            <w:noWrap w:val="0"/>
            <w:vAlign w:val="center"/>
          </w:tcPr>
          <w:p w14:paraId="507D4A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B66E5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7CF6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440D56">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41ADF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高清显示器</w:t>
            </w:r>
          </w:p>
        </w:tc>
        <w:tc>
          <w:tcPr>
            <w:tcW w:w="6476" w:type="dxa"/>
            <w:noWrap w:val="0"/>
            <w:vAlign w:val="center"/>
          </w:tcPr>
          <w:p w14:paraId="4D4FE8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≥23.8"宽屏16:9 IPS LED背光液晶显示器,≥250nits亮度,≥1000:1对比度, ≥1920x1080分辨率, 带2x2w扬声器，1个VGA+1个HDMI+ 1个DP三种接口，自带HDMI线缆,屏幕高度可 0--100mm升降调节，支持100x100壁挂标准。</w:t>
            </w:r>
          </w:p>
        </w:tc>
        <w:tc>
          <w:tcPr>
            <w:tcW w:w="661" w:type="dxa"/>
            <w:noWrap w:val="0"/>
            <w:vAlign w:val="center"/>
          </w:tcPr>
          <w:p w14:paraId="04F118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B95D6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3E05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A46A096">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DA9D8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监听音箱</w:t>
            </w:r>
          </w:p>
        </w:tc>
        <w:tc>
          <w:tcPr>
            <w:tcW w:w="6476" w:type="dxa"/>
            <w:noWrap w:val="0"/>
            <w:vAlign w:val="center"/>
          </w:tcPr>
          <w:p w14:paraId="7FC474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1、额定功率：≥30W*2；</w:t>
            </w:r>
          </w:p>
          <w:p w14:paraId="267C31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2、输入接口：RCA音频输入/TF卡输入/USB输入；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3、灵敏度：≥89dB；频率响应：150-18kHz；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4、喇叭单元：5.5寸全频+1寸高音。</w:t>
            </w:r>
          </w:p>
        </w:tc>
        <w:tc>
          <w:tcPr>
            <w:tcW w:w="661" w:type="dxa"/>
            <w:noWrap w:val="0"/>
            <w:vAlign w:val="center"/>
          </w:tcPr>
          <w:p w14:paraId="00AC49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3EB73F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30B4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FD626A0">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8EFD7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集成调音台</w:t>
            </w:r>
          </w:p>
        </w:tc>
        <w:tc>
          <w:tcPr>
            <w:tcW w:w="6476" w:type="dxa"/>
            <w:noWrap w:val="0"/>
            <w:vAlign w:val="center"/>
          </w:tcPr>
          <w:p w14:paraId="7AF29D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1、≥8路麦克风输入；≥2组立体声；≥2个辅助发送；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4、为电容话筒提供真正专业的+48V幻象电源。</w:t>
            </w:r>
          </w:p>
        </w:tc>
        <w:tc>
          <w:tcPr>
            <w:tcW w:w="661" w:type="dxa"/>
            <w:noWrap w:val="0"/>
            <w:vAlign w:val="center"/>
          </w:tcPr>
          <w:p w14:paraId="70B08C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4676B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3294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134C57">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C313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操作台</w:t>
            </w:r>
          </w:p>
        </w:tc>
        <w:tc>
          <w:tcPr>
            <w:tcW w:w="6476" w:type="dxa"/>
            <w:noWrap w:val="0"/>
            <w:vAlign w:val="center"/>
          </w:tcPr>
          <w:p w14:paraId="06CEBD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1、表面处理：酸洗磷化打沙流水线喷涂；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2、材料：国标优质冷轧板+防火板</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3、主体框架：1.0mm 厚，承重梁 1.2mm 厚，台面20mm 厚防火板。</w:t>
            </w:r>
          </w:p>
        </w:tc>
        <w:tc>
          <w:tcPr>
            <w:tcW w:w="661" w:type="dxa"/>
            <w:noWrap w:val="0"/>
            <w:vAlign w:val="center"/>
          </w:tcPr>
          <w:p w14:paraId="72CCAE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BC9D9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430F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E8996A7">
            <w:pPr>
              <w:widowControl/>
              <w:numPr>
                <w:ilvl w:val="0"/>
                <w:numId w:val="2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FF3A6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HDMI分配器</w:t>
            </w:r>
          </w:p>
        </w:tc>
        <w:tc>
          <w:tcPr>
            <w:tcW w:w="6476" w:type="dxa"/>
            <w:noWrap w:val="0"/>
            <w:vAlign w:val="center"/>
          </w:tcPr>
          <w:p w14:paraId="2FD5E0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 一分二</w:t>
            </w:r>
          </w:p>
        </w:tc>
        <w:tc>
          <w:tcPr>
            <w:tcW w:w="661" w:type="dxa"/>
            <w:noWrap w:val="0"/>
            <w:vAlign w:val="center"/>
          </w:tcPr>
          <w:p w14:paraId="37BFAF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A7A15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03DA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07642F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（3）录音室设备</w:t>
            </w:r>
          </w:p>
        </w:tc>
        <w:tc>
          <w:tcPr>
            <w:tcW w:w="661" w:type="dxa"/>
            <w:noWrap w:val="0"/>
            <w:vAlign w:val="center"/>
          </w:tcPr>
          <w:p w14:paraId="3A307889">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1A4650B0">
            <w:pPr>
              <w:widowControl/>
              <w:shd w:val="clear" w:color="auto" w:fill="auto"/>
              <w:jc w:val="left"/>
              <w:textAlignment w:val="center"/>
              <w:rPr>
                <w:rFonts w:hint="eastAsia" w:ascii="宋体" w:hAnsi="宋体" w:cs="宋体"/>
                <w:color w:val="auto"/>
                <w:kern w:val="0"/>
                <w:highlight w:val="none"/>
                <w:lang w:bidi="ar"/>
              </w:rPr>
            </w:pPr>
          </w:p>
        </w:tc>
      </w:tr>
      <w:tr w14:paraId="6DC15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A65B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163" w:type="dxa"/>
            <w:noWrap w:val="0"/>
            <w:vAlign w:val="center"/>
          </w:tcPr>
          <w:p w14:paraId="132CA4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录音系统</w:t>
            </w:r>
          </w:p>
        </w:tc>
        <w:tc>
          <w:tcPr>
            <w:tcW w:w="6476" w:type="dxa"/>
            <w:noWrap w:val="0"/>
            <w:vAlign w:val="center"/>
          </w:tcPr>
          <w:p w14:paraId="74089DF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1、处理器：高性能多核处理器，性能不低于主流高端处理器规格</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≥2.9GHz 总线速度≥8 GT/s DMI3，最大睿频频率≥4.8GHz，三级缓存≥16MB；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2、内存：≥16G 2400 DDR4 内存，可扩展至64G；</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3、数据盘：≥256SSD固态系统盘+2T 7200rpm高效能硬盘，缓存256M；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4、图像处理器</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 xml:space="preserve"> ≥2GB双显技术，4K分辨率，DVI+HDMI+VGA；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5、操作系统：Windows 10 64bit Workstation（ Treain调制版）；</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6、功能：支持128个音频轨，256个MIDI轨，256个Aux，无限个Bus，128个插件，32个视频轨；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7、功能：MIDI制作、录混、打谱、唱作编曲、影视后期、DSD/DoP录音等</w:t>
            </w:r>
            <w:r>
              <w:rPr>
                <w:rFonts w:hint="eastAsia" w:ascii="宋体" w:hAnsi="宋体" w:cs="宋体"/>
                <w:color w:val="auto"/>
                <w:kern w:val="0"/>
                <w:highlight w:val="none"/>
                <w:lang w:val="en-US" w:eastAsia="zh-CN" w:bidi="ar"/>
              </w:rPr>
              <w:t>；</w:t>
            </w:r>
          </w:p>
          <w:p w14:paraId="6F531F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8、支持的音频/MIDI软件平台</w:t>
            </w:r>
            <w:r>
              <w:rPr>
                <w:rFonts w:hint="eastAsia" w:ascii="宋体" w:hAnsi="宋体" w:cs="宋体"/>
                <w:color w:val="auto"/>
                <w:kern w:val="0"/>
                <w:highlight w:val="none"/>
                <w:lang w:val="en-US" w:eastAsia="zh-CN" w:bidi="ar"/>
              </w:rPr>
              <w:t>应</w:t>
            </w:r>
            <w:r>
              <w:rPr>
                <w:rFonts w:hint="eastAsia" w:ascii="宋体" w:hAnsi="宋体" w:cs="宋体"/>
                <w:color w:val="auto"/>
                <w:kern w:val="0"/>
                <w:highlight w:val="none"/>
                <w:lang w:bidi="ar"/>
              </w:rPr>
              <w:t>包括最新版本的Pro Tools，Pyramix，Cubase/NuendoSonar Auralia/Musition，Cycling74 Max，Samplitude/Sequoia Live Studio One FL StudioDigital Performer；插件Kontakt，Waves系列等。</w:t>
            </w:r>
          </w:p>
        </w:tc>
        <w:tc>
          <w:tcPr>
            <w:tcW w:w="661" w:type="dxa"/>
            <w:noWrap w:val="0"/>
            <w:vAlign w:val="center"/>
          </w:tcPr>
          <w:p w14:paraId="3222C9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27D1C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5F2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BE22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163" w:type="dxa"/>
            <w:noWrap w:val="0"/>
            <w:vAlign w:val="center"/>
          </w:tcPr>
          <w:p w14:paraId="61EA83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高清显示器</w:t>
            </w:r>
          </w:p>
        </w:tc>
        <w:tc>
          <w:tcPr>
            <w:tcW w:w="6476" w:type="dxa"/>
            <w:noWrap w:val="0"/>
            <w:vAlign w:val="center"/>
          </w:tcPr>
          <w:p w14:paraId="4BA487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≥23.8"宽屏16:9 IPS LED背光液晶显示器,≥250nits亮度,≥1000:1对比度, ≥75Hz刷新率, ≤8ms响应时间,≥1920x1080分辨率, 带2x2w扬声器，1个VGA+1个HDMI+ 1个DP三种接口，自带HDMI线缆,屏幕高度可 0--100mm升降调节，支持100x100壁挂标准。</w:t>
            </w:r>
          </w:p>
        </w:tc>
        <w:tc>
          <w:tcPr>
            <w:tcW w:w="661" w:type="dxa"/>
            <w:noWrap w:val="0"/>
            <w:vAlign w:val="center"/>
          </w:tcPr>
          <w:p w14:paraId="781A51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CE4F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5A00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654B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163" w:type="dxa"/>
            <w:noWrap w:val="0"/>
            <w:vAlign w:val="center"/>
          </w:tcPr>
          <w:p w14:paraId="23051C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录音话筒</w:t>
            </w:r>
          </w:p>
        </w:tc>
        <w:tc>
          <w:tcPr>
            <w:tcW w:w="6476" w:type="dxa"/>
            <w:noWrap w:val="0"/>
            <w:vAlign w:val="center"/>
          </w:tcPr>
          <w:p w14:paraId="7176B9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1、电容式：传感器；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2、麦克风指向性：心形指向；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3、振膜有效直径：25毫米；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4、频率响应：20hz - 20khz；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5、灵敏度为：1 kHz 21 mV/Pa；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6、输出阻抗：50Ω；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7、负载阻抗：≥1000Ω；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8、SPL声压级： 134 dB SPL (2.5kΩ,0.5% THD)；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9、信噪比：87 dB-A；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10、动态范围：127分贝。</w:t>
            </w:r>
          </w:p>
        </w:tc>
        <w:tc>
          <w:tcPr>
            <w:tcW w:w="661" w:type="dxa"/>
            <w:noWrap w:val="0"/>
            <w:vAlign w:val="center"/>
          </w:tcPr>
          <w:p w14:paraId="4225ED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96EE6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3227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96F93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163" w:type="dxa"/>
            <w:noWrap w:val="0"/>
            <w:vAlign w:val="center"/>
          </w:tcPr>
          <w:p w14:paraId="427868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话筒支架</w:t>
            </w:r>
          </w:p>
        </w:tc>
        <w:tc>
          <w:tcPr>
            <w:tcW w:w="6476" w:type="dxa"/>
            <w:noWrap w:val="0"/>
            <w:vAlign w:val="center"/>
          </w:tcPr>
          <w:p w14:paraId="5D616E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1、横杆部位采用铁和铝合金做支撑点,坚固可靠；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2、话筒角度可调；</w:t>
            </w:r>
          </w:p>
          <w:p w14:paraId="4A2D33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3、手扭式高档铁座支架，只需旋转15°即可锁紧和放松。</w:t>
            </w:r>
          </w:p>
        </w:tc>
        <w:tc>
          <w:tcPr>
            <w:tcW w:w="661" w:type="dxa"/>
            <w:noWrap w:val="0"/>
            <w:vAlign w:val="center"/>
          </w:tcPr>
          <w:p w14:paraId="5DF182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14F22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5E62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E2428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1163" w:type="dxa"/>
            <w:noWrap w:val="0"/>
            <w:vAlign w:val="center"/>
          </w:tcPr>
          <w:p w14:paraId="4FEFD9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直播编码器</w:t>
            </w:r>
          </w:p>
        </w:tc>
        <w:tc>
          <w:tcPr>
            <w:tcW w:w="6476" w:type="dxa"/>
            <w:noWrap w:val="0"/>
            <w:vAlign w:val="center"/>
          </w:tcPr>
          <w:p w14:paraId="0DB4A2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1、支持多服务器集群和负载均衡，按照每台服务器支持的并发连接数提供负载均衡服务，支持服务器的并发连接数设置。</w:t>
            </w:r>
          </w:p>
          <w:p w14:paraId="512341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2、支持主流电脑浏览器、Android手机浏览器、iPhone手机浏览器观看直播。</w:t>
            </w:r>
          </w:p>
          <w:p w14:paraId="234E87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3、支持RTSP、HTTP、HLS、HTTP FLV、RTMP等直播协议，可以支持同时16路直播视频输入；支持一路输入，五路不同码率输出，便于用户根据实际带宽选择播放视频；</w:t>
            </w:r>
          </w:p>
          <w:p w14:paraId="475DBB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4、支持用户在观看直播时进行文字交流，交流内容必须通过管理员审核后才可发布。</w:t>
            </w:r>
          </w:p>
          <w:p w14:paraId="2519B2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5、支持单节点最高并发2000路，音视频完全同步；支持4K,VR直播。</w:t>
            </w:r>
          </w:p>
          <w:p w14:paraId="32155B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6、支持低延时转发。</w:t>
            </w:r>
          </w:p>
          <w:p w14:paraId="3B4625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7、支持服务器端直播录制功能，支持自动启动录制和手工启动录制。</w:t>
            </w:r>
          </w:p>
          <w:p w14:paraId="4F4A67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8、支持极速、快速、流畅、标准、720P、1080P、4K输出视频质量。</w:t>
            </w:r>
          </w:p>
          <w:p w14:paraId="73D0D5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9、系统安全，采用防注入、WAF软防火墙等多种安全措施。</w:t>
            </w:r>
          </w:p>
          <w:p w14:paraId="7C035A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10、系统B/S架构，设备集成前台PC页面，手机页面，以及后台管理页面。</w:t>
            </w:r>
          </w:p>
          <w:p w14:paraId="151B6A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11、管理方便，内容管理、观众管理、业务人员管理逻辑清晰。</w:t>
            </w:r>
          </w:p>
          <w:p w14:paraId="524A11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支持但是不限于基础统计,包含用户总数、视频总数、媒资总数，直播总数，观看总数，评论总数，观看总时长，网站访问总次数，网站访问总时长的统计；支持媒资统计，包含媒资数量曲线图，直播数据曲线图，视频媒资曲线图，文档媒资曲线图，文件媒资曲线图，图片媒资曲线图。</w:t>
            </w:r>
          </w:p>
        </w:tc>
        <w:tc>
          <w:tcPr>
            <w:tcW w:w="661" w:type="dxa"/>
            <w:noWrap w:val="0"/>
            <w:vAlign w:val="center"/>
          </w:tcPr>
          <w:p w14:paraId="05CF4F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5954C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B85A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234D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163" w:type="dxa"/>
            <w:noWrap w:val="0"/>
            <w:vAlign w:val="center"/>
          </w:tcPr>
          <w:p w14:paraId="4D9020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防喷罩</w:t>
            </w:r>
          </w:p>
        </w:tc>
        <w:tc>
          <w:tcPr>
            <w:tcW w:w="6476" w:type="dxa"/>
            <w:noWrap w:val="0"/>
            <w:vAlign w:val="center"/>
          </w:tcPr>
          <w:p w14:paraId="0A8366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1、兼容任意话筒的放噗音滤网；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2、颈管：≥45cm长鹅颈管；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3、材质：透声率高，不会造成任何高频衰减。</w:t>
            </w:r>
          </w:p>
        </w:tc>
        <w:tc>
          <w:tcPr>
            <w:tcW w:w="661" w:type="dxa"/>
            <w:noWrap w:val="0"/>
            <w:vAlign w:val="center"/>
          </w:tcPr>
          <w:p w14:paraId="59F415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EC61B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7C5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881A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1163" w:type="dxa"/>
            <w:noWrap w:val="0"/>
            <w:vAlign w:val="center"/>
          </w:tcPr>
          <w:p w14:paraId="0BB9A3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监听耳机</w:t>
            </w:r>
          </w:p>
        </w:tc>
        <w:tc>
          <w:tcPr>
            <w:tcW w:w="6476" w:type="dxa"/>
            <w:noWrap w:val="0"/>
            <w:vAlign w:val="center"/>
          </w:tcPr>
          <w:p w14:paraId="73456A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1、类型：封闭动圈式录音棚监听耳机；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2、驱动单元：≥50毫米钕铁硼磁铁；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3、频率响应：10Hz-32kHz；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4、灵敏度：≥98dB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5、阻抗：≥32Ω；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6、最大输入功率：≥1500mW；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7、失真度：</w:t>
            </w:r>
            <w:r>
              <w:rPr>
                <w:rFonts w:ascii="宋体" w:hAnsi="宋体" w:cs="宋体"/>
                <w:color w:val="auto"/>
                <w:kern w:val="0"/>
                <w:highlight w:val="none"/>
                <w:lang w:bidi="ar"/>
              </w:rPr>
              <w:t>≤</w:t>
            </w:r>
            <w:r>
              <w:rPr>
                <w:rFonts w:hint="eastAsia" w:ascii="宋体" w:hAnsi="宋体" w:cs="宋体"/>
                <w:color w:val="auto"/>
                <w:kern w:val="0"/>
                <w:highlight w:val="none"/>
                <w:lang w:bidi="ar"/>
              </w:rPr>
              <w:t>5% 。</w:t>
            </w:r>
          </w:p>
        </w:tc>
        <w:tc>
          <w:tcPr>
            <w:tcW w:w="661" w:type="dxa"/>
            <w:noWrap w:val="0"/>
            <w:vAlign w:val="center"/>
          </w:tcPr>
          <w:p w14:paraId="02AC44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A83D8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1FD95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C60E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163" w:type="dxa"/>
            <w:noWrap w:val="0"/>
            <w:vAlign w:val="center"/>
          </w:tcPr>
          <w:p w14:paraId="1B8875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耳机分配器</w:t>
            </w:r>
          </w:p>
        </w:tc>
        <w:tc>
          <w:tcPr>
            <w:tcW w:w="6476" w:type="dxa"/>
            <w:noWrap w:val="0"/>
            <w:vAlign w:val="center"/>
          </w:tcPr>
          <w:p w14:paraId="62846A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1、通道：≥18通道；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2、控制：双功能盘/每通道混合控制；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3、接口：前面板和后面板输出插口；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4、平衡输入：XLR和1/4英寸TRS平衡输入；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5、功能：能以立体声、单声道（信号源左）、单声道（信号源右）或总单声道（信号源左和右）模式操作；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6、信号：辅助分离信号源输入；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7、LED电平：所有通道和总线带8段LED电平指示。</w:t>
            </w:r>
          </w:p>
        </w:tc>
        <w:tc>
          <w:tcPr>
            <w:tcW w:w="661" w:type="dxa"/>
            <w:noWrap w:val="0"/>
            <w:vAlign w:val="center"/>
          </w:tcPr>
          <w:p w14:paraId="6A2EED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97A17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A7F2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4B0F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1163" w:type="dxa"/>
            <w:noWrap w:val="0"/>
            <w:vAlign w:val="center"/>
          </w:tcPr>
          <w:p w14:paraId="49B983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监听音响</w:t>
            </w:r>
          </w:p>
        </w:tc>
        <w:tc>
          <w:tcPr>
            <w:tcW w:w="6476" w:type="dxa"/>
            <w:noWrap w:val="0"/>
            <w:vAlign w:val="center"/>
          </w:tcPr>
          <w:p w14:paraId="7D0AC1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1、5"两分频全频有源监听音箱；</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 路低音反射式双功放近场工作室监听音箱，配备 5“ 锥形低音单元和1” 半球形高音单元；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3、频率响应：54Hz - 30kHz；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4、45W LF 以及 25W HF 双功放系统，≥70W 功率放大能力；</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5、ROOM CONTROL（房间控制）和 HIGH TRIM（高频切除）响应控制器；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6、XLR 和 TRS phone 型输入口，可接受平衡和非平衡信号。</w:t>
            </w:r>
          </w:p>
        </w:tc>
        <w:tc>
          <w:tcPr>
            <w:tcW w:w="661" w:type="dxa"/>
            <w:noWrap w:val="0"/>
            <w:vAlign w:val="center"/>
          </w:tcPr>
          <w:p w14:paraId="5F6DA0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00B882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5D21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75BB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163" w:type="dxa"/>
            <w:noWrap w:val="0"/>
            <w:vAlign w:val="center"/>
          </w:tcPr>
          <w:p w14:paraId="7D9A0D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混响器</w:t>
            </w:r>
          </w:p>
        </w:tc>
        <w:tc>
          <w:tcPr>
            <w:tcW w:w="6476" w:type="dxa"/>
            <w:noWrap w:val="0"/>
            <w:vAlign w:val="center"/>
          </w:tcPr>
          <w:p w14:paraId="3DA8F0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1、支持24bit A/D 和 D/A 转换器, 取样率256/512次；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2、内建32bit/44.1 kHz处理器；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3、≥100 种厂家预设程序和≥100种自定程序；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4、平衡式XLR 和1/4" TRS 输入和输出；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5、面板两列10段电平表；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6、独立选择输入和输出电平+4 dBu 和-10 dBV；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7、支持脚踏开关插座；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8、旋钮杆控制和照明指示灯按钮；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9、面板：液晶屏显示。</w:t>
            </w:r>
          </w:p>
        </w:tc>
        <w:tc>
          <w:tcPr>
            <w:tcW w:w="661" w:type="dxa"/>
            <w:noWrap w:val="0"/>
            <w:vAlign w:val="center"/>
          </w:tcPr>
          <w:p w14:paraId="6D7529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4F211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9B57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9CA6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163" w:type="dxa"/>
            <w:noWrap w:val="0"/>
            <w:vAlign w:val="center"/>
          </w:tcPr>
          <w:p w14:paraId="19A8ED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音频接口</w:t>
            </w:r>
          </w:p>
        </w:tc>
        <w:tc>
          <w:tcPr>
            <w:tcW w:w="6476" w:type="dxa"/>
            <w:noWrap w:val="0"/>
            <w:vAlign w:val="center"/>
          </w:tcPr>
          <w:p w14:paraId="17B5AF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1、提供不少于6进6出音频接口；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2、提供不少于6进8出物理通道，所有通道都可独立选择声音源；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3、USB 2.0/火线双性音频接口，可USB 2.0或火线直接供电；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4、≥8总线数字调音台；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5、≥4个独立混音总线，每个都有一对输出（主输出、线路输出、SPDIF和耳机）；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6、双话筒/吉他混合输入接口，≥20dB数字增益；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7、立体声模拟输入和输出均为平衡大三芯；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8、≥24bit.96kHz精度；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9、不少于7个前置数控旋钮，可对各种功能直接进行操作，包括立体声混音总线、独立的混音、数控模拟增益、DDS（直接数字合成）音频时钟和乐器调音器；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10、内置DSP效果器和频谱仪；</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11、支持DDS时钟源；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12、MIDI输入/输出接口；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13、支持32bit/64bit Mac OS X和Windows 7/Vista，驱动支持ASIO, WDM, Wave, Core Audio和 Core MIDI。</w:t>
            </w:r>
          </w:p>
        </w:tc>
        <w:tc>
          <w:tcPr>
            <w:tcW w:w="661" w:type="dxa"/>
            <w:noWrap w:val="0"/>
            <w:vAlign w:val="center"/>
          </w:tcPr>
          <w:p w14:paraId="5F625A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7B8DF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F846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81E2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163" w:type="dxa"/>
            <w:noWrap w:val="0"/>
            <w:vAlign w:val="center"/>
          </w:tcPr>
          <w:p w14:paraId="0CFE18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监听控制器</w:t>
            </w:r>
          </w:p>
        </w:tc>
        <w:tc>
          <w:tcPr>
            <w:tcW w:w="6476" w:type="dxa"/>
            <w:noWrap w:val="0"/>
            <w:vAlign w:val="center"/>
          </w:tcPr>
          <w:p w14:paraId="7F1E4A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 档高清输入信号电平参数显示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1、通道：≥2X2；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2、话筒前置功放：≥2个；</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3、采样率：≥192kHz/24bit；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4、输入源电平表 ：16段；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5、幻象电源：48v；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6、供电：USB。</w:t>
            </w:r>
          </w:p>
          <w:p w14:paraId="21A268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、兼容：Mac和Windows上的所有主要DAW软件；</w:t>
            </w:r>
          </w:p>
          <w:p w14:paraId="589F9A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、所有输入： ±0.5 dB时，20赫兹 - 20千赫；</w:t>
            </w:r>
          </w:p>
          <w:p w14:paraId="039C7F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、所有输出： ±0.5 dB时，20赫兹 - 20千赫；</w:t>
            </w:r>
          </w:p>
          <w:p w14:paraId="28132A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0</w:t>
            </w:r>
            <w:r>
              <w:rPr>
                <w:rFonts w:hint="eastAsia" w:ascii="宋体" w:hAnsi="宋体" w:cs="宋体"/>
                <w:color w:val="auto"/>
                <w:kern w:val="0"/>
                <w:highlight w:val="none"/>
                <w:lang w:bidi="ar"/>
              </w:rPr>
              <w:t>、噪声特性：150欧姆终止，22 kHz带宽。</w:t>
            </w:r>
          </w:p>
        </w:tc>
        <w:tc>
          <w:tcPr>
            <w:tcW w:w="661" w:type="dxa"/>
            <w:noWrap w:val="0"/>
            <w:vAlign w:val="center"/>
          </w:tcPr>
          <w:p w14:paraId="6F2E33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495CAC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B0C0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C6826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1163" w:type="dxa"/>
            <w:noWrap w:val="0"/>
            <w:vAlign w:val="center"/>
          </w:tcPr>
          <w:p w14:paraId="38B562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配音屏</w:t>
            </w:r>
          </w:p>
        </w:tc>
        <w:tc>
          <w:tcPr>
            <w:tcW w:w="6476" w:type="dxa"/>
            <w:noWrap w:val="0"/>
            <w:vAlign w:val="center"/>
          </w:tcPr>
          <w:p w14:paraId="69BE1B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1、刷新率：≥60Hz；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4、图像技术：HDR；</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5、HDR显示：支持，HDR10；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6、广色域 色域值：≥85%，色域标准：NTSC；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7、屏占比：95%&gt;N≥90%。</w:t>
            </w:r>
          </w:p>
        </w:tc>
        <w:tc>
          <w:tcPr>
            <w:tcW w:w="661" w:type="dxa"/>
            <w:noWrap w:val="0"/>
            <w:vAlign w:val="center"/>
          </w:tcPr>
          <w:p w14:paraId="110DE1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2CEAC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F7B9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3412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1163" w:type="dxa"/>
            <w:noWrap w:val="0"/>
            <w:vAlign w:val="center"/>
          </w:tcPr>
          <w:p w14:paraId="3A3D3D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录音操作台</w:t>
            </w:r>
          </w:p>
        </w:tc>
        <w:tc>
          <w:tcPr>
            <w:tcW w:w="6476" w:type="dxa"/>
            <w:noWrap w:val="0"/>
            <w:vAlign w:val="center"/>
          </w:tcPr>
          <w:p w14:paraId="7292A7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符合人体工程学的工作台面，总体设计：冷轧钢板与高密度板完美结合，支撑架采用厚钢板专业设计制造，坚固耐用，造型新颖，美观大方，可拆装式结构。</w:t>
            </w:r>
          </w:p>
        </w:tc>
        <w:tc>
          <w:tcPr>
            <w:tcW w:w="661" w:type="dxa"/>
            <w:noWrap w:val="0"/>
            <w:vAlign w:val="center"/>
          </w:tcPr>
          <w:p w14:paraId="2AF3D3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8A27F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649D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AE44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163" w:type="dxa"/>
            <w:noWrap w:val="0"/>
            <w:vAlign w:val="center"/>
          </w:tcPr>
          <w:p w14:paraId="7B1320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w:t>
            </w:r>
            <w:r>
              <w:rPr>
                <w:rFonts w:hint="eastAsia" w:ascii="宋体" w:hAnsi="宋体" w:cs="宋体"/>
                <w:color w:val="auto"/>
                <w:kern w:val="0"/>
                <w:highlight w:val="none"/>
                <w:lang w:val="en-US" w:eastAsia="zh-CN" w:bidi="ar"/>
              </w:rPr>
              <w:t>管理</w:t>
            </w:r>
            <w:r>
              <w:rPr>
                <w:rFonts w:hint="eastAsia" w:ascii="宋体" w:hAnsi="宋体" w:cs="宋体"/>
                <w:color w:val="auto"/>
                <w:kern w:val="0"/>
                <w:highlight w:val="none"/>
                <w:lang w:bidi="ar"/>
              </w:rPr>
              <w:t>器</w:t>
            </w:r>
          </w:p>
        </w:tc>
        <w:tc>
          <w:tcPr>
            <w:tcW w:w="6476" w:type="dxa"/>
            <w:noWrap w:val="0"/>
            <w:vAlign w:val="top"/>
          </w:tcPr>
          <w:p w14:paraId="56A0544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1、≥30A继电器；进线采用符合CCC要求的国标4平方RVV软电缆，内部线路设计保留≥20%电流余量；</w:t>
            </w:r>
          </w:p>
          <w:p w14:paraId="4FCCAC0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2、采用双面板+SMT表面贴片工艺，大电流继电器，提供不少于10个输出万能插座；</w:t>
            </w:r>
          </w:p>
          <w:p w14:paraId="0216F00E">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3、RS232中控接口，其中RS485中控控制接口可支持多台机器集中控制，支持外部中控设备对机器动作实时控制；</w:t>
            </w:r>
          </w:p>
          <w:p w14:paraId="46C499B3">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4、级联功能可实现多机器级联，默认首台为主机，其它为从机；</w:t>
            </w:r>
          </w:p>
          <w:p w14:paraId="0645938E">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5、单路最大电流：≥13A；</w:t>
            </w:r>
          </w:p>
          <w:p w14:paraId="3854F6DE">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6、单路最大功率：≥2800W（按照220V电压标准计算）；</w:t>
            </w:r>
          </w:p>
          <w:p w14:paraId="478DAE9C">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7、最大输入电流：≥25A；</w:t>
            </w:r>
          </w:p>
          <w:p w14:paraId="2767EEDD">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8、前面板指示功能:每一通道状态指示灯显示、直通状态显示；</w:t>
            </w:r>
          </w:p>
          <w:p w14:paraId="42BC3097">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9、前面板使用功能：时序电源开关、直通开关、每一路独立开关；</w:t>
            </w:r>
          </w:p>
          <w:p w14:paraId="5CB4CFF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10、后面板使用功能：输出插座、联机输入输出座、外控开关控制座、电力线接入口、RS232中控接口，RS485中控接口。</w:t>
            </w:r>
          </w:p>
        </w:tc>
        <w:tc>
          <w:tcPr>
            <w:tcW w:w="661" w:type="dxa"/>
            <w:noWrap w:val="0"/>
            <w:vAlign w:val="center"/>
          </w:tcPr>
          <w:p w14:paraId="53C873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1499D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3251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871C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1163" w:type="dxa"/>
            <w:noWrap w:val="0"/>
            <w:vAlign w:val="center"/>
          </w:tcPr>
          <w:p w14:paraId="5DCBE6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20023A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RVV3*2.5工程线 </w:t>
            </w:r>
          </w:p>
        </w:tc>
        <w:tc>
          <w:tcPr>
            <w:tcW w:w="661" w:type="dxa"/>
            <w:noWrap w:val="0"/>
            <w:vAlign w:val="center"/>
          </w:tcPr>
          <w:p w14:paraId="37D042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1E3F8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0A089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A755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1163" w:type="dxa"/>
            <w:noWrap w:val="0"/>
            <w:vAlign w:val="center"/>
          </w:tcPr>
          <w:p w14:paraId="208301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18F647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4DBC83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A76D6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960A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F43B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1163" w:type="dxa"/>
            <w:noWrap w:val="0"/>
            <w:vAlign w:val="center"/>
          </w:tcPr>
          <w:p w14:paraId="526F07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658152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0A26C8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67525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5EA49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486B81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（4）融媒体中心灯光系统</w:t>
            </w:r>
          </w:p>
        </w:tc>
        <w:tc>
          <w:tcPr>
            <w:tcW w:w="661" w:type="dxa"/>
            <w:noWrap w:val="0"/>
            <w:vAlign w:val="center"/>
          </w:tcPr>
          <w:p w14:paraId="4EFDE94A">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3D542931">
            <w:pPr>
              <w:widowControl/>
              <w:shd w:val="clear" w:color="auto" w:fill="auto"/>
              <w:jc w:val="left"/>
              <w:textAlignment w:val="center"/>
              <w:rPr>
                <w:rFonts w:hint="eastAsia" w:ascii="宋体" w:hAnsi="宋体" w:cs="宋体"/>
                <w:color w:val="auto"/>
                <w:kern w:val="0"/>
                <w:highlight w:val="none"/>
                <w:lang w:bidi="ar"/>
              </w:rPr>
            </w:pPr>
          </w:p>
        </w:tc>
      </w:tr>
      <w:tr w14:paraId="4AC1E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57EE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163" w:type="dxa"/>
            <w:noWrap w:val="0"/>
            <w:vAlign w:val="center"/>
          </w:tcPr>
          <w:p w14:paraId="2D4B51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影视级4K超高清数字化平板柔光灯</w:t>
            </w:r>
          </w:p>
        </w:tc>
        <w:tc>
          <w:tcPr>
            <w:tcW w:w="6476" w:type="dxa"/>
            <w:noWrap w:val="0"/>
            <w:vAlign w:val="center"/>
          </w:tcPr>
          <w:p w14:paraId="5075D5D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1、光源：≥760颗高亮贴片灯珠；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2、功率：100w</w:t>
            </w:r>
            <w:r>
              <w:rPr>
                <w:rFonts w:hint="eastAsia" w:ascii="宋体" w:hAnsi="宋体" w:cs="宋体"/>
                <w:color w:val="auto"/>
                <w:kern w:val="0"/>
                <w:highlight w:val="none"/>
                <w:lang w:val="en-US" w:eastAsia="zh-CN" w:bidi="ar"/>
              </w:rPr>
              <w:t>；</w:t>
            </w:r>
          </w:p>
          <w:p w14:paraId="5F812B5A">
            <w:pPr>
              <w:widowControl/>
              <w:numPr>
                <w:ilvl w:val="0"/>
                <w:numId w:val="2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色温：</w:t>
            </w:r>
            <w:r>
              <w:rPr>
                <w:rFonts w:hint="eastAsia" w:ascii="宋体" w:hAnsi="宋体" w:cs="宋体"/>
                <w:color w:val="auto"/>
                <w:kern w:val="0"/>
                <w:highlight w:val="none"/>
                <w:lang w:bidi="ar"/>
              </w:rPr>
              <w:t>5600K+100(可选双色温)；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、光焦度：120度；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、显色指数:Ra(CRI)≥97.4；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、TLCI：≥98；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、特殊显指：R9≥96；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、照度：≥3000Lux @ 1米；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、调光：≥32Bit65535级高精度线性调光，调光无闪烁；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、调光范围：0%~100%数字调光无闪烁；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、通 道 数：1CH(双色温3CH)；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2</w:t>
            </w:r>
            <w:r>
              <w:rPr>
                <w:rFonts w:hint="eastAsia" w:ascii="宋体" w:hAnsi="宋体" w:cs="宋体"/>
                <w:color w:val="auto"/>
                <w:kern w:val="0"/>
                <w:highlight w:val="none"/>
                <w:lang w:bidi="ar"/>
              </w:rPr>
              <w:t>1、光源寿命：≥50000小时；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、散热方式：自然散热，无风机，零噪音；</w:t>
            </w:r>
          </w:p>
          <w:p w14:paraId="4366E8EE">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14、外壳材质:铝质一体化金属机身</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w:t>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w:t>
            </w:r>
            <w:r>
              <w:rPr>
                <w:rFonts w:hint="eastAsia" w:ascii="宋体" w:hAnsi="宋体" w:cs="宋体"/>
                <w:color w:val="auto"/>
                <w:kern w:val="0"/>
                <w:highlight w:val="none"/>
                <w:lang w:val="en-US" w:eastAsia="zh-CN" w:bidi="ar"/>
              </w:rPr>
              <w:t>DMX</w:t>
            </w:r>
            <w:r>
              <w:rPr>
                <w:rFonts w:hint="eastAsia" w:ascii="宋体" w:hAnsi="宋体" w:cs="宋体"/>
                <w:color w:val="auto"/>
                <w:kern w:val="0"/>
                <w:highlight w:val="none"/>
                <w:lang w:bidi="ar"/>
              </w:rPr>
              <w:t>：三芯控制/手动模式。</w:t>
            </w:r>
          </w:p>
        </w:tc>
        <w:tc>
          <w:tcPr>
            <w:tcW w:w="661" w:type="dxa"/>
            <w:noWrap w:val="0"/>
            <w:vAlign w:val="center"/>
          </w:tcPr>
          <w:p w14:paraId="53B414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EE62F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r>
      <w:tr w14:paraId="0599D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8" w:hRule="atLeast"/>
          <w:jc w:val="center"/>
        </w:trPr>
        <w:tc>
          <w:tcPr>
            <w:tcW w:w="672" w:type="dxa"/>
            <w:noWrap w:val="0"/>
            <w:vAlign w:val="center"/>
          </w:tcPr>
          <w:p w14:paraId="5B22CF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163" w:type="dxa"/>
            <w:noWrap w:val="0"/>
            <w:vAlign w:val="center"/>
          </w:tcPr>
          <w:p w14:paraId="1D9BD8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影视级4K超高清数字化聚光灯</w:t>
            </w:r>
          </w:p>
        </w:tc>
        <w:tc>
          <w:tcPr>
            <w:tcW w:w="6476" w:type="dxa"/>
            <w:noWrap w:val="0"/>
            <w:vAlign w:val="center"/>
          </w:tcPr>
          <w:p w14:paraId="6F754A0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1、功率：≥100W；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2、透镜：175mm 菲涅尔透镜；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3、灯珠寿命：≥50000 小时以上；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4、色温：5600K±100K；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5、显色指数：Ra≥97（R9 大于 93）；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6、控制方式：按键+DMX512 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7、调光范围：0~100%无级线性调光；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8、散热方式：自然风冷散热。</w:t>
            </w:r>
          </w:p>
          <w:p w14:paraId="496087EB">
            <w:pPr>
              <w:widowControl/>
              <w:numPr>
                <w:ilvl w:val="0"/>
                <w:numId w:val="0"/>
              </w:numPr>
              <w:shd w:val="clear" w:color="auto" w:fill="auto"/>
              <w:jc w:val="left"/>
              <w:textAlignment w:val="center"/>
              <w:rPr>
                <w:rFonts w:hint="eastAsia"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、显示屏 ：中英切换，全彩液晶显示屏</w:t>
            </w:r>
            <w:r>
              <w:rPr>
                <w:rFonts w:hint="eastAsia" w:ascii="宋体" w:hAnsi="宋体" w:cs="宋体"/>
                <w:color w:val="auto"/>
                <w:kern w:val="0"/>
                <w:highlight w:val="none"/>
                <w:lang w:eastAsia="zh-CN" w:bidi="ar"/>
              </w:rPr>
              <w:t>。</w:t>
            </w:r>
          </w:p>
        </w:tc>
        <w:tc>
          <w:tcPr>
            <w:tcW w:w="661" w:type="dxa"/>
            <w:noWrap w:val="0"/>
            <w:vAlign w:val="center"/>
          </w:tcPr>
          <w:p w14:paraId="1FF1FF27">
            <w:pPr>
              <w:widowControl/>
              <w:numPr>
                <w:ilvl w:val="0"/>
                <w:numId w:val="0"/>
              </w:numPr>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182033A3">
            <w:pPr>
              <w:widowControl/>
              <w:numPr>
                <w:ilvl w:val="0"/>
                <w:numId w:val="0"/>
              </w:numPr>
              <w:shd w:val="clear" w:color="auto" w:fill="auto"/>
              <w:jc w:val="left"/>
              <w:textAlignment w:val="center"/>
              <w:rPr>
                <w:rFonts w:hint="eastAsia" w:ascii="宋体" w:hAnsi="宋体" w:cs="宋体"/>
                <w:color w:val="auto"/>
                <w:kern w:val="0"/>
                <w:highlight w:val="none"/>
                <w:lang w:bidi="ar"/>
              </w:rPr>
            </w:pPr>
          </w:p>
        </w:tc>
      </w:tr>
      <w:tr w14:paraId="443D7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2B75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163" w:type="dxa"/>
            <w:noWrap w:val="0"/>
            <w:vAlign w:val="center"/>
          </w:tcPr>
          <w:p w14:paraId="73EEB4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智能数字调光台</w:t>
            </w:r>
          </w:p>
        </w:tc>
        <w:tc>
          <w:tcPr>
            <w:tcW w:w="6476" w:type="dxa"/>
            <w:noWrap w:val="0"/>
            <w:vAlign w:val="center"/>
          </w:tcPr>
          <w:p w14:paraId="663356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1、电压：220V/50~60Hz；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2、可控制灯具：≥16 组灯具；</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 信号：支持标准的  信号，有一组标准的 信号输入，1 路信号直通输出，4 路光电隔离输出。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4、电源输入：16A 航空电源输入；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5、信号输出：支持  信号输出；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6、控制通道：至少 16 个通道（CH1-16）；</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7、数字键：1-16，用于选择走灯程序、选择电脑灯；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8、BANK/SCENES：可编程程序，具备场景控制功能；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9、显示屏：LCD 显示屏；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10、暗场功能：黑场键可实现所有通道输出零，达到黑场效果；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11、渐变调节：调节两步程序之间的渐变时间；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12、速度调节：调节程序播放时每一步的停留时间；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13、声控功能：在播放程序时，可以通过声控键控制程序的运行；</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14、信号增强：超强信号输出，4 路光电隔离信号同步输出，每路采用独立的电源供电，具有很高的抗干扰能力。</w:t>
            </w:r>
          </w:p>
        </w:tc>
        <w:tc>
          <w:tcPr>
            <w:tcW w:w="661" w:type="dxa"/>
            <w:noWrap w:val="0"/>
            <w:vAlign w:val="center"/>
          </w:tcPr>
          <w:p w14:paraId="45898B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7B8AC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CC79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7A2BD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163" w:type="dxa"/>
            <w:noWrap w:val="0"/>
            <w:vAlign w:val="center"/>
          </w:tcPr>
          <w:p w14:paraId="72E73F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智能数字直通箱</w:t>
            </w:r>
          </w:p>
        </w:tc>
        <w:tc>
          <w:tcPr>
            <w:tcW w:w="6476" w:type="dxa"/>
            <w:noWrap w:val="0"/>
            <w:vAlign w:val="center"/>
          </w:tcPr>
          <w:p w14:paraId="47BF78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1、三相五线制供电‌：支持AC380V±10%或AC220V±10%输入；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‌2、分路独立控制‌：每路均配备空气开关，支持独立通断控制，避免单一设备故障影响整体系统‌；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‌3、散热与耐用性‌：内置强制风冷散热系统，结合智能环保控制，确保长时间稳定运行；箱体采用工业级防护设计，抗压抗撞‌；</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4、智能报警系统‌：实时监测三相电源状态，对缺相、零线脱落或火线错接等异常情况触发报警，保护灯具、音响等设备免受高压损坏‌；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‌5、双重电路保护‌：空气开关提供过载和短路保护，结合抗干扰扼流圈，降低设备噪音和电流波动风险‌；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6、‌高兼容性接口‌：支持DMX512/1990协议，配备数字双音响-512信号接口，兼容压线式输入/输出，适配多种灯光设备‌；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‌7、抗干扰设计‌：采用差分电压传输和RS-485总线收发器，信号传输距离长且抗干扰能力强；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‌8、灵活控制扩展‌：支持灯具地址自由设定，配合控制器实现调光、调色及场景预设（如渐变、闪烁），支持灯光与音乐同步编程‌；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9、实时状态显示‌：面板集成三相电压指示灯和数显电压表，便于现场监控供电稳定性‌。</w:t>
            </w:r>
          </w:p>
        </w:tc>
        <w:tc>
          <w:tcPr>
            <w:tcW w:w="661" w:type="dxa"/>
            <w:noWrap w:val="0"/>
            <w:vAlign w:val="center"/>
          </w:tcPr>
          <w:p w14:paraId="652CF3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26382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0D32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0637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1163" w:type="dxa"/>
            <w:noWrap w:val="0"/>
            <w:vAlign w:val="center"/>
          </w:tcPr>
          <w:p w14:paraId="531029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信号放大器</w:t>
            </w:r>
          </w:p>
        </w:tc>
        <w:tc>
          <w:tcPr>
            <w:tcW w:w="6476" w:type="dxa"/>
            <w:noWrap w:val="0"/>
            <w:vAlign w:val="center"/>
          </w:tcPr>
          <w:p w14:paraId="5FA578CC">
            <w:pPr>
              <w:widowControl/>
              <w:numPr>
                <w:ilvl w:val="0"/>
                <w:numId w:val="0"/>
              </w:numPr>
              <w:shd w:val="clear" w:color="auto" w:fill="auto"/>
              <w:jc w:val="left"/>
              <w:textAlignment w:val="center"/>
              <w:rPr>
                <w:rFonts w:hint="eastAsia" w:ascii="宋体" w:hAnsi="宋体" w:cs="宋体"/>
                <w:color w:val="auto"/>
                <w:kern w:val="0"/>
                <w:highlight w:val="none"/>
                <w:lang w:val="en-US" w:eastAsia="zh-CN" w:bidi="ar"/>
              </w:rPr>
            </w:pPr>
            <w:r>
              <w:rPr>
                <w:rFonts w:hint="eastAsia" w:ascii="宋体" w:hAnsi="宋体" w:cs="宋体"/>
                <w:color w:val="auto"/>
                <w:kern w:val="0"/>
                <w:highlight w:val="none"/>
                <w:lang w:bidi="ar"/>
              </w:rPr>
              <w:t>1、输入电压：220V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2、频率：50Hz±5%；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3、数字信号 : </w:t>
            </w:r>
            <w:r>
              <w:rPr>
                <w:rFonts w:hint="eastAsia" w:ascii="宋体" w:hAnsi="宋体" w:cs="宋体"/>
                <w:color w:val="auto"/>
                <w:kern w:val="0"/>
                <w:highlight w:val="none"/>
                <w:lang w:val="en-US" w:eastAsia="zh-CN" w:bidi="ar"/>
              </w:rPr>
              <w:t>DMX</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4、信号输入口 : ≥2；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5、信号输出口 : ≥8；</w:t>
            </w:r>
          </w:p>
          <w:p w14:paraId="4B78C2B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w:t>
            </w:r>
            <w:r>
              <w:rPr>
                <w:rFonts w:hint="eastAsia" w:ascii="宋体" w:hAnsi="宋体" w:cs="宋体"/>
                <w:color w:val="auto"/>
                <w:kern w:val="0"/>
                <w:highlight w:val="none"/>
                <w:lang w:val="en-US" w:eastAsia="zh-CN" w:bidi="ar"/>
              </w:rPr>
              <w:t>特点：</w:t>
            </w:r>
            <w:r>
              <w:rPr>
                <w:rFonts w:hint="eastAsia" w:ascii="宋体" w:hAnsi="宋体" w:cs="宋体"/>
                <w:color w:val="auto"/>
                <w:kern w:val="0"/>
                <w:highlight w:val="none"/>
                <w:lang w:bidi="ar"/>
              </w:rPr>
              <w:t>带信号修正，双模电源，隔离模块，自带 120Ω 末端电阻，具有抗高压保护措施，每路具有独立的放大器及信号指示灯。</w:t>
            </w:r>
          </w:p>
        </w:tc>
        <w:tc>
          <w:tcPr>
            <w:tcW w:w="661" w:type="dxa"/>
            <w:noWrap w:val="0"/>
            <w:vAlign w:val="center"/>
          </w:tcPr>
          <w:p w14:paraId="7262CC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ABADF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FE7A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6E1D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163" w:type="dxa"/>
            <w:noWrap w:val="0"/>
            <w:vAlign w:val="center"/>
          </w:tcPr>
          <w:p w14:paraId="494130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电源分配器</w:t>
            </w:r>
          </w:p>
        </w:tc>
        <w:tc>
          <w:tcPr>
            <w:tcW w:w="6476" w:type="dxa"/>
            <w:noWrap w:val="0"/>
            <w:vAlign w:val="center"/>
          </w:tcPr>
          <w:p w14:paraId="3A24A0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1路进5路出，外壳材质为铸铁，插座插头材质为ABS，最大负载≥3500W，输入电源：220V/50Hz。</w:t>
            </w:r>
          </w:p>
        </w:tc>
        <w:tc>
          <w:tcPr>
            <w:tcW w:w="661" w:type="dxa"/>
            <w:noWrap w:val="0"/>
            <w:vAlign w:val="center"/>
          </w:tcPr>
          <w:p w14:paraId="2935B7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66086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0342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5732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1163" w:type="dxa"/>
            <w:noWrap w:val="0"/>
            <w:vAlign w:val="center"/>
          </w:tcPr>
          <w:p w14:paraId="6FEE50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信号分配器</w:t>
            </w:r>
          </w:p>
        </w:tc>
        <w:tc>
          <w:tcPr>
            <w:tcW w:w="6476" w:type="dxa"/>
            <w:noWrap w:val="0"/>
            <w:vAlign w:val="center"/>
          </w:tcPr>
          <w:p w14:paraId="711273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1、输入信号：/50Hz；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2、材料：铸铁，插座插头材质为ABS；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3、配置：一个信号分线盒+6个蓝色XLR三芯信号插头；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4、功能：一路进五路出。</w:t>
            </w:r>
          </w:p>
        </w:tc>
        <w:tc>
          <w:tcPr>
            <w:tcW w:w="661" w:type="dxa"/>
            <w:noWrap w:val="0"/>
            <w:vAlign w:val="center"/>
          </w:tcPr>
          <w:p w14:paraId="5FB6D6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56443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727C6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59A1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163" w:type="dxa"/>
            <w:noWrap w:val="0"/>
            <w:vAlign w:val="center"/>
          </w:tcPr>
          <w:p w14:paraId="5CE1DD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灯光架</w:t>
            </w:r>
          </w:p>
        </w:tc>
        <w:tc>
          <w:tcPr>
            <w:tcW w:w="6476" w:type="dxa"/>
            <w:noWrap w:val="0"/>
            <w:vAlign w:val="center"/>
          </w:tcPr>
          <w:p w14:paraId="10CF31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激光切割开孔  静电喷塑烤漆工艺 安装 方便快捷 固定板 辅材螺丝。</w:t>
            </w:r>
          </w:p>
        </w:tc>
        <w:tc>
          <w:tcPr>
            <w:tcW w:w="661" w:type="dxa"/>
            <w:noWrap w:val="0"/>
            <w:vAlign w:val="center"/>
          </w:tcPr>
          <w:p w14:paraId="6D2AC0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34118A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w:t>
            </w:r>
          </w:p>
        </w:tc>
      </w:tr>
      <w:tr w14:paraId="29C8A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BD9B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1163" w:type="dxa"/>
            <w:noWrap w:val="0"/>
            <w:vAlign w:val="center"/>
          </w:tcPr>
          <w:p w14:paraId="190808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地灯架</w:t>
            </w:r>
          </w:p>
        </w:tc>
        <w:tc>
          <w:tcPr>
            <w:tcW w:w="6476" w:type="dxa"/>
            <w:noWrap w:val="0"/>
            <w:vAlign w:val="center"/>
          </w:tcPr>
          <w:p w14:paraId="33D586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钢制、不锈钢锁头、多节防脱设计、阻尼滑轮</w:t>
            </w:r>
          </w:p>
        </w:tc>
        <w:tc>
          <w:tcPr>
            <w:tcW w:w="661" w:type="dxa"/>
            <w:noWrap w:val="0"/>
            <w:vAlign w:val="center"/>
          </w:tcPr>
          <w:p w14:paraId="6DB8C1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73905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5C3D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A225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163" w:type="dxa"/>
            <w:noWrap w:val="0"/>
            <w:vAlign w:val="center"/>
          </w:tcPr>
          <w:p w14:paraId="4128CC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钢架固定吊板</w:t>
            </w:r>
          </w:p>
        </w:tc>
        <w:tc>
          <w:tcPr>
            <w:tcW w:w="6476" w:type="dxa"/>
            <w:noWrap w:val="0"/>
            <w:vAlign w:val="center"/>
          </w:tcPr>
          <w:p w14:paraId="078EA80C">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吊杠承重</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满足现场要求。</w:t>
            </w:r>
          </w:p>
        </w:tc>
        <w:tc>
          <w:tcPr>
            <w:tcW w:w="661" w:type="dxa"/>
            <w:noWrap w:val="0"/>
            <w:vAlign w:val="center"/>
          </w:tcPr>
          <w:p w14:paraId="65D15C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9EF16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5D22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A783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163" w:type="dxa"/>
            <w:noWrap w:val="0"/>
            <w:vAlign w:val="center"/>
          </w:tcPr>
          <w:p w14:paraId="7AE87DD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恒力铰链</w:t>
            </w:r>
          </w:p>
        </w:tc>
        <w:tc>
          <w:tcPr>
            <w:tcW w:w="6476" w:type="dxa"/>
            <w:noWrap w:val="0"/>
            <w:vAlign w:val="center"/>
          </w:tcPr>
          <w:p w14:paraId="7B5E00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铝合金材质、吊挂重量：2-10Kg 最大拉伸重量：≥ 10KG、伸缩长度：≥ 1.5米</w:t>
            </w:r>
          </w:p>
        </w:tc>
        <w:tc>
          <w:tcPr>
            <w:tcW w:w="661" w:type="dxa"/>
            <w:noWrap w:val="0"/>
            <w:vAlign w:val="center"/>
          </w:tcPr>
          <w:p w14:paraId="0554BB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744" w:type="dxa"/>
            <w:noWrap w:val="0"/>
            <w:vAlign w:val="center"/>
          </w:tcPr>
          <w:p w14:paraId="7FC1CB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30214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D82E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163" w:type="dxa"/>
            <w:noWrap w:val="0"/>
            <w:vAlign w:val="center"/>
          </w:tcPr>
          <w:p w14:paraId="5880B2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阻燃电缆</w:t>
            </w:r>
          </w:p>
        </w:tc>
        <w:tc>
          <w:tcPr>
            <w:tcW w:w="6476" w:type="dxa"/>
            <w:noWrap w:val="0"/>
            <w:vAlign w:val="center"/>
          </w:tcPr>
          <w:p w14:paraId="3E35E3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阻燃电缆 3*4</w:t>
            </w:r>
          </w:p>
        </w:tc>
        <w:tc>
          <w:tcPr>
            <w:tcW w:w="661" w:type="dxa"/>
            <w:noWrap w:val="0"/>
            <w:vAlign w:val="center"/>
          </w:tcPr>
          <w:p w14:paraId="5D38AA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5BEC5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47C24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47BE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1163" w:type="dxa"/>
            <w:noWrap w:val="0"/>
            <w:vAlign w:val="center"/>
          </w:tcPr>
          <w:p w14:paraId="3DDD56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信号线</w:t>
            </w:r>
          </w:p>
        </w:tc>
        <w:tc>
          <w:tcPr>
            <w:tcW w:w="6476" w:type="dxa"/>
            <w:noWrap w:val="0"/>
            <w:vAlign w:val="center"/>
          </w:tcPr>
          <w:p w14:paraId="77AF99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影视专用，阻燃级，演播室灯光信号控制。</w:t>
            </w:r>
          </w:p>
        </w:tc>
        <w:tc>
          <w:tcPr>
            <w:tcW w:w="661" w:type="dxa"/>
            <w:noWrap w:val="0"/>
            <w:vAlign w:val="center"/>
          </w:tcPr>
          <w:p w14:paraId="1B9185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259E1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00C02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FE32F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1163" w:type="dxa"/>
            <w:noWrap w:val="0"/>
            <w:vAlign w:val="center"/>
          </w:tcPr>
          <w:p w14:paraId="3AF9E3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灯具号码牌</w:t>
            </w:r>
          </w:p>
        </w:tc>
        <w:tc>
          <w:tcPr>
            <w:tcW w:w="6476" w:type="dxa"/>
            <w:noWrap w:val="0"/>
            <w:vAlign w:val="center"/>
          </w:tcPr>
          <w:p w14:paraId="23DB4F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灯光指示号牌，方便识别灯具编号</w:t>
            </w:r>
          </w:p>
        </w:tc>
        <w:tc>
          <w:tcPr>
            <w:tcW w:w="661" w:type="dxa"/>
            <w:noWrap w:val="0"/>
            <w:vAlign w:val="center"/>
          </w:tcPr>
          <w:p w14:paraId="365029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1A1FAC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28</w:t>
            </w:r>
          </w:p>
        </w:tc>
      </w:tr>
      <w:tr w14:paraId="040DE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3B0D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163" w:type="dxa"/>
            <w:noWrap w:val="0"/>
            <w:vAlign w:val="center"/>
          </w:tcPr>
          <w:p w14:paraId="7AE334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下颚灯</w:t>
            </w:r>
          </w:p>
        </w:tc>
        <w:tc>
          <w:tcPr>
            <w:tcW w:w="6476" w:type="dxa"/>
            <w:noWrap w:val="0"/>
            <w:vAlign w:val="center"/>
          </w:tcPr>
          <w:p w14:paraId="76DBF8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光源 直流电源: DC15V/5A 交流电源: AC 110-240V, AC适配器或2块电池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功率：≥40W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色温：3200k-5600k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照度：≥ 1000Lux @ 1m, 2800Lux @ 0.5m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显色指数 &gt;95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出光角度 ≥ 120°</w:t>
            </w:r>
          </w:p>
        </w:tc>
        <w:tc>
          <w:tcPr>
            <w:tcW w:w="661" w:type="dxa"/>
            <w:noWrap w:val="0"/>
            <w:vAlign w:val="center"/>
          </w:tcPr>
          <w:p w14:paraId="0ED343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20E0EB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0A4B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1092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1163" w:type="dxa"/>
            <w:noWrap w:val="0"/>
            <w:vAlign w:val="center"/>
          </w:tcPr>
          <w:p w14:paraId="619773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KBG钢管(Ф25)</w:t>
            </w:r>
          </w:p>
        </w:tc>
        <w:tc>
          <w:tcPr>
            <w:tcW w:w="6476" w:type="dxa"/>
            <w:noWrap w:val="0"/>
            <w:vAlign w:val="center"/>
          </w:tcPr>
          <w:p w14:paraId="54190E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Ф25, K（扣压式连接）B（薄壁）G（钢管）规格 25*1.2*4m 材质:q235； 壁厚为≤1.2mm。</w:t>
            </w:r>
          </w:p>
        </w:tc>
        <w:tc>
          <w:tcPr>
            <w:tcW w:w="661" w:type="dxa"/>
            <w:noWrap w:val="0"/>
            <w:vAlign w:val="center"/>
          </w:tcPr>
          <w:p w14:paraId="3DD905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EA2DF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29470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B312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1163" w:type="dxa"/>
            <w:noWrap w:val="0"/>
            <w:vAlign w:val="center"/>
          </w:tcPr>
          <w:p w14:paraId="3228CA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KBG钢管(Ф20)</w:t>
            </w:r>
          </w:p>
        </w:tc>
        <w:tc>
          <w:tcPr>
            <w:tcW w:w="6476" w:type="dxa"/>
            <w:noWrap w:val="0"/>
            <w:vAlign w:val="center"/>
          </w:tcPr>
          <w:p w14:paraId="07DD4E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Ф20，K（扣压式连接）B（薄壁）G（钢管）规格 20*1.2*4m 材质:q235；壁厚为≤1.2mm。</w:t>
            </w:r>
          </w:p>
        </w:tc>
        <w:tc>
          <w:tcPr>
            <w:tcW w:w="661" w:type="dxa"/>
            <w:noWrap w:val="0"/>
            <w:vAlign w:val="center"/>
          </w:tcPr>
          <w:p w14:paraId="76EFAC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1B376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5BB63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D6902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1163" w:type="dxa"/>
            <w:noWrap w:val="0"/>
            <w:vAlign w:val="center"/>
          </w:tcPr>
          <w:p w14:paraId="32C343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灯光安装辅助材料</w:t>
            </w:r>
          </w:p>
        </w:tc>
        <w:tc>
          <w:tcPr>
            <w:tcW w:w="6476" w:type="dxa"/>
            <w:noWrap w:val="0"/>
            <w:vAlign w:val="center"/>
          </w:tcPr>
          <w:p w14:paraId="7D8756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灯光耗材、紧固件等满足安装需求</w:t>
            </w:r>
          </w:p>
        </w:tc>
        <w:tc>
          <w:tcPr>
            <w:tcW w:w="661" w:type="dxa"/>
            <w:noWrap w:val="0"/>
            <w:vAlign w:val="center"/>
          </w:tcPr>
          <w:p w14:paraId="7B7033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2529F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2D3DB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C7961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19</w:t>
            </w:r>
          </w:p>
        </w:tc>
        <w:tc>
          <w:tcPr>
            <w:tcW w:w="1163" w:type="dxa"/>
            <w:noWrap w:val="0"/>
            <w:vAlign w:val="center"/>
          </w:tcPr>
          <w:p w14:paraId="65585B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学术直播室系统集成</w:t>
            </w:r>
          </w:p>
        </w:tc>
        <w:tc>
          <w:tcPr>
            <w:tcW w:w="6476" w:type="dxa"/>
            <w:noWrap w:val="0"/>
            <w:vAlign w:val="center"/>
          </w:tcPr>
          <w:p w14:paraId="20F3A52D">
            <w:pPr>
              <w:widowControl/>
              <w:numPr>
                <w:ilvl w:val="0"/>
                <w:numId w:val="3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360911C7">
            <w:pPr>
              <w:widowControl/>
              <w:numPr>
                <w:ilvl w:val="0"/>
                <w:numId w:val="3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学术直播室（含演播室设备及周边、虚拟融媒体中心、录音室设备及融媒体中心灯光系统）综合布线（含线缆敷设、开槽、开孔、线路测试、兼容性测试等）及其他附材视频接口、音频接口、HDMI接口、莲花头、RJ45、线杂、标签、胶布等；           </w:t>
            </w:r>
          </w:p>
          <w:p w14:paraId="549266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学术直播室（含演播室设备及周边、虚拟融媒体中心、录音室设备及融媒体中心灯光系统）设备安装调试：LED全彩显示单元、摄像系统、扩声系统、虚拟演播、非线性编辑系统、录音系统、灯光系统设备安装调试、实现融媒体设备与信息化多系统数据整合及与医院原视频系统无缝融合统一管控。</w:t>
            </w:r>
          </w:p>
        </w:tc>
        <w:tc>
          <w:tcPr>
            <w:tcW w:w="661" w:type="dxa"/>
            <w:noWrap w:val="0"/>
            <w:vAlign w:val="center"/>
          </w:tcPr>
          <w:p w14:paraId="47F7E6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118543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05F8B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5EC3CE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4.2、 </w:t>
            </w:r>
            <w:r>
              <w:rPr>
                <w:rFonts w:hint="eastAsia" w:ascii="宋体" w:hAnsi="宋体" w:cs="宋体"/>
                <w:b/>
                <w:bCs/>
                <w:color w:val="auto"/>
                <w:kern w:val="0"/>
                <w:highlight w:val="none"/>
                <w:lang w:bidi="ar"/>
              </w:rPr>
              <w:t>智能融媒体中心</w:t>
            </w:r>
          </w:p>
        </w:tc>
        <w:tc>
          <w:tcPr>
            <w:tcW w:w="661" w:type="dxa"/>
            <w:noWrap w:val="0"/>
            <w:vAlign w:val="center"/>
          </w:tcPr>
          <w:p w14:paraId="704F802E">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6BE3B1F4">
            <w:pPr>
              <w:widowControl/>
              <w:shd w:val="clear" w:color="auto" w:fill="auto"/>
              <w:jc w:val="left"/>
              <w:textAlignment w:val="center"/>
              <w:rPr>
                <w:rFonts w:hint="eastAsia" w:ascii="宋体" w:hAnsi="宋体" w:cs="宋体"/>
                <w:color w:val="auto"/>
                <w:kern w:val="0"/>
                <w:highlight w:val="none"/>
                <w:lang w:bidi="ar"/>
              </w:rPr>
            </w:pPr>
          </w:p>
        </w:tc>
      </w:tr>
      <w:tr w14:paraId="12786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F805AE">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1386D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6A14D6F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1、点间距:≤0.78mm；像素密度:≥1638400点/㎡；像素构成:全倒装集成三合一COB封装；整屏显示尺寸：宽≥4.</w:t>
            </w:r>
            <w:r>
              <w:rPr>
                <w:rFonts w:hint="eastAsia" w:ascii="宋体" w:hAnsi="宋体" w:cs="宋体"/>
                <w:color w:val="auto"/>
                <w:sz w:val="21"/>
                <w:szCs w:val="21"/>
                <w:highlight w:val="none"/>
                <w:lang w:val="en-US" w:eastAsia="zh-CN" w:bidi="ar"/>
              </w:rPr>
              <w:t>9</w:t>
            </w:r>
            <w:r>
              <w:rPr>
                <w:rFonts w:hint="eastAsia" w:ascii="宋体" w:hAnsi="宋体" w:cs="宋体"/>
                <w:color w:val="auto"/>
                <w:sz w:val="21"/>
                <w:szCs w:val="21"/>
                <w:highlight w:val="none"/>
                <w:lang w:bidi="ar"/>
              </w:rPr>
              <w:t>米，高≥2.4米；</w:t>
            </w:r>
          </w:p>
          <w:p w14:paraId="73B8DCC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2、单元分辨率（W×H）:≥768×432；</w:t>
            </w:r>
          </w:p>
          <w:p w14:paraId="11EECC6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3、功耗：峰值功耗≤425W/㎡，平均功耗≤200W/㎡；</w:t>
            </w:r>
          </w:p>
          <w:p w14:paraId="5A36DE6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4、显示单元相对错位:垂直相对错位：≤0.05mm水平相对错位：≤0.05mm；单元拼接间隙:≤0.05mm，相邻像素之间平整度:≤0.05mm，相邻模块之间平整度:≤0.05mm；</w:t>
            </w:r>
          </w:p>
          <w:p w14:paraId="598A7A6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5、发光点中心距偏差:≤0.0051；</w:t>
            </w:r>
          </w:p>
          <w:p w14:paraId="63D0CF8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6、箱体材质:箱体采用压铸铝合金，整体压铸，一次成型；</w:t>
            </w:r>
          </w:p>
          <w:p w14:paraId="596FFE7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7、刷新频率:≥4200Hz；</w:t>
            </w:r>
          </w:p>
          <w:p w14:paraId="6DEC29A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8、信号处理深度:14bit；红、绿、蓝各16384级；</w:t>
            </w:r>
          </w:p>
          <w:p w14:paraId="50B79EE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9、视角:水平≥170°；垂直≥170°；</w:t>
            </w:r>
          </w:p>
          <w:p w14:paraId="73E7A9C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10、最大对比度（全白/全黑，环境照度0.05lux）:≥35000∶1；</w:t>
            </w:r>
          </w:p>
          <w:p w14:paraId="406DE1E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11、亮度: ≥1000nits，支持通过配套软件0-100%无级调节；</w:t>
            </w:r>
          </w:p>
          <w:p w14:paraId="4BC8919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12、色温:2000-15000K可调，色温误差：色温为6500K时，100%，75%，50%，25%</w:t>
            </w:r>
            <w:r>
              <w:rPr>
                <w:rFonts w:hint="eastAsia" w:ascii="宋体" w:hAnsi="宋体" w:cs="宋体"/>
                <w:color w:val="auto"/>
                <w:sz w:val="21"/>
                <w:szCs w:val="21"/>
                <w:highlight w:val="none"/>
                <w:lang w:eastAsia="zh-CN" w:bidi="ar"/>
              </w:rPr>
              <w:t>四档</w:t>
            </w:r>
            <w:r>
              <w:rPr>
                <w:rFonts w:hint="eastAsia" w:ascii="宋体" w:hAnsi="宋体" w:cs="宋体"/>
                <w:color w:val="auto"/>
                <w:sz w:val="21"/>
                <w:szCs w:val="21"/>
                <w:highlight w:val="none"/>
                <w:lang w:bidi="ar"/>
              </w:rPr>
              <w:t>电平白场调节色温误差160K；</w:t>
            </w:r>
          </w:p>
          <w:p w14:paraId="01642A0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13、亮度均匀性（校正后）:≥99%，显示模组亮度均匀性:LMJ≥98.3%，色度均匀性:≥±0.002Cx,Cy，亮度鉴别等级:亮度鉴别等级C级：BJ≥24；</w:t>
            </w:r>
          </w:p>
          <w:p w14:paraId="6B42870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14、反光率:屏体亚黑处理，反光率≤0.5%。</w:t>
            </w:r>
          </w:p>
        </w:tc>
        <w:tc>
          <w:tcPr>
            <w:tcW w:w="661" w:type="dxa"/>
            <w:noWrap w:val="0"/>
            <w:vAlign w:val="center"/>
          </w:tcPr>
          <w:p w14:paraId="49260B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30C429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44E5F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435F52">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C978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4AFEE23F">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1、采用≥9U标准机箱，配置可选板卡式设计，输出连接屏幕；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2、支持千兆网口、万兆光口集成LED发送卡，输出最大带载11796万像素点或HDMI/DVI视频输出，视频输出最大带载72路1080P@60Hz；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3、整机规格：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输入支持HDMI2.0，DP1.2，12G-SDI，HDMI1.4，DVI，3G-SDI，VGA，CVBS，IP解码网口等常用接口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输出支持千兆网口，10G光口，5G网口，HDMI2.0,HDMI1.4,DVI等接口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支持整机或单图层最宽32767像素，最高32767像素；本次配置不少于 4张16网口输出，不少于4路DP1.2输入，配置备份电源，预监卡；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4、支持1张预监回显板卡，1路HDMI1.4接口，可直出信号回显，也可通过控制板卡网口web端回显，节省网络资源；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5、支持8bit/10bit/12bit色深视频源输入，支持HDR显示，兼容HDR10(符合SMPLE ST2086/2084）标准以及HLG标准；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6、支持23.98~240Hz输入帧率适应技术；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7、支持最大6个屏组管理，共92个图层显示，支持窗口漫游、自由拼接。视频信号可任意裁剪、切换、缩放；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8、支持底图、字幕、台标管理等附加功能；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9、支持输入源信号色彩调节、输出画面色彩调节、精确颜色管理、低亮高灰等优化屏幕显示效果相关功能；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10、支持Web端控制和APP可视化控制，兼容Windows、macOS、Linux、Android等不同平台。</w:t>
            </w:r>
          </w:p>
        </w:tc>
        <w:tc>
          <w:tcPr>
            <w:tcW w:w="661" w:type="dxa"/>
            <w:noWrap w:val="0"/>
            <w:vAlign w:val="center"/>
          </w:tcPr>
          <w:p w14:paraId="33ED7A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976D1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9F78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DBD2175">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83C5A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2F4B4F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1、容量≥10KW，含PLC控制系统，PLC智能上电；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4A5939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0D127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364B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04B254">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4C48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30D28C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w:t>
            </w:r>
          </w:p>
        </w:tc>
        <w:tc>
          <w:tcPr>
            <w:tcW w:w="661" w:type="dxa"/>
            <w:noWrap w:val="0"/>
            <w:vAlign w:val="center"/>
          </w:tcPr>
          <w:p w14:paraId="785B8B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02EE2F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0A49E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2576C6">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D1EEB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3F2949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7869FA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1C839D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A29D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BE723F">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EF51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7A53BB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231DC8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442751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636B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943C295">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DDD7F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摄影摄像机</w:t>
            </w:r>
          </w:p>
        </w:tc>
        <w:tc>
          <w:tcPr>
            <w:tcW w:w="6476" w:type="dxa"/>
            <w:noWrap w:val="0"/>
            <w:vAlign w:val="center"/>
          </w:tcPr>
          <w:p w14:paraId="3B02E0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1、相机画幅：全画幅；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2、相机像素：≥1200万；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3、对焦点：759；</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4、屏幕类型：Fully articulated；</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5、屏幕尺寸：3.00"；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6、分辨率：4K/120p 10-bit 4:2:2内录，4.2K 16-bit RAW外录；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7、实时取景：支持；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8、触摸：支持；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9、最小快门速度：30s；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10、最大快门速度：1/8000s；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11、连拍速度：10.0 fps；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12、触摸自动对焦：支持；连续自动对焦：支持；单点自动对焦：支持；追踪自动对焦：支持；选择对焦点对焦：支持；中心点自动对焦：支持修改；多区域自动对焦：支持。</w:t>
            </w:r>
          </w:p>
        </w:tc>
        <w:tc>
          <w:tcPr>
            <w:tcW w:w="661" w:type="dxa"/>
            <w:noWrap w:val="0"/>
            <w:vAlign w:val="center"/>
          </w:tcPr>
          <w:p w14:paraId="2994FC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7AB27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5ADE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9B4987D">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B0CA7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镜头1</w:t>
            </w:r>
          </w:p>
        </w:tc>
        <w:tc>
          <w:tcPr>
            <w:tcW w:w="6476" w:type="dxa"/>
            <w:noWrap w:val="0"/>
            <w:vAlign w:val="center"/>
          </w:tcPr>
          <w:p w14:paraId="6D1BFF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‌1、焦距范围‌：50毫米；</w:t>
            </w:r>
          </w:p>
          <w:p w14:paraId="3C6AFE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‌2、最大光圈‌：F1.4‌最小光圈‌：F16‌光圈叶片数‌：11片 ；</w:t>
            </w:r>
          </w:p>
          <w:p w14:paraId="3D8138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‌3、最近对焦距离‌：0.4米（自动对焦）、0.38米（手动对焦）；</w:t>
            </w:r>
          </w:p>
          <w:p w14:paraId="6D90C9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‌4、最大放大倍率‌：0.17倍（自动对焦）、0.18倍（手动对焦。</w:t>
            </w:r>
          </w:p>
        </w:tc>
        <w:tc>
          <w:tcPr>
            <w:tcW w:w="661" w:type="dxa"/>
            <w:noWrap w:val="0"/>
            <w:vAlign w:val="center"/>
          </w:tcPr>
          <w:p w14:paraId="0CC1C7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183E74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028B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4B6AA4">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C6DC6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镜头2</w:t>
            </w:r>
          </w:p>
        </w:tc>
        <w:tc>
          <w:tcPr>
            <w:tcW w:w="6476" w:type="dxa"/>
            <w:noWrap w:val="0"/>
            <w:vAlign w:val="center"/>
          </w:tcPr>
          <w:p w14:paraId="1E690A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‌1、镜头类型‌：远摄定焦；</w:t>
            </w:r>
          </w:p>
          <w:p w14:paraId="44307C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‌2、光圈‌：F1.8（最大光圈），F22（最小光圈）；</w:t>
            </w:r>
          </w:p>
          <w:p w14:paraId="3636F9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‌3、焦距‌：135mm；</w:t>
            </w:r>
          </w:p>
          <w:p w14:paraId="5D2423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‌4、等效焦距‌：135mm；</w:t>
            </w:r>
          </w:p>
          <w:p w14:paraId="2AABBF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‌5、最近对焦距离‌：0.7米；</w:t>
            </w:r>
          </w:p>
          <w:p w14:paraId="64D3E5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‌6、最大放大倍率‌：0.25倍；</w:t>
            </w:r>
          </w:p>
          <w:p w14:paraId="0F03C3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‌7、滤镜口径‌：82mm ‌。</w:t>
            </w:r>
          </w:p>
        </w:tc>
        <w:tc>
          <w:tcPr>
            <w:tcW w:w="661" w:type="dxa"/>
            <w:noWrap w:val="0"/>
            <w:vAlign w:val="center"/>
          </w:tcPr>
          <w:p w14:paraId="358FE6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7E13ED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D557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7E524D">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825E6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镜头3</w:t>
            </w:r>
          </w:p>
        </w:tc>
        <w:tc>
          <w:tcPr>
            <w:tcW w:w="6476" w:type="dxa"/>
            <w:noWrap w:val="0"/>
            <w:vAlign w:val="center"/>
          </w:tcPr>
          <w:p w14:paraId="4B0E12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‌1、焦距‌：20-70mm；</w:t>
            </w:r>
          </w:p>
          <w:p w14:paraId="7B5B1F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‌2、等效焦距‌（APS-C画幅）：35-105mm；</w:t>
            </w:r>
          </w:p>
          <w:p w14:paraId="721A51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‌3、光圈范围‌：f/4-f/22；</w:t>
            </w:r>
          </w:p>
          <w:p w14:paraId="6031E3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‌4、光圈叶片‌：9片圆形光圈；</w:t>
            </w:r>
          </w:p>
          <w:p w14:paraId="29CB82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‌5、镜头结构‌：13组16片。</w:t>
            </w:r>
          </w:p>
        </w:tc>
        <w:tc>
          <w:tcPr>
            <w:tcW w:w="661" w:type="dxa"/>
            <w:noWrap w:val="0"/>
            <w:vAlign w:val="center"/>
          </w:tcPr>
          <w:p w14:paraId="05C4A1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71D67F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613F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A3A231">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46914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补光灯</w:t>
            </w:r>
          </w:p>
        </w:tc>
        <w:tc>
          <w:tcPr>
            <w:tcW w:w="6476" w:type="dxa"/>
            <w:noWrap w:val="0"/>
            <w:vAlign w:val="center"/>
          </w:tcPr>
          <w:p w14:paraId="17ACC4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三灯套装（含3个灯头，2个灯架，1个横臂灯架，2个方形柔光箱，1个柔光等）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1、AC输入100-240V；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2、功率≥300W；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3、色温:5600±200K；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4、CRI=96,TLCI=97；</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5、100%光照度（LUX,1米距离）=58000(max)；</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6、调光模式0-100%。</w:t>
            </w:r>
          </w:p>
        </w:tc>
        <w:tc>
          <w:tcPr>
            <w:tcW w:w="661" w:type="dxa"/>
            <w:noWrap w:val="0"/>
            <w:vAlign w:val="center"/>
          </w:tcPr>
          <w:p w14:paraId="136BEA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C3063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0F1F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6C1E58">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3FB8D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升降幕布</w:t>
            </w:r>
          </w:p>
        </w:tc>
        <w:tc>
          <w:tcPr>
            <w:tcW w:w="6476" w:type="dxa"/>
            <w:noWrap w:val="0"/>
            <w:vAlign w:val="center"/>
          </w:tcPr>
          <w:p w14:paraId="2085EA01">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≥2900*5000mm，电动升降幕布，满足摄像需求，不低于3种颜色</w:t>
            </w:r>
            <w:r>
              <w:rPr>
                <w:rFonts w:hint="eastAsia" w:ascii="宋体" w:hAnsi="宋体" w:cs="宋体"/>
                <w:color w:val="auto"/>
                <w:kern w:val="0"/>
                <w:highlight w:val="none"/>
                <w:lang w:eastAsia="zh-CN" w:bidi="ar"/>
              </w:rPr>
              <w:t>。</w:t>
            </w:r>
          </w:p>
        </w:tc>
        <w:tc>
          <w:tcPr>
            <w:tcW w:w="661" w:type="dxa"/>
            <w:noWrap w:val="0"/>
            <w:vAlign w:val="center"/>
          </w:tcPr>
          <w:p w14:paraId="084515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02E03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DF6B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CEDC72">
            <w:pPr>
              <w:widowControl/>
              <w:numPr>
                <w:ilvl w:val="0"/>
                <w:numId w:val="31"/>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20C21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智能融媒体中心系统集成</w:t>
            </w:r>
          </w:p>
        </w:tc>
        <w:tc>
          <w:tcPr>
            <w:tcW w:w="6476" w:type="dxa"/>
            <w:noWrap w:val="0"/>
            <w:vAlign w:val="center"/>
          </w:tcPr>
          <w:p w14:paraId="3BBEEEE6">
            <w:pPr>
              <w:widowControl/>
              <w:numPr>
                <w:ilvl w:val="0"/>
                <w:numId w:val="32"/>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  </w:t>
            </w:r>
          </w:p>
          <w:p w14:paraId="0822A24A">
            <w:pPr>
              <w:widowControl/>
              <w:numPr>
                <w:ilvl w:val="0"/>
                <w:numId w:val="32"/>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综合布线（含线缆敷设、开槽、开孔、线路测试、兼容性测试等）及其他附材视频接口、音频接口、HDMI接口、莲花头、RJ45、线杂、标签、胶布等；           </w:t>
            </w:r>
          </w:p>
          <w:p w14:paraId="7BED4F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3、设备安装调试：集成商负责本次采购的软硬件系统设备安装调试，实现融媒体设备与信息化多系统数据整合及与医院原视频系统无缝融合统一管控。</w:t>
            </w:r>
          </w:p>
        </w:tc>
        <w:tc>
          <w:tcPr>
            <w:tcW w:w="661" w:type="dxa"/>
            <w:noWrap w:val="0"/>
            <w:vAlign w:val="center"/>
          </w:tcPr>
          <w:p w14:paraId="5F89F5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2D4869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4BF0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15F22E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五、</w:t>
            </w:r>
            <w:r>
              <w:rPr>
                <w:rFonts w:hint="eastAsia" w:ascii="宋体" w:hAnsi="宋体" w:cs="宋体"/>
                <w:b/>
                <w:bCs/>
                <w:color w:val="auto"/>
                <w:kern w:val="0"/>
                <w:highlight w:val="none"/>
                <w:lang w:bidi="ar"/>
              </w:rPr>
              <w:t xml:space="preserve"> 标准化开标/评标室（2间）</w:t>
            </w:r>
          </w:p>
        </w:tc>
        <w:tc>
          <w:tcPr>
            <w:tcW w:w="661" w:type="dxa"/>
            <w:noWrap w:val="0"/>
            <w:vAlign w:val="center"/>
          </w:tcPr>
          <w:p w14:paraId="550C4255">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621A2A05">
            <w:pPr>
              <w:widowControl/>
              <w:shd w:val="clear" w:color="auto" w:fill="auto"/>
              <w:jc w:val="left"/>
              <w:textAlignment w:val="center"/>
              <w:rPr>
                <w:rFonts w:hint="eastAsia" w:ascii="宋体" w:hAnsi="宋体" w:cs="宋体"/>
                <w:color w:val="auto"/>
                <w:kern w:val="0"/>
                <w:highlight w:val="none"/>
                <w:lang w:bidi="ar"/>
              </w:rPr>
            </w:pPr>
          </w:p>
        </w:tc>
      </w:tr>
      <w:tr w14:paraId="38E2E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F53FA1">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0F93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2C3224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p>
          <w:p w14:paraId="3DFD72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2、分辨率：≥3840*2160（RGB）；</w:t>
            </w:r>
          </w:p>
          <w:p w14:paraId="6141E3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3、亮度：≥280cd/m² ；</w:t>
            </w:r>
          </w:p>
          <w:p w14:paraId="6AFF67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4、屏对比度：≥1200：1；</w:t>
            </w:r>
          </w:p>
          <w:p w14:paraId="01B6C3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5、响应时间：≤8ms；</w:t>
            </w:r>
          </w:p>
          <w:p w14:paraId="7B9232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6、帧频：≥60Hz；</w:t>
            </w:r>
          </w:p>
          <w:p w14:paraId="3E0C4A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7、视角：≥178°(H)/178°(V)；</w:t>
            </w:r>
          </w:p>
          <w:p w14:paraId="67F376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8、CPU核心数：≥四核；</w:t>
            </w:r>
          </w:p>
          <w:p w14:paraId="2FF2D4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9、内部缓存容量（RAM）：≥3GB；</w:t>
            </w:r>
          </w:p>
          <w:p w14:paraId="13344B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10、内部存储容量（ROM）：≥32GB；</w:t>
            </w:r>
          </w:p>
          <w:p w14:paraId="7962DE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11、输入输出接口:至少具备HDMI IN *3、LAN *1、USB 2.0*1(支持U盘底层刷固件升级)3.0*1、TV高频头*1、AVIN *1、S/PDIFOUT *1、 AudioOUT *1；</w:t>
            </w:r>
          </w:p>
          <w:p w14:paraId="788E77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4CF19B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9A33F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D7F3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EE47504">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AF3DD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4CAA32E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403F39F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2D392F4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5418E0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6BE6A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A140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88A494">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5516B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2DD6C8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适配55寸-86寸显示屏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5B78FB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FCE6A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3784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9B2947">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67FBD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3AA581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37A836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03B7EC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535645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251BF3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19B4CF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7C4D15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46A82E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063619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66559E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437077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53164D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46E95B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37651E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 xml:space="preserve">考勤、OA系统、发布系统无缝对接。 </w:t>
            </w:r>
          </w:p>
        </w:tc>
        <w:tc>
          <w:tcPr>
            <w:tcW w:w="661" w:type="dxa"/>
            <w:noWrap w:val="0"/>
            <w:vAlign w:val="center"/>
          </w:tcPr>
          <w:p w14:paraId="69DCFD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AADF8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9F0D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7F76CDB">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B5B9A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73F0648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3B7F551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358686B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7A2E15D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58B815A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1DC6179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4334AA3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6E73A3C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69321DE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7E97CE4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1F05F43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39B9548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75B4607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1CF42AC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07EE26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58BFB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91E5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333973">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27605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网络硬盘录像机</w:t>
            </w:r>
          </w:p>
        </w:tc>
        <w:tc>
          <w:tcPr>
            <w:tcW w:w="6476" w:type="dxa"/>
            <w:noWrap w:val="0"/>
            <w:vAlign w:val="center"/>
          </w:tcPr>
          <w:p w14:paraId="1CFC75E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1、支持嵌入式Linux系统，工业级嵌入式微控制器；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2、支持WEB、本地GUI界面操作；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3、支持Smart H.265/H.265/Smart H.264/H.264/MJPEG码流；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4、支持VGA、HDMI异源输出，HDMI视频输出分辨率最高达4K；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5、可接驳支持ONVIF、RTSP协议的第三方摄像机和主流品牌摄像机；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6、支持按时间、按事件等多种方式进行录像的检索、回放、备份，支持图片本地回放与查询；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7、支持断网续传功能，能对前端摄像机断网这段时间内SD卡中的录像回传到NVR；</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8、支持即时回放功能，在预览画面下回放指定通道的录像；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9、支持远程管理IPC功能，支持对前端IPC远程升级，支持远程对IPC的编码配置修改等操作；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10、接入路数：≥8路；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11、硬盘接口：≥5个SATA，单盘最大20T；RS-485接口：≥1个；网络接口：≥2个。</w:t>
            </w:r>
          </w:p>
        </w:tc>
        <w:tc>
          <w:tcPr>
            <w:tcW w:w="661" w:type="dxa"/>
            <w:noWrap w:val="0"/>
            <w:vAlign w:val="center"/>
          </w:tcPr>
          <w:p w14:paraId="01DD77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B7EE3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EEE0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43DFFC">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D7946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6T监控硬盘</w:t>
            </w:r>
          </w:p>
        </w:tc>
        <w:tc>
          <w:tcPr>
            <w:tcW w:w="6476" w:type="dxa"/>
            <w:noWrap w:val="0"/>
            <w:vAlign w:val="center"/>
          </w:tcPr>
          <w:p w14:paraId="4C1AC1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单硬盘容量：6TB；硬盘接口：SATA；硬盘转速：≥5400RPM；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硬盘缓存：≥256MB。</w:t>
            </w:r>
          </w:p>
        </w:tc>
        <w:tc>
          <w:tcPr>
            <w:tcW w:w="661" w:type="dxa"/>
            <w:noWrap w:val="0"/>
            <w:vAlign w:val="center"/>
          </w:tcPr>
          <w:p w14:paraId="31D7B4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6F6F25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1248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F59F2EC">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57091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信号屏蔽器</w:t>
            </w:r>
          </w:p>
        </w:tc>
        <w:tc>
          <w:tcPr>
            <w:tcW w:w="6476" w:type="dxa"/>
            <w:noWrap w:val="0"/>
            <w:vAlign w:val="center"/>
          </w:tcPr>
          <w:p w14:paraId="41C898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移动信号屏蔽器，覆盖常用信号频段（覆盖半径在10-50M）。有效阻断2G、3G、4G手机连接。</w:t>
            </w:r>
          </w:p>
        </w:tc>
        <w:tc>
          <w:tcPr>
            <w:tcW w:w="661" w:type="dxa"/>
            <w:noWrap w:val="0"/>
            <w:vAlign w:val="center"/>
          </w:tcPr>
          <w:p w14:paraId="798FD6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BB05E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892C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C81C52C">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0070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6476" w:type="dxa"/>
            <w:noWrap w:val="0"/>
            <w:vAlign w:val="center"/>
          </w:tcPr>
          <w:p w14:paraId="0D2D50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≥108Mpps；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2、端口：≥8千兆电+2千兆SFP；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3、POE：支持POE+，POE供电≥125W；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1A35B9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56A5B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C376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ECA940">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143D8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529C8B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有散热孔，具有强能力抗承重能力；做工优良，选材精致；多功能视讯机柜，层板可根据设备尺寸调节；底部配有万向轮；机柜尺寸：600x600x1200；外观大方耐用；颜色：可选胡桃色、白色、灰色。</w:t>
            </w:r>
          </w:p>
        </w:tc>
        <w:tc>
          <w:tcPr>
            <w:tcW w:w="661" w:type="dxa"/>
            <w:noWrap w:val="0"/>
            <w:vAlign w:val="center"/>
          </w:tcPr>
          <w:p w14:paraId="20ED47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2FAB4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61CE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0554A2D">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59B5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58AA7F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6D0E79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6A44F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54F6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A6FA6F">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655CE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40E104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7F67C4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2D802C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6503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EA35685">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F8218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7FF52D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RVV3*1.5工程线 </w:t>
            </w:r>
          </w:p>
        </w:tc>
        <w:tc>
          <w:tcPr>
            <w:tcW w:w="661" w:type="dxa"/>
            <w:noWrap w:val="0"/>
            <w:vAlign w:val="center"/>
          </w:tcPr>
          <w:p w14:paraId="1710B8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E29CD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w:t>
            </w:r>
          </w:p>
        </w:tc>
      </w:tr>
      <w:tr w14:paraId="5DF5F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B91BB5">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169BC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23FD7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6E9382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301E9E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89CB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88B5E20">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AEFC4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37922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01EE69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6340A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8B61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69EDB4">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9A638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56254C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67777A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6A3C489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8E0F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9821D31">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52AB5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02230D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7B3158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70C54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26FE5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D191D1">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88359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422F4E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6AE216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680CE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13EAD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CDCFC59">
            <w:pPr>
              <w:widowControl/>
              <w:numPr>
                <w:ilvl w:val="0"/>
                <w:numId w:val="33"/>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AB8FF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2间标准化开标评标室系统集成</w:t>
            </w:r>
          </w:p>
        </w:tc>
        <w:tc>
          <w:tcPr>
            <w:tcW w:w="6476" w:type="dxa"/>
            <w:noWrap w:val="0"/>
            <w:vAlign w:val="center"/>
          </w:tcPr>
          <w:p w14:paraId="72168F89">
            <w:pPr>
              <w:widowControl/>
              <w:numPr>
                <w:ilvl w:val="0"/>
                <w:numId w:val="34"/>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676DC2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2、2间标准化开标评标室综合布线（含线缆敷设、开槽、开孔、线路测试、兼容性测试等）及其他附材视频接口、音频接口、HDMI接口、莲花头、RJ45、线杂、标签、胶布等；                                                                              3、2间标准化开标评标室设施集成及设备安装调试：会议屏、信号屏蔽、硬盘录像、智能终端等设备安装调试、实现评标室设备与信息化多系统数据整合及医院原评标室系统无缝融合统一管控。</w:t>
            </w:r>
          </w:p>
        </w:tc>
        <w:tc>
          <w:tcPr>
            <w:tcW w:w="661" w:type="dxa"/>
            <w:noWrap w:val="0"/>
            <w:vAlign w:val="center"/>
          </w:tcPr>
          <w:p w14:paraId="1FA000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572A3B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8397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6D87DB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六、</w:t>
            </w:r>
            <w:r>
              <w:rPr>
                <w:rFonts w:hint="eastAsia" w:ascii="宋体" w:hAnsi="宋体" w:cs="宋体"/>
                <w:b/>
                <w:bCs/>
                <w:color w:val="auto"/>
                <w:kern w:val="0"/>
                <w:highlight w:val="none"/>
                <w:lang w:bidi="ar"/>
              </w:rPr>
              <w:t xml:space="preserve"> 智能标准会议室（11间）</w:t>
            </w:r>
          </w:p>
        </w:tc>
        <w:tc>
          <w:tcPr>
            <w:tcW w:w="661" w:type="dxa"/>
            <w:noWrap w:val="0"/>
            <w:vAlign w:val="center"/>
          </w:tcPr>
          <w:p w14:paraId="4D965086">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1CB46033">
            <w:pPr>
              <w:widowControl/>
              <w:shd w:val="clear" w:color="auto" w:fill="auto"/>
              <w:jc w:val="left"/>
              <w:textAlignment w:val="center"/>
              <w:rPr>
                <w:rFonts w:hint="eastAsia" w:ascii="宋体" w:hAnsi="宋体" w:cs="宋体"/>
                <w:color w:val="auto"/>
                <w:kern w:val="0"/>
                <w:highlight w:val="none"/>
                <w:lang w:bidi="ar"/>
              </w:rPr>
            </w:pPr>
          </w:p>
        </w:tc>
      </w:tr>
      <w:tr w14:paraId="34FF9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35CBF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c>
          <w:tcPr>
            <w:tcW w:w="1163" w:type="dxa"/>
            <w:noWrap w:val="0"/>
            <w:vAlign w:val="center"/>
          </w:tcPr>
          <w:p w14:paraId="1F689B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会议屏系统（1）</w:t>
            </w:r>
          </w:p>
        </w:tc>
        <w:tc>
          <w:tcPr>
            <w:tcW w:w="6476" w:type="dxa"/>
            <w:noWrap w:val="0"/>
            <w:vAlign w:val="center"/>
          </w:tcPr>
          <w:p w14:paraId="406BCCD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1、整机屏幕采用≥86寸会议屏系统；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2、分辨率：≥3840*2160（RGB）；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3、亮度：≥280cd/m²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4、屏对比度：≥1200：1；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5、响应时间：≤8ms；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6、帧频：≥60Hz；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7、视角：≥178°(H)/178°(V)；</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8、CPU核心数：≥四核；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9、内部缓存容量（RAM）：≥3GB；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10、内部存储容量（ROM）：≥32GB；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11、输入输出接口:至少具备HDMI IN *3、LAN *1、USB 2.0*1(支持U盘底层刷固件升级)3.0*1、TV高频头*1、AVIN *1、S/PDIFOUT *1、 AudioOUT *1；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010EF1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26084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46CE8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0474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c>
          <w:tcPr>
            <w:tcW w:w="1163" w:type="dxa"/>
            <w:noWrap w:val="0"/>
            <w:vAlign w:val="center"/>
          </w:tcPr>
          <w:p w14:paraId="34A304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会议屏系统（2）</w:t>
            </w:r>
          </w:p>
        </w:tc>
        <w:tc>
          <w:tcPr>
            <w:tcW w:w="6476" w:type="dxa"/>
            <w:noWrap w:val="0"/>
            <w:vAlign w:val="center"/>
          </w:tcPr>
          <w:p w14:paraId="40722A0C">
            <w:pPr>
              <w:keepNext w:val="0"/>
              <w:keepLines w:val="0"/>
              <w:widowControl/>
              <w:suppressLineNumbers w:val="0"/>
              <w:spacing w:after="200" w:afterAutospacing="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1、整机屏幕采用≥98寸会议屏系统；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2、分辨率：≥3840*2160（RGB）；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3、亮度：≥450cd/m²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4、屏对比度：≥1200：1；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5、响应时间：≤8ms；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6、帧频：≥60Hz；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7、视角：≥178°(H)/178°(V)；</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8、CPU核心数：≥四核；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9、内部缓存容量（RAM）：≥4GB；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10、内部存储容量（ROM）：≥64GB；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11、输入输出接口 : 至少具备OPS卡座*1、HDMI IN *2、DPIN *1、 LAN *1、USBTypeA3.0 *1、USBTypeA2.0 *1、S/PDIFOUT *1、 AudioOUT *1、RS232IN+OUTRJ45规范*1；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5CF6EA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1D348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E878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B0D70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c>
          <w:tcPr>
            <w:tcW w:w="1163" w:type="dxa"/>
            <w:noWrap w:val="0"/>
            <w:vAlign w:val="center"/>
          </w:tcPr>
          <w:p w14:paraId="20FE4B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2FF18A08">
            <w:pPr>
              <w:widowControl/>
              <w:numPr>
                <w:ilvl w:val="0"/>
                <w:numId w:val="0"/>
              </w:numPr>
              <w:shd w:val="clear" w:color="auto" w:fill="auto"/>
              <w:jc w:val="left"/>
              <w:textAlignment w:val="center"/>
              <w:rPr>
                <w:rFonts w:hint="eastAsia" w:ascii="宋体" w:hAnsi="宋体" w:cs="宋体"/>
                <w:color w:val="auto"/>
                <w:kern w:val="0"/>
                <w:highlight w:val="none"/>
                <w:lang w:eastAsia="zh-CN" w:bidi="ar"/>
              </w:rPr>
            </w:pPr>
            <w:r>
              <w:rPr>
                <w:rFonts w:hint="eastAsia" w:ascii="宋体" w:hAnsi="宋体" w:cs="宋体"/>
                <w:color w:val="auto"/>
                <w:kern w:val="0"/>
                <w:highlight w:val="none"/>
                <w:lang w:bidi="ar"/>
              </w:rPr>
              <w:t>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201E502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3FC2CDC6">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73F6D1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4C612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02712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A2DB5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c>
          <w:tcPr>
            <w:tcW w:w="1163" w:type="dxa"/>
            <w:noWrap w:val="0"/>
            <w:vAlign w:val="center"/>
          </w:tcPr>
          <w:p w14:paraId="3A74C3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67B2DB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适配55寸-86寸显示屏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2CFD70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96F19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412AA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81A0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c>
          <w:tcPr>
            <w:tcW w:w="1163" w:type="dxa"/>
            <w:noWrap w:val="0"/>
            <w:vAlign w:val="center"/>
          </w:tcPr>
          <w:p w14:paraId="34E8D9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4B9F77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适配55寸-86寸显示屏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280505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A0FA9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BB82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6A3B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c>
          <w:tcPr>
            <w:tcW w:w="1163" w:type="dxa"/>
            <w:noWrap w:val="0"/>
            <w:vAlign w:val="center"/>
          </w:tcPr>
          <w:p w14:paraId="630246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5EEDBF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p>
        </w:tc>
        <w:tc>
          <w:tcPr>
            <w:tcW w:w="661" w:type="dxa"/>
            <w:noWrap w:val="0"/>
            <w:vAlign w:val="center"/>
          </w:tcPr>
          <w:p w14:paraId="542E2A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523D7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61A6E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D5B3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w:t>
            </w:r>
          </w:p>
        </w:tc>
        <w:tc>
          <w:tcPr>
            <w:tcW w:w="1163" w:type="dxa"/>
            <w:noWrap w:val="0"/>
            <w:vAlign w:val="center"/>
          </w:tcPr>
          <w:p w14:paraId="409CA3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智能音频面板</w:t>
            </w:r>
          </w:p>
        </w:tc>
        <w:tc>
          <w:tcPr>
            <w:tcW w:w="6476" w:type="dxa"/>
            <w:noWrap w:val="0"/>
            <w:vAlign w:val="center"/>
          </w:tcPr>
          <w:p w14:paraId="782657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1、嵌墙式处理器会议控制系统；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2、支持设置各输入、输出通道增益大小；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3、支持设置各通道静音、非静音；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4、支持调用预设存档；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5、支持中、英文语言切换；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6、支持总音量大小控制及静音；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7、支持液晶屏显示及触摸控制；                                                               8、支持界面自定义；                                                                         9、支持LOGO自定义；                                                                        10、支持IOS,Windows系统运行。</w:t>
            </w:r>
          </w:p>
        </w:tc>
        <w:tc>
          <w:tcPr>
            <w:tcW w:w="661" w:type="dxa"/>
            <w:noWrap w:val="0"/>
            <w:vAlign w:val="center"/>
          </w:tcPr>
          <w:p w14:paraId="4FCC9A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B851B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17913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9BE1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c>
          <w:tcPr>
            <w:tcW w:w="1163" w:type="dxa"/>
            <w:noWrap w:val="0"/>
            <w:vAlign w:val="center"/>
          </w:tcPr>
          <w:p w14:paraId="0D0107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4421E2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1、≥6.5寸两分频会议音箱；                                                     2、频响范围：70Hz-18KHz±3dB；                                                        3、灵 敏 度：≥93dB SPL 1w/1m；                                                         4、最大声压级：≥115dB；                                                                5、额定阻抗：≥8Ω；                                                                     6、输入功率（连续/音乐/峰值）：≥100W/200W/400W；                                        7、输入接口：2xNeutrik® NL4MP；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8、配件 （含原厂专用音箱支架）。</w:t>
            </w:r>
          </w:p>
        </w:tc>
        <w:tc>
          <w:tcPr>
            <w:tcW w:w="661" w:type="dxa"/>
            <w:noWrap w:val="0"/>
            <w:vAlign w:val="center"/>
          </w:tcPr>
          <w:p w14:paraId="433CEF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777480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r>
      <w:tr w14:paraId="5EDC4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B534F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w:t>
            </w:r>
          </w:p>
        </w:tc>
        <w:tc>
          <w:tcPr>
            <w:tcW w:w="1163" w:type="dxa"/>
            <w:noWrap w:val="0"/>
            <w:vAlign w:val="center"/>
          </w:tcPr>
          <w:p w14:paraId="7B453A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37AFA6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1、功率：≥2x200w；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2、桥接：≥2x350w；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3、单通道：≥600w；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4、输出功率：≥1kHz,0.5%THD+N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5、频率响应:（±1dB,1W/8Ω） 20Hz-20kHz；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6、总谐波失真：THD+H（标准测量条件，1W/8Ω/1kHz）≤0.1%；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7、阻尼系数：≥200；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8、信噪比：≥-100db；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9、输入灵敏度（额定功率8Ω）：≥0.775V/1V/1.4V；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10、输入共模抑制：（1kHz）＞60db；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11、分离度：（满功率在8Ω/1kHz） ≥100db（1kHz）；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12、输入阻抗（平衡/不平衡）：≥ 20kΩ/10kΩ；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13、输出连接：专业输出插座连接。</w:t>
            </w:r>
          </w:p>
        </w:tc>
        <w:tc>
          <w:tcPr>
            <w:tcW w:w="661" w:type="dxa"/>
            <w:noWrap w:val="0"/>
            <w:vAlign w:val="center"/>
          </w:tcPr>
          <w:p w14:paraId="43D873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EA446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3387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FCE7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c>
          <w:tcPr>
            <w:tcW w:w="1163" w:type="dxa"/>
            <w:noWrap w:val="0"/>
            <w:vAlign w:val="center"/>
          </w:tcPr>
          <w:p w14:paraId="75D434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79E3FB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1、≥8寸2分频全音域设计；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115DCB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6CAECE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C25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EDEBF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c>
          <w:tcPr>
            <w:tcW w:w="1163" w:type="dxa"/>
            <w:noWrap w:val="0"/>
            <w:vAlign w:val="center"/>
          </w:tcPr>
          <w:p w14:paraId="20443E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5F985C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5EC9F2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FC156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85E5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7E33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c>
          <w:tcPr>
            <w:tcW w:w="1163" w:type="dxa"/>
            <w:noWrap w:val="0"/>
            <w:vAlign w:val="center"/>
          </w:tcPr>
          <w:p w14:paraId="61137A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457E816C">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0C7953ED">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55AD2320">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67DBC992">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117709EF">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7614E5C9">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6AD16EA0">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6B3EACF6">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7BBCFA4C">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26F73343">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5F714E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D6625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64286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992E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w:t>
            </w:r>
          </w:p>
        </w:tc>
        <w:tc>
          <w:tcPr>
            <w:tcW w:w="1163" w:type="dxa"/>
            <w:noWrap w:val="0"/>
            <w:vAlign w:val="center"/>
          </w:tcPr>
          <w:p w14:paraId="451419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40C48A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04E011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04EF2A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674346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1866B5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5373A1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512AFC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2BF36D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6E491D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293B54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3F26A8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095350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2CACFB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347F8E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766D0E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87C22D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06040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F96B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w:t>
            </w:r>
          </w:p>
        </w:tc>
        <w:tc>
          <w:tcPr>
            <w:tcW w:w="1163" w:type="dxa"/>
            <w:noWrap w:val="0"/>
            <w:vAlign w:val="center"/>
          </w:tcPr>
          <w:p w14:paraId="3949AC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1844F9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1C2C13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E27DB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2CBED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E689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c>
          <w:tcPr>
            <w:tcW w:w="1163" w:type="dxa"/>
            <w:noWrap w:val="0"/>
            <w:vAlign w:val="center"/>
          </w:tcPr>
          <w:p w14:paraId="54BE90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0BA6BA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有散热孔，具有强能力抗承重能力；做工优良，选材精致；多功能视讯机柜，层板可根据设备尺寸调节；底部配有万向轮；机柜尺寸：600x600x1200；外观大方耐用；颜色：可选胡桃色、白色、灰色。</w:t>
            </w:r>
          </w:p>
        </w:tc>
        <w:tc>
          <w:tcPr>
            <w:tcW w:w="661" w:type="dxa"/>
            <w:noWrap w:val="0"/>
            <w:vAlign w:val="center"/>
          </w:tcPr>
          <w:p w14:paraId="4A483F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E78D9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10662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29EB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c>
          <w:tcPr>
            <w:tcW w:w="1163" w:type="dxa"/>
            <w:noWrap w:val="0"/>
            <w:vAlign w:val="center"/>
          </w:tcPr>
          <w:p w14:paraId="1D9760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27AB47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4BC206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55E5D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12D97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F67C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17</w:t>
            </w:r>
          </w:p>
        </w:tc>
        <w:tc>
          <w:tcPr>
            <w:tcW w:w="1163" w:type="dxa"/>
            <w:noWrap w:val="0"/>
            <w:vAlign w:val="center"/>
          </w:tcPr>
          <w:p w14:paraId="4B4F97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3B458F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1BA1B0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0B8486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13AEB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67F25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p>
        </w:tc>
        <w:tc>
          <w:tcPr>
            <w:tcW w:w="1163" w:type="dxa"/>
            <w:noWrap w:val="0"/>
            <w:vAlign w:val="center"/>
          </w:tcPr>
          <w:p w14:paraId="239BBB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27CB1D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RVV3*1.5工程线 </w:t>
            </w:r>
          </w:p>
        </w:tc>
        <w:tc>
          <w:tcPr>
            <w:tcW w:w="661" w:type="dxa"/>
            <w:noWrap w:val="0"/>
            <w:vAlign w:val="center"/>
          </w:tcPr>
          <w:p w14:paraId="2ED39F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EADEA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500</w:t>
            </w:r>
          </w:p>
        </w:tc>
      </w:tr>
      <w:tr w14:paraId="0E365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29B5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19</w:t>
            </w:r>
          </w:p>
        </w:tc>
        <w:tc>
          <w:tcPr>
            <w:tcW w:w="1163" w:type="dxa"/>
            <w:noWrap w:val="0"/>
            <w:vAlign w:val="center"/>
          </w:tcPr>
          <w:p w14:paraId="144CBA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0A6099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271BAA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65FA4D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57B41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C413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w:t>
            </w:r>
          </w:p>
        </w:tc>
        <w:tc>
          <w:tcPr>
            <w:tcW w:w="1163" w:type="dxa"/>
            <w:noWrap w:val="0"/>
            <w:vAlign w:val="center"/>
          </w:tcPr>
          <w:p w14:paraId="72BEB9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7F336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2DF087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A8079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w:t>
            </w:r>
          </w:p>
        </w:tc>
      </w:tr>
      <w:tr w14:paraId="2DA83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9EA3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21</w:t>
            </w:r>
          </w:p>
        </w:tc>
        <w:tc>
          <w:tcPr>
            <w:tcW w:w="1163" w:type="dxa"/>
            <w:noWrap w:val="0"/>
            <w:vAlign w:val="center"/>
          </w:tcPr>
          <w:p w14:paraId="0A5BAC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3450CE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4EB985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7A5446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w:t>
            </w:r>
          </w:p>
        </w:tc>
      </w:tr>
      <w:tr w14:paraId="22A89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422CE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w:t>
            </w:r>
          </w:p>
        </w:tc>
        <w:tc>
          <w:tcPr>
            <w:tcW w:w="1163" w:type="dxa"/>
            <w:noWrap w:val="0"/>
            <w:vAlign w:val="center"/>
          </w:tcPr>
          <w:p w14:paraId="15722F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367333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42B5BB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BEC40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4D8F8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CAE26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23</w:t>
            </w:r>
          </w:p>
        </w:tc>
        <w:tc>
          <w:tcPr>
            <w:tcW w:w="1163" w:type="dxa"/>
            <w:noWrap w:val="0"/>
            <w:vAlign w:val="center"/>
          </w:tcPr>
          <w:p w14:paraId="2C84A7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3CCCA4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3A92FF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56CB9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44DAC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1D5F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4</w:t>
            </w:r>
          </w:p>
        </w:tc>
        <w:tc>
          <w:tcPr>
            <w:tcW w:w="1163" w:type="dxa"/>
            <w:noWrap w:val="0"/>
            <w:vAlign w:val="center"/>
          </w:tcPr>
          <w:p w14:paraId="1205D6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387F62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6F657D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B06D6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57397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753C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5</w:t>
            </w:r>
          </w:p>
        </w:tc>
        <w:tc>
          <w:tcPr>
            <w:tcW w:w="1163" w:type="dxa"/>
            <w:noWrap w:val="0"/>
            <w:vAlign w:val="center"/>
          </w:tcPr>
          <w:p w14:paraId="7D1149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11间智能标准会议室系统集成</w:t>
            </w:r>
          </w:p>
        </w:tc>
        <w:tc>
          <w:tcPr>
            <w:tcW w:w="6476" w:type="dxa"/>
            <w:noWrap w:val="0"/>
            <w:vAlign w:val="center"/>
          </w:tcPr>
          <w:p w14:paraId="22D184AA">
            <w:pPr>
              <w:widowControl/>
              <w:numPr>
                <w:ilvl w:val="0"/>
                <w:numId w:val="35"/>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7E00BC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2、11间智能标准会议室综合布线（含线缆敷设、开槽、开孔、线路测试、兼容性测试等）及其他附材视频接口、音频接口、HDMI接口、莲花头、RJ45、线杂、标签、胶布等；                                                             3、11间智能标准会议室设备安装调试：会议屏、扩声系统、智能终端、网络交换及手术观摩设备安装调试、实现会议室设备与医院现有信息系统（如HIS、LIS等）的无缝对接，支持多系统数据交互与业务协同统一管控。</w:t>
            </w:r>
          </w:p>
        </w:tc>
        <w:tc>
          <w:tcPr>
            <w:tcW w:w="661" w:type="dxa"/>
            <w:noWrap w:val="0"/>
            <w:vAlign w:val="center"/>
          </w:tcPr>
          <w:p w14:paraId="066467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7EDF9A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55AF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29E3C1EF">
            <w:pPr>
              <w:widowControl/>
              <w:shd w:val="clear" w:color="auto" w:fill="auto"/>
              <w:jc w:val="left"/>
              <w:textAlignment w:val="center"/>
              <w:rPr>
                <w:rFonts w:hint="default" w:ascii="宋体" w:hAnsi="宋体" w:cs="宋体"/>
                <w:b/>
                <w:bCs/>
                <w:color w:val="auto"/>
                <w:kern w:val="0"/>
                <w:highlight w:val="none"/>
                <w:lang w:val="en-US" w:eastAsia="zh-CN" w:bidi="ar"/>
              </w:rPr>
            </w:pPr>
            <w:r>
              <w:rPr>
                <w:rFonts w:hint="eastAsia" w:ascii="宋体" w:hAnsi="宋体" w:cs="宋体"/>
                <w:b/>
                <w:bCs/>
                <w:color w:val="auto"/>
                <w:kern w:val="0"/>
                <w:highlight w:val="none"/>
                <w:lang w:val="en-US" w:eastAsia="zh-CN" w:bidi="ar"/>
              </w:rPr>
              <w:t>七、教培室</w:t>
            </w:r>
          </w:p>
          <w:p w14:paraId="6893E2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7.1</w:t>
            </w:r>
            <w:r>
              <w:rPr>
                <w:rFonts w:hint="eastAsia" w:ascii="宋体" w:hAnsi="宋体" w:cs="宋体"/>
                <w:b/>
                <w:bCs/>
                <w:color w:val="auto"/>
                <w:kern w:val="0"/>
                <w:highlight w:val="none"/>
                <w:lang w:bidi="ar"/>
              </w:rPr>
              <w:t xml:space="preserve"> 技</w:t>
            </w:r>
            <w:r>
              <w:rPr>
                <w:rFonts w:hint="eastAsia" w:ascii="宋体" w:hAnsi="宋体" w:cs="宋体"/>
                <w:b/>
                <w:bCs/>
                <w:color w:val="auto"/>
                <w:kern w:val="0"/>
                <w:highlight w:val="none"/>
                <w:lang w:val="en-US" w:eastAsia="zh-CN" w:bidi="ar"/>
              </w:rPr>
              <w:t>能</w:t>
            </w:r>
            <w:r>
              <w:rPr>
                <w:rFonts w:hint="eastAsia" w:ascii="宋体" w:hAnsi="宋体" w:cs="宋体"/>
                <w:b/>
                <w:bCs/>
                <w:color w:val="auto"/>
                <w:kern w:val="0"/>
                <w:highlight w:val="none"/>
                <w:lang w:bidi="ar"/>
              </w:rPr>
              <w:t>训练室（兼OSCE考站）（12间）</w:t>
            </w:r>
          </w:p>
        </w:tc>
        <w:tc>
          <w:tcPr>
            <w:tcW w:w="661" w:type="dxa"/>
            <w:noWrap w:val="0"/>
            <w:vAlign w:val="center"/>
          </w:tcPr>
          <w:p w14:paraId="1564E9F7">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50BF1DE6">
            <w:pPr>
              <w:widowControl/>
              <w:shd w:val="clear" w:color="auto" w:fill="auto"/>
              <w:jc w:val="left"/>
              <w:textAlignment w:val="center"/>
              <w:rPr>
                <w:rFonts w:hint="eastAsia" w:ascii="宋体" w:hAnsi="宋体" w:cs="宋体"/>
                <w:color w:val="auto"/>
                <w:kern w:val="0"/>
                <w:highlight w:val="none"/>
                <w:lang w:bidi="ar"/>
              </w:rPr>
            </w:pPr>
          </w:p>
        </w:tc>
      </w:tr>
      <w:tr w14:paraId="12BCE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42C922B">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CA75C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学交互屏(影像标注/多屏分屏）</w:t>
            </w:r>
          </w:p>
        </w:tc>
        <w:tc>
          <w:tcPr>
            <w:tcW w:w="6476" w:type="dxa"/>
            <w:noWrap w:val="0"/>
            <w:vAlign w:val="center"/>
          </w:tcPr>
          <w:p w14:paraId="3A612B69">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rPr>
              <w:t>1.尺寸：≥75英寸，分辨率：≥3840(H)×2160(V)，可视角度≥17</w:t>
            </w:r>
            <w:r>
              <w:rPr>
                <w:rFonts w:hint="eastAsia" w:ascii="宋体" w:hAnsi="宋体" w:eastAsia="宋体" w:cs="宋体"/>
                <w:color w:val="auto"/>
                <w:lang w:val="en-US" w:eastAsia="zh-CN"/>
              </w:rPr>
              <w:t>0</w:t>
            </w:r>
            <w:r>
              <w:rPr>
                <w:rFonts w:hint="eastAsia" w:ascii="宋体" w:hAnsi="宋体" w:eastAsia="宋体" w:cs="宋体"/>
                <w:color w:val="auto"/>
              </w:rPr>
              <w:t>°，显示比例16：9，对比度≥5000：1，屏亮度≥280cd/m²，显示响应时间≤8ms。</w:t>
            </w:r>
          </w:p>
          <w:p w14:paraId="689DE4B0">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rPr>
              <w:t>2.整机液晶屏与屏幕保护层零贴合技术，减少显示面板与玻璃间的散射，偏光，画面显示更加通透清晰。</w:t>
            </w:r>
          </w:p>
          <w:p w14:paraId="2C3203B8">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rPr>
              <w:t>3.色域≥72%NTSC，可显示更真实更鲜艳的色彩；提供≥3 种图像模式，提供≥6 种色彩空间模式。</w:t>
            </w:r>
          </w:p>
          <w:p w14:paraId="6B1E249E">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rPr>
              <w:t>4.整机采用高度集成一体化设计，集成触摸显示屏、摄像头、麦克风、扬声器等模块。</w:t>
            </w:r>
          </w:p>
          <w:p w14:paraId="0672311C">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rPr>
              <w:t>5.屏幕正面上居中内置单颗≥</w:t>
            </w:r>
            <w:r>
              <w:rPr>
                <w:rFonts w:hint="eastAsia" w:ascii="宋体" w:hAnsi="宋体" w:eastAsia="宋体" w:cs="宋体"/>
                <w:color w:val="auto"/>
                <w:lang w:val="en-US" w:eastAsia="zh-CN"/>
              </w:rPr>
              <w:t>4800</w:t>
            </w:r>
            <w:r>
              <w:rPr>
                <w:rFonts w:hint="eastAsia" w:ascii="宋体" w:hAnsi="宋体" w:eastAsia="宋体" w:cs="宋体"/>
                <w:color w:val="auto"/>
              </w:rPr>
              <w:t>万像素高清摄像头，场视角≥100°，摄像头具备智能全景模式，无需机械转动，可根据与会人数自动调整焦距。</w:t>
            </w:r>
          </w:p>
          <w:p w14:paraId="44B9B0F0">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lang w:eastAsia="zh-CN"/>
              </w:rPr>
            </w:pPr>
            <w:r>
              <w:rPr>
                <w:rFonts w:hint="eastAsia" w:ascii="宋体" w:hAnsi="宋体" w:eastAsia="宋体" w:cs="宋体"/>
                <w:color w:val="auto"/>
              </w:rPr>
              <w:t>6.整机内置8阵列麦克风，实现≥12米有效拾音距离</w:t>
            </w:r>
            <w:r>
              <w:rPr>
                <w:rFonts w:hint="eastAsia" w:ascii="宋体" w:hAnsi="宋体" w:eastAsia="宋体" w:cs="宋体"/>
                <w:color w:val="auto"/>
                <w:lang w:eastAsia="zh-CN"/>
              </w:rPr>
              <w:t>。</w:t>
            </w:r>
          </w:p>
          <w:p w14:paraId="773D981F">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lang w:val="en-US" w:eastAsia="zh-CN"/>
              </w:rPr>
              <w:t>7</w:t>
            </w:r>
            <w:r>
              <w:rPr>
                <w:rFonts w:hint="eastAsia" w:ascii="宋体" w:hAnsi="宋体" w:eastAsia="宋体" w:cs="宋体"/>
                <w:color w:val="auto"/>
              </w:rPr>
              <w:t>.采用内嵌安卓方案，安卓系统版本不低于Android 1</w:t>
            </w:r>
            <w:r>
              <w:rPr>
                <w:rFonts w:hint="eastAsia" w:ascii="宋体" w:hAnsi="宋体" w:eastAsia="宋体" w:cs="宋体"/>
                <w:color w:val="auto"/>
                <w:lang w:val="en-US" w:eastAsia="zh-CN"/>
              </w:rPr>
              <w:t>4</w:t>
            </w:r>
            <w:r>
              <w:rPr>
                <w:rFonts w:hint="eastAsia" w:ascii="宋体" w:hAnsi="宋体" w:eastAsia="宋体" w:cs="宋体"/>
                <w:color w:val="auto"/>
              </w:rPr>
              <w:t>.0，支持选配OPS模块，支持双系统并行运行，无需关机可一键切换操作系统。</w:t>
            </w:r>
          </w:p>
          <w:p w14:paraId="073592B3">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lang w:val="en-US" w:eastAsia="zh-CN"/>
              </w:rPr>
              <w:t>8</w:t>
            </w:r>
            <w:r>
              <w:rPr>
                <w:rFonts w:hint="eastAsia" w:ascii="宋体" w:hAnsi="宋体" w:eastAsia="宋体" w:cs="宋体"/>
                <w:color w:val="auto"/>
              </w:rPr>
              <w:t>.OPS模块配置：要求提供Windows 11正版操作系统，CPU配置不低于12代I5、内存不低于8GB、硬盘不低于256GB。</w:t>
            </w:r>
          </w:p>
          <w:p w14:paraId="40F32B40">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rPr>
            </w:pPr>
            <w:r>
              <w:rPr>
                <w:rFonts w:hint="eastAsia" w:ascii="宋体" w:hAnsi="宋体" w:eastAsia="宋体" w:cs="宋体"/>
                <w:color w:val="auto"/>
                <w:lang w:val="en-US" w:eastAsia="zh-CN"/>
              </w:rPr>
              <w:t>9</w:t>
            </w:r>
            <w:r>
              <w:rPr>
                <w:rFonts w:hint="eastAsia" w:ascii="宋体" w:hAnsi="宋体" w:eastAsia="宋体" w:cs="宋体"/>
                <w:color w:val="auto"/>
              </w:rPr>
              <w:t>.落笔批注：安卓系统通道下，支持智能识别书写笔，实现书写笔下笔自动进入批注模式，无需手动点击批注模式，更贴合真实使用体验。</w:t>
            </w:r>
          </w:p>
          <w:p w14:paraId="5194F79B">
            <w:pPr>
              <w:widowControl w:val="0"/>
              <w:shd w:val="clear" w:color="auto" w:fill="auto"/>
              <w:jc w:val="left"/>
              <w:textAlignment w:val="auto"/>
              <w:rPr>
                <w:rFonts w:hint="eastAsia" w:ascii="宋体" w:hAnsi="宋体" w:cs="宋体"/>
                <w:color w:val="auto"/>
                <w:kern w:val="0"/>
                <w:highlight w:val="none"/>
                <w:lang w:bidi="ar"/>
              </w:rPr>
            </w:pPr>
            <w:r>
              <w:rPr>
                <w:rFonts w:hint="eastAsia" w:ascii="宋体" w:hAnsi="宋体" w:eastAsia="宋体" w:cs="宋体"/>
                <w:color w:val="auto"/>
              </w:rPr>
              <w:t>1</w:t>
            </w:r>
            <w:r>
              <w:rPr>
                <w:rFonts w:hint="eastAsia" w:ascii="宋体" w:hAnsi="宋体" w:eastAsia="宋体" w:cs="宋体"/>
                <w:color w:val="auto"/>
                <w:lang w:val="en-US" w:eastAsia="zh-CN"/>
              </w:rPr>
              <w:t>0</w:t>
            </w:r>
            <w:r>
              <w:rPr>
                <w:rFonts w:hint="eastAsia" w:ascii="宋体" w:hAnsi="宋体" w:eastAsia="宋体" w:cs="宋体"/>
                <w:color w:val="auto"/>
              </w:rPr>
              <w:t>.设备采用红外触控技术，支持采用被动红外笔及手指进行触摸书写，支持≥40点触摸，触控分辨率：≥32768（W）*32768（D），响应时间≤8ms</w:t>
            </w:r>
            <w:r>
              <w:rPr>
                <w:rFonts w:hint="eastAsia" w:ascii="宋体" w:hAnsi="宋体" w:eastAsia="宋体" w:cs="宋体"/>
                <w:color w:val="auto"/>
                <w:lang w:eastAsia="zh-CN"/>
              </w:rPr>
              <w:t>。</w:t>
            </w:r>
            <w:r>
              <w:rPr>
                <w:rFonts w:hint="eastAsia" w:ascii="宋体" w:hAnsi="宋体" w:cs="宋体"/>
                <w:color w:val="auto"/>
                <w:highlight w:val="none"/>
              </w:rPr>
              <w:t xml:space="preserve">                                                                         </w:t>
            </w:r>
            <w:r>
              <w:rPr>
                <w:rFonts w:hint="eastAsia" w:ascii="宋体" w:hAnsi="宋体" w:cs="宋体"/>
                <w:color w:val="auto"/>
                <w:highlight w:val="none"/>
                <w:lang w:val="en-US" w:eastAsia="zh-CN"/>
              </w:rPr>
              <w:t>11</w:t>
            </w:r>
            <w:r>
              <w:rPr>
                <w:rFonts w:hint="eastAsia" w:ascii="宋体" w:hAnsi="宋体" w:cs="宋体"/>
                <w:color w:val="auto"/>
                <w:highlight w:val="none"/>
              </w:rPr>
              <w:t>、硬件设备需与服务器管理平台无缝对接，支持临床多科室医、教、研、宣融合频集成及业务软件模块集成，实现“一院多区”信息系统一体化辅助业务系统及互联，集成后可实现资源管理平台统一管控。</w:t>
            </w:r>
          </w:p>
        </w:tc>
        <w:tc>
          <w:tcPr>
            <w:tcW w:w="661" w:type="dxa"/>
            <w:noWrap w:val="0"/>
            <w:vAlign w:val="center"/>
          </w:tcPr>
          <w:p w14:paraId="6AD5D1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3F29E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0D0EE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7913F96">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5F280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学交互终端</w:t>
            </w:r>
          </w:p>
        </w:tc>
        <w:tc>
          <w:tcPr>
            <w:tcW w:w="6476" w:type="dxa"/>
            <w:noWrap w:val="0"/>
            <w:vAlign w:val="center"/>
          </w:tcPr>
          <w:p w14:paraId="0A6E56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处理器CPU:</w:t>
            </w:r>
            <w:r>
              <w:rPr>
                <w:rFonts w:hint="eastAsia" w:ascii="宋体" w:hAnsi="宋体" w:cs="宋体"/>
                <w:color w:val="auto"/>
                <w:kern w:val="0"/>
                <w:highlight w:val="none"/>
                <w:lang w:eastAsia="zh-CN" w:bidi="ar"/>
              </w:rPr>
              <w:t>不低于主流高端处理器规格，</w:t>
            </w:r>
            <w:r>
              <w:rPr>
                <w:rFonts w:hint="eastAsia" w:ascii="宋体" w:hAnsi="宋体" w:cs="宋体"/>
                <w:color w:val="auto"/>
                <w:kern w:val="0"/>
                <w:highlight w:val="none"/>
                <w:lang w:bidi="ar"/>
              </w:rPr>
              <w:t>内存≥16G 固态硬盘≥512G/Wifi 支持2.4G/5G /Windows 10</w:t>
            </w:r>
          </w:p>
        </w:tc>
        <w:tc>
          <w:tcPr>
            <w:tcW w:w="661" w:type="dxa"/>
            <w:noWrap w:val="0"/>
            <w:vAlign w:val="center"/>
          </w:tcPr>
          <w:p w14:paraId="261084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839D4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7B51F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2BA1692">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7554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75C579B3">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cs="宋体"/>
                <w:color w:val="auto"/>
                <w:kern w:val="0"/>
                <w:highlight w:val="none"/>
                <w:lang w:val="en-US" w:eastAsia="zh-CN" w:bidi="ar"/>
              </w:rPr>
            </w:pPr>
            <w:r>
              <w:rPr>
                <w:rFonts w:hint="default" w:ascii="宋体" w:hAnsi="宋体" w:cs="宋体"/>
                <w:color w:val="auto"/>
                <w:kern w:val="0"/>
                <w:highlight w:val="none"/>
                <w:lang w:val="en-US" w:eastAsia="zh-CN" w:bidi="ar"/>
              </w:rPr>
              <w:t>1.I/O接口：USB Type-C、USB Type-A（转接头）</w:t>
            </w:r>
            <w:r>
              <w:rPr>
                <w:rFonts w:hint="eastAsia" w:ascii="宋体" w:hAnsi="宋体" w:cs="宋体"/>
                <w:color w:val="auto"/>
                <w:kern w:val="0"/>
                <w:highlight w:val="none"/>
                <w:lang w:val="en-US" w:eastAsia="zh-CN" w:bidi="ar"/>
              </w:rPr>
              <w:t>；</w:t>
            </w:r>
          </w:p>
          <w:p w14:paraId="084BB867">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2</w:t>
            </w:r>
            <w:r>
              <w:rPr>
                <w:rFonts w:hint="default" w:ascii="宋体" w:hAnsi="宋体" w:cs="宋体"/>
                <w:color w:val="auto"/>
                <w:kern w:val="0"/>
                <w:highlight w:val="none"/>
                <w:lang w:val="en-US" w:eastAsia="zh-CN" w:bidi="ar"/>
              </w:rPr>
              <w:t>.兼容国产化操作系统</w:t>
            </w:r>
            <w:r>
              <w:rPr>
                <w:rFonts w:hint="eastAsia" w:ascii="宋体" w:hAnsi="宋体" w:cs="宋体"/>
                <w:color w:val="auto"/>
                <w:kern w:val="0"/>
                <w:highlight w:val="none"/>
                <w:lang w:val="en-US" w:eastAsia="zh-CN" w:bidi="ar"/>
              </w:rPr>
              <w:t>；</w:t>
            </w:r>
          </w:p>
          <w:p w14:paraId="273112D3">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3</w:t>
            </w:r>
            <w:r>
              <w:rPr>
                <w:rFonts w:hint="default" w:ascii="宋体" w:hAnsi="宋体" w:cs="宋体"/>
                <w:color w:val="auto"/>
                <w:kern w:val="0"/>
                <w:highlight w:val="none"/>
                <w:lang w:val="en-US" w:eastAsia="zh-CN" w:bidi="ar"/>
              </w:rPr>
              <w:t>.整机配对时间：≤5s</w:t>
            </w:r>
            <w:r>
              <w:rPr>
                <w:rFonts w:hint="eastAsia" w:ascii="宋体" w:hAnsi="宋体" w:cs="宋体"/>
                <w:color w:val="auto"/>
                <w:kern w:val="0"/>
                <w:highlight w:val="none"/>
                <w:lang w:val="en-US" w:eastAsia="zh-CN" w:bidi="ar"/>
              </w:rPr>
              <w:t>；</w:t>
            </w:r>
          </w:p>
          <w:p w14:paraId="23E967BA">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4</w:t>
            </w:r>
            <w:r>
              <w:rPr>
                <w:rFonts w:hint="default" w:ascii="宋体" w:hAnsi="宋体" w:cs="宋体"/>
                <w:color w:val="auto"/>
                <w:kern w:val="0"/>
                <w:highlight w:val="none"/>
                <w:lang w:val="en-US" w:eastAsia="zh-CN" w:bidi="ar"/>
              </w:rPr>
              <w:t>.最快启动时间（Type-C连接时间）：≤3s</w:t>
            </w:r>
            <w:r>
              <w:rPr>
                <w:rFonts w:hint="eastAsia" w:ascii="宋体" w:hAnsi="宋体" w:cs="宋体"/>
                <w:color w:val="auto"/>
                <w:kern w:val="0"/>
                <w:highlight w:val="none"/>
                <w:lang w:val="en-US" w:eastAsia="zh-CN" w:bidi="ar"/>
              </w:rPr>
              <w:t>；</w:t>
            </w:r>
          </w:p>
          <w:p w14:paraId="0530AAA9">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cs="宋体"/>
                <w:color w:val="auto"/>
                <w:kern w:val="0"/>
                <w:highlight w:val="none"/>
                <w:lang w:val="en-US" w:eastAsia="zh-CN" w:bidi="ar"/>
              </w:rPr>
            </w:pPr>
            <w:r>
              <w:rPr>
                <w:rFonts w:hint="eastAsia" w:ascii="宋体" w:hAnsi="宋体" w:cs="宋体"/>
                <w:color w:val="auto"/>
                <w:kern w:val="0"/>
                <w:highlight w:val="none"/>
                <w:lang w:val="en-US" w:eastAsia="zh-CN" w:bidi="ar"/>
              </w:rPr>
              <w:t>5</w:t>
            </w:r>
            <w:r>
              <w:rPr>
                <w:rFonts w:hint="default" w:ascii="宋体" w:hAnsi="宋体" w:cs="宋体"/>
                <w:color w:val="auto"/>
                <w:kern w:val="0"/>
                <w:highlight w:val="none"/>
                <w:lang w:val="en-US" w:eastAsia="zh-CN" w:bidi="ar"/>
              </w:rPr>
              <w:t>.传屏清晰度：最高支持</w:t>
            </w:r>
            <w:r>
              <w:rPr>
                <w:rFonts w:hint="eastAsia" w:ascii="宋体" w:hAnsi="宋体" w:eastAsia="宋体" w:cs="宋体"/>
                <w:color w:val="auto"/>
              </w:rPr>
              <w:t>≥</w:t>
            </w:r>
            <w:r>
              <w:rPr>
                <w:rFonts w:hint="default" w:ascii="宋体" w:hAnsi="宋体" w:cs="宋体"/>
                <w:color w:val="auto"/>
                <w:kern w:val="0"/>
                <w:highlight w:val="none"/>
                <w:lang w:val="en-US" w:eastAsia="zh-CN" w:bidi="ar"/>
              </w:rPr>
              <w:t>3840×2160@30Hz</w:t>
            </w:r>
            <w:r>
              <w:rPr>
                <w:rFonts w:hint="eastAsia" w:ascii="宋体" w:hAnsi="宋体" w:cs="宋体"/>
                <w:color w:val="auto"/>
                <w:kern w:val="0"/>
                <w:highlight w:val="none"/>
                <w:lang w:val="en-US" w:eastAsia="zh-CN" w:bidi="ar"/>
              </w:rPr>
              <w:t>；</w:t>
            </w:r>
          </w:p>
          <w:p w14:paraId="5B1396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default" w:ascii="宋体" w:hAnsi="宋体" w:cs="宋体"/>
                <w:color w:val="auto"/>
                <w:kern w:val="0"/>
                <w:highlight w:val="none"/>
                <w:lang w:val="en-US" w:eastAsia="zh-CN" w:bidi="ar"/>
              </w:rPr>
              <w:t>.BYOM清晰度：最高支持</w:t>
            </w:r>
            <w:r>
              <w:rPr>
                <w:rFonts w:hint="eastAsia" w:ascii="宋体" w:hAnsi="宋体" w:eastAsia="宋体" w:cs="宋体"/>
                <w:color w:val="auto"/>
              </w:rPr>
              <w:t>≥</w:t>
            </w:r>
            <w:r>
              <w:rPr>
                <w:rFonts w:hint="default" w:ascii="宋体" w:hAnsi="宋体" w:cs="宋体"/>
                <w:color w:val="auto"/>
                <w:kern w:val="0"/>
                <w:highlight w:val="none"/>
                <w:lang w:val="en-US" w:eastAsia="zh-CN" w:bidi="ar"/>
              </w:rPr>
              <w:t>1920×1080@30Hz</w:t>
            </w:r>
            <w:r>
              <w:rPr>
                <w:rFonts w:hint="eastAsia" w:ascii="宋体" w:hAnsi="宋体" w:cs="宋体"/>
                <w:color w:val="auto"/>
                <w:kern w:val="0"/>
                <w:highlight w:val="none"/>
                <w:lang w:val="en-US" w:eastAsia="zh-CN" w:bidi="ar"/>
              </w:rPr>
              <w:t>。</w:t>
            </w:r>
          </w:p>
        </w:tc>
        <w:tc>
          <w:tcPr>
            <w:tcW w:w="661" w:type="dxa"/>
            <w:noWrap w:val="0"/>
            <w:vAlign w:val="center"/>
          </w:tcPr>
          <w:p w14:paraId="0D8100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03116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742D5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9122F97">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5D5B4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学交互屏壁架</w:t>
            </w:r>
          </w:p>
        </w:tc>
        <w:tc>
          <w:tcPr>
            <w:tcW w:w="6476" w:type="dxa"/>
            <w:noWrap w:val="0"/>
            <w:vAlign w:val="center"/>
          </w:tcPr>
          <w:p w14:paraId="0A9CC8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适配55寸-86寸显示屏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4147BE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FFC99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6D03F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DE6CB0A">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EE1B91B">
            <w:pPr>
              <w:widowControl/>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术野高清摄像机</w:t>
            </w:r>
          </w:p>
        </w:tc>
        <w:tc>
          <w:tcPr>
            <w:tcW w:w="6476" w:type="dxa"/>
            <w:noWrap w:val="0"/>
            <w:vAlign w:val="center"/>
          </w:tcPr>
          <w:p w14:paraId="4D7394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手术术野摄像机（高精度影像捕捉，吊顶轨道摄像机，可手动平移及俯仰）：                           </w:t>
            </w:r>
          </w:p>
          <w:p w14:paraId="3A6225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1、超高清术野摄像机采用与悬臂系统一体化设计，符合人体工学，不产尘、不积尘、易清洁，适用于手术直播和录制、远程教学和医疗技能培训；</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2、灵活的连接件与旋转件设计，手感舒适无噪音，实现水平360度和垂直90度全方位拍摄；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3、镜头：f = 3.6 mm (wide) to 10mm  F1.5(W) to F2.8(T)，</w:t>
            </w:r>
          </w:p>
          <w:p w14:paraId="0B69C7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支持输出4K 2160P高清图像，支持≥3840*2160超清信号，不小于20倍光学变焦，提供高清晰度、高画质和高灵敏度的视频拍摄功能；</w:t>
            </w:r>
          </w:p>
          <w:p w14:paraId="7FAB29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4、支持不同种格式的输出：2160P/30帧,2160P/25帧，1080P60/50/30/25帧，1080I60/50帧，720P60/50帧；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5、自动快速精准聚焦，高色温下真实色彩还原，自动强光抑制功能；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6、根据需求定制场景拍摄模式，支持多场景模式快速切换；</w:t>
            </w:r>
          </w:p>
          <w:p w14:paraId="40AD2F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7、可支持遥控器控制操作；</w:t>
            </w:r>
          </w:p>
          <w:p w14:paraId="793DE7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8、支持医疗模式和常规模式等菜单模式切换。</w:t>
            </w:r>
          </w:p>
        </w:tc>
        <w:tc>
          <w:tcPr>
            <w:tcW w:w="661" w:type="dxa"/>
            <w:noWrap w:val="0"/>
            <w:vAlign w:val="center"/>
          </w:tcPr>
          <w:p w14:paraId="165182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910AE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6339B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EDC2C5B">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7CE7B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手术万向臂</w:t>
            </w:r>
          </w:p>
        </w:tc>
        <w:tc>
          <w:tcPr>
            <w:tcW w:w="6476" w:type="dxa"/>
            <w:noWrap w:val="0"/>
            <w:vAlign w:val="center"/>
          </w:tcPr>
          <w:p w14:paraId="422CE1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1、材质：支架铝合金 伸缩吊杆铁质；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2、俯仰角：水平仰角≥20度，俯角手术万向臂≥50度，总升降高度≥500mm；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3、水平旋转：水平540度限位，吊杆与转臂之间270度限位；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4、承重范围：0.5-2kg；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5、升降结构：机械弹簧；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6、支架长度：≥1165mm；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7、安装方式：吊顶安装；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8、关节保护：旋转关节均有防撞墙硅胶。</w:t>
            </w:r>
          </w:p>
        </w:tc>
        <w:tc>
          <w:tcPr>
            <w:tcW w:w="661" w:type="dxa"/>
            <w:noWrap w:val="0"/>
            <w:vAlign w:val="center"/>
          </w:tcPr>
          <w:p w14:paraId="115AAD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C4A6F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6D92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599412">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205D4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5A725C53">
            <w:pPr>
              <w:widowControl/>
              <w:shd w:val="clear" w:color="auto" w:fill="auto"/>
              <w:jc w:val="left"/>
              <w:textAlignment w:val="center"/>
              <w:rPr>
                <w:rFonts w:hint="eastAsia"/>
                <w:color w:val="auto"/>
              </w:rPr>
            </w:pPr>
            <w:r>
              <w:rPr>
                <w:rFonts w:hint="eastAsia"/>
                <w:color w:val="auto"/>
              </w:rPr>
              <w:t>1、采用高度集成一体化设计，单机可实现音视频采集、音视频编解码、音视频处理、视频录制、视频点播、视频直播、视频导播、视频会议等功能。</w:t>
            </w:r>
          </w:p>
          <w:p w14:paraId="3EE69AAB">
            <w:pPr>
              <w:widowControl/>
              <w:shd w:val="clear" w:color="auto" w:fill="auto"/>
              <w:jc w:val="left"/>
              <w:textAlignment w:val="center"/>
              <w:rPr>
                <w:rFonts w:hint="eastAsia"/>
                <w:color w:val="auto"/>
              </w:rPr>
            </w:pPr>
            <w:r>
              <w:rPr>
                <w:rFonts w:hint="eastAsia"/>
                <w:color w:val="auto"/>
              </w:rPr>
              <w:t>2、支持≥4路HDMI输入，≥2路HDMI-OUT接口，输入接口最大可支持4K分辨率，并向下兼容1080、720等常规分辨率；</w:t>
            </w:r>
          </w:p>
          <w:p w14:paraId="6A9758D0">
            <w:pPr>
              <w:widowControl/>
              <w:shd w:val="clear" w:color="auto" w:fill="auto"/>
              <w:jc w:val="left"/>
              <w:textAlignment w:val="center"/>
              <w:rPr>
                <w:rFonts w:hint="eastAsia"/>
                <w:color w:val="auto"/>
              </w:rPr>
            </w:pPr>
            <w:r>
              <w:rPr>
                <w:rFonts w:hint="eastAsia"/>
                <w:color w:val="auto"/>
              </w:rPr>
              <w:t>3、声音与视频同步录制，视频录制输出格式MP4，音频编码AAC</w:t>
            </w:r>
          </w:p>
          <w:p w14:paraId="166A354E">
            <w:pPr>
              <w:widowControl/>
              <w:shd w:val="clear" w:color="auto" w:fill="auto"/>
              <w:jc w:val="left"/>
              <w:textAlignment w:val="center"/>
              <w:rPr>
                <w:rFonts w:hint="eastAsia"/>
                <w:color w:val="auto"/>
              </w:rPr>
            </w:pPr>
            <w:r>
              <w:rPr>
                <w:rFonts w:hint="eastAsia"/>
                <w:color w:val="auto"/>
              </w:rPr>
              <w:t>4、具有录像设置、导播设置、直播设置、FTP设置、系统设置、等状态设置。</w:t>
            </w:r>
          </w:p>
          <w:p w14:paraId="7C181342">
            <w:pPr>
              <w:widowControl/>
              <w:shd w:val="clear" w:color="auto" w:fill="auto"/>
              <w:jc w:val="left"/>
              <w:textAlignment w:val="center"/>
              <w:rPr>
                <w:rFonts w:hint="eastAsia"/>
                <w:color w:val="auto"/>
              </w:rPr>
            </w:pPr>
            <w:r>
              <w:rPr>
                <w:rFonts w:hint="eastAsia"/>
                <w:color w:val="auto"/>
              </w:rPr>
              <w:t>5、视频支持 H.264、H.265视频编解码标准；</w:t>
            </w:r>
          </w:p>
          <w:p w14:paraId="26630CBE">
            <w:pPr>
              <w:widowControl/>
              <w:shd w:val="clear" w:color="auto" w:fill="auto"/>
              <w:jc w:val="left"/>
              <w:textAlignment w:val="center"/>
              <w:rPr>
                <w:rFonts w:hint="eastAsia"/>
                <w:color w:val="auto"/>
              </w:rPr>
            </w:pPr>
            <w:r>
              <w:rPr>
                <w:rFonts w:hint="eastAsia"/>
                <w:color w:val="auto"/>
              </w:rPr>
              <w:t>6、具备多种开关机方式，包括上电自启动、定时启动、常规启动等方式；</w:t>
            </w:r>
          </w:p>
          <w:p w14:paraId="73D85217">
            <w:pPr>
              <w:widowControl/>
              <w:shd w:val="clear" w:color="auto" w:fill="auto"/>
              <w:jc w:val="left"/>
              <w:textAlignment w:val="center"/>
              <w:rPr>
                <w:rFonts w:hint="eastAsia"/>
                <w:color w:val="auto"/>
              </w:rPr>
            </w:pPr>
            <w:r>
              <w:rPr>
                <w:rFonts w:hint="eastAsia"/>
                <w:color w:val="auto"/>
              </w:rPr>
              <w:t>7、支持RS232接口，可外接中控主机、导播键盘、控制面板等设备；</w:t>
            </w:r>
          </w:p>
          <w:p w14:paraId="22AD2FC1">
            <w:pPr>
              <w:widowControl/>
              <w:shd w:val="clear" w:color="auto" w:fill="auto"/>
              <w:jc w:val="left"/>
              <w:textAlignment w:val="center"/>
              <w:rPr>
                <w:rFonts w:hint="eastAsia" w:ascii="宋体" w:hAnsi="宋体" w:cs="宋体"/>
                <w:color w:val="auto"/>
                <w:kern w:val="0"/>
                <w:highlight w:val="none"/>
                <w:lang w:bidi="ar"/>
              </w:rPr>
            </w:pPr>
            <w:r>
              <w:rPr>
                <w:rFonts w:hint="eastAsia"/>
                <w:color w:val="auto"/>
              </w:rPr>
              <w:t>8、支持本地导播和Web远程导播两种方式。</w:t>
            </w:r>
          </w:p>
        </w:tc>
        <w:tc>
          <w:tcPr>
            <w:tcW w:w="661" w:type="dxa"/>
            <w:noWrap w:val="0"/>
            <w:vAlign w:val="center"/>
          </w:tcPr>
          <w:p w14:paraId="46C3DF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61B83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584AE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D7FB37">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1BAED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6476" w:type="dxa"/>
            <w:noWrap w:val="0"/>
            <w:vAlign w:val="center"/>
          </w:tcPr>
          <w:p w14:paraId="1109F0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1、采用≥7英寸IPS高清屏幕、视场角大、色彩清晰；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2、配备电容式触摸屏，触控响应灵敏；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3、具备RS232通讯接口；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4、支持桌面镶嵌式安装方式；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5、面板亮度、休眠时间可自由调节；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6、触控面板支持控制主机全自动、半自动、手动导播模式自由切换；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7、支持一键启动、暂停、停止录制；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8、支持一键启动、停止直播。</w:t>
            </w:r>
          </w:p>
        </w:tc>
        <w:tc>
          <w:tcPr>
            <w:tcW w:w="661" w:type="dxa"/>
            <w:noWrap w:val="0"/>
            <w:vAlign w:val="center"/>
          </w:tcPr>
          <w:p w14:paraId="600863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8C51B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3CC12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3FC082">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A0A98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3EB38F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4E5089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8F57F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38DCC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D33B36">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CDF60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1035F8C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7C29873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6C73487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74CEC56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1B86396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0DD9EDB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361928C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040E677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297BA49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4A82022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7C1820F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4A401A5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0CB942E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7F830D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4DC25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77983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w:t>
            </w:r>
          </w:p>
        </w:tc>
      </w:tr>
      <w:tr w14:paraId="2FFC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32D090">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CF89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761046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47E874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64BD55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39CA46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493BD1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5B360F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5B51D3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70268C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0981D2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4AE417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3E9F5F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5DEAA5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4FDF2F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021B50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03887E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604DE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08B54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CD9626">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restart"/>
            <w:noWrap w:val="0"/>
            <w:vAlign w:val="center"/>
          </w:tcPr>
          <w:p w14:paraId="7C23FE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736A60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3182BE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32EB81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09E1E1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671B85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0B2E90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0336AB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45A88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4E38A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1E4838">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continue"/>
            <w:noWrap w:val="0"/>
            <w:vAlign w:val="center"/>
          </w:tcPr>
          <w:p w14:paraId="7B2D68D2">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20B356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3C217A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208FB8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20449B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EDA64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41028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EEAC11">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C7D7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205599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2A95F7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7F7693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0B2BA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672" w:type="dxa"/>
            <w:noWrap w:val="0"/>
            <w:vAlign w:val="center"/>
          </w:tcPr>
          <w:p w14:paraId="1116FD58">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F951C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48DD4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116983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C1F93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7C389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EBCC327">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4CF3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7DC762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1A59F1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3237EE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717B0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D018C9">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49826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5AAE9F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2F7D86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263BB8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1625D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39B26B">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F563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7CF772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02383E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4C018B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68176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ADBCD02">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DEBC0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7799E8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395863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E7875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7E3BA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6AFC8C">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D74DA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21B12D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2A95CB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BFCED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600</w:t>
            </w:r>
          </w:p>
        </w:tc>
      </w:tr>
      <w:tr w14:paraId="76C14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420E42">
            <w:pPr>
              <w:widowControl/>
              <w:numPr>
                <w:ilvl w:val="0"/>
                <w:numId w:val="36"/>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A6DD5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12间技能训练室（兼OSCE考站）系统集成</w:t>
            </w:r>
          </w:p>
        </w:tc>
        <w:tc>
          <w:tcPr>
            <w:tcW w:w="6476" w:type="dxa"/>
            <w:noWrap w:val="0"/>
            <w:vAlign w:val="center"/>
          </w:tcPr>
          <w:p w14:paraId="1D1FBCA7">
            <w:pPr>
              <w:widowControl/>
              <w:numPr>
                <w:ilvl w:val="0"/>
                <w:numId w:val="37"/>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336F4B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2、12间技能训练室（兼OSCE考站）综合布线（含线缆敷设、开槽、开孔、线路测试、兼容性测试等）及其他附材视频接口、音频接口、HDMI接口、莲花头、RJ45、线杂、标签、胶布等；                                                               3、12间技能训练室（兼OSCE考站）设施集成及设备安装调试：</w:t>
            </w: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学交互屏(影像标注/多屏分屏）、术野摄像头、</w:t>
            </w: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学交互终端、流媒体服务器、音频监控、智能终端、门禁、医声学广播等设备安装调试、实现临床技能训练设备与信息化多系统数据整合及医院原教培数据系统无缝融合统一管控。</w:t>
            </w:r>
          </w:p>
        </w:tc>
        <w:tc>
          <w:tcPr>
            <w:tcW w:w="661" w:type="dxa"/>
            <w:noWrap w:val="0"/>
            <w:vAlign w:val="center"/>
          </w:tcPr>
          <w:p w14:paraId="1CCF6E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786036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0DA5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1BE587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7.2 </w:t>
            </w:r>
            <w:r>
              <w:rPr>
                <w:rFonts w:hint="eastAsia" w:ascii="宋体" w:hAnsi="宋体" w:cs="宋体"/>
                <w:b/>
                <w:bCs/>
                <w:color w:val="auto"/>
                <w:kern w:val="0"/>
                <w:highlight w:val="none"/>
                <w:lang w:bidi="ar"/>
              </w:rPr>
              <w:t>智慧理论授课室（4间）</w:t>
            </w:r>
          </w:p>
        </w:tc>
        <w:tc>
          <w:tcPr>
            <w:tcW w:w="661" w:type="dxa"/>
            <w:noWrap w:val="0"/>
            <w:vAlign w:val="center"/>
          </w:tcPr>
          <w:p w14:paraId="7EE3F4DD">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49B65555">
            <w:pPr>
              <w:widowControl/>
              <w:shd w:val="clear" w:color="auto" w:fill="auto"/>
              <w:jc w:val="left"/>
              <w:textAlignment w:val="center"/>
              <w:rPr>
                <w:rFonts w:hint="eastAsia" w:ascii="宋体" w:hAnsi="宋体" w:cs="宋体"/>
                <w:color w:val="auto"/>
                <w:kern w:val="0"/>
                <w:highlight w:val="none"/>
                <w:lang w:bidi="ar"/>
              </w:rPr>
            </w:pPr>
          </w:p>
        </w:tc>
      </w:tr>
      <w:tr w14:paraId="316C9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149D1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1FDE1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交互屏+黑板（1）</w:t>
            </w:r>
          </w:p>
        </w:tc>
        <w:tc>
          <w:tcPr>
            <w:tcW w:w="6476" w:type="dxa"/>
            <w:noWrap w:val="0"/>
            <w:vAlign w:val="center"/>
          </w:tcPr>
          <w:p w14:paraId="26587474">
            <w:pPr>
              <w:widowControl/>
              <w:numPr>
                <w:ilvl w:val="0"/>
                <w:numId w:val="0"/>
              </w:numPr>
              <w:shd w:val="clear" w:color="auto" w:fill="auto"/>
              <w:tabs>
                <w:tab w:val="left" w:pos="1033"/>
              </w:tabs>
              <w:spacing w:line="240" w:lineRule="auto"/>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一、整机</w:t>
            </w:r>
            <w:r>
              <w:rPr>
                <w:rFonts w:hint="eastAsia" w:ascii="宋体" w:hAnsi="宋体" w:cs="宋体"/>
                <w:color w:val="auto"/>
                <w:kern w:val="0"/>
                <w:highlight w:val="none"/>
                <w:lang w:bidi="ar"/>
              </w:rPr>
              <w:t>基础配置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2、整机屏幕采用≥86英寸液晶显示器，显示比例16:9，分辨率≥3840×2160；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2路HDMI、</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1路RS232、</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1路USB接口；</w:t>
            </w:r>
            <w:r>
              <w:rPr>
                <w:rFonts w:hint="eastAsia" w:ascii="宋体" w:hAnsi="宋体" w:eastAsia="宋体" w:cs="宋体"/>
                <w:color w:val="auto"/>
                <w:kern w:val="0"/>
                <w:sz w:val="21"/>
                <w:szCs w:val="21"/>
                <w:highlight w:val="none"/>
                <w:lang w:bidi="ar"/>
              </w:rPr>
              <w:t>侧置输出接口具备≥1路音频输出、≥1路触控USB输出；前置输入接口具备≥3路USB接口（包含≥1路Type-C、≥2路USB）</w:t>
            </w:r>
            <w:r>
              <w:rPr>
                <w:rFonts w:hint="eastAsia" w:ascii="宋体" w:hAnsi="宋体" w:eastAsia="宋体" w:cs="宋体"/>
                <w:color w:val="auto"/>
                <w:kern w:val="0"/>
                <w:sz w:val="21"/>
                <w:szCs w:val="21"/>
                <w:highlight w:val="none"/>
                <w:lang w:val="en-US"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w:t>
            </w:r>
            <w:r>
              <w:rPr>
                <w:rFonts w:hint="eastAsia" w:ascii="宋体" w:hAnsi="宋体" w:cs="宋体"/>
                <w:color w:val="auto"/>
                <w:kern w:val="0"/>
                <w:highlight w:val="none"/>
                <w:lang w:val="en-US" w:eastAsia="zh-CN" w:bidi="ar"/>
              </w:rPr>
              <w:t>顶置等于或优于</w:t>
            </w: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声道扬声器，额定总功率≥50W，全部扬声器均采用模块化设计，无需打开背板即可单独拆卸，便于维护；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5、嵌入式系统版本不低于Android 10，内存≥2GB，存储空间≥8GB；</w:t>
            </w:r>
          </w:p>
          <w:p w14:paraId="490DB37C">
            <w:pPr>
              <w:widowControl/>
              <w:numPr>
                <w:ilvl w:val="0"/>
                <w:numId w:val="0"/>
              </w:numPr>
              <w:shd w:val="clear" w:color="auto" w:fill="auto"/>
              <w:tabs>
                <w:tab w:val="left" w:pos="1033"/>
              </w:tabs>
              <w:spacing w:line="240" w:lineRule="auto"/>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6、整机部署单根网线可实现Android、Windows双系统有线网络连通；</w:t>
            </w:r>
          </w:p>
          <w:p w14:paraId="0F3A8532">
            <w:pPr>
              <w:widowControl w:val="0"/>
              <w:numPr>
                <w:ilvl w:val="0"/>
                <w:numId w:val="0"/>
              </w:numPr>
              <w:tabs>
                <w:tab w:val="left" w:pos="1033"/>
              </w:tabs>
              <w:spacing w:line="240" w:lineRule="auto"/>
              <w:jc w:val="both"/>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7、</w:t>
            </w:r>
            <w:r>
              <w:rPr>
                <w:rFonts w:hint="eastAsia" w:ascii="宋体" w:hAnsi="宋体" w:eastAsia="宋体" w:cs="宋体"/>
                <w:color w:val="auto"/>
                <w:kern w:val="0"/>
                <w:sz w:val="21"/>
                <w:szCs w:val="21"/>
                <w:highlight w:val="none"/>
                <w:lang w:bidi="ar"/>
              </w:rPr>
              <w:t>为方便使用，整机具备不超过6个前置按键，可实现开关机、调出中控菜单、音量+/-等操作</w:t>
            </w:r>
            <w:r>
              <w:rPr>
                <w:rFonts w:hint="eastAsia" w:ascii="宋体" w:hAnsi="宋体" w:eastAsia="宋体" w:cs="宋体"/>
                <w:color w:val="auto"/>
                <w:kern w:val="0"/>
                <w:sz w:val="21"/>
                <w:szCs w:val="21"/>
                <w:highlight w:val="none"/>
                <w:lang w:val="en-US" w:eastAsia="zh-CN" w:bidi="ar"/>
              </w:rPr>
              <w:t>；</w:t>
            </w:r>
          </w:p>
          <w:p w14:paraId="1D6C538F">
            <w:pPr>
              <w:widowControl w:val="0"/>
              <w:numPr>
                <w:ilvl w:val="0"/>
                <w:numId w:val="0"/>
              </w:numPr>
              <w:tabs>
                <w:tab w:val="left" w:pos="1033"/>
              </w:tabs>
              <w:spacing w:line="240" w:lineRule="auto"/>
              <w:jc w:val="both"/>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val="en-US" w:eastAsia="zh-CN" w:bidi="ar"/>
              </w:rPr>
              <w:t>8、</w:t>
            </w:r>
            <w:r>
              <w:rPr>
                <w:rFonts w:hint="eastAsia" w:ascii="宋体" w:hAnsi="宋体" w:eastAsia="宋体" w:cs="宋体"/>
                <w:color w:val="auto"/>
                <w:kern w:val="0"/>
                <w:sz w:val="21"/>
                <w:szCs w:val="21"/>
                <w:highlight w:val="none"/>
                <w:lang w:bidi="ar"/>
              </w:rPr>
              <w:t>整机上边框内置非独立摄像头，采用一体化集成设计，可拍摄≥4800万像素数的照片，整机内置非独立广角高清摄像头，视场角≥</w:t>
            </w:r>
            <w:r>
              <w:rPr>
                <w:rFonts w:hint="eastAsia" w:ascii="宋体" w:hAnsi="宋体" w:cs="宋体"/>
                <w:color w:val="auto"/>
                <w:kern w:val="0"/>
                <w:sz w:val="21"/>
                <w:szCs w:val="21"/>
                <w:highlight w:val="none"/>
                <w:lang w:val="en-US" w:eastAsia="zh-CN" w:bidi="ar"/>
              </w:rPr>
              <w:t>14</w:t>
            </w:r>
            <w:r>
              <w:rPr>
                <w:rFonts w:hint="eastAsia" w:ascii="宋体" w:hAnsi="宋体" w:eastAsia="宋体" w:cs="宋体"/>
                <w:color w:val="auto"/>
                <w:kern w:val="0"/>
                <w:sz w:val="21"/>
                <w:szCs w:val="21"/>
                <w:highlight w:val="none"/>
                <w:lang w:bidi="ar"/>
              </w:rPr>
              <w:t>0度且水平视场角≥120度，支持输出4:3、16:9比例的图片和视频；</w:t>
            </w:r>
          </w:p>
          <w:p w14:paraId="233C0AD4">
            <w:pPr>
              <w:widowControl w:val="0"/>
              <w:numPr>
                <w:ilvl w:val="0"/>
                <w:numId w:val="0"/>
              </w:numPr>
              <w:tabs>
                <w:tab w:val="left" w:pos="1033"/>
              </w:tabs>
              <w:spacing w:line="24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9</w:t>
            </w:r>
            <w:r>
              <w:rPr>
                <w:rFonts w:hint="eastAsia" w:ascii="宋体" w:hAnsi="宋体" w:eastAsia="宋体" w:cs="宋体"/>
                <w:color w:val="auto"/>
                <w:sz w:val="21"/>
                <w:szCs w:val="21"/>
              </w:rPr>
              <w:t>、整机内置非独立外扩展的8阵列麦克风，拾音角度≥180°，可用于对教室环境音频进行采集，拾音距离≥12m。</w:t>
            </w:r>
          </w:p>
          <w:p w14:paraId="31A09124">
            <w:pPr>
              <w:widowControl/>
              <w:numPr>
                <w:ilvl w:val="0"/>
                <w:numId w:val="0"/>
              </w:numPr>
              <w:shd w:val="clear" w:color="auto" w:fill="auto"/>
              <w:tabs>
                <w:tab w:val="left" w:pos="1033"/>
              </w:tabs>
              <w:spacing w:line="240" w:lineRule="auto"/>
              <w:jc w:val="both"/>
              <w:textAlignment w:val="auto"/>
              <w:rPr>
                <w:rFonts w:hint="eastAsia" w:ascii="宋体" w:hAnsi="宋体" w:cs="宋体"/>
                <w:color w:val="auto"/>
                <w:kern w:val="0"/>
                <w:highlight w:val="none"/>
                <w:lang w:bidi="ar"/>
              </w:rPr>
            </w:pP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w:t>
            </w:r>
            <w:r>
              <w:rPr>
                <w:rFonts w:hint="eastAsia" w:ascii="宋体" w:hAnsi="宋体" w:cs="宋体"/>
                <w:color w:val="auto"/>
                <w:kern w:val="0"/>
                <w:highlight w:val="none"/>
                <w:lang w:val="en-US" w:eastAsia="zh-CN" w:bidi="ar"/>
              </w:rPr>
              <w:t>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4、和整机的连接采用万兆级接口，传输速率≥10Gbps，和整机的连接接口针脚数≤40pin。              </w:t>
            </w:r>
          </w:p>
        </w:tc>
        <w:tc>
          <w:tcPr>
            <w:tcW w:w="661" w:type="dxa"/>
            <w:noWrap w:val="0"/>
            <w:vAlign w:val="center"/>
          </w:tcPr>
          <w:p w14:paraId="0788BBB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25DDA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E6D0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5C8413">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392EB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交互屏+黑板（2）</w:t>
            </w:r>
          </w:p>
        </w:tc>
        <w:tc>
          <w:tcPr>
            <w:tcW w:w="6476" w:type="dxa"/>
            <w:noWrap w:val="0"/>
            <w:vAlign w:val="center"/>
          </w:tcPr>
          <w:p w14:paraId="7366D4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一、整机设计要求</w:t>
            </w:r>
          </w:p>
          <w:p w14:paraId="73FB4349">
            <w:pPr>
              <w:widowControl/>
              <w:numPr>
                <w:ilvl w:val="0"/>
                <w:numId w:val="0"/>
              </w:numPr>
              <w:shd w:val="clear" w:color="auto" w:fill="auto"/>
              <w:tabs>
                <w:tab w:val="left" w:pos="1033"/>
              </w:tabs>
              <w:spacing w:line="240" w:lineRule="auto"/>
              <w:ind w:left="0" w:leftChars="0" w:firstLine="0" w:firstLineChars="0"/>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2、整机屏幕采用≥90英寸液晶显示器，整机采用超高清LED液晶显示屏，显示比例16:9，分辨率≥3840×2160，具备防眩光效果；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3、侧置输入接口具备≥2路HDMI、≥1路RS232、≥1路USB接口；侧置输出接口具备≥1路音频输出、≥1路触控USB输出；前置输入接口具备≥3路USB接口（包含≥1路Type-C、≥2路USB）；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4、整机部署单根网线可实现Android、Windows双系统有线网络连通；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5、整机内置双WiFi6无线网卡（不接受外接），在Android下支持无线设备同时连接数量≥16个，在Windows系统下支持无线设备同时连接≥8个；</w:t>
            </w:r>
          </w:p>
          <w:p w14:paraId="25E23F46">
            <w:pPr>
              <w:widowControl/>
              <w:numPr>
                <w:ilvl w:val="0"/>
                <w:numId w:val="0"/>
              </w:numPr>
              <w:shd w:val="clear" w:color="auto" w:fill="auto"/>
              <w:tabs>
                <w:tab w:val="left" w:pos="1033"/>
              </w:tabs>
              <w:spacing w:line="240" w:lineRule="auto"/>
              <w:ind w:left="0" w:leftChars="0" w:firstLine="0" w:firstLineChars="0"/>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6、嵌入式系统版本不低于Android 10，内存≥2GB，存储空间≥8GB；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7、整机支持蓝牙Bluetooth 5.4标准；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8、整机内置非独立外扩展的8阵列麦克风，拾音角度≥180°，可用于对教室环境音频进行采集，拾音距离≥12m；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9、为方便使用，整机具备不超过6个前置按键，可实现开关机、调出中控菜单、音量+/-等操作；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10、整机上边框内置非独立摄像头，采用一体化集成设计，摄像头数量≥3个；摄像头视场角≥140度且水平视场角≥120度；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11、整机内置2.2声道扬声器，顶置朝前发声，采用缝隙发声技术，前朝向高音扬声器2个，上朝向中低音扬声器2个，额定总功率≥50W；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整机支持5个自定义前置按键，“设置”、“音量-”，“音量+”，“录屏”，“护眼”按键，可通过自定义设置实现前置面板功能按键一键启用任一全局小工具（包括但不限于批注、截屏、计时、降半屏、放大镜、倒数日、日历）、快捷开关</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4、和整机的连接采用万兆级接口，传输速率≥10Gbps，和整机的连接接口针脚数≤40pin</w:t>
            </w:r>
            <w:r>
              <w:rPr>
                <w:rFonts w:hint="eastAsia" w:ascii="宋体" w:hAnsi="宋体" w:cs="宋体"/>
                <w:color w:val="auto"/>
                <w:kern w:val="0"/>
                <w:highlight w:val="none"/>
                <w:lang w:eastAsia="zh-CN" w:bidi="ar"/>
              </w:rPr>
              <w:t>。</w:t>
            </w:r>
          </w:p>
        </w:tc>
        <w:tc>
          <w:tcPr>
            <w:tcW w:w="661" w:type="dxa"/>
            <w:noWrap w:val="0"/>
            <w:vAlign w:val="center"/>
          </w:tcPr>
          <w:p w14:paraId="77AF70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EE52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87ED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01CA66E">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A4BBF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38A8E454">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0760377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76A41F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0A23E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B3EB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9EAA89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7A9B1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5453B14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6A4D2FD3">
            <w:pPr>
              <w:widowControl/>
              <w:numPr>
                <w:ilvl w:val="0"/>
                <w:numId w:val="0"/>
              </w:numPr>
              <w:shd w:val="clear" w:color="auto" w:fill="auto"/>
              <w:jc w:val="left"/>
              <w:textAlignment w:val="center"/>
              <w:rPr>
                <w:rFonts w:hint="eastAsia"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r>
              <w:rPr>
                <w:rFonts w:hint="eastAsia" w:ascii="宋体" w:hAnsi="宋体" w:cs="宋体"/>
                <w:color w:val="auto"/>
                <w:kern w:val="0"/>
                <w:highlight w:val="none"/>
                <w:lang w:val="en-US" w:eastAsia="zh-CN" w:bidi="ar"/>
              </w:rPr>
              <w:t>；</w:t>
            </w:r>
          </w:p>
          <w:p w14:paraId="2B329B72">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0E66ED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3597B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D450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DC100F4">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AA87F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6476" w:type="dxa"/>
            <w:noWrap w:val="0"/>
            <w:vAlign w:val="center"/>
          </w:tcPr>
          <w:p w14:paraId="28BEA9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90寸-110寸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57519B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89914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D52E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93ED04">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AC2D0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546D87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55寸-86寸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03C5C4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C5DB3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521E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34D0E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91F98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6476" w:type="dxa"/>
            <w:noWrap w:val="0"/>
            <w:vAlign w:val="center"/>
          </w:tcPr>
          <w:p w14:paraId="4C53E8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 倍光学变倍镜头，≥ 850 万像素 CMOS 图像传感器，最大分辨率≥4K(3840×2160)，输出帧率最高可达30帧/秒。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2、支持HDMI，SDI，USB3.0、有线LAN接口；支持POE供电，USB3.0支持双码流；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 YUY2、MJPEG、H.264、H.265、NV12 视频编码格式，MJPEG、H.264、H.265支持高达3840×2160分辨率30帧/秒压缩；支持AAC、MP3、G.711A音频压缩；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4、音频输入接口：支持AAC、MP3、G.711A音频编码，AAC、MP3编码支持16000、32000、44100、48000采样频率；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5、内置重力感应器，支持云台自动翻转功能，方便工程安装；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6、支持ONVIF、GB/T28181、RTSP、RTMP、VISCA OVER IP、IP VISCA、RTMPS、SRT协议；支持RTMP推送模式，轻松</w:t>
            </w:r>
            <w:r>
              <w:rPr>
                <w:rFonts w:hint="eastAsia" w:ascii="宋体" w:hAnsi="宋体" w:cs="宋体"/>
                <w:color w:val="auto"/>
                <w:kern w:val="0"/>
                <w:highlight w:val="none"/>
                <w:lang w:eastAsia="zh-CN" w:bidi="ar"/>
              </w:rPr>
              <w:t>连接</w:t>
            </w:r>
            <w:r>
              <w:rPr>
                <w:rFonts w:hint="eastAsia" w:ascii="宋体" w:hAnsi="宋体" w:cs="宋体"/>
                <w:color w:val="auto"/>
                <w:kern w:val="0"/>
                <w:highlight w:val="none"/>
                <w:lang w:bidi="ar"/>
              </w:rPr>
              <w:t>流媒体服务器(Wowza、FMS)；支持RTP组播模式。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7、具备RS422控制接口，兼容RS485、RS232-IN、RS232-OUT，RS232接口支持级联；</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8、支持VISCA、PELCO-D、PELCO-P协议，支持自动识别协议；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9、支持≥250个预置位(遥控器设置调用为10个)。</w:t>
            </w:r>
          </w:p>
        </w:tc>
        <w:tc>
          <w:tcPr>
            <w:tcW w:w="661" w:type="dxa"/>
            <w:noWrap w:val="0"/>
            <w:vAlign w:val="center"/>
          </w:tcPr>
          <w:p w14:paraId="6FADAE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D8366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1678F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9CA0EF5">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7EB9F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5544DE1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p>
          <w:p w14:paraId="7746C67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2、支持≥4路HDMI输入，≥2路HDMI-OUT接口，输入接口最大可支持4K分辨率，并向下兼容1080、720等常规分辨率；</w:t>
            </w:r>
          </w:p>
          <w:p w14:paraId="178F004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3、声音与视频同步录制，视频录制输出格式MP4，音频编码AAC</w:t>
            </w:r>
          </w:p>
          <w:p w14:paraId="290A9A2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4、具有录像设置、导播设置、直播设置、FTP设置、系统设置、等状态设置。</w:t>
            </w:r>
          </w:p>
          <w:p w14:paraId="5CF2FFD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5、视频支持 H.264、H.265视频编解码标准；</w:t>
            </w:r>
          </w:p>
          <w:p w14:paraId="449EBD8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6、具备多种开关机方式，包括上电自启动、定时启动、常规启动等方式；</w:t>
            </w:r>
          </w:p>
          <w:p w14:paraId="5C4AC67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7、支持RS232接口，可外接中控主机、导播键盘、控制面板等设备；</w:t>
            </w:r>
          </w:p>
          <w:p w14:paraId="4D3A1A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8、支持本地导播和Web远程导播两种方式。</w:t>
            </w:r>
          </w:p>
        </w:tc>
        <w:tc>
          <w:tcPr>
            <w:tcW w:w="661" w:type="dxa"/>
            <w:noWrap w:val="0"/>
            <w:vAlign w:val="center"/>
          </w:tcPr>
          <w:p w14:paraId="6889F7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B9A87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D7E4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0DF51F1">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2C5F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6476" w:type="dxa"/>
            <w:noWrap w:val="0"/>
            <w:vAlign w:val="center"/>
          </w:tcPr>
          <w:p w14:paraId="481B41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1、采用≥7英寸IPS高清屏幕、视场角大、色彩清晰；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2、配备电容式触摸屏，触控响应灵敏；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3、具备RS232通讯接口；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4、支持桌面镶嵌式安装方式；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5、面板亮度、休眠时间可自由调节；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6、触控面板支持控制主机全自动、半自动、手动导播模式自由切换；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7、支持一键启动、暂停、停止录制；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8、支持一键启动、停止直播。</w:t>
            </w:r>
          </w:p>
        </w:tc>
        <w:tc>
          <w:tcPr>
            <w:tcW w:w="661" w:type="dxa"/>
            <w:noWrap w:val="0"/>
            <w:vAlign w:val="center"/>
          </w:tcPr>
          <w:p w14:paraId="774397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FA352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3F39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4AB95C">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D7555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6476" w:type="dxa"/>
            <w:noWrap w:val="0"/>
            <w:vAlign w:val="center"/>
          </w:tcPr>
          <w:p w14:paraId="407DB4C1">
            <w:pPr>
              <w:widowControl/>
              <w:numPr>
                <w:ilvl w:val="0"/>
                <w:numId w:val="3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≥4核CPU，采用≥1.2GHz 主频的32位内嵌式处理器；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2、≥1G内存，≥8G Nandflash闪存，最大可扩展2T；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3、支持≥6路RS232串口通讯，波特率可调整；支持≥2路485串口通讯；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4、支持≥10路全频段载波的红外调制信号发送；</w:t>
            </w:r>
          </w:p>
          <w:p w14:paraId="5C0216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5、支持≥4路数字信号、开关量信号采集；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6、支持≥1路带供电CAN总线信号管理；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7、系统可通过无线或有线扩充，单系统支持≥6</w:t>
            </w:r>
            <w:r>
              <w:rPr>
                <w:rFonts w:hint="eastAsia" w:ascii="宋体" w:hAnsi="宋体" w:cs="宋体"/>
                <w:color w:val="auto"/>
                <w:kern w:val="0"/>
                <w:highlight w:val="none"/>
                <w:lang w:val="en-US" w:eastAsia="zh-CN" w:bidi="ar"/>
              </w:rPr>
              <w:t>0000</w:t>
            </w:r>
            <w:r>
              <w:rPr>
                <w:rFonts w:hint="eastAsia" w:ascii="宋体" w:hAnsi="宋体" w:cs="宋体"/>
                <w:color w:val="auto"/>
                <w:kern w:val="0"/>
                <w:highlight w:val="none"/>
                <w:lang w:bidi="ar"/>
              </w:rPr>
              <w:t>台总线设备扩展；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8、可添加温度、湿度、光敏、PM25/PM10等环境采集器和感应器；可按照个人使用习惯和外界实时情况来自动触发指令；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9、具备时间轴、多线程事件编辑功能；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10、支持操控屏直接编程，可自行编辑按键形式及按键的执行联动操作内容；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11、可多平台控制，支持Android、IOS、Windows三平台同时控制。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12、主机支持一屏多机、多屏一机、多屏多机等对接方式；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13、系统支持主机自备份；支持操作记录保存、查询；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14、支持双机备份；支持远程云备份；支持一键GHOST功能；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15、支持账户身份认证功能，管理中心建立主</w:t>
            </w:r>
            <w:r>
              <w:rPr>
                <w:rFonts w:hint="eastAsia" w:ascii="宋体" w:hAnsi="宋体" w:cs="宋体"/>
                <w:color w:val="auto"/>
                <w:kern w:val="0"/>
                <w:highlight w:val="none"/>
                <w:lang w:eastAsia="zh-CN" w:bidi="ar"/>
              </w:rPr>
              <w:t>账</w:t>
            </w:r>
            <w:r>
              <w:rPr>
                <w:rFonts w:hint="eastAsia" w:ascii="宋体" w:hAnsi="宋体" w:cs="宋体"/>
                <w:color w:val="auto"/>
                <w:kern w:val="0"/>
                <w:highlight w:val="none"/>
                <w:lang w:bidi="ar"/>
              </w:rPr>
              <w:t>号和子</w:t>
            </w:r>
            <w:r>
              <w:rPr>
                <w:rFonts w:hint="eastAsia" w:ascii="宋体" w:hAnsi="宋体" w:cs="宋体"/>
                <w:color w:val="auto"/>
                <w:kern w:val="0"/>
                <w:highlight w:val="none"/>
                <w:lang w:eastAsia="zh-CN" w:bidi="ar"/>
              </w:rPr>
              <w:t>账号</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16、支持单系统、多系统本地或异地集群管理，支持主账号、子账号实现权限转移、分配；账号控制列表的查看，实现远程互通互控；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17、支持云端数据采集、分析、处理功能；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18、可监测受控设备的实时运行状态，故障反馈；支持远程云控制、远程云调试、远程云维护；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19、自动时钟定时设置功能，可精准执行自定义的时间预约功能，预约动作可精确到年月日时分秒。</w:t>
            </w:r>
          </w:p>
        </w:tc>
        <w:tc>
          <w:tcPr>
            <w:tcW w:w="661" w:type="dxa"/>
            <w:noWrap w:val="0"/>
            <w:vAlign w:val="center"/>
          </w:tcPr>
          <w:p w14:paraId="590271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52B2D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F575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DD1C62D">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13298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6476" w:type="dxa"/>
            <w:noWrap w:val="0"/>
            <w:vAlign w:val="center"/>
          </w:tcPr>
          <w:p w14:paraId="39CE20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1、标准86底盒安装方式；                                                                    2、采用≥4寸高清TFT触控液晶屏；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3、支持自动休眠进入省电模式，背景光亮度可调；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4、界面风格支持定制编辑，控件支持按钮、图片、文本、进度条、滑动块、二维码等；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5、RS485通讯接口，支持VCC 5V~36V宽电压供电技术。</w:t>
            </w:r>
          </w:p>
        </w:tc>
        <w:tc>
          <w:tcPr>
            <w:tcW w:w="661" w:type="dxa"/>
            <w:noWrap w:val="0"/>
            <w:vAlign w:val="center"/>
          </w:tcPr>
          <w:p w14:paraId="5EA5CA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1BEE2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271C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03AFFCD">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7BE49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52D14778">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3、</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‌：AI技术使智能会议室系统具备学习能力，能够根据日常行为数据，量身定制个性化的智能会议场景，如会议开启模式、会议休息模式、会议结束模式等；</w:t>
            </w:r>
          </w:p>
          <w:p w14:paraId="7149C5B3">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0EC4FF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80EDD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2B38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00D26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236B9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0FF62ADF">
            <w:pPr>
              <w:widowControl/>
              <w:shd w:val="clear" w:color="auto" w:fill="auto"/>
              <w:jc w:val="left"/>
              <w:textAlignment w:val="center"/>
              <w:rPr>
                <w:rFonts w:hint="eastAsia" w:ascii="宋体" w:hAnsi="宋体" w:eastAsia="宋体" w:cs="宋体"/>
                <w:color w:val="auto"/>
                <w:kern w:val="0"/>
                <w:highlight w:val="none"/>
                <w:lang w:val="en-US" w:eastAsia="zh-CN"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r>
              <w:rPr>
                <w:rFonts w:hint="eastAsia" w:ascii="宋体" w:hAnsi="宋体" w:cs="宋体"/>
                <w:color w:val="auto"/>
                <w:kern w:val="0"/>
                <w:highlight w:val="none"/>
                <w:lang w:eastAsia="zh-CN" w:bidi="ar"/>
              </w:rPr>
              <w:t>。</w:t>
            </w:r>
          </w:p>
        </w:tc>
        <w:tc>
          <w:tcPr>
            <w:tcW w:w="661" w:type="dxa"/>
            <w:noWrap w:val="0"/>
            <w:vAlign w:val="center"/>
          </w:tcPr>
          <w:p w14:paraId="6D821E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585A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C21E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671851">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BDA84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6476" w:type="dxa"/>
            <w:noWrap w:val="0"/>
            <w:vAlign w:val="center"/>
          </w:tcPr>
          <w:p w14:paraId="4161A9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1、具备≥8路HDMI输入，≥8路输出，带宽高达10.2Gbit/s（340MHz）；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2、内置HDCP管理，支持DVI1.0, HDMI 1.3；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3、内置EDID以及DDC管理；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4、最高分辨率≥1920x1200@60Hz，支持HDTV340MHz (up to 16 bit Y-U-V 444 supported @ 1080P)；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5、支持DOLBY数字高清音频，DTS-HD音频信号传送CEC协议；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6、具备不少于9种预设，提供存储与撤销功能；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8、快速切换：最快达200纳秒；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9、提供RS-232串行控制接口，支持第三方设备控制；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10、LED同时显示系统和转换的信息；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11、支持宽电源：100-240V交流，50/60Hz）；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12、兼容各种常用电源，内置一个自动转换的电源，通过安全认证。</w:t>
            </w:r>
          </w:p>
        </w:tc>
        <w:tc>
          <w:tcPr>
            <w:tcW w:w="661" w:type="dxa"/>
            <w:noWrap w:val="0"/>
            <w:vAlign w:val="center"/>
          </w:tcPr>
          <w:p w14:paraId="3939B8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20350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3B76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850880">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BE692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6476" w:type="dxa"/>
            <w:noWrap w:val="0"/>
            <w:vAlign w:val="center"/>
          </w:tcPr>
          <w:p w14:paraId="29B32C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鹅颈话筒</w:t>
            </w:r>
          </w:p>
          <w:p w14:paraId="716B4979">
            <w:pPr>
              <w:widowControl/>
              <w:numPr>
                <w:ilvl w:val="0"/>
                <w:numId w:val="4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频率响应：80~18,000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2、指向性：超心型指向性；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3、输出接头：平衡式 XLR [M]；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4、固定方式：插入式；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5、感度：-60dB(1mV)；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6、输出阻抗：≥220Ω；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7、最大音压：≥125dB；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8、长度：≥600mm；                                                                           </w:t>
            </w:r>
          </w:p>
          <w:p w14:paraId="516144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麦克风底座</w:t>
            </w:r>
          </w:p>
          <w:p w14:paraId="338288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1、频率响应：20~20,000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2、电流耗损：（待机中）≤ 2.4mA；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3、电流耗损：（使用中）≤ 6.6mA；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4、输出阻坑：≥600Ω；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1、接头型式：自动输出；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6、控制方式：按键控制：开/关(On/Off)。</w:t>
            </w:r>
          </w:p>
        </w:tc>
        <w:tc>
          <w:tcPr>
            <w:tcW w:w="661" w:type="dxa"/>
            <w:noWrap w:val="0"/>
            <w:vAlign w:val="center"/>
          </w:tcPr>
          <w:p w14:paraId="17DDF1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2A64E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BF35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57D058">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AC161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0F8BE1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37D900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E3CFF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420B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21BC38F">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D94D1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3D03F0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3、先进数字锁频静噪技术；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频率扫描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5E5366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3E7B0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15DE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BC9C84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C8D18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55B75D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w:t>
            </w:r>
            <w:r>
              <w:rPr>
                <w:rFonts w:hint="eastAsia" w:ascii="宋体" w:hAnsi="宋体" w:cs="宋体"/>
                <w:color w:val="auto"/>
                <w:kern w:val="0"/>
                <w:highlight w:val="none"/>
                <w:lang w:val="en-US" w:eastAsia="zh-CN" w:bidi="ar"/>
              </w:rPr>
              <w:t>寸</w:t>
            </w:r>
            <w:r>
              <w:rPr>
                <w:rFonts w:hint="eastAsia" w:ascii="宋体" w:hAnsi="宋体" w:cs="宋体"/>
                <w:color w:val="auto"/>
                <w:kern w:val="0"/>
                <w:highlight w:val="none"/>
                <w:lang w:bidi="ar"/>
              </w:rPr>
              <w:t>，2分频全音域设计；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494CDB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1ED505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431A8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E61D124">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4D9A4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4576B4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59997D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B123C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109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36F48D">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523E9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1CF77F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6E908C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E572D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81A6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29D11A">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9EDD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2BEC5979">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547EF325">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21FE8E77">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3575688E">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6C6654CF">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260D903A">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1BACBD7F">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1B55CA08">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07B1FA35">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00D8185C">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663F41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FE40D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728E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D566DF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E4C54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73AA5E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57C082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997B2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8DED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0CD29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D8047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4DE56F7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6EAE160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36A36B7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315ACEE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2FC74BC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64C386E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56E45FB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2D07022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0EE8A15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473F69F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1EF0250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28EDB62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644DFBD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3C1EE3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6EAD42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244D3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56865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CBEA48">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03F12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52115C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3FF1F9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5E57E4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2FA93F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42D460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0AAA29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0BA7AC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57542A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20EB85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620208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0AD2D0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731093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4A867B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7F7044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379803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19F79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4235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767FA62">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restart"/>
            <w:noWrap w:val="0"/>
            <w:vAlign w:val="center"/>
          </w:tcPr>
          <w:p w14:paraId="2C3979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7270AB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467931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37BEE9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006382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765A8F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0D809A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4F215D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EB1F1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B47F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462C159">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continue"/>
            <w:noWrap w:val="0"/>
            <w:vAlign w:val="center"/>
          </w:tcPr>
          <w:p w14:paraId="14494F6C">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613349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148264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07B292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3B6A63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5DDD7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2D49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81259B">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1F0D8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3CFB0A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有散热孔，具有强能力抗承重能力；做工优良，选材精致；多功能视讯机柜，层板可根据设备尺寸调节；底部配有万向轮；机柜尺寸：600x600x1600；外观大方耐用；颜色：可选胡桃色、白色、灰色。</w:t>
            </w:r>
          </w:p>
        </w:tc>
        <w:tc>
          <w:tcPr>
            <w:tcW w:w="661" w:type="dxa"/>
            <w:noWrap w:val="0"/>
            <w:vAlign w:val="center"/>
          </w:tcPr>
          <w:p w14:paraId="2834DF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A1A08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DDFC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23829A">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2CAA3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4D0495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019971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FE207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189B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7F7CEAD">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65D86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6ECA85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7D6165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22DC07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4403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E217912">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B2CB2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06EC77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741A34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A6C42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79925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256C0B">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3AC64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11A95F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32B6EC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7C86FF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E4B6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F7C5E6">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70D32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0CC185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4D1483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CF27D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31F26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27F730">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6AB56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60ECF5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5CA335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0C19E8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8A02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E271178">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A5A1E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2BBDBE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传输音频和视频信号，传输立体声信号、DTS等多声道音频格式，高清晰度视频信号1080p、4K甚至8K的视频，实现网络上的数据传输。</w:t>
            </w:r>
          </w:p>
        </w:tc>
        <w:tc>
          <w:tcPr>
            <w:tcW w:w="661" w:type="dxa"/>
            <w:noWrap w:val="0"/>
            <w:vAlign w:val="center"/>
          </w:tcPr>
          <w:p w14:paraId="359EDF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270000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EC86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2E6795A">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3828F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58C3E4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2B6F046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3D949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1B635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45D81B">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6C31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5C359C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330A21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C5884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4F2BF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7136EC">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36270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205ABE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40CE91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F7306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618AA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4A5AF1">
            <w:pPr>
              <w:widowControl/>
              <w:numPr>
                <w:ilvl w:val="0"/>
                <w:numId w:val="38"/>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0E710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4间智慧理论授课教室系统集成</w:t>
            </w:r>
          </w:p>
        </w:tc>
        <w:tc>
          <w:tcPr>
            <w:tcW w:w="6476" w:type="dxa"/>
            <w:noWrap w:val="0"/>
            <w:vAlign w:val="center"/>
          </w:tcPr>
          <w:p w14:paraId="32D74A0C">
            <w:pPr>
              <w:widowControl/>
              <w:numPr>
                <w:ilvl w:val="0"/>
                <w:numId w:val="41"/>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081C510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bidi="ar"/>
              </w:rPr>
              <w:t>2、4间智慧理论授课教室综合布线（含线缆敷设、开槽、开孔、线路测试、兼容性测试等）及其他附材视频接口、音频接口、HDMI接口、莲花头、RJ45、线杂、标签、胶布等；                                                                                3、4间智慧理论授课教室设施集成及设备安装调试：</w:t>
            </w: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黑板、会议屏、多模态矩阵、扩声系统、流媒体服务器、音频监控、智能终端、门禁系统、医声学广播等设备安装调试、实现智慧理论授课教室设备与信息化多系统数据整合及医院原教培数据系统无缝融合统一管控。</w:t>
            </w:r>
          </w:p>
        </w:tc>
        <w:tc>
          <w:tcPr>
            <w:tcW w:w="661" w:type="dxa"/>
            <w:noWrap w:val="0"/>
            <w:vAlign w:val="center"/>
          </w:tcPr>
          <w:p w14:paraId="033D6E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1CDD85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710B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1B1F16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7.3</w:t>
            </w:r>
            <w:r>
              <w:rPr>
                <w:rFonts w:hint="eastAsia" w:ascii="宋体" w:hAnsi="宋体" w:cs="宋体"/>
                <w:b/>
                <w:bCs/>
                <w:color w:val="auto"/>
                <w:kern w:val="0"/>
                <w:highlight w:val="none"/>
                <w:lang w:bidi="ar"/>
              </w:rPr>
              <w:t xml:space="preserve"> P</w:t>
            </w:r>
            <w:r>
              <w:rPr>
                <w:rFonts w:hint="eastAsia" w:ascii="宋体" w:hAnsi="宋体" w:cs="宋体"/>
                <w:b/>
                <w:bCs/>
                <w:color w:val="auto"/>
                <w:kern w:val="0"/>
                <w:highlight w:val="none"/>
                <w:lang w:val="en-US" w:eastAsia="zh-CN" w:bidi="ar"/>
              </w:rPr>
              <w:t>BL</w:t>
            </w:r>
            <w:r>
              <w:rPr>
                <w:rFonts w:hint="eastAsia" w:ascii="宋体" w:hAnsi="宋体" w:cs="宋体"/>
                <w:b/>
                <w:bCs/>
                <w:color w:val="auto"/>
                <w:kern w:val="0"/>
                <w:highlight w:val="none"/>
                <w:lang w:bidi="ar"/>
              </w:rPr>
              <w:t>教室（2间）</w:t>
            </w:r>
          </w:p>
        </w:tc>
        <w:tc>
          <w:tcPr>
            <w:tcW w:w="661" w:type="dxa"/>
            <w:noWrap w:val="0"/>
            <w:vAlign w:val="center"/>
          </w:tcPr>
          <w:p w14:paraId="68109D59">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30BC6847">
            <w:pPr>
              <w:widowControl/>
              <w:shd w:val="clear" w:color="auto" w:fill="auto"/>
              <w:jc w:val="left"/>
              <w:textAlignment w:val="center"/>
              <w:rPr>
                <w:rFonts w:hint="eastAsia" w:ascii="宋体" w:hAnsi="宋体" w:cs="宋体"/>
                <w:color w:val="auto"/>
                <w:kern w:val="0"/>
                <w:highlight w:val="none"/>
                <w:lang w:bidi="ar"/>
              </w:rPr>
            </w:pPr>
          </w:p>
        </w:tc>
      </w:tr>
      <w:tr w14:paraId="0A187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C268E5">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1A4C9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交互屏+黑板（1）</w:t>
            </w:r>
          </w:p>
        </w:tc>
        <w:tc>
          <w:tcPr>
            <w:tcW w:w="6476" w:type="dxa"/>
            <w:noWrap w:val="0"/>
            <w:vAlign w:val="center"/>
          </w:tcPr>
          <w:p w14:paraId="41B11CEF">
            <w:pPr>
              <w:widowControl/>
              <w:numPr>
                <w:ilvl w:val="0"/>
                <w:numId w:val="0"/>
              </w:numPr>
              <w:shd w:val="clear" w:color="auto" w:fill="auto"/>
              <w:tabs>
                <w:tab w:val="left" w:pos="1033"/>
              </w:tabs>
              <w:spacing w:line="240" w:lineRule="auto"/>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一、整机</w:t>
            </w:r>
            <w:r>
              <w:rPr>
                <w:rFonts w:hint="eastAsia" w:ascii="宋体" w:hAnsi="宋体" w:cs="宋体"/>
                <w:color w:val="auto"/>
                <w:kern w:val="0"/>
                <w:highlight w:val="none"/>
                <w:lang w:bidi="ar"/>
              </w:rPr>
              <w:t>基础配置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2、整机屏幕采用≥86英寸液晶显示器，显示比例16:9，分辨率≥3840×2160；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2路HDMI、</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1路RS232、</w:t>
            </w:r>
            <w:r>
              <w:rPr>
                <w:rFonts w:hint="eastAsia" w:ascii="宋体" w:hAnsi="宋体" w:eastAsia="宋体" w:cs="宋体"/>
                <w:color w:val="auto"/>
                <w:kern w:val="0"/>
                <w:sz w:val="21"/>
                <w:szCs w:val="21"/>
                <w:highlight w:val="none"/>
                <w:lang w:bidi="ar"/>
              </w:rPr>
              <w:t>≥</w:t>
            </w:r>
            <w:r>
              <w:rPr>
                <w:rFonts w:hint="eastAsia" w:ascii="宋体" w:hAnsi="宋体" w:cs="宋体"/>
                <w:color w:val="auto"/>
                <w:kern w:val="0"/>
                <w:highlight w:val="none"/>
                <w:lang w:bidi="ar"/>
              </w:rPr>
              <w:t>1路USB接口；</w:t>
            </w:r>
            <w:r>
              <w:rPr>
                <w:rFonts w:hint="eastAsia" w:ascii="宋体" w:hAnsi="宋体" w:eastAsia="宋体" w:cs="宋体"/>
                <w:color w:val="auto"/>
                <w:kern w:val="0"/>
                <w:sz w:val="21"/>
                <w:szCs w:val="21"/>
                <w:highlight w:val="none"/>
                <w:lang w:bidi="ar"/>
              </w:rPr>
              <w:t>侧置输出接口具备≥1路音频输出、≥1路触控USB输出；前置输入接口具备≥3路USB接口（包含≥1路Type-C、≥2路USB）</w:t>
            </w:r>
            <w:r>
              <w:rPr>
                <w:rFonts w:hint="eastAsia" w:ascii="宋体" w:hAnsi="宋体" w:eastAsia="宋体" w:cs="宋体"/>
                <w:color w:val="auto"/>
                <w:kern w:val="0"/>
                <w:sz w:val="21"/>
                <w:szCs w:val="21"/>
                <w:highlight w:val="none"/>
                <w:lang w:val="en-US"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w:t>
            </w:r>
            <w:r>
              <w:rPr>
                <w:rFonts w:hint="eastAsia" w:ascii="宋体" w:hAnsi="宋体" w:cs="宋体"/>
                <w:color w:val="auto"/>
                <w:kern w:val="0"/>
                <w:highlight w:val="none"/>
                <w:lang w:val="en-US" w:eastAsia="zh-CN" w:bidi="ar"/>
              </w:rPr>
              <w:t>顶置等于或优于</w:t>
            </w: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声道扬声器，额定总功率≥50W，全部扬声器均采用模块化设计，无需打开背板即可单独拆卸，便于维护；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5、嵌入式系统版本不低于Android 10，内存≥2GB，存储空间≥8GB；</w:t>
            </w:r>
          </w:p>
          <w:p w14:paraId="185A8AC2">
            <w:pPr>
              <w:widowControl/>
              <w:numPr>
                <w:ilvl w:val="0"/>
                <w:numId w:val="0"/>
              </w:numPr>
              <w:shd w:val="clear" w:color="auto" w:fill="auto"/>
              <w:tabs>
                <w:tab w:val="left" w:pos="1033"/>
              </w:tabs>
              <w:spacing w:line="240" w:lineRule="auto"/>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6、整机部署单根网线可实现Android、Windows双系统有线网络连通；</w:t>
            </w:r>
          </w:p>
          <w:p w14:paraId="61557ED1">
            <w:pPr>
              <w:widowControl w:val="0"/>
              <w:numPr>
                <w:ilvl w:val="0"/>
                <w:numId w:val="0"/>
              </w:numPr>
              <w:tabs>
                <w:tab w:val="left" w:pos="1033"/>
              </w:tabs>
              <w:spacing w:line="240" w:lineRule="auto"/>
              <w:jc w:val="both"/>
              <w:rPr>
                <w:rFonts w:hint="eastAsia" w:ascii="宋体" w:hAnsi="宋体" w:eastAsia="宋体" w:cs="宋体"/>
                <w:color w:val="auto"/>
                <w:kern w:val="0"/>
                <w:sz w:val="21"/>
                <w:szCs w:val="21"/>
                <w:highlight w:val="none"/>
                <w:lang w:val="en-US" w:eastAsia="zh-CN" w:bidi="ar"/>
              </w:rPr>
            </w:pPr>
            <w:r>
              <w:rPr>
                <w:rFonts w:hint="eastAsia" w:ascii="宋体" w:hAnsi="宋体" w:cs="宋体"/>
                <w:color w:val="auto"/>
                <w:kern w:val="0"/>
                <w:highlight w:val="none"/>
                <w:lang w:val="en-US" w:eastAsia="zh-CN" w:bidi="ar"/>
              </w:rPr>
              <w:t>7、</w:t>
            </w:r>
            <w:r>
              <w:rPr>
                <w:rFonts w:hint="eastAsia" w:ascii="宋体" w:hAnsi="宋体" w:eastAsia="宋体" w:cs="宋体"/>
                <w:color w:val="auto"/>
                <w:kern w:val="0"/>
                <w:sz w:val="21"/>
                <w:szCs w:val="21"/>
                <w:highlight w:val="none"/>
                <w:lang w:bidi="ar"/>
              </w:rPr>
              <w:t>为方便使用，整机具备不超过6个前置按键，可实现开关机、调出中控菜单、音量+/-等操作</w:t>
            </w:r>
            <w:r>
              <w:rPr>
                <w:rFonts w:hint="eastAsia" w:ascii="宋体" w:hAnsi="宋体" w:eastAsia="宋体" w:cs="宋体"/>
                <w:color w:val="auto"/>
                <w:kern w:val="0"/>
                <w:sz w:val="21"/>
                <w:szCs w:val="21"/>
                <w:highlight w:val="none"/>
                <w:lang w:val="en-US" w:eastAsia="zh-CN" w:bidi="ar"/>
              </w:rPr>
              <w:t>；</w:t>
            </w:r>
          </w:p>
          <w:p w14:paraId="54568364">
            <w:pPr>
              <w:widowControl w:val="0"/>
              <w:numPr>
                <w:ilvl w:val="0"/>
                <w:numId w:val="0"/>
              </w:numPr>
              <w:tabs>
                <w:tab w:val="left" w:pos="1033"/>
              </w:tabs>
              <w:spacing w:line="240" w:lineRule="auto"/>
              <w:jc w:val="both"/>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val="en-US" w:eastAsia="zh-CN" w:bidi="ar"/>
              </w:rPr>
              <w:t>8、</w:t>
            </w:r>
            <w:r>
              <w:rPr>
                <w:rFonts w:hint="eastAsia" w:ascii="宋体" w:hAnsi="宋体" w:eastAsia="宋体" w:cs="宋体"/>
                <w:color w:val="auto"/>
                <w:kern w:val="0"/>
                <w:sz w:val="21"/>
                <w:szCs w:val="21"/>
                <w:highlight w:val="none"/>
                <w:lang w:bidi="ar"/>
              </w:rPr>
              <w:t>整机上边框内置非独立摄像头，采用一体化集成设计，可拍摄≥4800万像素数的照片，整机内置非独立广角高清摄像头，视场角≥1</w:t>
            </w:r>
            <w:r>
              <w:rPr>
                <w:rFonts w:hint="eastAsia" w:ascii="宋体" w:hAnsi="宋体" w:cs="宋体"/>
                <w:color w:val="auto"/>
                <w:kern w:val="0"/>
                <w:sz w:val="21"/>
                <w:szCs w:val="21"/>
                <w:highlight w:val="none"/>
                <w:lang w:val="en-US" w:eastAsia="zh-CN" w:bidi="ar"/>
              </w:rPr>
              <w:t>4</w:t>
            </w:r>
            <w:r>
              <w:rPr>
                <w:rFonts w:hint="eastAsia" w:ascii="宋体" w:hAnsi="宋体" w:eastAsia="宋体" w:cs="宋体"/>
                <w:color w:val="auto"/>
                <w:kern w:val="0"/>
                <w:sz w:val="21"/>
                <w:szCs w:val="21"/>
                <w:highlight w:val="none"/>
                <w:lang w:bidi="ar"/>
              </w:rPr>
              <w:t>0度且水平视场角≥120度，支持输出4:3、16:9比例的图片和视频；</w:t>
            </w:r>
          </w:p>
          <w:p w14:paraId="50CCBACF">
            <w:pPr>
              <w:widowControl w:val="0"/>
              <w:numPr>
                <w:ilvl w:val="0"/>
                <w:numId w:val="0"/>
              </w:numPr>
              <w:tabs>
                <w:tab w:val="left" w:pos="1033"/>
              </w:tabs>
              <w:spacing w:line="240" w:lineRule="auto"/>
              <w:jc w:val="both"/>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9</w:t>
            </w:r>
            <w:r>
              <w:rPr>
                <w:rFonts w:hint="eastAsia" w:ascii="宋体" w:hAnsi="宋体" w:eastAsia="宋体" w:cs="宋体"/>
                <w:color w:val="auto"/>
                <w:sz w:val="21"/>
                <w:szCs w:val="21"/>
              </w:rPr>
              <w:t>、整机内置非独立外扩展的8阵列麦克风，拾音角度≥180°，可用于对教室环境音频进行采集，拾音距离≥12m。</w:t>
            </w:r>
          </w:p>
          <w:p w14:paraId="493BAB23">
            <w:pPr>
              <w:widowControl/>
              <w:numPr>
                <w:ilvl w:val="0"/>
                <w:numId w:val="0"/>
              </w:numPr>
              <w:shd w:val="clear" w:color="auto" w:fill="auto"/>
              <w:tabs>
                <w:tab w:val="left" w:pos="1033"/>
              </w:tabs>
              <w:spacing w:line="240" w:lineRule="auto"/>
              <w:ind w:left="0" w:leftChars="0" w:firstLine="0" w:firstLineChars="0"/>
              <w:jc w:val="both"/>
              <w:textAlignment w:val="auto"/>
              <w:rPr>
                <w:rFonts w:hint="eastAsia" w:ascii="宋体" w:hAnsi="宋体" w:cs="宋体"/>
                <w:color w:val="auto"/>
                <w:kern w:val="0"/>
                <w:highlight w:val="none"/>
                <w:lang w:bidi="ar"/>
              </w:rPr>
            </w:pP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w:t>
            </w:r>
            <w:r>
              <w:rPr>
                <w:rFonts w:hint="eastAsia" w:ascii="宋体" w:hAnsi="宋体" w:cs="宋体"/>
                <w:color w:val="auto"/>
                <w:kern w:val="0"/>
                <w:highlight w:val="none"/>
                <w:lang w:val="en-US" w:eastAsia="zh-CN" w:bidi="ar"/>
              </w:rPr>
              <w:t>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4、和整机的连接采用万兆级接口，传输速率≥10Gbps，和整机的连接接口针脚数≤40pin。              </w:t>
            </w:r>
          </w:p>
        </w:tc>
        <w:tc>
          <w:tcPr>
            <w:tcW w:w="661" w:type="dxa"/>
            <w:noWrap w:val="0"/>
            <w:vAlign w:val="center"/>
          </w:tcPr>
          <w:p w14:paraId="628CCE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805CE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F748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F30507D">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139C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交互屏+黑板（2）</w:t>
            </w:r>
          </w:p>
        </w:tc>
        <w:tc>
          <w:tcPr>
            <w:tcW w:w="6476" w:type="dxa"/>
            <w:noWrap w:val="0"/>
            <w:vAlign w:val="center"/>
          </w:tcPr>
          <w:p w14:paraId="4A547D90">
            <w:pPr>
              <w:widowControl/>
              <w:shd w:val="clear" w:color="auto" w:fill="auto"/>
              <w:jc w:val="left"/>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一、整机设计要求</w:t>
            </w:r>
          </w:p>
          <w:p w14:paraId="65C32E96">
            <w:pPr>
              <w:widowControl/>
              <w:numPr>
                <w:ilvl w:val="0"/>
                <w:numId w:val="0"/>
              </w:numPr>
              <w:shd w:val="clear" w:color="auto" w:fill="auto"/>
              <w:tabs>
                <w:tab w:val="left" w:pos="1033"/>
              </w:tabs>
              <w:spacing w:line="240" w:lineRule="auto"/>
              <w:ind w:left="0" w:leftChars="0" w:firstLine="0" w:firstLineChars="0"/>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2、整机屏幕采用≥90英寸液晶显示器，整机采用超高清LED液晶显示屏，显示比例16:9，分辨率≥3840×2160，具备防眩光效果；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3、侧置输入接口具备≥2路HDMI、≥1路RS232、≥1路USB接口；侧置输出接口具备≥1路音频输出、≥1路触控USB输出；前置输入接口具备≥3路USB接口（包含≥1路Type-C、≥2路USB）；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4、整机部署单根网线可实现Android、Windows双系统有线网络连通；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5、整机内置双WiFi6无线网卡（不接受外接）在Android下支持无线设备同时连接数量≥16个，在Windows系统下支持无线设备同时连接≥8个；</w:t>
            </w:r>
          </w:p>
          <w:p w14:paraId="3B15FC11">
            <w:pPr>
              <w:widowControl/>
              <w:numPr>
                <w:ilvl w:val="0"/>
                <w:numId w:val="0"/>
              </w:numPr>
              <w:shd w:val="clear" w:color="auto" w:fill="auto"/>
              <w:tabs>
                <w:tab w:val="left" w:pos="1033"/>
              </w:tabs>
              <w:spacing w:line="240" w:lineRule="auto"/>
              <w:ind w:left="0" w:leftChars="0" w:firstLine="0" w:firstLineChars="0"/>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6、嵌入式系统版本不低于Android 10，内存≥2GB，存储空间≥8GB；；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7、整机支持蓝牙Bluetooth 5.4标准；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8、整机内置非独立外扩展的8阵列麦克风，拾音角度≥180°，可用于对教室环境音频进行采集，拾音距离≥12m；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9、为方便使用，整机具备不超过6个前置按键，可实现开关机、调出中控菜单、音量+/-等操作；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10</w:t>
            </w:r>
            <w:r>
              <w:rPr>
                <w:rFonts w:hint="eastAsia" w:ascii="宋体" w:hAnsi="宋体" w:cs="宋体"/>
                <w:color w:val="auto"/>
                <w:kern w:val="0"/>
                <w:highlight w:val="none"/>
                <w:lang w:bidi="ar"/>
              </w:rPr>
              <w:t>、整机上边框内置非独立摄像头，采用一体化集成设计，摄像头数量≥3个；10、整机内置非独立式广角高清摄像头视场角≥140度且水平视场角≥120度；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11、整机内置2.2声道扬声器，顶置朝前发声，采用缝隙发声技术，前朝向高音扬声器2个，上朝向中低音扬声器2个，额定总功率≥50W；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整机支持5个自定义前置按键，“设置”、“音量-”，“音量+”，“录屏”，“护眼”按键，可通过自定义设置实现前置面板功能按键一键启用任一全局小工具（包括但不限于批注、截屏、计时、降半屏、放大镜、倒数日、日历）、快捷开关</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4、和整机的连接采用万兆级接口，传输速率≥10Gbps，和整机的连接接口针脚数≤40pin</w:t>
            </w:r>
            <w:r>
              <w:rPr>
                <w:rFonts w:hint="eastAsia" w:ascii="宋体" w:hAnsi="宋体" w:cs="宋体"/>
                <w:color w:val="auto"/>
                <w:kern w:val="0"/>
                <w:highlight w:val="none"/>
                <w:lang w:eastAsia="zh-CN" w:bidi="ar"/>
              </w:rPr>
              <w:t>。</w:t>
            </w:r>
          </w:p>
        </w:tc>
        <w:tc>
          <w:tcPr>
            <w:tcW w:w="661" w:type="dxa"/>
            <w:noWrap w:val="0"/>
            <w:vAlign w:val="center"/>
          </w:tcPr>
          <w:p w14:paraId="6987E6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7E2A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F04B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1B39209">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E3973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51FFBE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5FDE805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0A88A3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4873D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F874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E70E31">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694E8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2344E6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57120E9A">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eastAsia="zh-CN"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0D0D17E9">
            <w:pPr>
              <w:widowControl/>
              <w:numPr>
                <w:ilvl w:val="0"/>
                <w:numId w:val="0"/>
              </w:numPr>
              <w:shd w:val="clear" w:color="auto" w:fill="auto"/>
              <w:jc w:val="left"/>
              <w:textAlignment w:val="center"/>
              <w:rPr>
                <w:rFonts w:hint="default" w:ascii="宋体" w:hAnsi="宋体" w:eastAsia="宋体" w:cs="宋体"/>
                <w:color w:val="auto"/>
                <w:kern w:val="0"/>
                <w:highlight w:val="none"/>
                <w:lang w:val="en-US" w:eastAsia="zh-CN" w:bidi="ar"/>
              </w:rPr>
            </w:pPr>
            <w:r>
              <w:rPr>
                <w:rFonts w:hint="eastAsia" w:ascii="宋体" w:hAnsi="宋体" w:cs="宋体"/>
                <w:color w:val="auto"/>
                <w:kern w:val="0"/>
                <w:highlight w:val="none"/>
                <w:lang w:val="en-US" w:eastAsia="zh-CN" w:bidi="ar"/>
              </w:rPr>
              <w:t>8、共享设备：支持BYOM功能电脑共享会议平板摄像头、麦克风、扬声器。</w:t>
            </w:r>
          </w:p>
        </w:tc>
        <w:tc>
          <w:tcPr>
            <w:tcW w:w="661" w:type="dxa"/>
            <w:noWrap w:val="0"/>
            <w:vAlign w:val="center"/>
          </w:tcPr>
          <w:p w14:paraId="3A81DA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A9BEF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FFA5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8853E3">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D47F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6476" w:type="dxa"/>
            <w:noWrap w:val="0"/>
            <w:vAlign w:val="center"/>
          </w:tcPr>
          <w:p w14:paraId="645F9C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90寸-110寸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7AD92F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BFC62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D546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4FC3F9">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443D9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409C70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1、壁挂架尺寸：适配55寸-86寸显示屏；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32502B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7CE02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B2EC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6FE763A">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3ECC0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6476" w:type="dxa"/>
            <w:noWrap w:val="0"/>
            <w:vAlign w:val="center"/>
          </w:tcPr>
          <w:p w14:paraId="05B668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 倍光学变倍镜头，≥ 850 万像素 CMOS 图像传感器，最大分辨率≥4K(3840×2160)，输出帧率最高可达30帧/秒。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2、支持HDMI，SDI，USB3.0、有线LAN接口；支持POE供电，USB3.0支持双码流；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 YUY2、MJPEG、H.264、H.265、NV12 视频编码格式，MJPEG、H.264、H.265支持高达3840×2160分辨率30帧/秒压缩；支持AAC、MP3、G.711A音频压缩；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4、音频输入接口：支持AAC、MP3、G.711A音频编码，AAC、MP3编码支持16000、32000、44100、48000采样频率；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5、内置重力感应器，支持云台自动翻转功能，方便工程安装；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6、支持ONVIF、GB/T28181、RTSP、RTMP、VISCA OVER IP、IP VISCA、RTMPS、SRT协议；支持RTMP推送模式，轻松</w:t>
            </w:r>
            <w:r>
              <w:rPr>
                <w:rFonts w:hint="eastAsia" w:ascii="宋体" w:hAnsi="宋体" w:cs="宋体"/>
                <w:color w:val="auto"/>
                <w:kern w:val="0"/>
                <w:highlight w:val="none"/>
                <w:lang w:eastAsia="zh-CN" w:bidi="ar"/>
              </w:rPr>
              <w:t>连接</w:t>
            </w:r>
            <w:r>
              <w:rPr>
                <w:rFonts w:hint="eastAsia" w:ascii="宋体" w:hAnsi="宋体" w:cs="宋体"/>
                <w:color w:val="auto"/>
                <w:kern w:val="0"/>
                <w:highlight w:val="none"/>
                <w:lang w:bidi="ar"/>
              </w:rPr>
              <w:t>流媒体服务器(Wowza、FMS)；支持RTP组播模式。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7、具备RS422控制接口，兼容RS485、RS232-IN、RS232-OUT，RS232接口支持级联；</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8、支持VISCA、PELCO-D、PELCO-P协议，支持自动识别协议；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9、支持≥250个预置位(遥控器设置调用为10个)。</w:t>
            </w:r>
          </w:p>
        </w:tc>
        <w:tc>
          <w:tcPr>
            <w:tcW w:w="661" w:type="dxa"/>
            <w:noWrap w:val="0"/>
            <w:vAlign w:val="center"/>
          </w:tcPr>
          <w:p w14:paraId="2AAEFB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0F5BD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30AA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03C750">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BEDD1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1611094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p>
          <w:p w14:paraId="1FCEFFD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2、支持≥4路HDMI输入，≥2路HDMI-OUT接口，输入接口最大可支持4K分辨率，并向下兼容1080、720等常规分辨率；</w:t>
            </w:r>
          </w:p>
          <w:p w14:paraId="7A9C628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3、声音与视频同步录制，视频录制输出格式MP4，音频编码AAC</w:t>
            </w:r>
          </w:p>
          <w:p w14:paraId="417ACDE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4、具有录像设置、导播设置、直播设置、FTP设置、系统设置、等状态设置。</w:t>
            </w:r>
          </w:p>
          <w:p w14:paraId="4A889AA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5、视频支持 H.264、H.265视频编解码标准；</w:t>
            </w:r>
          </w:p>
          <w:p w14:paraId="6ADFBC7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6、具备多种开关机方式，包括上电自启动、定时启动、常规启动等方式；</w:t>
            </w:r>
          </w:p>
          <w:p w14:paraId="31E3E2A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7、支持RS232接口，可外接中控主机、导播键盘、控制面板等设备；</w:t>
            </w:r>
          </w:p>
          <w:p w14:paraId="091F43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8、支持本地导播和Web远程导播两种方式。</w:t>
            </w:r>
          </w:p>
        </w:tc>
        <w:tc>
          <w:tcPr>
            <w:tcW w:w="661" w:type="dxa"/>
            <w:noWrap w:val="0"/>
            <w:vAlign w:val="center"/>
          </w:tcPr>
          <w:p w14:paraId="2EFF5F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FB207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9D04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FE9115">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5F8D77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6476" w:type="dxa"/>
            <w:noWrap w:val="0"/>
            <w:vAlign w:val="center"/>
          </w:tcPr>
          <w:p w14:paraId="31C69FA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1、采用≥7英寸IPS高清屏幕、视场角大、色彩清晰；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2、配备电容式触摸屏，触控响应灵敏；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3、具备RS232通讯接口；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4、支持桌面镶嵌式安装方式；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5、面板亮度、休眠时间可自由调节；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6、触控面板支持控制主机全自动、半自动、手动导播模式自由切换；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7、支持一键启动、暂停、停止录制；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8、支持一键启动、停止直播。</w:t>
            </w:r>
          </w:p>
        </w:tc>
        <w:tc>
          <w:tcPr>
            <w:tcW w:w="661" w:type="dxa"/>
            <w:noWrap w:val="0"/>
            <w:vAlign w:val="center"/>
          </w:tcPr>
          <w:p w14:paraId="4A01E6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8F248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F261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0F16F4">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272E7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6476" w:type="dxa"/>
            <w:noWrap w:val="0"/>
            <w:vAlign w:val="center"/>
          </w:tcPr>
          <w:p w14:paraId="69EA1084">
            <w:pPr>
              <w:widowControl/>
              <w:numPr>
                <w:ilvl w:val="0"/>
                <w:numId w:val="3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≥4核CPU，采用≥1.2GHz 主频的32位内嵌式处理器；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2、≥1G内存，≥8G Nandflash闪存，最大可扩展2T；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3、支持≥6路RS232串口通讯，波特率可调整；支持≥2路485串口通讯；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4、支持≥10路全频段载波的红外调制信号发送；</w:t>
            </w:r>
          </w:p>
          <w:p w14:paraId="33DC35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5、支持≥4路数字信号、开关量信号采集；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6、支持≥1路带供电CAN总线信号管理；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7、系统可通过无线或有线扩充，单系统支持65535台总线设备扩展；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8、可添加温度、湿度、光敏、PM25/PM10等环境采集器和感应器；可按照个人使用习惯和外界实时情况来自动触发指令；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9、具备时间轴、多线程事件编辑功能；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10、支持操控屏直接编程，可自行编辑按键形式及按键的执行联动操作内容；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11、可多平台控制，支持Android、IOS、Windows三平台同时控制。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12、主机支持一屏多机、多屏一机、多屏多机等对接方式；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13、系统支持主机自备份；支持操作记录保存、查询；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14、支持双机备份；支持远程云备份；支持一键GHOST功能；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15、支持账户身份认证功能，管理中心建立主</w:t>
            </w:r>
            <w:r>
              <w:rPr>
                <w:rFonts w:hint="eastAsia" w:ascii="宋体" w:hAnsi="宋体" w:cs="宋体"/>
                <w:color w:val="auto"/>
                <w:kern w:val="0"/>
                <w:highlight w:val="none"/>
                <w:lang w:eastAsia="zh-CN" w:bidi="ar"/>
              </w:rPr>
              <w:t>账</w:t>
            </w:r>
            <w:r>
              <w:rPr>
                <w:rFonts w:hint="eastAsia" w:ascii="宋体" w:hAnsi="宋体" w:cs="宋体"/>
                <w:color w:val="auto"/>
                <w:kern w:val="0"/>
                <w:highlight w:val="none"/>
                <w:lang w:bidi="ar"/>
              </w:rPr>
              <w:t>号和子</w:t>
            </w:r>
            <w:r>
              <w:rPr>
                <w:rFonts w:hint="eastAsia" w:ascii="宋体" w:hAnsi="宋体" w:cs="宋体"/>
                <w:color w:val="auto"/>
                <w:kern w:val="0"/>
                <w:highlight w:val="none"/>
                <w:lang w:eastAsia="zh-CN" w:bidi="ar"/>
              </w:rPr>
              <w:t>账号</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16、支持单系统、多系统本地或异地集群管理，支持主账号、子账号实现权限转移、分配；账号控制列表的查看，实现远程互通互控；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17、支持云端数据采集、分析、处理功能；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18、可监测受控设备的实时运行状态，故障反馈；支持远程云控制、远程云调试、远程云维护；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19、自动时钟定时设置功能，可精准执行自定义的时间预约功能，预约动作可精确到年月日时分秒。</w:t>
            </w:r>
          </w:p>
        </w:tc>
        <w:tc>
          <w:tcPr>
            <w:tcW w:w="661" w:type="dxa"/>
            <w:noWrap w:val="0"/>
            <w:vAlign w:val="center"/>
          </w:tcPr>
          <w:p w14:paraId="4C564A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AFAE5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CFB2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93011EC">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2C218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6476" w:type="dxa"/>
            <w:noWrap w:val="0"/>
            <w:vAlign w:val="center"/>
          </w:tcPr>
          <w:p w14:paraId="1906A7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1、标准86底盒安装方式；                                                                    2、采用≥4寸高清TFT触控液晶屏；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3、支持自动休眠进入省电模式，背景光亮度可调；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4、界面风格支持定制编辑，控件支持按钮、图片、文本、进度条、滑动块、二维码等；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5、RS485通讯接口，支持VCC 5V~36V宽电压供电技术。</w:t>
            </w:r>
          </w:p>
        </w:tc>
        <w:tc>
          <w:tcPr>
            <w:tcW w:w="661" w:type="dxa"/>
            <w:noWrap w:val="0"/>
            <w:vAlign w:val="center"/>
          </w:tcPr>
          <w:p w14:paraId="0A0A35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7E452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3C49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1A6212">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E0B7D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6F4B7ECA">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4、</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5B1956B5">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 xml:space="preserve"> 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7FE47F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69D843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130F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814520F">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F4605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2DC177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r>
              <w:rPr>
                <w:rFonts w:hint="eastAsia" w:ascii="宋体" w:hAnsi="宋体" w:cs="宋体"/>
                <w:color w:val="auto"/>
                <w:kern w:val="0"/>
                <w:highlight w:val="none"/>
                <w:lang w:eastAsia="zh-CN" w:bidi="ar"/>
              </w:rPr>
              <w:t>。</w:t>
            </w:r>
          </w:p>
        </w:tc>
        <w:tc>
          <w:tcPr>
            <w:tcW w:w="661" w:type="dxa"/>
            <w:noWrap w:val="0"/>
            <w:vAlign w:val="center"/>
          </w:tcPr>
          <w:p w14:paraId="01D618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D1047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5B3D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A9E2B0">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82A45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6476" w:type="dxa"/>
            <w:noWrap w:val="0"/>
            <w:vAlign w:val="center"/>
          </w:tcPr>
          <w:p w14:paraId="41F867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1、具备≥8路HDMI输入，≥8路输出，带宽高达10.2Gbit/s（340MHz）；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2、内置HDCP管理，支持DVI1.0, HDMI 1.3；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3、内置EDID以及DDC管理；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4、最高分辨率≥1920x1200@60Hz，支持HDTV340MHz (up to 16 bit Y-U-V 444 supported @ 1080P)；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5、支持DOLBY数字高清音频，DTS-HD音频信号传送CEC协议；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6、具备不少于9种预设，提供存储与撤销功能；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8、快速切换：最快达200纳秒；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9、提供RS-232串行控制接口，支持第三方设备控制；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10、LED同时显示系统和转换的信息；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11、支持宽电源：100-240V交流，50/60Hz）；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12、兼容各种常用电源，内置一个自动转换的电源，通过安全认证。</w:t>
            </w:r>
          </w:p>
        </w:tc>
        <w:tc>
          <w:tcPr>
            <w:tcW w:w="661" w:type="dxa"/>
            <w:noWrap w:val="0"/>
            <w:vAlign w:val="center"/>
          </w:tcPr>
          <w:p w14:paraId="33D368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F6EE0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9DF6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90DEB8">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BF490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6476" w:type="dxa"/>
            <w:noWrap w:val="0"/>
            <w:vAlign w:val="center"/>
          </w:tcPr>
          <w:p w14:paraId="296748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鹅颈话筒</w:t>
            </w:r>
          </w:p>
          <w:p w14:paraId="64E0CE8C">
            <w:pPr>
              <w:widowControl/>
              <w:numPr>
                <w:ilvl w:val="0"/>
                <w:numId w:val="43"/>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频率响应：80~18,000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2、指向性：超心型指向性；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3、输出接头：平衡式 XLR [M]；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4、固定方式：插入式；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5、感度：-60dB(1mV)；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6、输出阻抗：≥220Ω；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7、最大音压：≥125dB；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8、长度：≥600mm；                                                                           </w:t>
            </w:r>
          </w:p>
          <w:p w14:paraId="2EC261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麦克风底座</w:t>
            </w:r>
          </w:p>
          <w:p w14:paraId="40D2FF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1、频率响应：20~20,000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2、电流耗损：（待机中）≤ 2.4mA；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3、电流耗损：（使用中）≤ 6.6mA；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4、输出阻坑：≥600Ω；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1、接头型式：自动输出；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6、控制方式：按键控制：开/关(On/Off)。</w:t>
            </w:r>
          </w:p>
        </w:tc>
        <w:tc>
          <w:tcPr>
            <w:tcW w:w="661" w:type="dxa"/>
            <w:noWrap w:val="0"/>
            <w:vAlign w:val="center"/>
          </w:tcPr>
          <w:p w14:paraId="60962D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34C65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427D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B7E1BE">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CB74D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622638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1FB208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CE39F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B3C4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BA3036F">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59C20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060EFF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3、先进数字锁频静噪技术；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频率扫描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32FF4E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37299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6D08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DEB8E26">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7E5AF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0CF5E2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1、≥8寸，2分频全音域设计；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61D604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4685C3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4B676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F67103">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B4BA1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1125A0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2B37958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A0430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4D2BC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9B9B97">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4A95E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10FE99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6B5722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CE713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AC68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0BE58C">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8DC9E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33416962">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75B2E018">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4950AA7F">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22C1E840">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788872FE">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06DC424A">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39A23DEF">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7666E7FA">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3D553AB5">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0D6CB687">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054AE9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17FB3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083D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ED025D">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69981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23E1DB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18B332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CC5DC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93C7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3C4086">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EADB6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71C54B6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3171B07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2B330CE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57E57D9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651078B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6B65A4F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6E76474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47CF4ED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0290FB5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414A0F8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56F5A99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550485E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2CC569F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4CDDFA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56EF39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82D3E2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F876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2C88B55">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0E20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039B25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1FF832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694329B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309048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2E2EB0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1E7B4A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6B45D7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1DB0AB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03CC8D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6A00A5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49AF7E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4A5C39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1064D9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3647C3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690F3F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21446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C84B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C7D4F6">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restart"/>
            <w:noWrap w:val="0"/>
            <w:vAlign w:val="center"/>
          </w:tcPr>
          <w:p w14:paraId="3D4261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3713F9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425E0E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2DEC4F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3DBA50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34B0844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158475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16BC41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C9991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0A10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294D30">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continue"/>
            <w:noWrap w:val="0"/>
            <w:vAlign w:val="center"/>
          </w:tcPr>
          <w:p w14:paraId="2F05F4CB">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3DF557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047C5D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01469A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0FB1EA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78447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90EB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73DDEB">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12335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158077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有散热孔，具有强能力抗承重能力；做工优良，选材精致；多功能视讯机柜，层板可根据设备尺寸调节；底部配有万向轮；机柜尺寸：600x600x1600；外观大方耐用；颜色：可选胡桃色、白色、灰色。</w:t>
            </w:r>
          </w:p>
        </w:tc>
        <w:tc>
          <w:tcPr>
            <w:tcW w:w="661" w:type="dxa"/>
            <w:noWrap w:val="0"/>
            <w:vAlign w:val="center"/>
          </w:tcPr>
          <w:p w14:paraId="0734C8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6EAF0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EE94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ADC8CF">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283AFD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36DA62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6FAD4D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773A0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B424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DC21D0">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43B67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293027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3A1477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1FE3DB2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AED7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ABE68D">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22765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448D63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6C2650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7DEDD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7D1F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1A6308">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8F9C5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543B7C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1188E4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06C006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D334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F2C6F9">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DF29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FA2B4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20D38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7C2058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6CB0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357BCE">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0951E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653D3B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665DC1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28C4D79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F4D7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A1A791">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B877F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27B6F8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传输音频和视频信号，传输立体声信号、Dolby Digital、DTS等多声道音频格式，高清晰度视频信号1080p、4K甚至8K的视频，实现网络上的数据传输。</w:t>
            </w:r>
          </w:p>
        </w:tc>
        <w:tc>
          <w:tcPr>
            <w:tcW w:w="661" w:type="dxa"/>
            <w:noWrap w:val="0"/>
            <w:vAlign w:val="center"/>
          </w:tcPr>
          <w:p w14:paraId="6BD6FD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434B6C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8F45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9E5777A">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7D52B9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672809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1086EC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2A2A7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4F561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25DFB6">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DED67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242840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760892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8BFA3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776EE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DAFEE9E">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FD459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37D9670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260F62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5F5D5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bdr w:val="single" w:color="000000" w:sz="4" w:space="0"/>
              </w:rPr>
              <w:drawing>
                <wp:anchor distT="0" distB="0" distL="114300" distR="114300" simplePos="0" relativeHeight="251748352" behindDoc="0" locked="0" layoutInCell="1" allowOverlap="1">
                  <wp:simplePos x="0" y="0"/>
                  <wp:positionH relativeFrom="column">
                    <wp:posOffset>0</wp:posOffset>
                  </wp:positionH>
                  <wp:positionV relativeFrom="paragraph">
                    <wp:posOffset>0</wp:posOffset>
                  </wp:positionV>
                  <wp:extent cx="114300" cy="4445"/>
                  <wp:effectExtent l="0" t="0" r="0" b="0"/>
                  <wp:wrapNone/>
                  <wp:docPr id="91" name="图片 64"/>
                  <wp:cNvGraphicFramePr/>
                  <a:graphic xmlns:a="http://schemas.openxmlformats.org/drawingml/2006/main">
                    <a:graphicData uri="http://schemas.openxmlformats.org/drawingml/2006/picture">
                      <pic:pic xmlns:pic="http://schemas.openxmlformats.org/drawingml/2006/picture">
                        <pic:nvPicPr>
                          <pic:cNvPr id="91" name="图片 64"/>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49376" behindDoc="0" locked="0" layoutInCell="1" allowOverlap="1">
                  <wp:simplePos x="0" y="0"/>
                  <wp:positionH relativeFrom="column">
                    <wp:posOffset>0</wp:posOffset>
                  </wp:positionH>
                  <wp:positionV relativeFrom="paragraph">
                    <wp:posOffset>0</wp:posOffset>
                  </wp:positionV>
                  <wp:extent cx="114300" cy="4445"/>
                  <wp:effectExtent l="0" t="0" r="0" b="0"/>
                  <wp:wrapNone/>
                  <wp:docPr id="96" name="图片 65"/>
                  <wp:cNvGraphicFramePr/>
                  <a:graphic xmlns:a="http://schemas.openxmlformats.org/drawingml/2006/main">
                    <a:graphicData uri="http://schemas.openxmlformats.org/drawingml/2006/picture">
                      <pic:pic xmlns:pic="http://schemas.openxmlformats.org/drawingml/2006/picture">
                        <pic:nvPicPr>
                          <pic:cNvPr id="96" name="图片 65"/>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0400" behindDoc="0" locked="0" layoutInCell="1" allowOverlap="1">
                  <wp:simplePos x="0" y="0"/>
                  <wp:positionH relativeFrom="column">
                    <wp:posOffset>0</wp:posOffset>
                  </wp:positionH>
                  <wp:positionV relativeFrom="paragraph">
                    <wp:posOffset>0</wp:posOffset>
                  </wp:positionV>
                  <wp:extent cx="114300" cy="4445"/>
                  <wp:effectExtent l="0" t="0" r="0" b="0"/>
                  <wp:wrapNone/>
                  <wp:docPr id="103" name="图片 66"/>
                  <wp:cNvGraphicFramePr/>
                  <a:graphic xmlns:a="http://schemas.openxmlformats.org/drawingml/2006/main">
                    <a:graphicData uri="http://schemas.openxmlformats.org/drawingml/2006/picture">
                      <pic:pic xmlns:pic="http://schemas.openxmlformats.org/drawingml/2006/picture">
                        <pic:nvPicPr>
                          <pic:cNvPr id="103" name="图片 66"/>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1424" behindDoc="0" locked="0" layoutInCell="1" allowOverlap="1">
                  <wp:simplePos x="0" y="0"/>
                  <wp:positionH relativeFrom="column">
                    <wp:posOffset>0</wp:posOffset>
                  </wp:positionH>
                  <wp:positionV relativeFrom="paragraph">
                    <wp:posOffset>0</wp:posOffset>
                  </wp:positionV>
                  <wp:extent cx="114300" cy="4445"/>
                  <wp:effectExtent l="0" t="0" r="0" b="0"/>
                  <wp:wrapNone/>
                  <wp:docPr id="89" name="图片 67"/>
                  <wp:cNvGraphicFramePr/>
                  <a:graphic xmlns:a="http://schemas.openxmlformats.org/drawingml/2006/main">
                    <a:graphicData uri="http://schemas.openxmlformats.org/drawingml/2006/picture">
                      <pic:pic xmlns:pic="http://schemas.openxmlformats.org/drawingml/2006/picture">
                        <pic:nvPicPr>
                          <pic:cNvPr id="89" name="图片 67"/>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2448" behindDoc="0" locked="0" layoutInCell="1" allowOverlap="1">
                  <wp:simplePos x="0" y="0"/>
                  <wp:positionH relativeFrom="column">
                    <wp:posOffset>0</wp:posOffset>
                  </wp:positionH>
                  <wp:positionV relativeFrom="paragraph">
                    <wp:posOffset>0</wp:posOffset>
                  </wp:positionV>
                  <wp:extent cx="114300" cy="4445"/>
                  <wp:effectExtent l="0" t="0" r="0" b="0"/>
                  <wp:wrapNone/>
                  <wp:docPr id="90" name="图片 68"/>
                  <wp:cNvGraphicFramePr/>
                  <a:graphic xmlns:a="http://schemas.openxmlformats.org/drawingml/2006/main">
                    <a:graphicData uri="http://schemas.openxmlformats.org/drawingml/2006/picture">
                      <pic:pic xmlns:pic="http://schemas.openxmlformats.org/drawingml/2006/picture">
                        <pic:nvPicPr>
                          <pic:cNvPr id="90" name="图片 68"/>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3472" behindDoc="0" locked="0" layoutInCell="1" allowOverlap="1">
                  <wp:simplePos x="0" y="0"/>
                  <wp:positionH relativeFrom="column">
                    <wp:posOffset>0</wp:posOffset>
                  </wp:positionH>
                  <wp:positionV relativeFrom="paragraph">
                    <wp:posOffset>0</wp:posOffset>
                  </wp:positionV>
                  <wp:extent cx="114300" cy="4445"/>
                  <wp:effectExtent l="0" t="0" r="0" b="0"/>
                  <wp:wrapNone/>
                  <wp:docPr id="102" name="图片 69"/>
                  <wp:cNvGraphicFramePr/>
                  <a:graphic xmlns:a="http://schemas.openxmlformats.org/drawingml/2006/main">
                    <a:graphicData uri="http://schemas.openxmlformats.org/drawingml/2006/picture">
                      <pic:pic xmlns:pic="http://schemas.openxmlformats.org/drawingml/2006/picture">
                        <pic:nvPicPr>
                          <pic:cNvPr id="102" name="图片 69"/>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4496" behindDoc="0" locked="0" layoutInCell="1" allowOverlap="1">
                  <wp:simplePos x="0" y="0"/>
                  <wp:positionH relativeFrom="column">
                    <wp:posOffset>0</wp:posOffset>
                  </wp:positionH>
                  <wp:positionV relativeFrom="paragraph">
                    <wp:posOffset>0</wp:posOffset>
                  </wp:positionV>
                  <wp:extent cx="114300" cy="4445"/>
                  <wp:effectExtent l="0" t="0" r="0" b="0"/>
                  <wp:wrapNone/>
                  <wp:docPr id="97" name="图片 70"/>
                  <wp:cNvGraphicFramePr/>
                  <a:graphic xmlns:a="http://schemas.openxmlformats.org/drawingml/2006/main">
                    <a:graphicData uri="http://schemas.openxmlformats.org/drawingml/2006/picture">
                      <pic:pic xmlns:pic="http://schemas.openxmlformats.org/drawingml/2006/picture">
                        <pic:nvPicPr>
                          <pic:cNvPr id="97" name="图片 70"/>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5520" behindDoc="0" locked="0" layoutInCell="1" allowOverlap="1">
                  <wp:simplePos x="0" y="0"/>
                  <wp:positionH relativeFrom="column">
                    <wp:posOffset>0</wp:posOffset>
                  </wp:positionH>
                  <wp:positionV relativeFrom="paragraph">
                    <wp:posOffset>0</wp:posOffset>
                  </wp:positionV>
                  <wp:extent cx="114300" cy="4445"/>
                  <wp:effectExtent l="0" t="0" r="0" b="0"/>
                  <wp:wrapNone/>
                  <wp:docPr id="92" name="图片 71"/>
                  <wp:cNvGraphicFramePr/>
                  <a:graphic xmlns:a="http://schemas.openxmlformats.org/drawingml/2006/main">
                    <a:graphicData uri="http://schemas.openxmlformats.org/drawingml/2006/picture">
                      <pic:pic xmlns:pic="http://schemas.openxmlformats.org/drawingml/2006/picture">
                        <pic:nvPicPr>
                          <pic:cNvPr id="92" name="图片 71"/>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6544" behindDoc="0" locked="0" layoutInCell="1" allowOverlap="1">
                  <wp:simplePos x="0" y="0"/>
                  <wp:positionH relativeFrom="column">
                    <wp:posOffset>0</wp:posOffset>
                  </wp:positionH>
                  <wp:positionV relativeFrom="paragraph">
                    <wp:posOffset>0</wp:posOffset>
                  </wp:positionV>
                  <wp:extent cx="114300" cy="4445"/>
                  <wp:effectExtent l="0" t="0" r="0" b="0"/>
                  <wp:wrapNone/>
                  <wp:docPr id="88" name="图片 72"/>
                  <wp:cNvGraphicFramePr/>
                  <a:graphic xmlns:a="http://schemas.openxmlformats.org/drawingml/2006/main">
                    <a:graphicData uri="http://schemas.openxmlformats.org/drawingml/2006/picture">
                      <pic:pic xmlns:pic="http://schemas.openxmlformats.org/drawingml/2006/picture">
                        <pic:nvPicPr>
                          <pic:cNvPr id="88" name="图片 72"/>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7568" behindDoc="0" locked="0" layoutInCell="1" allowOverlap="1">
                  <wp:simplePos x="0" y="0"/>
                  <wp:positionH relativeFrom="column">
                    <wp:posOffset>0</wp:posOffset>
                  </wp:positionH>
                  <wp:positionV relativeFrom="paragraph">
                    <wp:posOffset>0</wp:posOffset>
                  </wp:positionV>
                  <wp:extent cx="114300" cy="4445"/>
                  <wp:effectExtent l="0" t="0" r="0" b="0"/>
                  <wp:wrapNone/>
                  <wp:docPr id="101" name="图片 73"/>
                  <wp:cNvGraphicFramePr/>
                  <a:graphic xmlns:a="http://schemas.openxmlformats.org/drawingml/2006/main">
                    <a:graphicData uri="http://schemas.openxmlformats.org/drawingml/2006/picture">
                      <pic:pic xmlns:pic="http://schemas.openxmlformats.org/drawingml/2006/picture">
                        <pic:nvPicPr>
                          <pic:cNvPr id="101" name="图片 73"/>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8592" behindDoc="0" locked="0" layoutInCell="1" allowOverlap="1">
                  <wp:simplePos x="0" y="0"/>
                  <wp:positionH relativeFrom="column">
                    <wp:posOffset>0</wp:posOffset>
                  </wp:positionH>
                  <wp:positionV relativeFrom="paragraph">
                    <wp:posOffset>0</wp:posOffset>
                  </wp:positionV>
                  <wp:extent cx="114300" cy="4445"/>
                  <wp:effectExtent l="0" t="0" r="0" b="0"/>
                  <wp:wrapNone/>
                  <wp:docPr id="104" name="图片 74"/>
                  <wp:cNvGraphicFramePr/>
                  <a:graphic xmlns:a="http://schemas.openxmlformats.org/drawingml/2006/main">
                    <a:graphicData uri="http://schemas.openxmlformats.org/drawingml/2006/picture">
                      <pic:pic xmlns:pic="http://schemas.openxmlformats.org/drawingml/2006/picture">
                        <pic:nvPicPr>
                          <pic:cNvPr id="104" name="图片 74"/>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59616" behindDoc="0" locked="0" layoutInCell="1" allowOverlap="1">
                  <wp:simplePos x="0" y="0"/>
                  <wp:positionH relativeFrom="column">
                    <wp:posOffset>0</wp:posOffset>
                  </wp:positionH>
                  <wp:positionV relativeFrom="paragraph">
                    <wp:posOffset>0</wp:posOffset>
                  </wp:positionV>
                  <wp:extent cx="114300" cy="4445"/>
                  <wp:effectExtent l="0" t="0" r="0" b="0"/>
                  <wp:wrapNone/>
                  <wp:docPr id="98" name="图片 75"/>
                  <wp:cNvGraphicFramePr/>
                  <a:graphic xmlns:a="http://schemas.openxmlformats.org/drawingml/2006/main">
                    <a:graphicData uri="http://schemas.openxmlformats.org/drawingml/2006/picture">
                      <pic:pic xmlns:pic="http://schemas.openxmlformats.org/drawingml/2006/picture">
                        <pic:nvPicPr>
                          <pic:cNvPr id="98" name="图片 75"/>
                          <pic:cNvPicPr/>
                        </pic:nvPicPr>
                        <pic:blipFill>
                          <a:blip r:embed="rId7"/>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lang w:bidi="ar"/>
              </w:rPr>
              <w:t>200</w:t>
            </w:r>
          </w:p>
        </w:tc>
      </w:tr>
      <w:tr w14:paraId="0B31B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A4104D">
            <w:pPr>
              <w:widowControl/>
              <w:numPr>
                <w:ilvl w:val="0"/>
                <w:numId w:val="4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D46F6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2间PBL教室系统集成</w:t>
            </w:r>
          </w:p>
        </w:tc>
        <w:tc>
          <w:tcPr>
            <w:tcW w:w="6476" w:type="dxa"/>
            <w:noWrap w:val="0"/>
            <w:vAlign w:val="center"/>
          </w:tcPr>
          <w:p w14:paraId="20660870">
            <w:pPr>
              <w:widowControl/>
              <w:numPr>
                <w:ilvl w:val="0"/>
                <w:numId w:val="44"/>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5F3D21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2、2间PBL教室综合布线（含线缆敷设、开槽、开孔、线路测试、兼容性测试等）及其他附材视频接口、音频接口、HDMI接口、莲花头、RJ45、线杂、标签、胶布等；                                                                      3、2间PBL教室设施集成及设备安装调试：</w:t>
            </w: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黑板、会议屏系统、多模态矩阵、扩声系统、流媒体服务器、音频监控、智能终端、门禁系统、医声学广播等设备安装调试、实现智慧理论授课教室设备与信息化多系统数据整合及医院原教培数据系统无缝融合统一管控。</w:t>
            </w:r>
          </w:p>
        </w:tc>
        <w:tc>
          <w:tcPr>
            <w:tcW w:w="661" w:type="dxa"/>
            <w:noWrap w:val="0"/>
            <w:vAlign w:val="center"/>
          </w:tcPr>
          <w:p w14:paraId="247418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494A1E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4600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3C11AA4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7.4</w:t>
            </w:r>
            <w:r>
              <w:rPr>
                <w:rFonts w:hint="eastAsia" w:ascii="宋体" w:hAnsi="宋体" w:cs="宋体"/>
                <w:b/>
                <w:bCs/>
                <w:color w:val="auto"/>
                <w:kern w:val="0"/>
                <w:highlight w:val="none"/>
                <w:lang w:bidi="ar"/>
              </w:rPr>
              <w:t xml:space="preserve"> 智能情景模拟综合实训室</w:t>
            </w:r>
          </w:p>
        </w:tc>
        <w:tc>
          <w:tcPr>
            <w:tcW w:w="661" w:type="dxa"/>
            <w:noWrap w:val="0"/>
            <w:vAlign w:val="center"/>
          </w:tcPr>
          <w:p w14:paraId="404DF4A7">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2015105F">
            <w:pPr>
              <w:widowControl/>
              <w:shd w:val="clear" w:color="auto" w:fill="auto"/>
              <w:jc w:val="left"/>
              <w:textAlignment w:val="center"/>
              <w:rPr>
                <w:rFonts w:hint="eastAsia" w:ascii="宋体" w:hAnsi="宋体" w:cs="宋体"/>
                <w:color w:val="auto"/>
                <w:kern w:val="0"/>
                <w:highlight w:val="none"/>
                <w:lang w:bidi="ar"/>
              </w:rPr>
            </w:pPr>
          </w:p>
        </w:tc>
      </w:tr>
      <w:tr w14:paraId="77A60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7" w:hRule="atLeast"/>
          <w:jc w:val="center"/>
        </w:trPr>
        <w:tc>
          <w:tcPr>
            <w:tcW w:w="672" w:type="dxa"/>
            <w:noWrap w:val="0"/>
            <w:vAlign w:val="center"/>
          </w:tcPr>
          <w:p w14:paraId="5DC824B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25D02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3D77BAF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1、点间距:≤0.78mm；像素密度:≥1638400点/㎡；像素构成:全倒装集成三合一COB封装；整屏显示尺寸：宽≥4.</w:t>
            </w:r>
            <w:r>
              <w:rPr>
                <w:rFonts w:hint="eastAsia" w:ascii="宋体" w:hAnsi="宋体" w:cs="宋体"/>
                <w:color w:val="auto"/>
                <w:sz w:val="21"/>
                <w:szCs w:val="21"/>
                <w:highlight w:val="none"/>
                <w:lang w:val="en-US" w:eastAsia="zh-CN" w:bidi="ar"/>
              </w:rPr>
              <w:t>9</w:t>
            </w:r>
            <w:r>
              <w:rPr>
                <w:rFonts w:hint="eastAsia" w:ascii="宋体" w:hAnsi="宋体" w:cs="宋体"/>
                <w:color w:val="auto"/>
                <w:sz w:val="21"/>
                <w:szCs w:val="21"/>
                <w:highlight w:val="none"/>
                <w:lang w:bidi="ar"/>
              </w:rPr>
              <w:t>米，高≥2.4米；</w:t>
            </w:r>
          </w:p>
          <w:p w14:paraId="6D0CD2D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2、单元分辨率（W×H）:≥768×432；</w:t>
            </w:r>
          </w:p>
          <w:p w14:paraId="6F62688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3、功耗：峰值功耗≤425W/㎡，平均功耗≤200W/㎡；</w:t>
            </w:r>
          </w:p>
          <w:p w14:paraId="44BBEFDD">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4、显示单元相对错位:垂直相对错位：≤0.05mm水平相对错位：≤0.05mm；单元拼接间隙:≤0.05mm，相邻像素之间平整度:≤0.05mm，相邻模块之间平整度:≤0.05mm；</w:t>
            </w:r>
          </w:p>
          <w:p w14:paraId="2944DAE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5、发光点中心距偏差:≤0.0051；</w:t>
            </w:r>
          </w:p>
          <w:p w14:paraId="602D5CA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6、箱体材质:箱体采用压铸铝合金，整体压铸，一次成型；</w:t>
            </w:r>
          </w:p>
          <w:p w14:paraId="609DA9A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7、刷新频率:≥4200Hz；</w:t>
            </w:r>
          </w:p>
          <w:p w14:paraId="075CB70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8、信号处理深度:14bit；红、绿、蓝各16384级；</w:t>
            </w:r>
          </w:p>
          <w:p w14:paraId="792BC1D2">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9、视角:水平≥170°；垂直≥170°；</w:t>
            </w:r>
          </w:p>
          <w:p w14:paraId="3425AA6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10、最大对比度（全白/全黑，环境照度0.05lux）:≥35000∶1；</w:t>
            </w:r>
          </w:p>
          <w:p w14:paraId="2065EA6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11、亮度: ≥1000nits，支持通过配套软件0-100%无级调节；</w:t>
            </w:r>
          </w:p>
          <w:p w14:paraId="009FF5C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12、色温:2000-15000K可调，色温误差：色温为6500K时，100%，75%，50%，25%</w:t>
            </w:r>
            <w:r>
              <w:rPr>
                <w:rFonts w:hint="eastAsia" w:ascii="宋体" w:hAnsi="宋体" w:cs="宋体"/>
                <w:color w:val="auto"/>
                <w:sz w:val="21"/>
                <w:szCs w:val="21"/>
                <w:highlight w:val="none"/>
                <w:lang w:eastAsia="zh-CN" w:bidi="ar"/>
              </w:rPr>
              <w:t>四档</w:t>
            </w:r>
            <w:r>
              <w:rPr>
                <w:rFonts w:hint="eastAsia" w:ascii="宋体" w:hAnsi="宋体" w:cs="宋体"/>
                <w:color w:val="auto"/>
                <w:sz w:val="21"/>
                <w:szCs w:val="21"/>
                <w:highlight w:val="none"/>
                <w:lang w:bidi="ar"/>
              </w:rPr>
              <w:t>电平白场调节色温误差160K；</w:t>
            </w:r>
          </w:p>
          <w:p w14:paraId="6BF6AF9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13、亮度均匀性（校正后）:≥99%，显示模组亮度均匀性:LMJ≥98.3%，色度均匀性:≥±0.002Cx,Cy，亮度鉴别等级:亮度鉴别等级C级：BJ≥24；</w:t>
            </w:r>
          </w:p>
          <w:p w14:paraId="3344B3E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14、反光率:屏体亚黑处理，反光率≤0.5%。</w:t>
            </w:r>
          </w:p>
        </w:tc>
        <w:tc>
          <w:tcPr>
            <w:tcW w:w="661" w:type="dxa"/>
            <w:noWrap w:val="0"/>
            <w:vAlign w:val="center"/>
          </w:tcPr>
          <w:p w14:paraId="0642F0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44DD2E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46E97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4B03168">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316A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377104D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1、采用≥9U标准机箱，配置可选板卡式设计，输出连接屏幕；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2、支持千兆网口、万兆光口集成LED发送卡，输出最大带载11796万像素点或HDMI/DVI视频输出，视频输出最大带载72路1080P@60Hz；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3、整机规格：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输入支持HDMI2.0，DP1.2，12G-SDI，HDMI1.4，DVI，3G-SDI，VGA，CVBS，IP解码网口等常用接口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输出支持千兆网口，10G光口，5G网口，HDMI2.0,HDMI1.4,DVI等接口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支持整机或单图层最宽32767像素，最高32767像素；本次配置不少于 4张16网口输出，不少于4路DP1.2输入，配置备份电源，预监卡；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4、支持1张预监回显板卡，1路HDMI1.4接口，可直出信号回显，也可通过控制板卡网口web端回显，节省网络资源；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5、支持8bit/10bit/12bit色深视频源输入，支持HDR显示，兼容HDR10(符合SMPLE ST2086/2084）标准以及HLG标准；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6、支持23.98~240Hz输入帧率适应技术；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7、支持最大6个屏组管理，共92个图层显示，支持窗口漫游、自由拼接。视频信号可任意裁剪、切换、缩放；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8、支持底图、字幕、台标管理等附加功能；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9、支持输入源信号色彩调节、输出画面色彩调节、精确颜色管理、低亮高灰等优化屏幕显示效果相关功能；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10、支持Web端控制和APP可视化控制，兼容Windows、macOS、Linux、Android等不同平台。</w:t>
            </w:r>
          </w:p>
        </w:tc>
        <w:tc>
          <w:tcPr>
            <w:tcW w:w="661" w:type="dxa"/>
            <w:noWrap w:val="0"/>
            <w:vAlign w:val="center"/>
          </w:tcPr>
          <w:p w14:paraId="24E699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21791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9F9A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51EAEF">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B7D9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6441F1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1、容量≥10KW，含PLC控制系统，PLC智能上电；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7C6948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D56D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E824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F6910E">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AB18F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455420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w:t>
            </w:r>
          </w:p>
        </w:tc>
        <w:tc>
          <w:tcPr>
            <w:tcW w:w="661" w:type="dxa"/>
            <w:noWrap w:val="0"/>
            <w:vAlign w:val="center"/>
          </w:tcPr>
          <w:p w14:paraId="59D52D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7EFB4A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0476F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0C0B6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13719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7544DB5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6C6919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4B31D2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D9C0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828B7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FE504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32955BA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1、整机屏幕采用≥86寸会议屏系统；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38B02123">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2A1733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E9C2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87C8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84CBD1">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04A47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6E42F2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2613449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6890054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7E46EE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63E6F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0FC86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F851B3">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88887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018C6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55寸-86寸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4AD0F4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3D375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bdr w:val="single" w:color="000000" w:sz="4" w:space="0"/>
              </w:rPr>
              <w:drawing>
                <wp:anchor distT="0" distB="0" distL="114300" distR="114300" simplePos="0" relativeHeight="251715584" behindDoc="0" locked="0" layoutInCell="1" allowOverlap="1">
                  <wp:simplePos x="0" y="0"/>
                  <wp:positionH relativeFrom="column">
                    <wp:posOffset>0</wp:posOffset>
                  </wp:positionH>
                  <wp:positionV relativeFrom="paragraph">
                    <wp:posOffset>0</wp:posOffset>
                  </wp:positionV>
                  <wp:extent cx="114300" cy="4445"/>
                  <wp:effectExtent l="0" t="0" r="0" b="0"/>
                  <wp:wrapNone/>
                  <wp:docPr id="99" name="图片 76"/>
                  <wp:cNvGraphicFramePr/>
                  <a:graphic xmlns:a="http://schemas.openxmlformats.org/drawingml/2006/main">
                    <a:graphicData uri="http://schemas.openxmlformats.org/drawingml/2006/picture">
                      <pic:pic xmlns:pic="http://schemas.openxmlformats.org/drawingml/2006/picture">
                        <pic:nvPicPr>
                          <pic:cNvPr id="99" name="图片 76"/>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16608" behindDoc="0" locked="0" layoutInCell="1" allowOverlap="1">
                  <wp:simplePos x="0" y="0"/>
                  <wp:positionH relativeFrom="column">
                    <wp:posOffset>0</wp:posOffset>
                  </wp:positionH>
                  <wp:positionV relativeFrom="paragraph">
                    <wp:posOffset>0</wp:posOffset>
                  </wp:positionV>
                  <wp:extent cx="114300" cy="4445"/>
                  <wp:effectExtent l="0" t="0" r="0" b="0"/>
                  <wp:wrapNone/>
                  <wp:docPr id="81" name="图片 77"/>
                  <wp:cNvGraphicFramePr/>
                  <a:graphic xmlns:a="http://schemas.openxmlformats.org/drawingml/2006/main">
                    <a:graphicData uri="http://schemas.openxmlformats.org/drawingml/2006/picture">
                      <pic:pic xmlns:pic="http://schemas.openxmlformats.org/drawingml/2006/picture">
                        <pic:nvPicPr>
                          <pic:cNvPr id="81" name="图片 77"/>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17632" behindDoc="0" locked="0" layoutInCell="1" allowOverlap="1">
                  <wp:simplePos x="0" y="0"/>
                  <wp:positionH relativeFrom="column">
                    <wp:posOffset>0</wp:posOffset>
                  </wp:positionH>
                  <wp:positionV relativeFrom="paragraph">
                    <wp:posOffset>0</wp:posOffset>
                  </wp:positionV>
                  <wp:extent cx="114300" cy="4445"/>
                  <wp:effectExtent l="0" t="0" r="0" b="0"/>
                  <wp:wrapNone/>
                  <wp:docPr id="82" name="图片 78"/>
                  <wp:cNvGraphicFramePr/>
                  <a:graphic xmlns:a="http://schemas.openxmlformats.org/drawingml/2006/main">
                    <a:graphicData uri="http://schemas.openxmlformats.org/drawingml/2006/picture">
                      <pic:pic xmlns:pic="http://schemas.openxmlformats.org/drawingml/2006/picture">
                        <pic:nvPicPr>
                          <pic:cNvPr id="82" name="图片 78"/>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18656" behindDoc="0" locked="0" layoutInCell="1" allowOverlap="1">
                  <wp:simplePos x="0" y="0"/>
                  <wp:positionH relativeFrom="column">
                    <wp:posOffset>0</wp:posOffset>
                  </wp:positionH>
                  <wp:positionV relativeFrom="paragraph">
                    <wp:posOffset>0</wp:posOffset>
                  </wp:positionV>
                  <wp:extent cx="114300" cy="4445"/>
                  <wp:effectExtent l="0" t="0" r="0" b="0"/>
                  <wp:wrapNone/>
                  <wp:docPr id="84" name="图片 79"/>
                  <wp:cNvGraphicFramePr/>
                  <a:graphic xmlns:a="http://schemas.openxmlformats.org/drawingml/2006/main">
                    <a:graphicData uri="http://schemas.openxmlformats.org/drawingml/2006/picture">
                      <pic:pic xmlns:pic="http://schemas.openxmlformats.org/drawingml/2006/picture">
                        <pic:nvPicPr>
                          <pic:cNvPr id="84" name="图片 79"/>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19680" behindDoc="0" locked="0" layoutInCell="1" allowOverlap="1">
                  <wp:simplePos x="0" y="0"/>
                  <wp:positionH relativeFrom="column">
                    <wp:posOffset>0</wp:posOffset>
                  </wp:positionH>
                  <wp:positionV relativeFrom="paragraph">
                    <wp:posOffset>0</wp:posOffset>
                  </wp:positionV>
                  <wp:extent cx="114300" cy="4445"/>
                  <wp:effectExtent l="0" t="0" r="0" b="0"/>
                  <wp:wrapNone/>
                  <wp:docPr id="121" name="图片 80"/>
                  <wp:cNvGraphicFramePr/>
                  <a:graphic xmlns:a="http://schemas.openxmlformats.org/drawingml/2006/main">
                    <a:graphicData uri="http://schemas.openxmlformats.org/drawingml/2006/picture">
                      <pic:pic xmlns:pic="http://schemas.openxmlformats.org/drawingml/2006/picture">
                        <pic:nvPicPr>
                          <pic:cNvPr id="121" name="图片 80"/>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0704" behindDoc="0" locked="0" layoutInCell="1" allowOverlap="1">
                  <wp:simplePos x="0" y="0"/>
                  <wp:positionH relativeFrom="column">
                    <wp:posOffset>0</wp:posOffset>
                  </wp:positionH>
                  <wp:positionV relativeFrom="paragraph">
                    <wp:posOffset>0</wp:posOffset>
                  </wp:positionV>
                  <wp:extent cx="114300" cy="4445"/>
                  <wp:effectExtent l="0" t="0" r="0" b="0"/>
                  <wp:wrapNone/>
                  <wp:docPr id="118" name="图片 81"/>
                  <wp:cNvGraphicFramePr/>
                  <a:graphic xmlns:a="http://schemas.openxmlformats.org/drawingml/2006/main">
                    <a:graphicData uri="http://schemas.openxmlformats.org/drawingml/2006/picture">
                      <pic:pic xmlns:pic="http://schemas.openxmlformats.org/drawingml/2006/picture">
                        <pic:nvPicPr>
                          <pic:cNvPr id="118" name="图片 81"/>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1728" behindDoc="0" locked="0" layoutInCell="1" allowOverlap="1">
                  <wp:simplePos x="0" y="0"/>
                  <wp:positionH relativeFrom="column">
                    <wp:posOffset>0</wp:posOffset>
                  </wp:positionH>
                  <wp:positionV relativeFrom="paragraph">
                    <wp:posOffset>0</wp:posOffset>
                  </wp:positionV>
                  <wp:extent cx="114300" cy="4445"/>
                  <wp:effectExtent l="0" t="0" r="0" b="0"/>
                  <wp:wrapNone/>
                  <wp:docPr id="122" name="图片 82"/>
                  <wp:cNvGraphicFramePr/>
                  <a:graphic xmlns:a="http://schemas.openxmlformats.org/drawingml/2006/main">
                    <a:graphicData uri="http://schemas.openxmlformats.org/drawingml/2006/picture">
                      <pic:pic xmlns:pic="http://schemas.openxmlformats.org/drawingml/2006/picture">
                        <pic:nvPicPr>
                          <pic:cNvPr id="122" name="图片 82"/>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2752" behindDoc="0" locked="0" layoutInCell="1" allowOverlap="1">
                  <wp:simplePos x="0" y="0"/>
                  <wp:positionH relativeFrom="column">
                    <wp:posOffset>0</wp:posOffset>
                  </wp:positionH>
                  <wp:positionV relativeFrom="paragraph">
                    <wp:posOffset>0</wp:posOffset>
                  </wp:positionV>
                  <wp:extent cx="114300" cy="4445"/>
                  <wp:effectExtent l="0" t="0" r="0" b="0"/>
                  <wp:wrapNone/>
                  <wp:docPr id="106" name="图片 83"/>
                  <wp:cNvGraphicFramePr/>
                  <a:graphic xmlns:a="http://schemas.openxmlformats.org/drawingml/2006/main">
                    <a:graphicData uri="http://schemas.openxmlformats.org/drawingml/2006/picture">
                      <pic:pic xmlns:pic="http://schemas.openxmlformats.org/drawingml/2006/picture">
                        <pic:nvPicPr>
                          <pic:cNvPr id="106" name="图片 83"/>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3776" behindDoc="0" locked="0" layoutInCell="1" allowOverlap="1">
                  <wp:simplePos x="0" y="0"/>
                  <wp:positionH relativeFrom="column">
                    <wp:posOffset>0</wp:posOffset>
                  </wp:positionH>
                  <wp:positionV relativeFrom="paragraph">
                    <wp:posOffset>0</wp:posOffset>
                  </wp:positionV>
                  <wp:extent cx="114300" cy="4445"/>
                  <wp:effectExtent l="0" t="0" r="0" b="0"/>
                  <wp:wrapNone/>
                  <wp:docPr id="127" name="图片 84"/>
                  <wp:cNvGraphicFramePr/>
                  <a:graphic xmlns:a="http://schemas.openxmlformats.org/drawingml/2006/main">
                    <a:graphicData uri="http://schemas.openxmlformats.org/drawingml/2006/picture">
                      <pic:pic xmlns:pic="http://schemas.openxmlformats.org/drawingml/2006/picture">
                        <pic:nvPicPr>
                          <pic:cNvPr id="127" name="图片 84"/>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4800" behindDoc="0" locked="0" layoutInCell="1" allowOverlap="1">
                  <wp:simplePos x="0" y="0"/>
                  <wp:positionH relativeFrom="column">
                    <wp:posOffset>0</wp:posOffset>
                  </wp:positionH>
                  <wp:positionV relativeFrom="paragraph">
                    <wp:posOffset>0</wp:posOffset>
                  </wp:positionV>
                  <wp:extent cx="114300" cy="4445"/>
                  <wp:effectExtent l="0" t="0" r="0" b="0"/>
                  <wp:wrapNone/>
                  <wp:docPr id="123" name="图片 85"/>
                  <wp:cNvGraphicFramePr/>
                  <a:graphic xmlns:a="http://schemas.openxmlformats.org/drawingml/2006/main">
                    <a:graphicData uri="http://schemas.openxmlformats.org/drawingml/2006/picture">
                      <pic:pic xmlns:pic="http://schemas.openxmlformats.org/drawingml/2006/picture">
                        <pic:nvPicPr>
                          <pic:cNvPr id="123" name="图片 85"/>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5824" behindDoc="0" locked="0" layoutInCell="1" allowOverlap="1">
                  <wp:simplePos x="0" y="0"/>
                  <wp:positionH relativeFrom="column">
                    <wp:posOffset>0</wp:posOffset>
                  </wp:positionH>
                  <wp:positionV relativeFrom="paragraph">
                    <wp:posOffset>0</wp:posOffset>
                  </wp:positionV>
                  <wp:extent cx="114300" cy="4445"/>
                  <wp:effectExtent l="0" t="0" r="0" b="0"/>
                  <wp:wrapNone/>
                  <wp:docPr id="124" name="图片 86"/>
                  <wp:cNvGraphicFramePr/>
                  <a:graphic xmlns:a="http://schemas.openxmlformats.org/drawingml/2006/main">
                    <a:graphicData uri="http://schemas.openxmlformats.org/drawingml/2006/picture">
                      <pic:pic xmlns:pic="http://schemas.openxmlformats.org/drawingml/2006/picture">
                        <pic:nvPicPr>
                          <pic:cNvPr id="124" name="图片 86"/>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6848" behindDoc="0" locked="0" layoutInCell="1" allowOverlap="1">
                  <wp:simplePos x="0" y="0"/>
                  <wp:positionH relativeFrom="column">
                    <wp:posOffset>0</wp:posOffset>
                  </wp:positionH>
                  <wp:positionV relativeFrom="paragraph">
                    <wp:posOffset>0</wp:posOffset>
                  </wp:positionV>
                  <wp:extent cx="114300" cy="4445"/>
                  <wp:effectExtent l="0" t="0" r="0" b="0"/>
                  <wp:wrapNone/>
                  <wp:docPr id="132" name="图片 87"/>
                  <wp:cNvGraphicFramePr/>
                  <a:graphic xmlns:a="http://schemas.openxmlformats.org/drawingml/2006/main">
                    <a:graphicData uri="http://schemas.openxmlformats.org/drawingml/2006/picture">
                      <pic:pic xmlns:pic="http://schemas.openxmlformats.org/drawingml/2006/picture">
                        <pic:nvPicPr>
                          <pic:cNvPr id="132" name="图片 87"/>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7872" behindDoc="0" locked="0" layoutInCell="1" allowOverlap="1">
                  <wp:simplePos x="0" y="0"/>
                  <wp:positionH relativeFrom="column">
                    <wp:posOffset>0</wp:posOffset>
                  </wp:positionH>
                  <wp:positionV relativeFrom="paragraph">
                    <wp:posOffset>0</wp:posOffset>
                  </wp:positionV>
                  <wp:extent cx="114300" cy="4445"/>
                  <wp:effectExtent l="0" t="0" r="0" b="0"/>
                  <wp:wrapNone/>
                  <wp:docPr id="120" name="图片 88"/>
                  <wp:cNvGraphicFramePr/>
                  <a:graphic xmlns:a="http://schemas.openxmlformats.org/drawingml/2006/main">
                    <a:graphicData uri="http://schemas.openxmlformats.org/drawingml/2006/picture">
                      <pic:pic xmlns:pic="http://schemas.openxmlformats.org/drawingml/2006/picture">
                        <pic:nvPicPr>
                          <pic:cNvPr id="120" name="图片 88"/>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8896" behindDoc="0" locked="0" layoutInCell="1" allowOverlap="1">
                  <wp:simplePos x="0" y="0"/>
                  <wp:positionH relativeFrom="column">
                    <wp:posOffset>0</wp:posOffset>
                  </wp:positionH>
                  <wp:positionV relativeFrom="paragraph">
                    <wp:posOffset>0</wp:posOffset>
                  </wp:positionV>
                  <wp:extent cx="114300" cy="4445"/>
                  <wp:effectExtent l="0" t="0" r="0" b="0"/>
                  <wp:wrapNone/>
                  <wp:docPr id="133" name="图片 89"/>
                  <wp:cNvGraphicFramePr/>
                  <a:graphic xmlns:a="http://schemas.openxmlformats.org/drawingml/2006/main">
                    <a:graphicData uri="http://schemas.openxmlformats.org/drawingml/2006/picture">
                      <pic:pic xmlns:pic="http://schemas.openxmlformats.org/drawingml/2006/picture">
                        <pic:nvPicPr>
                          <pic:cNvPr id="133" name="图片 89"/>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29920" behindDoc="0" locked="0" layoutInCell="1" allowOverlap="1">
                  <wp:simplePos x="0" y="0"/>
                  <wp:positionH relativeFrom="column">
                    <wp:posOffset>0</wp:posOffset>
                  </wp:positionH>
                  <wp:positionV relativeFrom="paragraph">
                    <wp:posOffset>0</wp:posOffset>
                  </wp:positionV>
                  <wp:extent cx="114300" cy="4445"/>
                  <wp:effectExtent l="0" t="0" r="0" b="0"/>
                  <wp:wrapNone/>
                  <wp:docPr id="135" name="图片 90"/>
                  <wp:cNvGraphicFramePr/>
                  <a:graphic xmlns:a="http://schemas.openxmlformats.org/drawingml/2006/main">
                    <a:graphicData uri="http://schemas.openxmlformats.org/drawingml/2006/picture">
                      <pic:pic xmlns:pic="http://schemas.openxmlformats.org/drawingml/2006/picture">
                        <pic:nvPicPr>
                          <pic:cNvPr id="135" name="图片 90"/>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0944" behindDoc="0" locked="0" layoutInCell="1" allowOverlap="1">
                  <wp:simplePos x="0" y="0"/>
                  <wp:positionH relativeFrom="column">
                    <wp:posOffset>0</wp:posOffset>
                  </wp:positionH>
                  <wp:positionV relativeFrom="paragraph">
                    <wp:posOffset>0</wp:posOffset>
                  </wp:positionV>
                  <wp:extent cx="114300" cy="4445"/>
                  <wp:effectExtent l="0" t="0" r="0" b="0"/>
                  <wp:wrapNone/>
                  <wp:docPr id="128" name="图片 91"/>
                  <wp:cNvGraphicFramePr/>
                  <a:graphic xmlns:a="http://schemas.openxmlformats.org/drawingml/2006/main">
                    <a:graphicData uri="http://schemas.openxmlformats.org/drawingml/2006/picture">
                      <pic:pic xmlns:pic="http://schemas.openxmlformats.org/drawingml/2006/picture">
                        <pic:nvPicPr>
                          <pic:cNvPr id="128" name="图片 91"/>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1968" behindDoc="0" locked="0" layoutInCell="1" allowOverlap="1">
                  <wp:simplePos x="0" y="0"/>
                  <wp:positionH relativeFrom="column">
                    <wp:posOffset>0</wp:posOffset>
                  </wp:positionH>
                  <wp:positionV relativeFrom="paragraph">
                    <wp:posOffset>0</wp:posOffset>
                  </wp:positionV>
                  <wp:extent cx="114300" cy="4445"/>
                  <wp:effectExtent l="0" t="0" r="0" b="0"/>
                  <wp:wrapNone/>
                  <wp:docPr id="116" name="图片 92"/>
                  <wp:cNvGraphicFramePr/>
                  <a:graphic xmlns:a="http://schemas.openxmlformats.org/drawingml/2006/main">
                    <a:graphicData uri="http://schemas.openxmlformats.org/drawingml/2006/picture">
                      <pic:pic xmlns:pic="http://schemas.openxmlformats.org/drawingml/2006/picture">
                        <pic:nvPicPr>
                          <pic:cNvPr id="116" name="图片 92"/>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2992" behindDoc="0" locked="0" layoutInCell="1" allowOverlap="1">
                  <wp:simplePos x="0" y="0"/>
                  <wp:positionH relativeFrom="column">
                    <wp:posOffset>0</wp:posOffset>
                  </wp:positionH>
                  <wp:positionV relativeFrom="paragraph">
                    <wp:posOffset>0</wp:posOffset>
                  </wp:positionV>
                  <wp:extent cx="114300" cy="4445"/>
                  <wp:effectExtent l="0" t="0" r="0" b="0"/>
                  <wp:wrapNone/>
                  <wp:docPr id="110" name="图片 93"/>
                  <wp:cNvGraphicFramePr/>
                  <a:graphic xmlns:a="http://schemas.openxmlformats.org/drawingml/2006/main">
                    <a:graphicData uri="http://schemas.openxmlformats.org/drawingml/2006/picture">
                      <pic:pic xmlns:pic="http://schemas.openxmlformats.org/drawingml/2006/picture">
                        <pic:nvPicPr>
                          <pic:cNvPr id="110" name="图片 93"/>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4016" behindDoc="0" locked="0" layoutInCell="1" allowOverlap="1">
                  <wp:simplePos x="0" y="0"/>
                  <wp:positionH relativeFrom="column">
                    <wp:posOffset>0</wp:posOffset>
                  </wp:positionH>
                  <wp:positionV relativeFrom="paragraph">
                    <wp:posOffset>0</wp:posOffset>
                  </wp:positionV>
                  <wp:extent cx="114300" cy="4445"/>
                  <wp:effectExtent l="0" t="0" r="0" b="0"/>
                  <wp:wrapNone/>
                  <wp:docPr id="125" name="图片 94"/>
                  <wp:cNvGraphicFramePr/>
                  <a:graphic xmlns:a="http://schemas.openxmlformats.org/drawingml/2006/main">
                    <a:graphicData uri="http://schemas.openxmlformats.org/drawingml/2006/picture">
                      <pic:pic xmlns:pic="http://schemas.openxmlformats.org/drawingml/2006/picture">
                        <pic:nvPicPr>
                          <pic:cNvPr id="125" name="图片 94"/>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5040" behindDoc="0" locked="0" layoutInCell="1" allowOverlap="1">
                  <wp:simplePos x="0" y="0"/>
                  <wp:positionH relativeFrom="column">
                    <wp:posOffset>0</wp:posOffset>
                  </wp:positionH>
                  <wp:positionV relativeFrom="paragraph">
                    <wp:posOffset>0</wp:posOffset>
                  </wp:positionV>
                  <wp:extent cx="114300" cy="4445"/>
                  <wp:effectExtent l="0" t="0" r="0" b="0"/>
                  <wp:wrapNone/>
                  <wp:docPr id="126" name="图片 95"/>
                  <wp:cNvGraphicFramePr/>
                  <a:graphic xmlns:a="http://schemas.openxmlformats.org/drawingml/2006/main">
                    <a:graphicData uri="http://schemas.openxmlformats.org/drawingml/2006/picture">
                      <pic:pic xmlns:pic="http://schemas.openxmlformats.org/drawingml/2006/picture">
                        <pic:nvPicPr>
                          <pic:cNvPr id="126" name="图片 95"/>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6064" behindDoc="0" locked="0" layoutInCell="1" allowOverlap="1">
                  <wp:simplePos x="0" y="0"/>
                  <wp:positionH relativeFrom="column">
                    <wp:posOffset>0</wp:posOffset>
                  </wp:positionH>
                  <wp:positionV relativeFrom="paragraph">
                    <wp:posOffset>0</wp:posOffset>
                  </wp:positionV>
                  <wp:extent cx="114300" cy="4445"/>
                  <wp:effectExtent l="0" t="0" r="0" b="0"/>
                  <wp:wrapNone/>
                  <wp:docPr id="109" name="图片 96"/>
                  <wp:cNvGraphicFramePr/>
                  <a:graphic xmlns:a="http://schemas.openxmlformats.org/drawingml/2006/main">
                    <a:graphicData uri="http://schemas.openxmlformats.org/drawingml/2006/picture">
                      <pic:pic xmlns:pic="http://schemas.openxmlformats.org/drawingml/2006/picture">
                        <pic:nvPicPr>
                          <pic:cNvPr id="109" name="图片 96"/>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7088" behindDoc="0" locked="0" layoutInCell="1" allowOverlap="1">
                  <wp:simplePos x="0" y="0"/>
                  <wp:positionH relativeFrom="column">
                    <wp:posOffset>0</wp:posOffset>
                  </wp:positionH>
                  <wp:positionV relativeFrom="paragraph">
                    <wp:posOffset>0</wp:posOffset>
                  </wp:positionV>
                  <wp:extent cx="114300" cy="4445"/>
                  <wp:effectExtent l="0" t="0" r="0" b="0"/>
                  <wp:wrapNone/>
                  <wp:docPr id="107" name="图片 97"/>
                  <wp:cNvGraphicFramePr/>
                  <a:graphic xmlns:a="http://schemas.openxmlformats.org/drawingml/2006/main">
                    <a:graphicData uri="http://schemas.openxmlformats.org/drawingml/2006/picture">
                      <pic:pic xmlns:pic="http://schemas.openxmlformats.org/drawingml/2006/picture">
                        <pic:nvPicPr>
                          <pic:cNvPr id="107" name="图片 97"/>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8112" behindDoc="0" locked="0" layoutInCell="1" allowOverlap="1">
                  <wp:simplePos x="0" y="0"/>
                  <wp:positionH relativeFrom="column">
                    <wp:posOffset>0</wp:posOffset>
                  </wp:positionH>
                  <wp:positionV relativeFrom="paragraph">
                    <wp:posOffset>0</wp:posOffset>
                  </wp:positionV>
                  <wp:extent cx="114300" cy="4445"/>
                  <wp:effectExtent l="0" t="0" r="0" b="0"/>
                  <wp:wrapNone/>
                  <wp:docPr id="136" name="图片 98"/>
                  <wp:cNvGraphicFramePr/>
                  <a:graphic xmlns:a="http://schemas.openxmlformats.org/drawingml/2006/main">
                    <a:graphicData uri="http://schemas.openxmlformats.org/drawingml/2006/picture">
                      <pic:pic xmlns:pic="http://schemas.openxmlformats.org/drawingml/2006/picture">
                        <pic:nvPicPr>
                          <pic:cNvPr id="136" name="图片 98"/>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bdr w:val="single" w:color="000000" w:sz="4" w:space="0"/>
              </w:rPr>
              <w:drawing>
                <wp:anchor distT="0" distB="0" distL="114300" distR="114300" simplePos="0" relativeHeight="251739136" behindDoc="0" locked="0" layoutInCell="1" allowOverlap="1">
                  <wp:simplePos x="0" y="0"/>
                  <wp:positionH relativeFrom="column">
                    <wp:posOffset>0</wp:posOffset>
                  </wp:positionH>
                  <wp:positionV relativeFrom="paragraph">
                    <wp:posOffset>0</wp:posOffset>
                  </wp:positionV>
                  <wp:extent cx="114300" cy="4445"/>
                  <wp:effectExtent l="0" t="0" r="0" b="0"/>
                  <wp:wrapNone/>
                  <wp:docPr id="130" name="图片 99"/>
                  <wp:cNvGraphicFramePr/>
                  <a:graphic xmlns:a="http://schemas.openxmlformats.org/drawingml/2006/main">
                    <a:graphicData uri="http://schemas.openxmlformats.org/drawingml/2006/picture">
                      <pic:pic xmlns:pic="http://schemas.openxmlformats.org/drawingml/2006/picture">
                        <pic:nvPicPr>
                          <pic:cNvPr id="130" name="图片 99"/>
                          <pic:cNvPicPr/>
                        </pic:nvPicPr>
                        <pic:blipFill>
                          <a:blip r:embed="rId8"/>
                          <a:stretch>
                            <a:fillRect/>
                          </a:stretch>
                        </pic:blipFill>
                        <pic:spPr>
                          <a:xfrm>
                            <a:off x="0" y="0"/>
                            <a:ext cx="114300" cy="4445"/>
                          </a:xfrm>
                          <a:prstGeom prst="rect">
                            <a:avLst/>
                          </a:prstGeom>
                          <a:noFill/>
                          <a:ln>
                            <a:noFill/>
                          </a:ln>
                        </pic:spPr>
                      </pic:pic>
                    </a:graphicData>
                  </a:graphic>
                </wp:anchor>
              </w:drawing>
            </w:r>
            <w:r>
              <w:rPr>
                <w:rFonts w:hint="eastAsia" w:ascii="宋体" w:hAnsi="宋体" w:cs="宋体"/>
                <w:color w:val="auto"/>
                <w:kern w:val="0"/>
                <w:highlight w:val="none"/>
                <w:lang w:bidi="ar"/>
              </w:rPr>
              <w:t>6</w:t>
            </w:r>
          </w:p>
        </w:tc>
      </w:tr>
      <w:tr w14:paraId="0238B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4BE7536">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D124A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全景俯瞰视角</w:t>
            </w:r>
          </w:p>
        </w:tc>
        <w:tc>
          <w:tcPr>
            <w:tcW w:w="6476" w:type="dxa"/>
            <w:noWrap w:val="0"/>
            <w:vAlign w:val="center"/>
          </w:tcPr>
          <w:p w14:paraId="60034B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 倍光学变倍镜头，≥ 850 万像素 CMOS 图像传感器，最大分辨率≥4K(3840×2160)，输出帧率最高可达30帧/秒。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2、支持HDMI，SDI，USB3.0、有线LAN接口；支持POE供电，USB3.0支持双码流；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 YUY2、MJPEG、H.264、H.265、NV12 视频编码格式，MJPEG、H.264、H.265支持高达3840×2160分辨率30帧/秒压缩；支持AAC、MP3、G.711A音频压缩；</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4、音频输入接口：支持AAC、MP3、G.711A音频编码，AAC、MP3编码支持16000、32000、44100、48000采样频率；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5、内置重力感应器，支持云台自动翻转功能，方便工程安装；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6、支持ONVIF、GB/T28181、RTSP、RTMP、VISCA OVER IP、IP VISCA、RTMPS、SRT协议；支持RTMP推送模式，轻松</w:t>
            </w:r>
            <w:r>
              <w:rPr>
                <w:rFonts w:hint="eastAsia" w:ascii="宋体" w:hAnsi="宋体" w:cs="宋体"/>
                <w:color w:val="auto"/>
                <w:kern w:val="0"/>
                <w:highlight w:val="none"/>
                <w:lang w:eastAsia="zh-CN" w:bidi="ar"/>
              </w:rPr>
              <w:t>连接</w:t>
            </w:r>
            <w:r>
              <w:rPr>
                <w:rFonts w:hint="eastAsia" w:ascii="宋体" w:hAnsi="宋体" w:cs="宋体"/>
                <w:color w:val="auto"/>
                <w:kern w:val="0"/>
                <w:highlight w:val="none"/>
                <w:lang w:bidi="ar"/>
              </w:rPr>
              <w:t>流媒体服务器(Wowza、FMS)；支持RTP组播模式。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7、具备RS422控制接口，兼容RS485、RS232-IN、RS232-OUT，RS232接口支持级联；</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8、支持VISCA、PELCO-D、PELCO-P协议，支持自动识别协议；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9、支持≥250个预置位(遥控器设置调用为10个)。</w:t>
            </w:r>
          </w:p>
        </w:tc>
        <w:tc>
          <w:tcPr>
            <w:tcW w:w="661" w:type="dxa"/>
            <w:noWrap w:val="0"/>
            <w:vAlign w:val="center"/>
          </w:tcPr>
          <w:p w14:paraId="21DE5C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03168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E38B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BC767C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59A24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流媒体服务器</w:t>
            </w:r>
          </w:p>
        </w:tc>
        <w:tc>
          <w:tcPr>
            <w:tcW w:w="6476" w:type="dxa"/>
            <w:noWrap w:val="0"/>
            <w:vAlign w:val="center"/>
          </w:tcPr>
          <w:p w14:paraId="0384E52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1、采用高度集成一体化设计，单机可实现音视频采集、音视频编解码、音视频处理、视频录制、视频点播、视频直播、视频导播、视频会议等功能。</w:t>
            </w:r>
          </w:p>
          <w:p w14:paraId="4706331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2、支持≥4路HDMI输入，≥2路HDMI-OUT接口，输入接口最大可支持4K分辨率，并向下兼容1080、720等常规分辨率；</w:t>
            </w:r>
          </w:p>
          <w:p w14:paraId="3A0B105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3、声音与视频同步录制，视频录制输出格式MP4，音频编码AAC</w:t>
            </w:r>
          </w:p>
          <w:p w14:paraId="17DCBE9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4、具有录像设置、导播设置、直播设置、FTP设置、系统设置、等状态设置。</w:t>
            </w:r>
          </w:p>
          <w:p w14:paraId="168C7F5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5、视频支持 H.264、H.265视频编解码标准；</w:t>
            </w:r>
          </w:p>
          <w:p w14:paraId="4C874B1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6、具备多种开关机方式，包括上电自启动、定时启动、常规启动等方式；</w:t>
            </w:r>
          </w:p>
          <w:p w14:paraId="60CF7D3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7、支持RS232接口，可外接中控主机、导播键盘、控制面板等设备；</w:t>
            </w:r>
          </w:p>
          <w:p w14:paraId="1C1E51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8、支持本地导播和Web远程导播两种方式。</w:t>
            </w:r>
          </w:p>
        </w:tc>
        <w:tc>
          <w:tcPr>
            <w:tcW w:w="661" w:type="dxa"/>
            <w:noWrap w:val="0"/>
            <w:vAlign w:val="center"/>
          </w:tcPr>
          <w:p w14:paraId="300F09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ADD6A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74A6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E97F5E8">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FD873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智能录播面板</w:t>
            </w:r>
          </w:p>
        </w:tc>
        <w:tc>
          <w:tcPr>
            <w:tcW w:w="6476" w:type="dxa"/>
            <w:noWrap w:val="0"/>
            <w:vAlign w:val="center"/>
          </w:tcPr>
          <w:p w14:paraId="394E69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1、采用≥7英寸IPS高清屏幕、视场角大、色彩清晰；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2、配备电容式触摸屏，触控响应灵敏；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3、具备RS232通讯接口；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4、支持桌面镶嵌式安装方式；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5、面板亮度、休眠时间可自由调节；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6、触控面板支持控制主机全自动、半自动、手动导播模式自由切换；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7、支持一键启动、暂停、停止录制；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8、支持一键启动、停止直播。</w:t>
            </w:r>
          </w:p>
        </w:tc>
        <w:tc>
          <w:tcPr>
            <w:tcW w:w="661" w:type="dxa"/>
            <w:noWrap w:val="0"/>
            <w:vAlign w:val="center"/>
          </w:tcPr>
          <w:p w14:paraId="1B6C8C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CE1DA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0870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21051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F37DC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6476" w:type="dxa"/>
            <w:noWrap w:val="0"/>
            <w:vAlign w:val="center"/>
          </w:tcPr>
          <w:p w14:paraId="2BD3D2A3">
            <w:pPr>
              <w:widowControl/>
              <w:numPr>
                <w:ilvl w:val="0"/>
                <w:numId w:val="3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≥4核CPU，采用≥1.2GHz 主频的32位内嵌式处理器；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2、≥1G内存，≥8G Nandflash闪存，最大可扩展2T；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3、支持≥6路RS232串口通讯，波特率可调整；支持≥2路485串口通讯；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4、支持≥10路全频段载波的红外调制信号发送；</w:t>
            </w:r>
          </w:p>
          <w:p w14:paraId="45B549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5、支持≥4路数字信号、开关量信号采集；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6、支持≥1路带供电CAN总线信号管理；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7、系统可通过无线或有线扩充，单系统支持65535台总线设备扩展；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8、可添加温度、湿度、光敏、PM25/PM10等环境采集器和感应器；可按照个人使用习惯和外界实时情况来自动触发指令；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9、具备时间轴、多线程事件编辑功能；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10、支持操控屏直接编程，可自行编辑按键形式及按键的执行联动操作内容；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11、可多平台控制，支持Android、IOS、Windows三平台同时控制。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12、主机支持一屏多机、多屏一机、多屏多机等对接方式；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13、系统支持主机自备份；支持操作记录保存、查询；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14、支持双机备份；支持远程云备份；支持一键GHOST功能；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15、支持账户身份认证功能，管理中心建立主</w:t>
            </w:r>
            <w:r>
              <w:rPr>
                <w:rFonts w:hint="eastAsia" w:ascii="宋体" w:hAnsi="宋体" w:cs="宋体"/>
                <w:color w:val="auto"/>
                <w:kern w:val="0"/>
                <w:highlight w:val="none"/>
                <w:lang w:eastAsia="zh-CN" w:bidi="ar"/>
              </w:rPr>
              <w:t>账</w:t>
            </w:r>
            <w:r>
              <w:rPr>
                <w:rFonts w:hint="eastAsia" w:ascii="宋体" w:hAnsi="宋体" w:cs="宋体"/>
                <w:color w:val="auto"/>
                <w:kern w:val="0"/>
                <w:highlight w:val="none"/>
                <w:lang w:bidi="ar"/>
              </w:rPr>
              <w:t>号和子</w:t>
            </w:r>
            <w:r>
              <w:rPr>
                <w:rFonts w:hint="eastAsia" w:ascii="宋体" w:hAnsi="宋体" w:cs="宋体"/>
                <w:color w:val="auto"/>
                <w:kern w:val="0"/>
                <w:highlight w:val="none"/>
                <w:lang w:eastAsia="zh-CN" w:bidi="ar"/>
              </w:rPr>
              <w:t>账号</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16、支持单系统、多系统本地或异地集群管理，支持主账号、子账号实现权限转移、分配；账号控制列表的查看，实现远程互通互控；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17、支持云端数据采集、分析、处理功能；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18、可监测受控设备的实时运行状态，故障反馈；支持远程云控制、远程云调试、远程云维护；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19、自动时钟定时设置功能，可精准执行自定义的时间预约功能，预约动作可精确到年月日时分秒。</w:t>
            </w:r>
          </w:p>
        </w:tc>
        <w:tc>
          <w:tcPr>
            <w:tcW w:w="661" w:type="dxa"/>
            <w:noWrap w:val="0"/>
            <w:vAlign w:val="center"/>
          </w:tcPr>
          <w:p w14:paraId="5A113C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29A6B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7FD0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A5B209">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565B6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6476" w:type="dxa"/>
            <w:noWrap w:val="0"/>
            <w:vAlign w:val="center"/>
          </w:tcPr>
          <w:p w14:paraId="71545F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1、标准86底盒安装方式；                                                                    2、采用≥4寸高清TFT触控液晶屏；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3、支持自动休眠进入省电模式，背景光亮度可调；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4、界面风格支持定制编辑，控件支持按钮、图片、文本、进度条、滑动块、二维码等；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5、RS485通讯接口，支持VCC 5V~36V宽电压供电技术。</w:t>
            </w:r>
          </w:p>
        </w:tc>
        <w:tc>
          <w:tcPr>
            <w:tcW w:w="661" w:type="dxa"/>
            <w:noWrap w:val="0"/>
            <w:vAlign w:val="center"/>
          </w:tcPr>
          <w:p w14:paraId="366DBF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326E2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2B6C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4F18B4">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3EB8E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001B752F">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5、</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1F27A9CB">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 xml:space="preserve"> 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765C67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0F474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20B1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0993CD4">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D7D36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2DC3B3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p>
        </w:tc>
        <w:tc>
          <w:tcPr>
            <w:tcW w:w="661" w:type="dxa"/>
            <w:noWrap w:val="0"/>
            <w:vAlign w:val="center"/>
          </w:tcPr>
          <w:p w14:paraId="070109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E0CEE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9A32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569608F">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AF9EF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多媒体播放器</w:t>
            </w:r>
          </w:p>
        </w:tc>
        <w:tc>
          <w:tcPr>
            <w:tcW w:w="6476" w:type="dxa"/>
            <w:noWrap w:val="0"/>
            <w:vAlign w:val="center"/>
          </w:tcPr>
          <w:p w14:paraId="4A1EDD3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1、支持播放、暂停、上一曲、下一曲等控制操作；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2、支持通过拖动条控制音量，可控制音量大小从0~100%变化；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3、支持通过拖动条控制片源进度，可控制进度从0~100%变化；</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4、支持视频画中画设置，可以输入流媒体的地址，获取本地或在线视频；支持窗口大小设置以及显示/隐藏设置；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5、支持播放列表控制，可通过列表实时加载播放器的片源信息，可在列表选择片源播放；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6、支持播放列表管理，支持在后台上传播放文件或者删除播放列表上的文件，支持对播放文件列表进行排序操作；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7、支持字幕显示，支持文字的内容、颜色、字体大小、是否滚动显示、是否显示等设置；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8、支持播放循环方式设置，支持图片和文档切换时间长短设置。</w:t>
            </w:r>
          </w:p>
        </w:tc>
        <w:tc>
          <w:tcPr>
            <w:tcW w:w="661" w:type="dxa"/>
            <w:noWrap w:val="0"/>
            <w:vAlign w:val="center"/>
          </w:tcPr>
          <w:p w14:paraId="69A42E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41B26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B7D3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75F08E">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E8DF7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多模态混合矩阵</w:t>
            </w:r>
          </w:p>
        </w:tc>
        <w:tc>
          <w:tcPr>
            <w:tcW w:w="6476" w:type="dxa"/>
            <w:noWrap w:val="0"/>
            <w:vAlign w:val="center"/>
          </w:tcPr>
          <w:p w14:paraId="1FACB8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1、采用纯4K组合插卡式16路结构设计，模块化结构可配置为单一接口或多接口类型矩阵，板卡插槽采用工业PVC轨道，抗冲击性能好；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2、采用全数字主切换芯片，所有信号无压缩纯数字切换，无损传输；</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3、支持≥3840x2160@30Hz的4K数字高清图像传输，并向下兼容常规分辨率；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4、支持立体声音频嵌入、分离功能；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5、支持无缝切换功能，对数字、模拟信号均可实现无缝切换，无黑场；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6、兼容HDCP协议：可正常传输带内容保护的视频内容；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7、EDID支持自动读写、自动切换功能，同时支持手动读写功能；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8、EDID可自动获取当前切换状态最佳分辨率，并自动输出分辨率以达到最佳显示效果；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w:t>
            </w:r>
            <w:r>
              <w:rPr>
                <w:rFonts w:hint="eastAsia" w:ascii="宋体" w:hAnsi="宋体" w:cs="宋体"/>
                <w:color w:val="auto"/>
                <w:kern w:val="0"/>
                <w:highlight w:val="none"/>
                <w:lang w:val="en-US" w:eastAsia="zh-CN" w:bidi="ar"/>
              </w:rPr>
              <w:t>具备</w:t>
            </w:r>
            <w:r>
              <w:rPr>
                <w:rFonts w:hint="eastAsia" w:ascii="宋体" w:hAnsi="宋体" w:cs="宋体"/>
                <w:color w:val="auto"/>
                <w:kern w:val="0"/>
                <w:highlight w:val="none"/>
                <w:lang w:bidi="ar"/>
              </w:rPr>
              <w:t>断电现场切换记忆保存功能；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10、矩阵支持前面板手动切换控制，LED发光按键，自带矩阵LED操作指引功能；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11、矩阵面板支持≥10个场景的存储和调用，使用控制软件可实现任意数量的场景存储和调用；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12、所有信号采用总线交换技术，并采用单独的专用通道传输，确保所有图像的实时显示；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13、支持APP控制功能，可实现混插矩阵的信号切换、模式设定、通道名称编辑等功能；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14、支持视频画面预监功能，可在APP与中控触摸屏上查看；</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15、控制软件支持Windows、Android、iOS、麒麟等系统平台；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16、可分别调节输入、输出通道的亮度、对比度、清晰度，并可一键还原；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17、输入、输出通道均支持分辨率、刷新率调节功能；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18、支持TCP/IP以太网控制；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19、支持RS232控制协议，可以方便的与个人电脑、遥控系统或各种远端控制设备以及配合中控使用。</w:t>
            </w:r>
          </w:p>
        </w:tc>
        <w:tc>
          <w:tcPr>
            <w:tcW w:w="661" w:type="dxa"/>
            <w:noWrap w:val="0"/>
            <w:vAlign w:val="center"/>
          </w:tcPr>
          <w:p w14:paraId="247A4B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7D39F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3D96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568BBC">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491E4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4K-HDMI输入板卡</w:t>
            </w:r>
          </w:p>
        </w:tc>
        <w:tc>
          <w:tcPr>
            <w:tcW w:w="6476" w:type="dxa"/>
            <w:noWrap w:val="0"/>
            <w:vAlign w:val="center"/>
          </w:tcPr>
          <w:p w14:paraId="5293B0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2、支持EDID编辑功能；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4、4路立体声音频输入，10位凤凰接插口，可选择外接音频或内嵌音频；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5、最大支持分辨率:≥3840x2160@30Hz； </w:t>
            </w:r>
          </w:p>
          <w:p w14:paraId="3930E3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6、支持链接信号状态显示，可以提示软件是否连接上混插矩阵；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8、支持矩阵场景控制，支持场景的添加、修改等操作。</w:t>
            </w:r>
          </w:p>
        </w:tc>
        <w:tc>
          <w:tcPr>
            <w:tcW w:w="661" w:type="dxa"/>
            <w:noWrap w:val="0"/>
            <w:vAlign w:val="center"/>
          </w:tcPr>
          <w:p w14:paraId="19E775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AAE31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041C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B6A651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416F1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4K-HDMI输出板卡</w:t>
            </w:r>
          </w:p>
        </w:tc>
        <w:tc>
          <w:tcPr>
            <w:tcW w:w="6476" w:type="dxa"/>
            <w:noWrap w:val="0"/>
            <w:vAlign w:val="center"/>
          </w:tcPr>
          <w:p w14:paraId="1F9CA4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1、4路HDMI-A母接口输出；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2、兼容HDMI1.4的标准，HDCP1.3协议, DVI1.0协议；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3、4路立体声音频输出，10位凤凰接插口；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4、最大支持分辨率:≥3840x2160@30Hz；                                                                 5、支持链接信号状态显示，可以提示软件是否连接上混插矩阵；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6、支持设置IP地址和矩阵；</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7、支持矩阵场景控制，支持场景的添加、修改等操作。</w:t>
            </w:r>
          </w:p>
        </w:tc>
        <w:tc>
          <w:tcPr>
            <w:tcW w:w="661" w:type="dxa"/>
            <w:noWrap w:val="0"/>
            <w:vAlign w:val="center"/>
          </w:tcPr>
          <w:p w14:paraId="454C6F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306B2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D5DF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A9A6AAF">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C1CA7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双通道无线接收器/腰包</w:t>
            </w:r>
          </w:p>
        </w:tc>
        <w:tc>
          <w:tcPr>
            <w:tcW w:w="6476" w:type="dxa"/>
            <w:noWrap w:val="0"/>
            <w:vAlign w:val="center"/>
          </w:tcPr>
          <w:p w14:paraId="76A0A0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1、双通道数字无线接收机，1RU机架式设计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2、清晰的24位数字音频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3、20 Hz至20 kHz频率范围（视话筒头而定）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4、120 dB的动态范围</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5、44 MHz调谐带宽（视地区而定）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6、每个频段32个可用通道（视地区而定）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7、每个6MHz电视频段多达10个兼容系统；每个8 MHz频段12个系统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8、通过扫描和红外同步轻松配对发射机和接收机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10、腰包采用TQG接口适用于各种话筒选项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11、符合人体工程学、牢固的塑料结构</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12、发射功率：1mW/10mW</w:t>
            </w:r>
          </w:p>
        </w:tc>
        <w:tc>
          <w:tcPr>
            <w:tcW w:w="661" w:type="dxa"/>
            <w:noWrap w:val="0"/>
            <w:vAlign w:val="center"/>
          </w:tcPr>
          <w:p w14:paraId="52C67A95">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5108281">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 </w:t>
            </w:r>
          </w:p>
        </w:tc>
      </w:tr>
      <w:tr w14:paraId="754C0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12C7992">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1EFF6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领夹式话筒</w:t>
            </w:r>
          </w:p>
        </w:tc>
        <w:tc>
          <w:tcPr>
            <w:tcW w:w="6476" w:type="dxa"/>
            <w:noWrap w:val="0"/>
            <w:vAlign w:val="top"/>
          </w:tcPr>
          <w:p w14:paraId="46543588">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1、麦克风类型：电容式；</w:t>
            </w:r>
          </w:p>
          <w:p w14:paraId="76DE4FA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2、拾音模式：心形；</w:t>
            </w:r>
          </w:p>
          <w:p w14:paraId="1964BB24">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3、频率响应：≥70Hz - 20kHz，灵敏度：-37.0dBV/Pa（LEMO 接口）；</w:t>
            </w:r>
          </w:p>
          <w:p w14:paraId="1D611811">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4、等效声学本底噪声（A 计权）：</w:t>
            </w:r>
            <w:r>
              <w:rPr>
                <w:rFonts w:hint="default" w:ascii="Arial" w:hAnsi="Arial" w:cs="Arial"/>
                <w:color w:val="auto"/>
                <w:kern w:val="0"/>
                <w:highlight w:val="none"/>
                <w:lang w:bidi="ar"/>
              </w:rPr>
              <w:t>≤</w:t>
            </w:r>
            <w:r>
              <w:rPr>
                <w:rFonts w:hint="eastAsia" w:ascii="宋体" w:hAnsi="宋体" w:cs="宋体"/>
                <w:color w:val="auto"/>
                <w:kern w:val="0"/>
                <w:highlight w:val="none"/>
                <w:lang w:bidi="ar"/>
              </w:rPr>
              <w:t>19.5dB SPL；</w:t>
            </w:r>
          </w:p>
          <w:p w14:paraId="5011D2F1">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5、信噪比（使用 RPM 400 前置放大器）：74.5dB；</w:t>
            </w:r>
          </w:p>
          <w:p w14:paraId="2096B989">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6、最大声压级（1% 总谐波失真）：≥134dB SPL；</w:t>
            </w:r>
          </w:p>
          <w:p w14:paraId="4195D13A">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7、动态范围：≥114.5dB；</w:t>
            </w:r>
          </w:p>
          <w:p w14:paraId="20C1A04D">
            <w:pPr>
              <w:widowControl/>
              <w:shd w:val="clear" w:color="auto" w:fill="auto"/>
              <w:jc w:val="left"/>
              <w:textAlignment w:val="top"/>
              <w:rPr>
                <w:rFonts w:hint="eastAsia" w:ascii="宋体" w:hAnsi="宋体" w:cs="宋体"/>
                <w:color w:val="auto"/>
                <w:kern w:val="0"/>
                <w:highlight w:val="none"/>
                <w:lang w:bidi="ar"/>
              </w:rPr>
            </w:pPr>
            <w:r>
              <w:rPr>
                <w:rFonts w:hint="eastAsia" w:ascii="宋体" w:hAnsi="宋体" w:cs="宋体"/>
                <w:color w:val="auto"/>
                <w:kern w:val="0"/>
                <w:highlight w:val="none"/>
                <w:lang w:bidi="ar"/>
              </w:rPr>
              <w:t>8、麦克风电流消耗：140 - 240μA。</w:t>
            </w:r>
          </w:p>
        </w:tc>
        <w:tc>
          <w:tcPr>
            <w:tcW w:w="661" w:type="dxa"/>
            <w:noWrap w:val="0"/>
            <w:vAlign w:val="center"/>
          </w:tcPr>
          <w:p w14:paraId="32A69B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507878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1FFC1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825651">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993E5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头戴式话筒</w:t>
            </w:r>
          </w:p>
        </w:tc>
        <w:tc>
          <w:tcPr>
            <w:tcW w:w="6476" w:type="dxa"/>
            <w:noWrap w:val="0"/>
            <w:vAlign w:val="center"/>
          </w:tcPr>
          <w:p w14:paraId="38716E6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1、指向性：全指向；</w:t>
            </w:r>
          </w:p>
          <w:p w14:paraId="1FC8B0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2、频率响应：≥20-20,000Hz，灵敏度：-41dBV/Pa（9mV/Pa）；</w:t>
            </w:r>
          </w:p>
          <w:p w14:paraId="4611E3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3、最大声压级：≥107dB SPL（1kHz at 1% THD，2500 欧姆负载或 1000 欧姆负载）；</w:t>
            </w:r>
          </w:p>
          <w:p w14:paraId="05EEC9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4、信噪比：≥60dB，动态范围：≥73dB（1kHz，2500 欧姆负载或 1000 欧姆负载），自噪声：</w:t>
            </w:r>
            <w:r>
              <w:rPr>
                <w:rFonts w:hint="default" w:ascii="Arial" w:hAnsi="Arial" w:cs="Arial"/>
                <w:color w:val="auto"/>
                <w:kern w:val="0"/>
                <w:highlight w:val="none"/>
                <w:lang w:bidi="ar"/>
              </w:rPr>
              <w:t>≤</w:t>
            </w:r>
            <w:r>
              <w:rPr>
                <w:rFonts w:hint="eastAsia" w:ascii="宋体" w:hAnsi="宋体" w:cs="宋体"/>
                <w:color w:val="auto"/>
                <w:kern w:val="0"/>
                <w:highlight w:val="none"/>
                <w:lang w:bidi="ar"/>
              </w:rPr>
              <w:t>34dB（等效声压级，A 计权）。</w:t>
            </w:r>
          </w:p>
        </w:tc>
        <w:tc>
          <w:tcPr>
            <w:tcW w:w="661" w:type="dxa"/>
            <w:noWrap w:val="0"/>
            <w:vAlign w:val="center"/>
          </w:tcPr>
          <w:p w14:paraId="616AE87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29EDB4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 </w:t>
            </w:r>
          </w:p>
        </w:tc>
      </w:tr>
      <w:tr w14:paraId="5175F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616A365">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51229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5359AA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3、先进的数字式锁调静噪技术；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频率扫描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47BF56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949BA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AD6B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40A1B09">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F9130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会商系统主机</w:t>
            </w:r>
          </w:p>
        </w:tc>
        <w:tc>
          <w:tcPr>
            <w:tcW w:w="6476" w:type="dxa"/>
            <w:noWrap w:val="0"/>
            <w:vAlign w:val="center"/>
          </w:tcPr>
          <w:p w14:paraId="26AAF8A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1、单一主机最大可连接100个席位（通过增加信号放大器/供电器实现），可支持3台主机级联，最多支持300个席位。</w:t>
            </w:r>
          </w:p>
          <w:p w14:paraId="2F6C978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2、最大开启数量≥10。</w:t>
            </w:r>
          </w:p>
          <w:p w14:paraId="78F051A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3、内置反馈处理器等组件，可实时监测并处理系统中的啸叫点。</w:t>
            </w:r>
          </w:p>
          <w:p w14:paraId="0C15CE7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4、每个席位都可设定为主席席位，无需单独配置。</w:t>
            </w:r>
          </w:p>
          <w:p w14:paraId="757E509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5、主机与席位间可实行多种连接方式：菊花链、环形连接、菊花链+环形连接。</w:t>
            </w:r>
          </w:p>
          <w:p w14:paraId="55F0AAA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6、具备不少于3 种可选会议模式，包括自由发言模式、请求发言模式和远程控制模式。</w:t>
            </w:r>
          </w:p>
          <w:p w14:paraId="0D5410C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7、可使用 Web 通过电脑操作或使用移动设备进行远程操作。</w:t>
            </w:r>
          </w:p>
          <w:p w14:paraId="57E6319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8、4组输出中可插入参量均衡及动态效果器</w:t>
            </w:r>
          </w:p>
          <w:p w14:paraId="79C7075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9、输入输出：2 个话筒 / 线路输入，2个单声道 AUX 输入。</w:t>
            </w:r>
          </w:p>
          <w:p w14:paraId="2ED54CD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2个回传输入（可用于同声传译），4 个可配置平衡矩阵输出，1 个与 Output 1 输出相同音频的非平衡输出。</w:t>
            </w:r>
          </w:p>
          <w:p w14:paraId="1FE82B4F">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10、优先模式 ：首先按下优先级别和随后按下优先级别。</w:t>
            </w:r>
          </w:p>
          <w:p w14:paraId="251A54E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11、带有录音功能：可在一个 USB 设备（大容量存储设备）中录制多达4 个通道。</w:t>
            </w:r>
          </w:p>
        </w:tc>
        <w:tc>
          <w:tcPr>
            <w:tcW w:w="661" w:type="dxa"/>
            <w:noWrap w:val="0"/>
            <w:vAlign w:val="center"/>
          </w:tcPr>
          <w:p w14:paraId="75E0E7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C4F5D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5FF4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BF6984">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68536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会商主席单元</w:t>
            </w:r>
          </w:p>
        </w:tc>
        <w:tc>
          <w:tcPr>
            <w:tcW w:w="6476" w:type="dxa"/>
            <w:noWrap w:val="0"/>
            <w:vAlign w:val="center"/>
          </w:tcPr>
          <w:p w14:paraId="5DAE6AD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72E5E57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167C7F4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46D8AE5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363522F7">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4393DCA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61004A5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048A202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5DA4813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6793681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0F2D281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4FA57546">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73F67E3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3B3ED27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A5EE1D4">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3B4DF4F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16C618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536A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69ADD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096E2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会商代表单元</w:t>
            </w:r>
          </w:p>
        </w:tc>
        <w:tc>
          <w:tcPr>
            <w:tcW w:w="6476" w:type="dxa"/>
            <w:noWrap w:val="0"/>
            <w:vAlign w:val="center"/>
          </w:tcPr>
          <w:p w14:paraId="1B6E2CB8">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数字会议话筒及底座主要参数</w:t>
            </w:r>
          </w:p>
          <w:p w14:paraId="5979724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1、可作编程的配置及多种用途底座装置：主席或代表；</w:t>
            </w:r>
          </w:p>
          <w:p w14:paraId="62E439D3">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2、与3针XLR卡农话筒兼容的鹅颈话筒连接插座；</w:t>
            </w:r>
          </w:p>
          <w:p w14:paraId="4F3811CC">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3、话筒前置放大器采用低噪声的分立式晶体管，并设有个别的可调增益控制；</w:t>
            </w:r>
          </w:p>
          <w:p w14:paraId="25FA3B3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5、24bit/48 kHz 的数字音频质量；</w:t>
            </w:r>
          </w:p>
          <w:p w14:paraId="0987C71E">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6、背板配有独立指示灯。</w:t>
            </w:r>
          </w:p>
          <w:p w14:paraId="12C71C0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7、可视指示灯搭配耳机音量调节按钮和监听器声道选择按钮。</w:t>
            </w:r>
          </w:p>
          <w:p w14:paraId="6C8183E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8、RJ-45 的 2 个端口用于连接讨论单元。</w:t>
            </w:r>
          </w:p>
          <w:p w14:paraId="7076DC65">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10、动态范围：≥107dB，信噪比：≥87dB 。</w:t>
            </w:r>
          </w:p>
          <w:p w14:paraId="50505800">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鹅颈话筒主要参数：</w:t>
            </w:r>
          </w:p>
          <w:p w14:paraId="706CD1E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1、3针平衡式话筒连带远程控制的 LED 环形灯。</w:t>
            </w:r>
          </w:p>
          <w:p w14:paraId="329B37E1">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3、≥58</w:t>
            </w:r>
            <w:r>
              <w:rPr>
                <w:rFonts w:hint="eastAsia" w:ascii="宋体" w:hAnsi="宋体" w:cs="宋体"/>
                <w:color w:val="auto"/>
                <w:sz w:val="21"/>
                <w:szCs w:val="21"/>
                <w:highlight w:val="none"/>
                <w:lang w:val="en-US" w:eastAsia="zh-CN" w:bidi="ar"/>
              </w:rPr>
              <w:t>0</w:t>
            </w:r>
            <w:r>
              <w:rPr>
                <w:rFonts w:hint="eastAsia" w:ascii="宋体" w:hAnsi="宋体" w:cs="宋体"/>
                <w:color w:val="auto"/>
                <w:sz w:val="21"/>
                <w:szCs w:val="21"/>
                <w:highlight w:val="none"/>
                <w:lang w:bidi="ar"/>
              </w:rPr>
              <w:t>mm长话筒杆超心形指向性，提供长距离的收音。</w:t>
            </w:r>
          </w:p>
          <w:p w14:paraId="0A5CB5F9">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4、频率特性：100-15,000Hz，灵敏度：≥–40dB，最大输入声压级 ：≥134dB ，信噪比≥64dB。</w:t>
            </w:r>
          </w:p>
          <w:p w14:paraId="06553C4B">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5、输出阻抗≥250ohms</w:t>
            </w:r>
          </w:p>
          <w:p w14:paraId="06DEB35A">
            <w:pPr>
              <w:pStyle w:val="38"/>
              <w:widowControl w:val="0"/>
              <w:shd w:val="clear" w:color="auto" w:fill="auto"/>
              <w:spacing w:line="240" w:lineRule="auto"/>
              <w:ind w:left="0"/>
              <w:jc w:val="both"/>
              <w:rPr>
                <w:rFonts w:hint="eastAsia" w:ascii="宋体" w:hAnsi="宋体" w:cs="宋体"/>
                <w:color w:val="auto"/>
                <w:sz w:val="21"/>
                <w:szCs w:val="21"/>
                <w:highlight w:val="none"/>
                <w:lang w:bidi="ar"/>
              </w:rPr>
            </w:pPr>
            <w:r>
              <w:rPr>
                <w:rFonts w:hint="eastAsia" w:ascii="宋体" w:hAnsi="宋体" w:cs="宋体"/>
                <w:color w:val="auto"/>
                <w:sz w:val="21"/>
                <w:szCs w:val="21"/>
                <w:highlight w:val="none"/>
                <w:lang w:bidi="ar"/>
              </w:rPr>
              <w:t>6、表面处理：亚光黑色烤漆。</w:t>
            </w:r>
          </w:p>
        </w:tc>
        <w:tc>
          <w:tcPr>
            <w:tcW w:w="661" w:type="dxa"/>
            <w:noWrap w:val="0"/>
            <w:vAlign w:val="center"/>
          </w:tcPr>
          <w:p w14:paraId="5A06B4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支</w:t>
            </w:r>
          </w:p>
        </w:tc>
        <w:tc>
          <w:tcPr>
            <w:tcW w:w="744" w:type="dxa"/>
            <w:noWrap w:val="0"/>
            <w:vAlign w:val="center"/>
          </w:tcPr>
          <w:p w14:paraId="2C5922D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007E4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DC95BA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88116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会议延长线</w:t>
            </w:r>
          </w:p>
        </w:tc>
        <w:tc>
          <w:tcPr>
            <w:tcW w:w="6476" w:type="dxa"/>
            <w:noWrap w:val="0"/>
            <w:vAlign w:val="center"/>
          </w:tcPr>
          <w:p w14:paraId="55BC30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20米手拉手话筒连接线</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AWG24铜线芯</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铝铂屏蔽软线（含配件）</w:t>
            </w:r>
          </w:p>
        </w:tc>
        <w:tc>
          <w:tcPr>
            <w:tcW w:w="661" w:type="dxa"/>
            <w:noWrap w:val="0"/>
            <w:vAlign w:val="center"/>
          </w:tcPr>
          <w:p w14:paraId="0228B7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条</w:t>
            </w:r>
          </w:p>
        </w:tc>
        <w:tc>
          <w:tcPr>
            <w:tcW w:w="744" w:type="dxa"/>
            <w:noWrap w:val="0"/>
            <w:vAlign w:val="center"/>
          </w:tcPr>
          <w:p w14:paraId="397A4D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BB99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316B38">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256E5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390152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eastAsia="zh-CN" w:bidi="ar"/>
              </w:rPr>
              <w:t>1、≥8寸，2分频全音域设计；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3DCDB9F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441D5E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61A5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4C806C">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F0345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4D0159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33157C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A9FFC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51DA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7413BF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81764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175AF6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2FA8F9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7990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F177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D7F7A9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79619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1979ADD6">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42E032CA">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314E870B">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03362398">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0E401940">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2E8C71AE">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322257F9">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0B64D293">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786FE5DF">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6EDF69AD">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06A3591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65AA7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7204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26679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DF5B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4218F5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2FA187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58095F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87DB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54DAF5">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B8A81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54528D1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4AB42E0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50AA160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7C772A0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46E27B8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71CBF01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0745D3B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0F347EB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54C7698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0886FF8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274573B7">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01EFD28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734E0BA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1A0BC9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347CA6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983C3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EFC4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F633235">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D92CC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6B229A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126C5B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0DFD46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3BFA50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4285DDA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00117A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2D7BE0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33205A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3809C7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1D2D7A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1E2FF2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1A056E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7D42DC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386D71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595213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EEC69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455B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758372">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restart"/>
            <w:noWrap w:val="0"/>
            <w:vAlign w:val="center"/>
          </w:tcPr>
          <w:p w14:paraId="662DE7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7E0848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303D79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73603E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6A35B4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0B7B51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0F1E10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6EEB81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6F5C1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B2B1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6362DE">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vMerge w:val="continue"/>
            <w:noWrap w:val="0"/>
            <w:vAlign w:val="center"/>
          </w:tcPr>
          <w:p w14:paraId="59A11167">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7EF422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18202C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678659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4899D2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4E12A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333F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D5635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17971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322987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0B3A54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0670F1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4A94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2F3CF5B">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FD290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7A4C21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有散热孔，具有强能力抗承重能力；做工优良，选材精致；多功能视讯机柜，层板可根据设备尺寸调节；底部配有万向轮；机柜尺寸：600x600x1600；外观大方耐用；颜色：可选胡桃色、白色、灰色。</w:t>
            </w:r>
          </w:p>
        </w:tc>
        <w:tc>
          <w:tcPr>
            <w:tcW w:w="661" w:type="dxa"/>
            <w:noWrap w:val="0"/>
            <w:vAlign w:val="center"/>
          </w:tcPr>
          <w:p w14:paraId="3CCA74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98CA2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0B1E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F6C167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A1F1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10F3E1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77D63F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0189C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5A56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2E9449">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18F63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301649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26155E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3A7E33A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A7F2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DEC2F9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74CA9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54827B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0B5076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F2BC7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10AFA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F56538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048C9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103743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6F7945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518AE4E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48D1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913A45C">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B8F85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142E8B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7A1C61E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39F960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0BD08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58FC7D">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92379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434F7D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1D9D63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5ED535D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1C80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021736E">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FB8FDF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1FF6AE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传输音频和视频信号，传输立体声信号、Dolby Digital、DTS等多声道音频格式，高清晰度视频信号1080p、4K甚至8K的视频，实现网络上的数据传输。</w:t>
            </w:r>
          </w:p>
        </w:tc>
        <w:tc>
          <w:tcPr>
            <w:tcW w:w="661" w:type="dxa"/>
            <w:noWrap w:val="0"/>
            <w:vAlign w:val="center"/>
          </w:tcPr>
          <w:p w14:paraId="53781B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35C8C2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C60E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779E3A">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044AB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6CA6D6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250F5E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3D4155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6C98A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A4A8569">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76DA1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1A60A8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7C6F542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3BF1A9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1FA7E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FAAE85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5C223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0052F0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00DE190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DB821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5C507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815D310">
            <w:pPr>
              <w:widowControl/>
              <w:numPr>
                <w:ilvl w:val="0"/>
                <w:numId w:val="45"/>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29B4DB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智能情景模拟综合实训室系统集成</w:t>
            </w:r>
          </w:p>
        </w:tc>
        <w:tc>
          <w:tcPr>
            <w:tcW w:w="6476" w:type="dxa"/>
            <w:noWrap w:val="0"/>
            <w:vAlign w:val="center"/>
          </w:tcPr>
          <w:p w14:paraId="46539D63">
            <w:pPr>
              <w:widowControl/>
              <w:numPr>
                <w:ilvl w:val="0"/>
                <w:numId w:val="46"/>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0A82CE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2、智能情景模拟综合实训室综合布线（含线缆敷设、开槽、开孔、线路测试、兼容性测试等）及其他附材视频接口、音频接口、HDMI接口、莲花头、RJ45、线杂、标签、胶布等；                                                                               3、智能情景模拟综合实训室设施集成及设备安装调试：LED全彩显示单元、会议屏系统、多模态矩阵、扩声系统、流媒体服务器、音频监控、智能终端、门禁系统、医声学广播等设备安装调试、实现智能情景模拟综合实训室设备与信息化多系统数据整合及医院原教培数据系统无缝融合统一管控。</w:t>
            </w:r>
          </w:p>
        </w:tc>
        <w:tc>
          <w:tcPr>
            <w:tcW w:w="661" w:type="dxa"/>
            <w:noWrap w:val="0"/>
            <w:vAlign w:val="center"/>
          </w:tcPr>
          <w:p w14:paraId="594A5D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214383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A320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06858B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7.5 </w:t>
            </w:r>
            <w:r>
              <w:rPr>
                <w:rFonts w:hint="eastAsia" w:ascii="宋体" w:hAnsi="宋体" w:cs="宋体"/>
                <w:b/>
                <w:bCs/>
                <w:color w:val="auto"/>
                <w:kern w:val="0"/>
                <w:highlight w:val="none"/>
                <w:lang w:bidi="ar"/>
              </w:rPr>
              <w:t>智慧教室（4间）</w:t>
            </w:r>
          </w:p>
        </w:tc>
        <w:tc>
          <w:tcPr>
            <w:tcW w:w="661" w:type="dxa"/>
            <w:noWrap w:val="0"/>
            <w:vAlign w:val="center"/>
          </w:tcPr>
          <w:p w14:paraId="13FC8610">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768B306B">
            <w:pPr>
              <w:widowControl/>
              <w:shd w:val="clear" w:color="auto" w:fill="auto"/>
              <w:jc w:val="left"/>
              <w:textAlignment w:val="center"/>
              <w:rPr>
                <w:rFonts w:hint="eastAsia" w:ascii="宋体" w:hAnsi="宋体" w:cs="宋体"/>
                <w:color w:val="auto"/>
                <w:kern w:val="0"/>
                <w:highlight w:val="none"/>
                <w:lang w:bidi="ar"/>
              </w:rPr>
            </w:pPr>
          </w:p>
        </w:tc>
      </w:tr>
      <w:tr w14:paraId="34E30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F334E9">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592916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LED全彩显示单元</w:t>
            </w:r>
          </w:p>
        </w:tc>
        <w:tc>
          <w:tcPr>
            <w:tcW w:w="6476" w:type="dxa"/>
            <w:noWrap w:val="0"/>
            <w:vAlign w:val="center"/>
          </w:tcPr>
          <w:p w14:paraId="255A1357">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1、点间距:≤0.78mm；像素密度:≥1638400点/㎡；像素构成:全倒装集成三合一COB封装；整屏显示尺寸：宽≥4.</w:t>
            </w: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米，高≥2.4米；</w:t>
            </w:r>
          </w:p>
          <w:p w14:paraId="15274E83">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2、单元分辨率（W×H）:≥768×432；</w:t>
            </w:r>
          </w:p>
          <w:p w14:paraId="7C0371F0">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3、功耗：峰值功耗≤425W/㎡，平均功耗≤200W/㎡；</w:t>
            </w:r>
          </w:p>
          <w:p w14:paraId="783DCABC">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4、显示单元相对错位:垂直相对错位：≤0.05mm水平相对错位：≤0.05mm；单元拼接间隙:≤0.05mm，相邻像素之间平整度:≤0.05mm，相邻模块之间平整度:≤0.05mm；</w:t>
            </w:r>
          </w:p>
          <w:p w14:paraId="17BD86F3">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5、发光点中心距偏差:≤0.0051；</w:t>
            </w:r>
          </w:p>
          <w:p w14:paraId="50D2EC17">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6、箱体材质:箱体采用压铸铝合金，整体压铸，一次成型；</w:t>
            </w:r>
          </w:p>
          <w:p w14:paraId="0EF4DF04">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7、刷新频率:≥4200Hz；</w:t>
            </w:r>
          </w:p>
          <w:p w14:paraId="2BBD8F78">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8、信号处理深度:14bit；红、绿、蓝各16384级；</w:t>
            </w:r>
          </w:p>
          <w:p w14:paraId="52F3F896">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9、视角:水平≥170°；垂直≥170°；</w:t>
            </w:r>
          </w:p>
          <w:p w14:paraId="1AAD494C">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10、最大对比度（全白/全黑，环境照度0.05lux）:≥35000∶1；</w:t>
            </w:r>
          </w:p>
          <w:p w14:paraId="6F0C19F1">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11、亮度: ≥1000nits，支持通过配套软件0-100%无级调节；</w:t>
            </w:r>
          </w:p>
          <w:p w14:paraId="112FABB3">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12、色温:2000-15000K可调，色温误差：色温为6500K时，100%，75%，50%，25%</w:t>
            </w:r>
            <w:r>
              <w:rPr>
                <w:rFonts w:hint="eastAsia" w:ascii="宋体" w:hAnsi="宋体" w:cs="宋体"/>
                <w:color w:val="auto"/>
                <w:kern w:val="0"/>
                <w:highlight w:val="none"/>
                <w:lang w:eastAsia="zh-CN" w:bidi="ar"/>
              </w:rPr>
              <w:t>四档</w:t>
            </w:r>
            <w:r>
              <w:rPr>
                <w:rFonts w:hint="eastAsia" w:ascii="宋体" w:hAnsi="宋体" w:cs="宋体"/>
                <w:color w:val="auto"/>
                <w:kern w:val="0"/>
                <w:highlight w:val="none"/>
                <w:lang w:bidi="ar"/>
              </w:rPr>
              <w:t>电平白场调节色温误差160K；</w:t>
            </w:r>
          </w:p>
          <w:p w14:paraId="3E6260AD">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13、亮度均匀性（校正后）:≥99%，显示模组亮度均匀性:LMJ≥98.3%，色度均匀性:≥±0.002Cx,Cy，亮度鉴别等级:亮度鉴别等级C级：BJ≥24；</w:t>
            </w:r>
          </w:p>
          <w:p w14:paraId="6DDE4E58">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14、反光率:屏体亚黑处理，反光率≤0.5%。</w:t>
            </w:r>
          </w:p>
        </w:tc>
        <w:tc>
          <w:tcPr>
            <w:tcW w:w="661" w:type="dxa"/>
            <w:noWrap w:val="0"/>
            <w:vAlign w:val="center"/>
          </w:tcPr>
          <w:p w14:paraId="6BE355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w:t>
            </w:r>
          </w:p>
        </w:tc>
        <w:tc>
          <w:tcPr>
            <w:tcW w:w="744" w:type="dxa"/>
            <w:noWrap w:val="0"/>
            <w:vAlign w:val="center"/>
          </w:tcPr>
          <w:p w14:paraId="1DE787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6B68E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60A67DC">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50A56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LED视频处理器</w:t>
            </w:r>
          </w:p>
        </w:tc>
        <w:tc>
          <w:tcPr>
            <w:tcW w:w="6476" w:type="dxa"/>
            <w:noWrap w:val="0"/>
            <w:vAlign w:val="center"/>
          </w:tcPr>
          <w:p w14:paraId="3ADBF80A">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1、采用≥9U标准机箱，配置可选板卡式设计，输出连接屏幕；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2、支持千兆网口、万兆光口集成LED发送卡，输出最大带载11796万像素点或HDMI/DVI视频输出，视频输出最大带载72路1080P@60Hz；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3、整机规格：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输入支持HDMI2.0，DP1.2，12G-SDI，HDMI1.4，DVI，3G-SDI，VGA，CVBS，IP解码网口等常用接口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输出支持千兆网口，10G光口，5G网口，HDMI2.0,HDMI1.4,DVI等接口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支持整机或单图层最宽32767像素，最高32767像素；本次配置不少于 4张16网口输出，不少于4路DP1.2输入，配置备份电源，预监卡；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4、支持1张预监回显板卡，1路HDMI1.4接口，可直出信号回显，也可通过控制板卡网口web端回显，节省网络资源；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5、支持8bit/10bit/12bit色深视频源输入，支持HDR显示，兼容HDR10(符合SMPLE ST2086/2084）标准以及HLG标准；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6、支持23.98~240Hz输入帧率适应技术；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7、支持最大6个屏组管理，共92个图层显示，支持窗口漫游、自由拼接。视频信号可任意裁剪、切换、缩放；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8、支持底图、字幕、台标管理等附加功能；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9、支持输入源信号色彩调节、输出画面色彩调节、精确颜色管理、低亮高灰等优化屏幕显示效果相关功能；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10、支持Web端控制和APP可视化控制，兼容Windows、macOS、Linux、Android等不同平台。</w:t>
            </w:r>
          </w:p>
        </w:tc>
        <w:tc>
          <w:tcPr>
            <w:tcW w:w="661" w:type="dxa"/>
            <w:noWrap w:val="0"/>
            <w:vAlign w:val="center"/>
          </w:tcPr>
          <w:p w14:paraId="6802B0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F5058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2B64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202FEF3">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B30A1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配电系统</w:t>
            </w:r>
          </w:p>
        </w:tc>
        <w:tc>
          <w:tcPr>
            <w:tcW w:w="6476" w:type="dxa"/>
            <w:noWrap w:val="0"/>
            <w:vAlign w:val="center"/>
          </w:tcPr>
          <w:p w14:paraId="19663F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1、容量≥10KW，含PLC控制系统，PLC智能上电；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2、PLC数字量输入：≥4路24V DC输入；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3、数字量输出：≥4路继电输出；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4、模拟量输入：≥2个电压输入，≥2个电流输入；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5、通讯口：不少于1个RS232,不少于2个RS485，不少于1个以太网；</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6、程序容量：≥256K片内Flash内存；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7、功能：远程监控、温度监控、烟雾监控。</w:t>
            </w:r>
          </w:p>
        </w:tc>
        <w:tc>
          <w:tcPr>
            <w:tcW w:w="661" w:type="dxa"/>
            <w:noWrap w:val="0"/>
            <w:vAlign w:val="center"/>
          </w:tcPr>
          <w:p w14:paraId="071A80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2D648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93ED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9A3FFF">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9B5C7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钢结构与装饰边</w:t>
            </w:r>
          </w:p>
        </w:tc>
        <w:tc>
          <w:tcPr>
            <w:tcW w:w="6476" w:type="dxa"/>
            <w:noWrap w:val="0"/>
            <w:vAlign w:val="center"/>
          </w:tcPr>
          <w:p w14:paraId="7A5721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主框架采用：角铁、镀锌方管（≥40mm*40mm、≥20mm*40mm）、镀锌钢板（≥15mmx15mmx5mm）、化学螺栓、膨胀螺钉和辅材；主框架为保证安全以及平整度，需要采用焊接方式，牢固焊接制作，外饰采用304亚光黑金砂不锈钢装饰外框（含钢结构施工图纸）。</w:t>
            </w:r>
          </w:p>
        </w:tc>
        <w:tc>
          <w:tcPr>
            <w:tcW w:w="661" w:type="dxa"/>
            <w:noWrap w:val="0"/>
            <w:vAlign w:val="center"/>
          </w:tcPr>
          <w:p w14:paraId="149809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eastAsia="宋体" w:cs="宋体"/>
                <w:color w:val="auto"/>
                <w:kern w:val="0"/>
                <w:highlight w:val="none"/>
                <w:lang w:bidi="ar"/>
              </w:rPr>
              <w:t>㎡</w:t>
            </w:r>
          </w:p>
        </w:tc>
        <w:tc>
          <w:tcPr>
            <w:tcW w:w="744" w:type="dxa"/>
            <w:noWrap w:val="0"/>
            <w:vAlign w:val="center"/>
          </w:tcPr>
          <w:p w14:paraId="70BFC2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w:t>
            </w:r>
          </w:p>
        </w:tc>
      </w:tr>
      <w:tr w14:paraId="55FC3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9895C4">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58538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大屏专业线材</w:t>
            </w:r>
          </w:p>
        </w:tc>
        <w:tc>
          <w:tcPr>
            <w:tcW w:w="6476" w:type="dxa"/>
            <w:noWrap w:val="0"/>
            <w:vAlign w:val="center"/>
          </w:tcPr>
          <w:p w14:paraId="1688F9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配电柜至屏体电缆、屏体内部网线、连接线等。</w:t>
            </w:r>
          </w:p>
        </w:tc>
        <w:tc>
          <w:tcPr>
            <w:tcW w:w="661" w:type="dxa"/>
            <w:noWrap w:val="0"/>
            <w:vAlign w:val="center"/>
          </w:tcPr>
          <w:p w14:paraId="79A779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324F70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8F3D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383053">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16A6F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w:t>
            </w:r>
          </w:p>
        </w:tc>
        <w:tc>
          <w:tcPr>
            <w:tcW w:w="6476" w:type="dxa"/>
            <w:noWrap w:val="0"/>
            <w:vAlign w:val="center"/>
          </w:tcPr>
          <w:p w14:paraId="0BEC87F8">
            <w:pPr>
              <w:widowControl/>
              <w:shd w:val="clear" w:color="auto" w:fill="auto"/>
              <w:spacing w:line="400" w:lineRule="exact"/>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一、整机设计要求</w:t>
            </w:r>
          </w:p>
          <w:p w14:paraId="75E0FE8B">
            <w:pPr>
              <w:widowControl/>
              <w:shd w:val="clear" w:color="auto" w:fill="auto"/>
              <w:spacing w:line="400" w:lineRule="exact"/>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2、整机屏幕采用≥90英寸液晶显示器，整机采用超高清LED液晶显示屏，显示比例16:9，分辨率≥3840×2160，具备防眩光效果；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3、侧置输入接口具备≥2路HDMI、≥1路RS232、≥1路USB接口；侧置输出接口具备≥1路音频输出、≥1路触控USB输出；前置输入接口具备≥3路USB接口（包含≥1路Type-C、≥2路USB）；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4、整机部署单根网线可实现Android、Windows双系统有线网络连通；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5、整机内置双WiFi6无线网卡（不接受外接）</w:t>
            </w:r>
            <w:r>
              <w:rPr>
                <w:rFonts w:hint="eastAsia" w:ascii="宋体" w:hAnsi="宋体" w:cs="宋体"/>
                <w:color w:val="auto"/>
                <w:kern w:val="0"/>
                <w:highlight w:val="none"/>
                <w:lang w:eastAsia="zh-CN" w:bidi="ar"/>
              </w:rPr>
              <w:t>，</w:t>
            </w:r>
            <w:r>
              <w:rPr>
                <w:rFonts w:hint="eastAsia" w:ascii="宋体" w:hAnsi="宋体" w:eastAsia="宋体" w:cs="宋体"/>
                <w:b w:val="0"/>
                <w:bCs w:val="0"/>
                <w:color w:val="auto"/>
                <w:kern w:val="0"/>
                <w:sz w:val="21"/>
                <w:szCs w:val="21"/>
              </w:rPr>
              <w:t>在Android下支持无线设备同时连接数量≥</w:t>
            </w:r>
            <w:r>
              <w:rPr>
                <w:rFonts w:hint="eastAsia" w:ascii="宋体" w:hAnsi="宋体" w:eastAsia="宋体" w:cs="宋体"/>
                <w:b w:val="0"/>
                <w:bCs w:val="0"/>
                <w:color w:val="auto"/>
                <w:kern w:val="0"/>
                <w:sz w:val="21"/>
                <w:szCs w:val="21"/>
                <w:lang w:val="en-US" w:eastAsia="zh-CN"/>
              </w:rPr>
              <w:t>16</w:t>
            </w:r>
            <w:r>
              <w:rPr>
                <w:rFonts w:hint="eastAsia" w:ascii="宋体" w:hAnsi="宋体" w:eastAsia="宋体" w:cs="宋体"/>
                <w:b w:val="0"/>
                <w:bCs w:val="0"/>
                <w:color w:val="auto"/>
                <w:kern w:val="0"/>
                <w:sz w:val="21"/>
                <w:szCs w:val="21"/>
              </w:rPr>
              <w:t>个，在Windows系统下支持无线设备同时连接≥8个</w:t>
            </w:r>
            <w:r>
              <w:rPr>
                <w:rFonts w:hint="eastAsia" w:ascii="宋体" w:hAnsi="宋体" w:cs="宋体"/>
                <w:color w:val="auto"/>
                <w:kern w:val="0"/>
                <w:highlight w:val="none"/>
                <w:lang w:bidi="ar"/>
              </w:rPr>
              <w:t>；</w:t>
            </w:r>
          </w:p>
          <w:p w14:paraId="0340ADCA">
            <w:pPr>
              <w:widowControl/>
              <w:shd w:val="clear" w:color="auto" w:fill="auto"/>
              <w:spacing w:line="400" w:lineRule="exact"/>
              <w:jc w:val="both"/>
              <w:textAlignment w:val="auto"/>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嵌入式系统版本不低于Android 10，内存≥2GB，存储空间≥8GB；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7、整机支持蓝牙Bluetooth 5.4标准；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8、整机内置非独立外扩展的8阵列麦克风，拾音角度≥180°，可用于对教室环境音频进行采集，拾音距离≥12m；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9、为方便使用，整机具备不超过6个前置按键，可实现开关机、调出中控菜单、音量+/-等操作；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10、整机上边框内置非独立摄像头，采用一体化集成设计，摄像头数量≥3个；摄像头视场角≥140度且水平视场角≥120度；</w:t>
            </w:r>
            <w:r>
              <w:rPr>
                <w:rFonts w:hint="eastAsia" w:ascii="宋体" w:hAnsi="宋体" w:cs="宋体"/>
                <w:color w:val="auto"/>
                <w:kern w:val="0"/>
                <w:highlight w:val="none"/>
                <w:lang w:bidi="ar"/>
              </w:rPr>
              <w:br w:type="textWrapping"/>
            </w:r>
            <w:r>
              <w:rPr>
                <w:rFonts w:hint="default" w:ascii="宋体" w:hAnsi="宋体" w:cs="宋体"/>
                <w:color w:val="auto"/>
                <w:kern w:val="0"/>
                <w:highlight w:val="none"/>
                <w:lang w:val="en-US" w:bidi="ar"/>
              </w:rPr>
              <w:t>11</w:t>
            </w:r>
            <w:r>
              <w:rPr>
                <w:rFonts w:hint="eastAsia" w:ascii="宋体" w:hAnsi="宋体" w:cs="宋体"/>
                <w:color w:val="auto"/>
                <w:kern w:val="0"/>
                <w:highlight w:val="none"/>
                <w:lang w:bidi="ar"/>
              </w:rPr>
              <w:t>、整机内置2.2声道扬声器，顶置朝前发声，采用缝隙发声技术，前朝向高音扬声器2个，上朝向中低音扬声器2个，额定总功率≥50W；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整机支持5个自定义前置按键，“设置”、“音量-”，“音量+”，“录屏”，“护眼”按键，可通过自定义设置实现前置面板功能按键一键启用任一全局小工具（包括但不限于批注、截屏、计时、降半屏、放大镜、倒数日、日历）、快捷开关</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4、和整机的连接采用万兆级接口，传输速率≥10Gbps，和整机的连接接口针脚数≤40pin</w:t>
            </w:r>
            <w:r>
              <w:rPr>
                <w:rFonts w:hint="eastAsia" w:ascii="宋体" w:hAnsi="宋体" w:cs="宋体"/>
                <w:color w:val="auto"/>
                <w:kern w:val="0"/>
                <w:highlight w:val="none"/>
                <w:lang w:eastAsia="zh-CN" w:bidi="ar"/>
              </w:rPr>
              <w:t>。</w:t>
            </w:r>
          </w:p>
        </w:tc>
        <w:tc>
          <w:tcPr>
            <w:tcW w:w="661" w:type="dxa"/>
            <w:noWrap w:val="0"/>
            <w:vAlign w:val="center"/>
          </w:tcPr>
          <w:p w14:paraId="3F174A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A4DC8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70203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78A5BB">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5C17B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0FBE3118">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1BFE7090">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15EDFE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8FD8A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1A579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2E5E14">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26CC8C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1167F16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4C9D89A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416D1B6A">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3426534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0D3DF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610B2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75A0BD6">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B91B5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6476" w:type="dxa"/>
            <w:noWrap w:val="0"/>
            <w:vAlign w:val="center"/>
          </w:tcPr>
          <w:p w14:paraId="4611A8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90寸-110寸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307F71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2A05B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p>
        </w:tc>
      </w:tr>
      <w:tr w14:paraId="2B500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E919C3">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A537A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2ED6D19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55寸-86寸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6713FF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9475C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09270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09A1EC">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CFC783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录播主机</w:t>
            </w:r>
          </w:p>
        </w:tc>
        <w:tc>
          <w:tcPr>
            <w:tcW w:w="6476" w:type="dxa"/>
            <w:noWrap w:val="0"/>
            <w:vAlign w:val="center"/>
          </w:tcPr>
          <w:p w14:paraId="5ABE7E8D">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1.采用Linux操作系统。内置≥8核心处理器，最高主频不低于1.8GHz。支持≥1个SATA硬盘扩展位，扩展容量≥8TB。</w:t>
            </w:r>
          </w:p>
          <w:p w14:paraId="5A402556">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2.主机采用高度集成化设计，内置导播系统、互动系统、视频处理系统。具备音视频采集、音视频编解码、音视频处理、录制、直播、远程互动设置等能力。</w:t>
            </w:r>
          </w:p>
          <w:p w14:paraId="51D09B93">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3.支持HDMI唤醒功能，当HDMI有信号输入时，主机会自动联动开机。</w:t>
            </w:r>
          </w:p>
          <w:p w14:paraId="7CF05BCC">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4.主机内置跟踪功能，无需额外配置跟踪主机即可实现智能图像识别跟踪分析与处理功能。</w:t>
            </w:r>
          </w:p>
          <w:p w14:paraId="2B349361">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5.主机支持内置音频处理器，无需额外的音频处理设备。</w:t>
            </w:r>
          </w:p>
          <w:p w14:paraId="79F5E316">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6.</w:t>
            </w:r>
            <w:r>
              <w:rPr>
                <w:rStyle w:val="45"/>
                <w:rFonts w:hint="default" w:ascii="宋体" w:hAnsi="宋体" w:eastAsia="宋体" w:cs="宋体"/>
                <w:b w:val="0"/>
                <w:bCs w:val="0"/>
                <w:color w:val="auto"/>
                <w:kern w:val="2"/>
                <w:sz w:val="21"/>
                <w:szCs w:val="21"/>
                <w:lang w:val="en-US" w:eastAsia="zh-CN"/>
              </w:rPr>
              <w:t>主机支持≥3个HDMI高清接口</w:t>
            </w:r>
            <w:r>
              <w:rPr>
                <w:rStyle w:val="45"/>
                <w:rFonts w:hint="eastAsia" w:ascii="宋体" w:hAnsi="宋体" w:eastAsia="宋体" w:cs="宋体"/>
                <w:b w:val="0"/>
                <w:bCs w:val="0"/>
                <w:color w:val="auto"/>
                <w:kern w:val="2"/>
                <w:sz w:val="21"/>
                <w:szCs w:val="21"/>
                <w:lang w:val="en-US" w:eastAsia="zh-CN"/>
              </w:rPr>
              <w:t>，其中HDMI高清输入≥1路</w:t>
            </w:r>
            <w:r>
              <w:rPr>
                <w:rStyle w:val="45"/>
                <w:rFonts w:hint="eastAsia" w:ascii="宋体" w:hAnsi="宋体" w:cs="宋体"/>
                <w:b w:val="0"/>
                <w:bCs w:val="0"/>
                <w:color w:val="auto"/>
                <w:kern w:val="2"/>
                <w:sz w:val="21"/>
                <w:szCs w:val="21"/>
                <w:lang w:val="en-US" w:eastAsia="zh-CN"/>
              </w:rPr>
              <w:t>，</w:t>
            </w:r>
            <w:r>
              <w:rPr>
                <w:rStyle w:val="45"/>
                <w:rFonts w:hint="eastAsia" w:ascii="宋体" w:hAnsi="宋体" w:eastAsia="宋体" w:cs="宋体"/>
                <w:b w:val="0"/>
                <w:bCs w:val="0"/>
                <w:color w:val="auto"/>
                <w:kern w:val="2"/>
                <w:sz w:val="21"/>
                <w:szCs w:val="21"/>
                <w:lang w:val="en-US" w:eastAsia="zh-CN"/>
              </w:rPr>
              <w:t>HDMI高清输出≥2路，分辨率均支持3840×2160@30Hz、1920×1080p@60Hz、1920×1080p@30Hz。</w:t>
            </w:r>
          </w:p>
          <w:p w14:paraId="01D542D7">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7. 主机支持≥4个RJ45接口。其中≥3个支持POE，LAN口≥1个，支持10/100/1000Mbps自适应，支持 IPV4，IPV6设置。</w:t>
            </w:r>
          </w:p>
          <w:p w14:paraId="77820482">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8. 主机支持 ≥4个48V幻象供电麦克风输入接口，支持接入麦克风。其中≥1个接口支持接入鹅颈麦直接进行现场扩声。</w:t>
            </w:r>
          </w:p>
          <w:p w14:paraId="35F535A3">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9. 支持≥2个USB接口，≥1个RS232接口。</w:t>
            </w:r>
          </w:p>
          <w:p w14:paraId="552EFA71">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10. 支持3840×2160p@30Hz视频采集，3840*2160@30Hz，3840*2160@25Hz，1920*1080@60Hz，1920*1080@30Hz，1920*1080@25Hz，1280*720@30Hz，1280*720@25Hz，1024*576@30Hz，1024*576@25Hz。</w:t>
            </w:r>
          </w:p>
          <w:p w14:paraId="45BC1557">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11.支持≥1个多功能按键，通过按键可以实现开机、关机、待机；支持≥1个复位按钮，可实现整机设置恢复出厂设置。</w:t>
            </w:r>
          </w:p>
          <w:p w14:paraId="6904FCE0">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12. 支持接入摄像机后，检测接入状态，并直接点选进行绑定，绑定后可显示摄像机画面。支持输入摄像机RTSP流地址进行绑定，绑定后可显示摄像机画面。</w:t>
            </w:r>
          </w:p>
          <w:p w14:paraId="342E841E">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13.支持设置视频录制计时，计时设置支持≥5种计时时间选择。最长计时时间≥12小时。开启计时后，在录制过程中可查看已录制时长。</w:t>
            </w:r>
          </w:p>
          <w:p w14:paraId="49162F42">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14.支持开启录制倒计时功能， 开启后，系统将提示倒计时时间。倒计时支持≥4种时间选择。</w:t>
            </w:r>
          </w:p>
          <w:p w14:paraId="497B9E04">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15.支持视频分段录制，可根据视频大小分段录制，选择500MB，1GB，2GB；或可根据视频时长分段，可选择30分钟、60分钟。</w:t>
            </w:r>
          </w:p>
          <w:p w14:paraId="5AA85BEB">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16.支持选择多路画面同时录制，可选择同时≥6 路画面同时录制。</w:t>
            </w:r>
          </w:p>
          <w:p w14:paraId="124E982E">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17.支持设置主机储存空间覆盖模式，可选择循环覆盖或非循环覆盖。</w:t>
            </w:r>
          </w:p>
          <w:p w14:paraId="36E90E29">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18.支持数字调音台功能，通过网页及客户端均可以进行主机音频输入、输出矩阵调整，可独立设置任意一个音频通道的混音模式。</w:t>
            </w:r>
          </w:p>
          <w:p w14:paraId="00C02FB1">
            <w:pPr>
              <w:widowControl/>
              <w:numPr>
                <w:ilvl w:val="0"/>
                <w:numId w:val="0"/>
              </w:numPr>
              <w:spacing w:line="240" w:lineRule="auto"/>
              <w:ind w:leftChars="0"/>
              <w:jc w:val="left"/>
              <w:rPr>
                <w:rStyle w:val="45"/>
                <w:rFonts w:hint="eastAsia" w:ascii="宋体" w:hAnsi="宋体" w:eastAsia="宋体" w:cs="宋体"/>
                <w:b w:val="0"/>
                <w:bCs w:val="0"/>
                <w:color w:val="auto"/>
                <w:kern w:val="2"/>
                <w:sz w:val="21"/>
                <w:szCs w:val="21"/>
                <w:lang w:val="en-US" w:eastAsia="zh-CN"/>
              </w:rPr>
            </w:pPr>
            <w:r>
              <w:rPr>
                <w:rStyle w:val="45"/>
                <w:rFonts w:hint="eastAsia" w:ascii="宋体" w:hAnsi="宋体" w:eastAsia="宋体" w:cs="宋体"/>
                <w:b w:val="0"/>
                <w:bCs w:val="0"/>
                <w:color w:val="auto"/>
                <w:kern w:val="2"/>
                <w:sz w:val="21"/>
                <w:szCs w:val="21"/>
                <w:lang w:val="en-US" w:eastAsia="zh-CN"/>
              </w:rPr>
              <w:t>19.支持设置≥3路RTMP直播推流，直播流可选择不同视频源，可选画面≥6个，推流单路可达 1080p@60FPS，推送的直播流可选择是否带有声音。</w:t>
            </w:r>
          </w:p>
          <w:p w14:paraId="794E40C1">
            <w:pPr>
              <w:widowControl/>
              <w:shd w:val="clear" w:color="auto" w:fill="auto"/>
              <w:jc w:val="left"/>
              <w:textAlignment w:val="auto"/>
              <w:rPr>
                <w:rFonts w:hint="eastAsia" w:ascii="宋体" w:hAnsi="宋体" w:eastAsia="宋体" w:cs="宋体"/>
                <w:color w:val="auto"/>
                <w:kern w:val="0"/>
                <w:sz w:val="21"/>
                <w:szCs w:val="21"/>
                <w:highlight w:val="none"/>
                <w:lang w:val="en-US" w:eastAsia="zh-CN" w:bidi="ar"/>
              </w:rPr>
            </w:pPr>
            <w:r>
              <w:rPr>
                <w:rStyle w:val="45"/>
                <w:rFonts w:hint="eastAsia" w:ascii="宋体" w:hAnsi="宋体" w:eastAsia="宋体" w:cs="宋体"/>
                <w:b w:val="0"/>
                <w:bCs w:val="0"/>
                <w:color w:val="auto"/>
                <w:kern w:val="2"/>
                <w:sz w:val="21"/>
                <w:szCs w:val="21"/>
                <w:lang w:val="en-US" w:eastAsia="zh-CN"/>
              </w:rPr>
              <w:t>20.支持主机开启自动更新，开启后在连接互联网的前提下，可实现自动更新，自动更新至最新版本。</w:t>
            </w:r>
          </w:p>
        </w:tc>
        <w:tc>
          <w:tcPr>
            <w:tcW w:w="661" w:type="dxa"/>
            <w:noWrap w:val="0"/>
            <w:vAlign w:val="center"/>
          </w:tcPr>
          <w:p w14:paraId="5F7D23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416B61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155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B5E0FDC">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78E1623">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流媒体处理系统</w:t>
            </w:r>
          </w:p>
        </w:tc>
        <w:tc>
          <w:tcPr>
            <w:tcW w:w="6476" w:type="dxa"/>
            <w:noWrap w:val="0"/>
            <w:vAlign w:val="center"/>
          </w:tcPr>
          <w:p w14:paraId="71D7C69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 支持导播设置向导，可通过提示进行下一步操作。</w:t>
            </w:r>
          </w:p>
          <w:p w14:paraId="58D5A53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 支持≥5种跟踪模式设置（三预置位、跟踪、双镜、混合、黑板全景）。</w:t>
            </w:r>
          </w:p>
          <w:p w14:paraId="6270F7F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 支持教师端跟踪区域、快照区域、板书区域、屏蔽区域设置，勾选后可通过鼠标绘制对应区域，不同区域通过不同颜色画框展现。支持智能检测，系统可自动框选跟踪区域，快速清除快照区域，调用相机配置，自动确定跟踪区域。</w:t>
            </w:r>
          </w:p>
          <w:p w14:paraId="00D44F2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 支持教师端预置位设置，可通过按钮实现镜头的上下左右转动、拉近拉远，并设定≥6个摄像机预置位（全景、讲台、左板书、右板书、黑板全景、全景裁剪）。支持自动识别黑板全景位及讲台位置。</w:t>
            </w:r>
          </w:p>
          <w:p w14:paraId="4C37FFC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 支持教师端选择目标丢失时切换的画面，支持≥4个画面可选。支持多目标动作时切换画面设置，支持≥2个画面可选。</w:t>
            </w:r>
          </w:p>
          <w:p w14:paraId="3984842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 支持教师端云台速度等级设置，速度等级从0～10可调。</w:t>
            </w:r>
          </w:p>
          <w:p w14:paraId="77D14E4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 支持教师端开启身高自适应功能，开启后将根据目标高度自动调节特写高度。</w:t>
            </w:r>
          </w:p>
          <w:p w14:paraId="4BB3B1B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 支持开启板书功能，并设置板书检测时间及板书保持时间。板书检测时间从0～15秒可调，板书保持时间从0～30秒可调。</w:t>
            </w:r>
          </w:p>
          <w:p w14:paraId="5DDC6B9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 支持学生端跟踪区域、屏蔽区域设置，勾选后可通过鼠标绘制对应区域，不同区域通过不同颜色画框展现。</w:t>
            </w:r>
          </w:p>
          <w:p w14:paraId="751C175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 支持学生端预置位设置，可通过按钮实现镜头的上下左右转动、拉近拉远，并设定2个摄像机预置位（全景、全景裁剪）。</w:t>
            </w:r>
          </w:p>
          <w:p w14:paraId="3C838D9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11. 支持学生端选择目标丢失时切换的画面，支持≥2个画面可选，丢失动作延时0～15秒可调。支持多目标动作时切换画面设置，支持≥2个画面可选。</w:t>
            </w:r>
          </w:p>
          <w:p w14:paraId="3E370665">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12. 支持学生端开启人脸检测，开启后将通过人脸判定跟踪目标是否需要切换特写。</w:t>
            </w:r>
          </w:p>
        </w:tc>
        <w:tc>
          <w:tcPr>
            <w:tcW w:w="661" w:type="dxa"/>
            <w:noWrap w:val="0"/>
            <w:vAlign w:val="center"/>
          </w:tcPr>
          <w:p w14:paraId="2EE0754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台</w:t>
            </w:r>
          </w:p>
        </w:tc>
        <w:tc>
          <w:tcPr>
            <w:tcW w:w="744" w:type="dxa"/>
            <w:noWrap w:val="0"/>
            <w:vAlign w:val="center"/>
          </w:tcPr>
          <w:p w14:paraId="0150F40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00809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CB6D0DE">
            <w:pPr>
              <w:widowControl/>
              <w:numPr>
                <w:ilvl w:val="0"/>
                <w:numId w:val="47"/>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A749673">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导播</w:t>
            </w:r>
            <w:r>
              <w:rPr>
                <w:rFonts w:hint="eastAsia" w:ascii="宋体" w:hAnsi="宋体" w:cs="宋体"/>
                <w:i w:val="0"/>
                <w:iCs w:val="0"/>
                <w:color w:val="auto"/>
                <w:kern w:val="0"/>
                <w:sz w:val="20"/>
                <w:szCs w:val="20"/>
                <w:u w:val="none"/>
                <w:lang w:val="en-US" w:eastAsia="zh-CN" w:bidi="ar"/>
              </w:rPr>
              <w:t>控制</w:t>
            </w:r>
            <w:r>
              <w:rPr>
                <w:rFonts w:hint="eastAsia" w:ascii="宋体" w:hAnsi="宋体" w:eastAsia="宋体" w:cs="宋体"/>
                <w:i w:val="0"/>
                <w:iCs w:val="0"/>
                <w:color w:val="auto"/>
                <w:kern w:val="0"/>
                <w:sz w:val="20"/>
                <w:szCs w:val="20"/>
                <w:u w:val="none"/>
                <w:lang w:val="en-US" w:eastAsia="zh-CN" w:bidi="ar"/>
              </w:rPr>
              <w:t>系统</w:t>
            </w:r>
          </w:p>
        </w:tc>
        <w:tc>
          <w:tcPr>
            <w:tcW w:w="6476" w:type="dxa"/>
            <w:noWrap w:val="0"/>
            <w:vAlign w:val="center"/>
          </w:tcPr>
          <w:p w14:paraId="2D98E2C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1、支持≥9种多画面合成布局选择，可自定义选择布局中的画面，选择后自动更新布局种画面的名称；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2、支持通过浏览器访问主机，进行视频管理，可对主机中录制的视频进行下载及预览；</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3、支持通过浏览器，设置主机的输入配置，调整麦克风音量及设置摄像机信号；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4、支持通过浏览器，设置主机录制清晰度、音频码率；设置本地录制画面及互动课录制画面的保存画面；设置直播清晰度、直播、互动清晰度；音频输出音量；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5、支持通过浏览器，设置≥3种导播模式；设置主机网络ip；设置主机存储空间覆盖模式；查看主机系统、设备、软件等信息；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6、支持通过鼠标点击切换按钮或双击画面进行画面导播切换；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7、支持开始录制、暂停录制、停止录制。录制开始后系统自动计时。支持开启直播或关闭直播；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8、支持选择≥3种导播模式，具备手动、半自动、全自动可选；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9、支持全屏放大预览画面。</w:t>
            </w:r>
          </w:p>
        </w:tc>
        <w:tc>
          <w:tcPr>
            <w:tcW w:w="661" w:type="dxa"/>
            <w:noWrap w:val="0"/>
            <w:vAlign w:val="center"/>
          </w:tcPr>
          <w:p w14:paraId="37F0B039">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1489EF76">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6C10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C067E9">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2E617CA">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医学教师定位机</w:t>
            </w:r>
          </w:p>
        </w:tc>
        <w:tc>
          <w:tcPr>
            <w:tcW w:w="6476" w:type="dxa"/>
            <w:noWrap w:val="0"/>
            <w:vAlign w:val="center"/>
          </w:tcPr>
          <w:p w14:paraId="5DBF2B7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1、传感器尺寸 CMOS ≥ 1/2.8英寸；</w:t>
            </w:r>
          </w:p>
          <w:p w14:paraId="60A9D30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2、全景图像传感器有效像素≥400万，特写图像传感器有效像素≥800万；</w:t>
            </w:r>
          </w:p>
          <w:p w14:paraId="67DBE62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3、采用全景特写双镜头，全景镜头水平视场角≥40°，特写镜头水平视场角≥20°；</w:t>
            </w:r>
          </w:p>
          <w:p w14:paraId="7CF8EB3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4、摄像机采用一体化集成设计，支持4K超高清，可提供≥3840×2160图像分辨率，同时兼容1920×1080和1280×720分辨率；</w:t>
            </w:r>
          </w:p>
          <w:p w14:paraId="3BE6F3A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5、内置图像识别跟踪算法，搭配隐藏式云台，保证清晰度的同时，也减小对课堂的干扰；</w:t>
            </w:r>
          </w:p>
          <w:p w14:paraId="6055D95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6、为保证拍摄画面效果，要求采用低畸变设计，全景畸变≤±1%，特写畸变≤±1%，减少畸变校正造成的图像质量损失；</w:t>
            </w:r>
          </w:p>
          <w:p w14:paraId="1ED4C6A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7、摄像机接口支持RJ45接口≥1路，Type-C接口≥1路，Line in接口≥1路；</w:t>
            </w:r>
          </w:p>
          <w:p w14:paraId="0ECD926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8、摄像机支持≥6种网络流传输协议；</w:t>
            </w:r>
          </w:p>
          <w:p w14:paraId="500526E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9、支持POE有线网络供电，只需要1路网线，即可实现供电及信号传输，支持同时输出特写和全景等多路画面；</w:t>
            </w:r>
          </w:p>
          <w:p w14:paraId="3219B2D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10、整机功耗≤12W。</w:t>
            </w:r>
          </w:p>
        </w:tc>
        <w:tc>
          <w:tcPr>
            <w:tcW w:w="661" w:type="dxa"/>
            <w:noWrap w:val="0"/>
            <w:vAlign w:val="center"/>
          </w:tcPr>
          <w:p w14:paraId="5159B93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746AC2C9">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0C207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48234BB">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A20DB1F">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医学教师图像处理系统</w:t>
            </w:r>
          </w:p>
        </w:tc>
        <w:tc>
          <w:tcPr>
            <w:tcW w:w="6476" w:type="dxa"/>
            <w:noWrap w:val="0"/>
            <w:vAlign w:val="center"/>
          </w:tcPr>
          <w:p w14:paraId="64FF59FB">
            <w:pPr>
              <w:keepNext w:val="0"/>
              <w:keepLines w:val="0"/>
              <w:widowControl/>
              <w:numPr>
                <w:ilvl w:val="0"/>
                <w:numId w:val="48"/>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支持对摄像机网络进行管理，包括设置IP地址/网关/DNS等，支持组播协议搜索IP地址，并修改摄像机IP；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2、系统应采用智能图像识别算法，高清摄像机同时输出2路场景画面并分析计算，实现1台摄像机的2景位拍摄，通过导播跟踪系统，实现所有画面的自动导播切换：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3、支持设置摄像机分辨率、帧率、码率；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4、支持设置摄像机亮度、饱和度、对比度、锐度、色度、快门速度；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5、图像支持垂直翻转、水平翻转，默认不开启；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6、摄像机内嵌智能跟踪算法，无需单独安装定位跟踪主机及其他任何辅助拍摄设备，即可实现跟踪定位控制功能</w:t>
            </w:r>
            <w:r>
              <w:rPr>
                <w:rFonts w:hint="eastAsia" w:ascii="宋体" w:hAnsi="宋体" w:cs="宋体"/>
                <w:i w:val="0"/>
                <w:iCs w:val="0"/>
                <w:color w:val="auto"/>
                <w:kern w:val="0"/>
                <w:sz w:val="20"/>
                <w:szCs w:val="20"/>
                <w:u w:val="none"/>
                <w:lang w:val="en-US" w:eastAsia="zh-CN" w:bidi="ar"/>
              </w:rPr>
              <w:t>。</w:t>
            </w:r>
          </w:p>
        </w:tc>
        <w:tc>
          <w:tcPr>
            <w:tcW w:w="661" w:type="dxa"/>
            <w:noWrap w:val="0"/>
            <w:vAlign w:val="center"/>
          </w:tcPr>
          <w:p w14:paraId="07BCA076">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651C7AEB">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5C6B5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792907C">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6AF55A3">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学生教师定位机</w:t>
            </w:r>
          </w:p>
        </w:tc>
        <w:tc>
          <w:tcPr>
            <w:tcW w:w="6476" w:type="dxa"/>
            <w:noWrap w:val="0"/>
            <w:vAlign w:val="center"/>
          </w:tcPr>
          <w:p w14:paraId="45746F4D">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1、全景图像传感器有效像素≥400万，特写图像传感器有效像素≥800万；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2、采用全景特写双镜头，全景镜头水平视场角≥110°，特写镜头水平视场角≥40°；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3、摄像机采用一体化集成设计，支持4K超高清，可提供3840×2160图像分辨率，同时兼容1920×1080和1280×720分辨率；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4、内置图像识别跟踪算法，搭配隐藏式云台，保证清晰度的同时，也减小对课堂的干扰；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5、为保证拍摄画面效果，采用低畸变设计，全景畸变≤±2.5%，特写畸变≤±1%，减少畸变校正造成的图像质量损失；</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6、摄像机接口支持RJ45接口≥1路，Type-C接口≥1路，Line in接口≥1路；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7、支持POE有线网络供电，只需要1路网线，即可实现供电及信号传输，支持同时输出特写和全景等多路画面。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8、传感器尺寸 CMOS ≥ 1/2.8英寸；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9、摄像机采用逐行扫描方式；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10、摄像机支持线性音频输入，</w:t>
            </w:r>
            <w:r>
              <w:rPr>
                <w:rFonts w:hint="eastAsia" w:ascii="宋体" w:hAnsi="宋体" w:cs="宋体"/>
                <w:i w:val="0"/>
                <w:iCs w:val="0"/>
                <w:color w:val="auto"/>
                <w:kern w:val="0"/>
                <w:sz w:val="20"/>
                <w:szCs w:val="20"/>
                <w:u w:val="none"/>
                <w:lang w:val="en-US" w:eastAsia="zh-CN" w:bidi="ar"/>
              </w:rPr>
              <w:t>支持</w:t>
            </w:r>
            <w:r>
              <w:rPr>
                <w:rFonts w:hint="eastAsia" w:ascii="宋体" w:hAnsi="宋体" w:eastAsia="宋体" w:cs="宋体"/>
                <w:i w:val="0"/>
                <w:iCs w:val="0"/>
                <w:color w:val="auto"/>
                <w:kern w:val="0"/>
                <w:sz w:val="20"/>
                <w:szCs w:val="20"/>
                <w:u w:val="none"/>
                <w:lang w:val="en-US" w:eastAsia="zh-CN" w:bidi="ar"/>
              </w:rPr>
              <w:t>AAC/G711A音频编码格式；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11、摄像机音频输入编码码率：96Kbps、128Kbps；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12、支持标准USB音视频信号输出，可以同时支持UVC和UAC协议，通过主机TypeC接口可以实现图像和声音同步输出，最大支持最大支持4K@30fps输出，兼容主流视频会议软件；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13、摄像机支持≥6种网络流传输协议；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14、摄像机支持DC12V和PoE供电。</w:t>
            </w:r>
          </w:p>
        </w:tc>
        <w:tc>
          <w:tcPr>
            <w:tcW w:w="661" w:type="dxa"/>
            <w:noWrap w:val="0"/>
            <w:vAlign w:val="center"/>
          </w:tcPr>
          <w:p w14:paraId="45F06713">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7275C7A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0C839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C79A204">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25D15B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医学学生图像处理系统</w:t>
            </w:r>
          </w:p>
        </w:tc>
        <w:tc>
          <w:tcPr>
            <w:tcW w:w="6476" w:type="dxa"/>
            <w:noWrap w:val="0"/>
            <w:vAlign w:val="center"/>
          </w:tcPr>
          <w:p w14:paraId="06F0D352">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1、摄像机内嵌智能跟踪算法，无需单独安装定位跟踪主机及其他任何辅助拍摄设备，即可实现跟踪定位控制功能；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2、系统应采用智能图像识别算法，高清摄像机同时输出2路场景画面并分析计算，实现1台摄像机的2景位拍摄，通过导播跟踪系统，实现所有画面的自动导播切换：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3、支持设置摄像机分辨率、帧率、码率；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4、支持设置摄像机亮度、饱和度、对比度、锐度、色度、快门速度；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5、图像支持垂直翻转、水平翻转，默认不开启；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6、支持至少1个六边形导播跟踪区划定；</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7、跟踪区域划定方式为任意两个边缘点连线，确保可以构建合适的跟踪区域；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8、支持跟踪灵敏度设置，可适配不同的灵敏度要求场景；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9、支持开启/关闭跟踪功能。</w:t>
            </w:r>
          </w:p>
        </w:tc>
        <w:tc>
          <w:tcPr>
            <w:tcW w:w="661" w:type="dxa"/>
            <w:noWrap w:val="0"/>
            <w:vAlign w:val="center"/>
          </w:tcPr>
          <w:p w14:paraId="2A43769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43B7171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4</w:t>
            </w:r>
          </w:p>
        </w:tc>
      </w:tr>
      <w:tr w14:paraId="7C7F7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BE18E5">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6712B2E">
            <w:pPr>
              <w:keepNext w:val="0"/>
              <w:keepLines w:val="0"/>
              <w:widowControl/>
              <w:suppressLineNumbers w:val="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0"/>
                <w:szCs w:val="20"/>
                <w:u w:val="none"/>
                <w:lang w:val="en-US" w:eastAsia="zh-CN" w:bidi="ar"/>
              </w:rPr>
              <w:t>医学麦克风</w:t>
            </w:r>
          </w:p>
        </w:tc>
        <w:tc>
          <w:tcPr>
            <w:tcW w:w="6476" w:type="dxa"/>
            <w:noWrap w:val="0"/>
            <w:vAlign w:val="center"/>
          </w:tcPr>
          <w:p w14:paraId="1D060C5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1、支持指向心型驻极体电容设计；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2、支持48V幻象供电；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3、输出接口为标准XLR-3公型卡农头；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4、频率响应为50Hz～16KHz；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5、有效拾音距离≥5m；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6、麦克风采用高性能拾音咪头，信噪比≥70dB；</w:t>
            </w:r>
          </w:p>
          <w:p w14:paraId="3FA4A9CF">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kern w:val="0"/>
                <w:highlight w:val="none"/>
                <w:lang w:val="en-US" w:eastAsia="zh-CN" w:bidi="ar"/>
              </w:rPr>
            </w:pPr>
            <w:r>
              <w:rPr>
                <w:rFonts w:hint="eastAsia" w:ascii="宋体" w:hAnsi="宋体" w:eastAsia="宋体" w:cs="宋体"/>
                <w:color w:val="auto"/>
                <w:kern w:val="0"/>
                <w:highlight w:val="none"/>
                <w:lang w:val="en-US" w:eastAsia="zh-CN" w:bidi="ar"/>
              </w:rPr>
              <w:t>7、最大声压级120dB（THD≤1%）；</w:t>
            </w:r>
          </w:p>
          <w:p w14:paraId="1AFF18E5">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color w:val="auto"/>
                <w:kern w:val="0"/>
                <w:highlight w:val="none"/>
                <w:lang w:val="en-US" w:eastAsia="zh-CN" w:bidi="ar"/>
              </w:rPr>
              <w:t>8、音频综合失真度≤1%。</w:t>
            </w:r>
          </w:p>
        </w:tc>
        <w:tc>
          <w:tcPr>
            <w:tcW w:w="661" w:type="dxa"/>
            <w:noWrap w:val="0"/>
            <w:vAlign w:val="center"/>
          </w:tcPr>
          <w:p w14:paraId="0B6813F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3EC0756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i w:val="0"/>
                <w:iCs w:val="0"/>
                <w:color w:val="auto"/>
                <w:kern w:val="0"/>
                <w:sz w:val="20"/>
                <w:szCs w:val="20"/>
                <w:u w:val="none"/>
                <w:lang w:val="en-US" w:eastAsia="zh-CN" w:bidi="ar"/>
              </w:rPr>
              <w:t>8</w:t>
            </w:r>
          </w:p>
        </w:tc>
      </w:tr>
      <w:tr w14:paraId="3939F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80CBACE">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C4746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6476" w:type="dxa"/>
            <w:noWrap w:val="0"/>
            <w:vAlign w:val="center"/>
          </w:tcPr>
          <w:p w14:paraId="62D9A8F6">
            <w:pPr>
              <w:widowControl/>
              <w:numPr>
                <w:ilvl w:val="0"/>
                <w:numId w:val="3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≥4核CPU，采用≥1.2GHz 主频的32位内嵌式处理器；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2、≥1G内存，≥8G Nandflash闪存，最大可扩展2T；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3、支持≥6路RS232串口通讯，波特率可调整；支持≥2路485串口通讯；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4、支持≥10路全频段载波的红外调制信号发送；</w:t>
            </w:r>
          </w:p>
          <w:p w14:paraId="76B227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5、支持≥4路数字信号、开关量信号采集；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6、支持≥1路带供电CAN总线信号管理；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7、系统可通过无线或有线扩充，单系统支持65535台总线设备扩展；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8、可添加温度、湿度、光敏、PM25/PM10等环境采集器和感应器；可按照个人使用习惯和外界实时情况来自动触发指令；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9、具备时间轴、多线程事件编辑功能；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10、支持操控屏直接编程，可自行编辑按键形式及按键的执行联动操作内容；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11、可多平台控制，支持Android、IOS、Windows三平台同时控制。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12、主机支持一屏多机、多屏一机、多屏多机等对接方式；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13、系统支持主机自备份；支持操作记录保存、查询；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14、支持双机备份；支持远程云备份；支持一键GHOST功能；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15、支持账户身份认证功能，管理中心建立主</w:t>
            </w:r>
            <w:r>
              <w:rPr>
                <w:rFonts w:hint="eastAsia" w:ascii="宋体" w:hAnsi="宋体" w:cs="宋体"/>
                <w:color w:val="auto"/>
                <w:kern w:val="0"/>
                <w:highlight w:val="none"/>
                <w:lang w:eastAsia="zh-CN" w:bidi="ar"/>
              </w:rPr>
              <w:t>账</w:t>
            </w:r>
            <w:r>
              <w:rPr>
                <w:rFonts w:hint="eastAsia" w:ascii="宋体" w:hAnsi="宋体" w:cs="宋体"/>
                <w:color w:val="auto"/>
                <w:kern w:val="0"/>
                <w:highlight w:val="none"/>
                <w:lang w:bidi="ar"/>
              </w:rPr>
              <w:t>号和子</w:t>
            </w:r>
            <w:r>
              <w:rPr>
                <w:rFonts w:hint="eastAsia" w:ascii="宋体" w:hAnsi="宋体" w:cs="宋体"/>
                <w:color w:val="auto"/>
                <w:kern w:val="0"/>
                <w:highlight w:val="none"/>
                <w:lang w:eastAsia="zh-CN" w:bidi="ar"/>
              </w:rPr>
              <w:t>账号</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16、支持单系统、多系统本地或异地集群管理，支持主账号、子账号实现权限转移、分配；账号控制列表的查看，实现远程互通互控；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17、支持云端数据采集、分析、处理功能；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18、可监测受控设备的实时运行状态，故障反馈；支持远程云控制、远程云调试、远程云维护；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19、自动时钟定时设置功能，可精准执行自定义的时间预约功能，预约动作可精确到年月日时分秒。</w:t>
            </w:r>
          </w:p>
        </w:tc>
        <w:tc>
          <w:tcPr>
            <w:tcW w:w="661" w:type="dxa"/>
            <w:noWrap w:val="0"/>
            <w:vAlign w:val="center"/>
          </w:tcPr>
          <w:p w14:paraId="059385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A9A6D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7EF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D9AF909">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74A411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6476" w:type="dxa"/>
            <w:noWrap w:val="0"/>
            <w:vAlign w:val="center"/>
          </w:tcPr>
          <w:p w14:paraId="3B78A2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1、标准86底盒安装方式；                                                                    2、采用≥4寸高清TFT触控液晶屏；</w:t>
            </w:r>
          </w:p>
          <w:p w14:paraId="5AF7F0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3、支持自动休眠进入省电模式，背景光亮度可调；</w:t>
            </w:r>
          </w:p>
          <w:p w14:paraId="1AD49C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4、界面风格支持定制编辑，控件支持按钮、图片、文本、进度条、滑动块、二维码等；</w:t>
            </w:r>
          </w:p>
          <w:p w14:paraId="711C47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5、RS485通讯接口，支持VCC 5V~36V宽电压供电技术。</w:t>
            </w:r>
          </w:p>
        </w:tc>
        <w:tc>
          <w:tcPr>
            <w:tcW w:w="661" w:type="dxa"/>
            <w:noWrap w:val="0"/>
            <w:vAlign w:val="center"/>
          </w:tcPr>
          <w:p w14:paraId="7B2D3A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F8271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4DBC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B35902">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23453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1F0BE876">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6、</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05036027">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 xml:space="preserve"> 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72CECC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D265D6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9A7C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874E581">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F7EC3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054467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r>
              <w:rPr>
                <w:rFonts w:hint="eastAsia" w:ascii="宋体" w:hAnsi="宋体" w:cs="宋体"/>
                <w:color w:val="auto"/>
                <w:kern w:val="0"/>
                <w:highlight w:val="none"/>
                <w:lang w:eastAsia="zh-CN" w:bidi="ar"/>
              </w:rPr>
              <w:t>。</w:t>
            </w:r>
          </w:p>
        </w:tc>
        <w:tc>
          <w:tcPr>
            <w:tcW w:w="661" w:type="dxa"/>
            <w:noWrap w:val="0"/>
            <w:vAlign w:val="center"/>
          </w:tcPr>
          <w:p w14:paraId="0B7A3E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0A4AA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52FD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CF307EA">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23173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6476" w:type="dxa"/>
            <w:noWrap w:val="0"/>
            <w:vAlign w:val="center"/>
          </w:tcPr>
          <w:p w14:paraId="6A9970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1、具备≥8路HDMI输入，≥8路输出，带宽高达10.2Gbit/s（340MHz）；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2、内置HDCP管理，支持DVI1.0, HDMI 1.3；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3、内置EDID以及DDC管理；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4、最高分辨率≥1920x1200@60Hz，支持HDTV340MHz (up to 16 bit Y-U-V 444 supported @ 1080P)；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5、支持DOLBY数字高清音频，DTS-HD音频信号传送CEC协议；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6、具备不少于9种预设，提供存储与撤销功能；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8、快速切换：最快达200纳秒；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9、提供RS-232串行控制接口，支持第三方设备控制；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10、LED同时显示系统和转换的信息；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11、支持宽电源：100-240V交流，50/60Hz）；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12、兼容各种常用电源，内置一个自动转换的电源，通过安全认证。</w:t>
            </w:r>
          </w:p>
        </w:tc>
        <w:tc>
          <w:tcPr>
            <w:tcW w:w="661" w:type="dxa"/>
            <w:noWrap w:val="0"/>
            <w:vAlign w:val="center"/>
          </w:tcPr>
          <w:p w14:paraId="75BF42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3B08D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1380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81B4F9">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7CA7A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6476" w:type="dxa"/>
            <w:noWrap w:val="0"/>
            <w:vAlign w:val="center"/>
          </w:tcPr>
          <w:p w14:paraId="484F0E8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鹅颈话筒</w:t>
            </w:r>
          </w:p>
          <w:p w14:paraId="37CB37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1、频率响应：80~18,000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2、指向性：超心型指向性；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3、输出接头：平衡式 XLR [M]；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4、固定方式：插入式；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5、感度：-60dB(1mV)；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6、输出阻抗：≥220Ω；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7、最大音压：≥125dB；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8、长度：≥600mm；                                                                           </w:t>
            </w:r>
          </w:p>
          <w:p w14:paraId="2E3327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麦克风底座</w:t>
            </w:r>
          </w:p>
          <w:p w14:paraId="197B50C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1、频率响应：20~20,000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2、电流耗损：（待机中）≤ 2.4mA；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3、电流耗损：（使用中）≤ 6.6mA；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4、输出阻坑：≥600Ω；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1、接头型式：自动输出；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6、控制方式：按键控制：开/关(On/Off)。</w:t>
            </w:r>
          </w:p>
        </w:tc>
        <w:tc>
          <w:tcPr>
            <w:tcW w:w="661" w:type="dxa"/>
            <w:noWrap w:val="0"/>
            <w:vAlign w:val="center"/>
          </w:tcPr>
          <w:p w14:paraId="47BB4C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453DC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7C23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6D2C30C">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0C78D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2CAA6C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2834D2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7485A7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6E2FD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8EFE1FB">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93533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638599D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3、先进数字锁频静噪技术；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频率扫描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45E4D7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2E853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086B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EA305D">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7C0D1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会商系统主机</w:t>
            </w:r>
          </w:p>
        </w:tc>
        <w:tc>
          <w:tcPr>
            <w:tcW w:w="6476" w:type="dxa"/>
            <w:noWrap w:val="0"/>
            <w:vAlign w:val="center"/>
          </w:tcPr>
          <w:p w14:paraId="07DBA73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1、单一主机最大可连接100个席位（通过增加信号放大器/供电器实现），可支持3台主机级联，最多支持300个席位。</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2、最大开启数量≥10。</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3、内置反馈处理器等组件，可实时监测并处理系统中的啸叫点。</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4、每个席位都可设定为主席席位，无需单独配置。</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5、主机与席位间可实行多种连接方式：菊花链、环形连接、菊花链+环形连接。</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6、具备不少于3 种可选会议模式，包括自由发言模式、请求发言模式和远程控制模式。</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7、可使用 Web 通过电脑操作或使用移动设备进行远程操作。</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8、4组输出中可插入参量均衡及动态效果器</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9、输入输出：2 个话筒 / 线路输入，2个单声道 AUX 输入。</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2个回传输入（可用于同声传译），4 个可配置平衡矩阵输出，1 个与 Output 1 输出相同音频的非平衡输出。</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10、优先模式 ：首先按下优先级别和随后按下优先级别。</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11、带有录音功能：可在一个 USB 设备（大容量存储设备）中录制多达4 个通道。</w:t>
            </w:r>
          </w:p>
        </w:tc>
        <w:tc>
          <w:tcPr>
            <w:tcW w:w="661" w:type="dxa"/>
            <w:noWrap w:val="0"/>
            <w:vAlign w:val="center"/>
          </w:tcPr>
          <w:p w14:paraId="1FF295B9">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台</w:t>
            </w:r>
          </w:p>
        </w:tc>
        <w:tc>
          <w:tcPr>
            <w:tcW w:w="744" w:type="dxa"/>
            <w:noWrap w:val="0"/>
            <w:vAlign w:val="center"/>
          </w:tcPr>
          <w:p w14:paraId="0D2194FE">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1</w:t>
            </w:r>
          </w:p>
        </w:tc>
      </w:tr>
      <w:tr w14:paraId="2CB7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5777047">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92AD3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会商主席单元</w:t>
            </w:r>
          </w:p>
        </w:tc>
        <w:tc>
          <w:tcPr>
            <w:tcW w:w="6476" w:type="dxa"/>
            <w:noWrap w:val="0"/>
            <w:vAlign w:val="center"/>
          </w:tcPr>
          <w:p w14:paraId="3313FA9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数字会议话筒及底座主要参数</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1、可作编程的配置及多种用途底座装置：主席或代表；</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2、与3针XLR卡农话筒兼容的鹅颈话筒连接插座；</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3、话筒前置放大器采用低噪声的分立式晶体管，并设有个别的可调增益控制；</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5、24bit/48 kHz 的数字音频质量；</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6、背板配有独立指示灯。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7、可视指示灯搭配耳机音量调节按钮和监听器声道选择按钮。</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8、RJ-45 的 2 个端口用于连接讨论单元。</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10、动态范围：≥107dB，信噪比：≥87dB 。</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鹅颈话筒主要参数：</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1、3针平衡式话筒连带远程控制的 LED 环形灯。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3、≥58</w:t>
            </w:r>
            <w:r>
              <w:rPr>
                <w:rFonts w:hint="eastAsia" w:ascii="宋体" w:hAnsi="宋体" w:cs="宋体"/>
                <w:color w:val="auto"/>
                <w:kern w:val="0"/>
                <w:sz w:val="20"/>
                <w:szCs w:val="20"/>
                <w:highlight w:val="none"/>
                <w:lang w:val="en-US" w:eastAsia="zh-CN" w:bidi="ar"/>
              </w:rPr>
              <w:t>0</w:t>
            </w:r>
            <w:r>
              <w:rPr>
                <w:rFonts w:hint="eastAsia" w:ascii="宋体" w:hAnsi="宋体" w:cs="宋体"/>
                <w:color w:val="auto"/>
                <w:kern w:val="0"/>
                <w:sz w:val="20"/>
                <w:szCs w:val="20"/>
                <w:highlight w:val="none"/>
                <w:lang w:bidi="ar"/>
              </w:rPr>
              <w:t>mm长话筒杆超心形指向性，提供长距离的收音。</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4、频率特性：100-15,000Hz，灵敏度：≥–40dB，最大输入声压级 ：≥134dB ，信噪比≥64dB。</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5、输出阻抗≥250ohms</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6、表面处理：亚光黑色烤漆。</w:t>
            </w:r>
          </w:p>
        </w:tc>
        <w:tc>
          <w:tcPr>
            <w:tcW w:w="661" w:type="dxa"/>
            <w:noWrap w:val="0"/>
            <w:vAlign w:val="center"/>
          </w:tcPr>
          <w:p w14:paraId="7BBF05D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支</w:t>
            </w:r>
          </w:p>
        </w:tc>
        <w:tc>
          <w:tcPr>
            <w:tcW w:w="744" w:type="dxa"/>
            <w:noWrap w:val="0"/>
            <w:vAlign w:val="center"/>
          </w:tcPr>
          <w:p w14:paraId="4CA4AEF8">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1</w:t>
            </w:r>
          </w:p>
        </w:tc>
      </w:tr>
      <w:tr w14:paraId="64A90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7200D3F">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CC2B7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会商代表单元</w:t>
            </w:r>
          </w:p>
        </w:tc>
        <w:tc>
          <w:tcPr>
            <w:tcW w:w="6476" w:type="dxa"/>
            <w:noWrap w:val="0"/>
            <w:vAlign w:val="center"/>
          </w:tcPr>
          <w:p w14:paraId="018E2A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数字会议话筒及底座主要参数</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1、可作编程的配置及多种用途底座装置：主席或代表；</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2、与3针XLR卡农话筒兼容的鹅颈话筒连接插座；</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3、话筒前置放大器采用低噪声的分立式晶体管，并设有个别的可调增益控制；</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5、24bit/48 kHz 的数字音频质量；</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6、背板配有独立指示灯。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7、可视指示灯搭配耳机音量调节按钮和监听器声道选择按钮。</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8、RJ-45 的 2 个端口用于连接讨论单元。</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10、动态范围：≥107dB，信噪比：≥87dB 。</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鹅颈话筒主要参数：</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1、3针平衡式话筒连带远程控制的 LED 环形灯。</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3、≥58</w:t>
            </w:r>
            <w:r>
              <w:rPr>
                <w:rFonts w:hint="eastAsia" w:ascii="宋体" w:hAnsi="宋体" w:cs="宋体"/>
                <w:color w:val="auto"/>
                <w:kern w:val="0"/>
                <w:sz w:val="20"/>
                <w:szCs w:val="20"/>
                <w:highlight w:val="none"/>
                <w:lang w:val="en-US" w:eastAsia="zh-CN" w:bidi="ar"/>
              </w:rPr>
              <w:t>0</w:t>
            </w:r>
            <w:r>
              <w:rPr>
                <w:rFonts w:hint="eastAsia" w:ascii="宋体" w:hAnsi="宋体" w:cs="宋体"/>
                <w:color w:val="auto"/>
                <w:kern w:val="0"/>
                <w:sz w:val="20"/>
                <w:szCs w:val="20"/>
                <w:highlight w:val="none"/>
                <w:lang w:bidi="ar"/>
              </w:rPr>
              <w:t>mm长话筒杆超心形指向性，提供长距离的收音。</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4、频率特性：100-15,000Hz，灵敏度：≥–40dB，最大输入声压级 ：≥134dB ，信噪比≥64dB。</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5、输出阻抗≥250ohms</w:t>
            </w:r>
            <w:r>
              <w:rPr>
                <w:rFonts w:hint="eastAsia" w:ascii="宋体" w:hAnsi="宋体" w:cs="宋体"/>
                <w:color w:val="auto"/>
                <w:kern w:val="0"/>
                <w:sz w:val="20"/>
                <w:szCs w:val="20"/>
                <w:highlight w:val="none"/>
                <w:lang w:bidi="ar"/>
              </w:rPr>
              <w:br w:type="textWrapping"/>
            </w:r>
            <w:r>
              <w:rPr>
                <w:rFonts w:hint="eastAsia" w:ascii="宋体" w:hAnsi="宋体" w:cs="宋体"/>
                <w:color w:val="auto"/>
                <w:kern w:val="0"/>
                <w:sz w:val="20"/>
                <w:szCs w:val="20"/>
                <w:highlight w:val="none"/>
                <w:lang w:bidi="ar"/>
              </w:rPr>
              <w:t>6、表面处理：亚光黑色烤漆。</w:t>
            </w:r>
          </w:p>
        </w:tc>
        <w:tc>
          <w:tcPr>
            <w:tcW w:w="661" w:type="dxa"/>
            <w:noWrap w:val="0"/>
            <w:vAlign w:val="center"/>
          </w:tcPr>
          <w:p w14:paraId="45BC2E8F">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支</w:t>
            </w:r>
          </w:p>
        </w:tc>
        <w:tc>
          <w:tcPr>
            <w:tcW w:w="744" w:type="dxa"/>
            <w:noWrap w:val="0"/>
            <w:vAlign w:val="center"/>
          </w:tcPr>
          <w:p w14:paraId="70CE6AAE">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10</w:t>
            </w:r>
          </w:p>
        </w:tc>
      </w:tr>
      <w:tr w14:paraId="0C8A0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39A8CC">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D116D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会议延长线</w:t>
            </w:r>
          </w:p>
        </w:tc>
        <w:tc>
          <w:tcPr>
            <w:tcW w:w="6476" w:type="dxa"/>
            <w:noWrap w:val="0"/>
            <w:vAlign w:val="center"/>
          </w:tcPr>
          <w:p w14:paraId="2EE1DE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20米手拉手话筒连接线</w:t>
            </w:r>
            <w:r>
              <w:rPr>
                <w:rFonts w:hint="eastAsia" w:ascii="宋体" w:hAnsi="宋体" w:cs="宋体"/>
                <w:color w:val="auto"/>
                <w:kern w:val="0"/>
                <w:sz w:val="20"/>
                <w:szCs w:val="20"/>
                <w:highlight w:val="none"/>
                <w:lang w:eastAsia="zh-CN" w:bidi="ar"/>
              </w:rPr>
              <w:t>，</w:t>
            </w:r>
            <w:r>
              <w:rPr>
                <w:rFonts w:hint="eastAsia" w:ascii="宋体" w:hAnsi="宋体" w:cs="宋体"/>
                <w:color w:val="auto"/>
                <w:kern w:val="0"/>
                <w:sz w:val="20"/>
                <w:szCs w:val="20"/>
                <w:highlight w:val="none"/>
                <w:lang w:bidi="ar"/>
              </w:rPr>
              <w:t>AWG24铜线芯</w:t>
            </w:r>
            <w:r>
              <w:rPr>
                <w:rFonts w:hint="eastAsia" w:ascii="宋体" w:hAnsi="宋体" w:cs="宋体"/>
                <w:color w:val="auto"/>
                <w:kern w:val="0"/>
                <w:sz w:val="20"/>
                <w:szCs w:val="20"/>
                <w:highlight w:val="none"/>
                <w:lang w:eastAsia="zh-CN" w:bidi="ar"/>
              </w:rPr>
              <w:t>，</w:t>
            </w:r>
            <w:r>
              <w:rPr>
                <w:rFonts w:hint="eastAsia" w:ascii="宋体" w:hAnsi="宋体" w:cs="宋体"/>
                <w:color w:val="auto"/>
                <w:kern w:val="0"/>
                <w:sz w:val="20"/>
                <w:szCs w:val="20"/>
                <w:highlight w:val="none"/>
                <w:lang w:bidi="ar"/>
              </w:rPr>
              <w:t>铝铂屏蔽软线（含配件）</w:t>
            </w:r>
          </w:p>
        </w:tc>
        <w:tc>
          <w:tcPr>
            <w:tcW w:w="661" w:type="dxa"/>
            <w:noWrap w:val="0"/>
            <w:vAlign w:val="center"/>
          </w:tcPr>
          <w:p w14:paraId="0A536D67">
            <w:pPr>
              <w:widowControl/>
              <w:shd w:val="clear" w:color="auto" w:fill="auto"/>
              <w:jc w:val="center"/>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条</w:t>
            </w:r>
          </w:p>
        </w:tc>
        <w:tc>
          <w:tcPr>
            <w:tcW w:w="744" w:type="dxa"/>
            <w:noWrap w:val="0"/>
            <w:vAlign w:val="center"/>
          </w:tcPr>
          <w:p w14:paraId="0E59C0B1">
            <w:pPr>
              <w:widowControl/>
              <w:shd w:val="clear" w:color="auto" w:fill="auto"/>
              <w:jc w:val="both"/>
              <w:textAlignment w:val="center"/>
              <w:rPr>
                <w:rFonts w:hint="eastAsia" w:ascii="宋体" w:hAnsi="宋体" w:cs="宋体"/>
                <w:color w:val="auto"/>
                <w:kern w:val="0"/>
                <w:highlight w:val="none"/>
                <w:lang w:bidi="ar"/>
              </w:rPr>
            </w:pPr>
            <w:r>
              <w:rPr>
                <w:rFonts w:hint="eastAsia" w:ascii="宋体" w:hAnsi="宋体" w:cs="宋体"/>
                <w:color w:val="auto"/>
                <w:kern w:val="0"/>
                <w:sz w:val="20"/>
                <w:szCs w:val="20"/>
                <w:highlight w:val="none"/>
                <w:lang w:bidi="ar"/>
              </w:rPr>
              <w:t>2</w:t>
            </w:r>
          </w:p>
        </w:tc>
      </w:tr>
      <w:tr w14:paraId="59EF9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C1630A">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FA446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241175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eastAsia="zh-CN" w:bidi="ar"/>
              </w:rPr>
              <w:t>1、≥8寸，2分频全音域设计；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60A7860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243C7A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71AD7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5B2576">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D7EAA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5C2AAF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50B1DE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83C1C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r>
      <w:tr w14:paraId="39F8B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7E3877">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E1CF01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50B3C1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0F555A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D3FEF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C0A4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165D89">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D04F1A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29123B65">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60F854FC">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0C5D1E47">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1AA88923">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77B38CD7">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7E760C39">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26AEB050">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41CAA14E">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6DCFBE01">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69F6656C">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3466B9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30A80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01FF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49C816">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6FCB4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204793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0F5723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CF146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EEF1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3301E7F">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6A477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674E317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55A06DC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1087266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43BE057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50B12BC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0AB49B6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6E38EA0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6DD4D63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1031B08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03ED8DC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6E82A45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3B6CEDA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7DE3301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2BAE5E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01407A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AEEAD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w:t>
            </w:r>
          </w:p>
        </w:tc>
      </w:tr>
      <w:tr w14:paraId="3D686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CFE2E5">
            <w:pPr>
              <w:widowControl/>
              <w:numPr>
                <w:ilvl w:val="0"/>
                <w:numId w:val="47"/>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92D418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5DE56F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26BBF5E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3905E5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2C79CF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2066380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5、可拍摄不低于200W像素的照片，支持不少于10人同时进行人脸识别；</w:t>
            </w:r>
          </w:p>
          <w:p w14:paraId="2FB409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217294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2F8AFA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76EA69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2EFE3F7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2782A4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10DC00C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4A51B3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0CCDAF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645FDF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8AF855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E7B2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5F5C79C">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vMerge w:val="restart"/>
            <w:noWrap w:val="0"/>
            <w:vAlign w:val="center"/>
          </w:tcPr>
          <w:p w14:paraId="597C5314">
            <w:pPr>
              <w:widowControl w:val="0"/>
              <w:shd w:val="clear" w:color="auto" w:fill="auto"/>
              <w:jc w:val="left"/>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52145E5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42E426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5639131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6FE6DC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27E02E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2E01DA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1DAD72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768C0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6DE6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D303BF">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vMerge w:val="continue"/>
            <w:noWrap w:val="0"/>
            <w:vAlign w:val="center"/>
          </w:tcPr>
          <w:p w14:paraId="1EF081D3">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257F45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25E374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1061A5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2B6F0D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43BC6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FB30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71A500">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B6497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6D2FFF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19493A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1713BB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DFD3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0691A3D">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1DDC20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421CE6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有散热孔，具有强能力抗承重能力；做工优良，选材精致；多功能视讯机柜，层板可根据设备尺寸调节；底部配有万向轮；机柜尺寸：600x600x1600；外观大方耐用；颜色：可选胡桃色、白色、灰色。</w:t>
            </w:r>
          </w:p>
        </w:tc>
        <w:tc>
          <w:tcPr>
            <w:tcW w:w="661" w:type="dxa"/>
            <w:noWrap w:val="0"/>
            <w:vAlign w:val="center"/>
          </w:tcPr>
          <w:p w14:paraId="7EE65D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2DEB7F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8555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1AEA07">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A4CB1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08A58A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3D0CD7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45F2B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1E1E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B96722">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6DC52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12DAE7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20CBBF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0FAA29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09530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19FB88B">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79D10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243ABF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58C737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2B6BC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2B7FC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38BCCE1">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F1043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98440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5751339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5B2EC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4F55E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708C0DE">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20075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4DECA1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4B2DE7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4249302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16</w:t>
            </w:r>
          </w:p>
        </w:tc>
      </w:tr>
      <w:tr w14:paraId="4170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382A065">
            <w:pPr>
              <w:keepNext w:val="0"/>
              <w:keepLines w:val="0"/>
              <w:widowControl/>
              <w:numPr>
                <w:ilvl w:val="0"/>
                <w:numId w:val="47"/>
              </w:numPr>
              <w:suppressLineNumbers w:val="0"/>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B78AC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64D681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2FD167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529179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5195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73A9FC">
            <w:pPr>
              <w:keepNext w:val="0"/>
              <w:keepLines w:val="0"/>
              <w:widowControl/>
              <w:numPr>
                <w:ilvl w:val="0"/>
                <w:numId w:val="47"/>
              </w:numPr>
              <w:suppressLineNumbers w:val="0"/>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DE83F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4878BE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传输音频和视频信号，传输立体声信号、DTS等多声道音频格式，高清晰度视频信号1080p、4K甚至8K的视频，实现网络上的数据传输。</w:t>
            </w:r>
          </w:p>
        </w:tc>
        <w:tc>
          <w:tcPr>
            <w:tcW w:w="661" w:type="dxa"/>
            <w:noWrap w:val="0"/>
            <w:vAlign w:val="center"/>
          </w:tcPr>
          <w:p w14:paraId="3EDEAC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554227A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7C12E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1E5579">
            <w:pPr>
              <w:keepNext w:val="0"/>
              <w:keepLines w:val="0"/>
              <w:widowControl/>
              <w:numPr>
                <w:ilvl w:val="0"/>
                <w:numId w:val="47"/>
              </w:numPr>
              <w:suppressLineNumbers w:val="0"/>
              <w:spacing w:line="360" w:lineRule="auto"/>
              <w:jc w:val="center"/>
              <w:textAlignment w:val="center"/>
              <w:rPr>
                <w:rFonts w:hint="eastAsia" w:ascii="宋体" w:hAnsi="宋体" w:cs="宋体"/>
                <w:color w:val="auto"/>
                <w:kern w:val="0"/>
                <w:highlight w:val="none"/>
                <w:u w:val="none"/>
                <w:lang w:val="en-US" w:eastAsia="zh-CN" w:bidi="ar"/>
              </w:rPr>
            </w:pPr>
          </w:p>
        </w:tc>
        <w:tc>
          <w:tcPr>
            <w:tcW w:w="1163" w:type="dxa"/>
            <w:noWrap w:val="0"/>
            <w:vAlign w:val="center"/>
          </w:tcPr>
          <w:p w14:paraId="01482D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1853E32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305A2CE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137506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0FA06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51B1C3A">
            <w:pPr>
              <w:keepNext w:val="0"/>
              <w:keepLines w:val="0"/>
              <w:widowControl/>
              <w:numPr>
                <w:ilvl w:val="0"/>
                <w:numId w:val="47"/>
              </w:numPr>
              <w:suppressLineNumbers w:val="0"/>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87CD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25B29E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66BB67F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8BB43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0FE48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4FD248">
            <w:pPr>
              <w:keepNext w:val="0"/>
              <w:keepLines w:val="0"/>
              <w:widowControl/>
              <w:numPr>
                <w:ilvl w:val="0"/>
                <w:numId w:val="47"/>
              </w:numPr>
              <w:suppressLineNumbers w:val="0"/>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E4D8A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71106B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5EDAB3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FD9A6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400</w:t>
            </w:r>
          </w:p>
        </w:tc>
      </w:tr>
      <w:tr w14:paraId="1A937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15B376">
            <w:pPr>
              <w:keepNext w:val="0"/>
              <w:keepLines w:val="0"/>
              <w:widowControl/>
              <w:numPr>
                <w:ilvl w:val="0"/>
                <w:numId w:val="47"/>
              </w:numPr>
              <w:suppressLineNumbers w:val="0"/>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48A3E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智慧教室系统集成</w:t>
            </w:r>
          </w:p>
        </w:tc>
        <w:tc>
          <w:tcPr>
            <w:tcW w:w="6476" w:type="dxa"/>
            <w:noWrap w:val="0"/>
            <w:vAlign w:val="center"/>
          </w:tcPr>
          <w:p w14:paraId="3E834012">
            <w:pPr>
              <w:widowControl/>
              <w:numPr>
                <w:ilvl w:val="0"/>
                <w:numId w:val="4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0293A37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2、4间智慧教室综合布线（含线缆敷设、开槽、开孔、线路测试、兼容性测试等）及其他附材视频接口、音频接口、HDMI接口、莲花头、RJ45、线杂、标签、胶布等；                         </w:t>
            </w:r>
          </w:p>
          <w:p w14:paraId="7BA655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4间智慧教室设施集成及设备安装调试：LED全彩显示单元、会议屏系统、多模态矩阵、扩声系统、流媒体服务器、音频监控、智能终端、门禁系统、医声学广播等设备安装调试、实现智能情景模拟综合实训室设备与信息化多系统数据整合及医院原教培数据系统无缝融合统一管控。</w:t>
            </w:r>
          </w:p>
        </w:tc>
        <w:tc>
          <w:tcPr>
            <w:tcW w:w="661" w:type="dxa"/>
            <w:noWrap w:val="0"/>
            <w:vAlign w:val="center"/>
          </w:tcPr>
          <w:p w14:paraId="23196A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061D90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531E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29D4133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 xml:space="preserve">7.6 </w:t>
            </w:r>
            <w:r>
              <w:rPr>
                <w:rFonts w:hint="eastAsia" w:ascii="宋体" w:hAnsi="宋体" w:cs="宋体"/>
                <w:b/>
                <w:bCs/>
                <w:color w:val="auto"/>
                <w:kern w:val="0"/>
                <w:highlight w:val="none"/>
                <w:lang w:bidi="ar"/>
              </w:rPr>
              <w:t>智能录播教室</w:t>
            </w:r>
          </w:p>
        </w:tc>
        <w:tc>
          <w:tcPr>
            <w:tcW w:w="661" w:type="dxa"/>
            <w:noWrap w:val="0"/>
            <w:vAlign w:val="center"/>
          </w:tcPr>
          <w:p w14:paraId="2C8C96A3">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4E7CEA77">
            <w:pPr>
              <w:widowControl/>
              <w:shd w:val="clear" w:color="auto" w:fill="auto"/>
              <w:jc w:val="left"/>
              <w:textAlignment w:val="center"/>
              <w:rPr>
                <w:rFonts w:hint="eastAsia" w:ascii="宋体" w:hAnsi="宋体" w:cs="宋体"/>
                <w:color w:val="auto"/>
                <w:kern w:val="0"/>
                <w:highlight w:val="none"/>
                <w:lang w:bidi="ar"/>
              </w:rPr>
            </w:pPr>
          </w:p>
        </w:tc>
      </w:tr>
      <w:tr w14:paraId="257B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38D3C68">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2B4EC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教学</w:t>
            </w:r>
            <w:r>
              <w:rPr>
                <w:rFonts w:hint="eastAsia" w:ascii="宋体" w:hAnsi="宋体" w:cs="宋体"/>
                <w:color w:val="auto"/>
                <w:kern w:val="0"/>
                <w:highlight w:val="none"/>
                <w:lang w:bidi="ar"/>
              </w:rPr>
              <w:t>交互屏+黑板</w:t>
            </w:r>
          </w:p>
        </w:tc>
        <w:tc>
          <w:tcPr>
            <w:tcW w:w="6476" w:type="dxa"/>
            <w:noWrap w:val="0"/>
            <w:vAlign w:val="center"/>
          </w:tcPr>
          <w:p w14:paraId="32F0A1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一、整机设计要求</w:t>
            </w:r>
          </w:p>
          <w:p w14:paraId="3593A7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1、整机采用全金属外壳，三拼接平面一体化设计，屏幕边缘采用圆角包边防护，整机背板采用金属材质；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2、整机屏幕采用≥90英寸液晶显示器，整机采用超高清LED液晶显示屏，显示比例16:9，分辨率≥3840×2160，具备防眩光效果；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3、侧置输入接口具备≥2路HDMI、≥1路RS232、≥1路USB接口；侧置输出接口具备≥1路音频输出、≥1路触控USB输出；前置输入接口具备≥3路USB接口（包含≥1路Type-C、≥2路USB）；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4、整机部署单根网线可实现Android、Windows双系统有线网络连通；</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5、整机内置双WiFi6无线网卡（不接受外接）</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在Android下支持无线设备同时连接数量≥16个，在Windows系统下支持无线设备同时连接≥8个；</w:t>
            </w:r>
          </w:p>
          <w:p w14:paraId="156B261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6、嵌入式系统版本不低于Android 10，内存≥2GB，存储空间≥8GB；；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7、整机支持蓝牙Bluetooth 5.4标准；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8、整机内置非独立外扩展的8阵列麦克风，拾音角度≥180°，可用于对教室环境音频进行采集，拾音距离≥12m；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9、为方便使用，整机具备不超过6个前置按键，可实现开关机、调出中控菜单、音量+/-等操作；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10、整机上边框内置非独立摄像头，采用一体化集成设计，摄像头数量≥3个；摄像头视场角≥140度且水平视场角≥120度；</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11、整机内置2.2声道扬声器，顶置朝前发声，采用缝隙发声技术，前朝向高音扬声器2个，上朝向中低音扬声器2个，额定总功率≥50W；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12、整机内置触摸中控菜单，可查看当前正在运行的应用，支持应用切换，在全屏应用下无需退出全屏应用即可进行切换；支持应用关闭，以及关闭所有应用；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整机支持5个自定义前置按键，“设置”、“音量-”，“音量+”，“录屏”，“护眼”按键，可通过自定义设置实现前置面板功能按键一键启用任一全局小工具（包括但不限于批注、截屏、计时、降半屏、放大镜、倒数日、日历）、快捷开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二、整机屏幕要求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1、中央屏幕采用全物理钢化玻璃，有效保护屏幕显示画面，钢化玻璃表面硬度≥9H；</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2、采用电容触控方式，支持Windows系统中进行40点或以上触控，支持Android系统中进行40点或以上触控；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3、整机屏幕达到高色准，支持色彩空间可选，包含标准模式和sRGB模式，在sRGB模式下可做到高色准△E≤1；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4、整机背光系统支持DC调光方式，多级亮度调节；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5、整机支持提笔书写，在Windows系统下可实现无需点击任意功能入口，当检测到触控笔笔尖接触屏幕时，自动进入书写模式；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6、整机书写延迟≤25ms，触摸响应时间≤4ms，整机触控书写功能集成预测算法，在书写速度≥50cm/s，支持笔迹距离笔的距离≤20mm</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三、内置电脑模块配置要求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2、内存：16GB DDR4 笔记本内存或以上配置；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3、硬盘：512GB或以上 SSD 固态硬盘；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4、和整机的连接采用万兆级接口，传输速率≥10Gbps，和整机的连接接口针脚数≤40pin</w:t>
            </w:r>
            <w:r>
              <w:rPr>
                <w:rFonts w:hint="eastAsia" w:ascii="宋体" w:hAnsi="宋体" w:cs="宋体"/>
                <w:color w:val="auto"/>
                <w:kern w:val="0"/>
                <w:highlight w:val="none"/>
                <w:lang w:eastAsia="zh-CN" w:bidi="ar"/>
              </w:rPr>
              <w:t>。</w:t>
            </w:r>
          </w:p>
        </w:tc>
        <w:tc>
          <w:tcPr>
            <w:tcW w:w="661" w:type="dxa"/>
            <w:noWrap w:val="0"/>
            <w:vAlign w:val="center"/>
          </w:tcPr>
          <w:p w14:paraId="7761AA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5B9AEF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5D30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EBAD693">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EB09C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7704545F">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65EC1495">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7F6032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07DB8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0288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FAF37AA">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61E4D4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0F25B51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5B4992E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3667B4DB">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789667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1061A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7F2F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3669E3">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F4112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智慧黑板壁架</w:t>
            </w:r>
          </w:p>
        </w:tc>
        <w:tc>
          <w:tcPr>
            <w:tcW w:w="6476" w:type="dxa"/>
            <w:noWrap w:val="0"/>
            <w:vAlign w:val="center"/>
          </w:tcPr>
          <w:p w14:paraId="17A281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90寸-110寸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341FB3A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816E5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159F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7F77BE3">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3BCE9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13B6DB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55寸-86寸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3BA7D7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A3F02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4DC4B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5ED54BD">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1B3793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录播主机</w:t>
            </w:r>
          </w:p>
        </w:tc>
        <w:tc>
          <w:tcPr>
            <w:tcW w:w="6476" w:type="dxa"/>
            <w:noWrap w:val="0"/>
            <w:vAlign w:val="center"/>
          </w:tcPr>
          <w:p w14:paraId="7BAC7BC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1.采用Linux操作系统。内置≥8核心处理器，最高主频不低于1.8GHz。支持≥1个SATA硬盘扩展位，扩展容量≥8TB。</w:t>
            </w:r>
          </w:p>
          <w:p w14:paraId="7859128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2.主机采用高度集成化设计，内置导播系统、互动系统、视频处理系统。具备音视频采集、音视频编解码、音视频处理、录制、直播、远程互动设置等能力。</w:t>
            </w:r>
          </w:p>
          <w:p w14:paraId="02F29FE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3.支持HDMI唤醒功能，当HDMI有信号输入时，主机会自动联动开机。</w:t>
            </w:r>
          </w:p>
          <w:p w14:paraId="0D95128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4.主机内置跟踪功能，无需额外配置跟踪主机即可实现智能图像识别跟踪分析与处理功能。</w:t>
            </w:r>
          </w:p>
          <w:p w14:paraId="344BE711">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5.主机支持内置音频处理器，无需额外的音频处理设备。</w:t>
            </w:r>
          </w:p>
          <w:p w14:paraId="11742E4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6.主机支持≥3个HDMI高清接口，其中HDMI高清输入≥1路，HDMI高清输出≥2路，分辨率均支持3840×2160@30Hz、1920×1080p@60Hz、1920×1080p@30Hz。</w:t>
            </w:r>
          </w:p>
          <w:p w14:paraId="4A82520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 主机支持≥4个RJ45接口。其中≥3个支持POE，LAN口≥1个，支持10/100/1000Mbps自适应，支持 IPV4，IPV6设置。</w:t>
            </w:r>
          </w:p>
          <w:p w14:paraId="170F95A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 主机支持 ≥4个48V幻象供电麦克风输入接口，支持接入麦克风。其中≥1个接口支持接入鹅颈麦直接进行现场扩声。</w:t>
            </w:r>
          </w:p>
          <w:p w14:paraId="50C32EF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 支持≥2个USB接口，≥1个RS232接口。</w:t>
            </w:r>
          </w:p>
          <w:p w14:paraId="7A1C9D6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 支持3840×2160p@30Hz视频采集，3840*2160@30Hz，3840*2160@25Hz，1920*1080@60Hz，1920*1080@30Hz，1920*1080@25Hz，1280*720@30Hz，1280*720@25Hz，1024*576@30Hz，1024*576@25Hz。</w:t>
            </w:r>
          </w:p>
          <w:p w14:paraId="053304E3">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11.支持≥1个多功能按键，通过按键可以实现开机、关机、待机；支持≥1个复位按钮，可实现整机设置恢复出厂设置。</w:t>
            </w:r>
          </w:p>
          <w:p w14:paraId="508B229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 支持接入摄像机后，检测接入状态，并直接点选进行绑定，绑定后可显示摄像机画面。支持输入摄像机RTSP流地址进行绑定，绑定后可显示摄像机画面。</w:t>
            </w:r>
          </w:p>
          <w:p w14:paraId="6F5DE31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13.支持设置视频录制计时，计时设置支持≥5种计时时间选择。最长计时时间≥12小时。开启计时后，在录制过程中可查看已录制时长。</w:t>
            </w:r>
          </w:p>
          <w:p w14:paraId="49BA10A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14.支持开启录制倒计时功能， 开启后，系统将提示倒计时时间。倒计时支持≥4种时间选择。</w:t>
            </w:r>
          </w:p>
          <w:p w14:paraId="45ED3A4E">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15.支持视频分段录制，可根据视频大小分段录制，选择500MB，1GB，2GB；或可根据视频时长分段，可选择30分钟、60分钟。</w:t>
            </w:r>
          </w:p>
          <w:p w14:paraId="65259420">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16.支持选择多路画面同时录制，可选择同时≥6 路画面同时录制。</w:t>
            </w:r>
          </w:p>
          <w:p w14:paraId="1060F4D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17.支持设置主机储存空间覆盖模式，可选择循环覆盖或非循环覆盖。</w:t>
            </w:r>
          </w:p>
          <w:p w14:paraId="505C6816">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18.支持数字调音台功能，通过网页及客户端均可以进行主机音频输入、输出矩阵调整，可独立设置任意一个音频通道的混音模式。</w:t>
            </w:r>
          </w:p>
          <w:p w14:paraId="69577DDF">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19.支持设置≥3路RTMP直播推流，直播流可选择不同视频源，可选画面≥6个，推流单路可达 1080p@60FPS，推送的直播流可选择是否带有声音。</w:t>
            </w:r>
          </w:p>
          <w:p w14:paraId="12CCE0D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20.支持主机开启自动更新，开启后在连接互联网的前提下，可实现自动更新，自动更新至最新版本。</w:t>
            </w:r>
          </w:p>
        </w:tc>
        <w:tc>
          <w:tcPr>
            <w:tcW w:w="661" w:type="dxa"/>
            <w:noWrap w:val="0"/>
            <w:vAlign w:val="center"/>
          </w:tcPr>
          <w:p w14:paraId="69CE3A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5F8BE9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w:t>
            </w:r>
          </w:p>
        </w:tc>
      </w:tr>
      <w:tr w14:paraId="3FC46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692F91D">
            <w:pPr>
              <w:widowControl/>
              <w:numPr>
                <w:ilvl w:val="0"/>
                <w:numId w:val="50"/>
              </w:numPr>
              <w:shd w:val="clear" w:color="auto" w:fill="auto"/>
              <w:spacing w:line="360" w:lineRule="auto"/>
              <w:jc w:val="center"/>
              <w:textAlignment w:val="center"/>
              <w:rPr>
                <w:rFonts w:hint="eastAsia" w:ascii="宋体" w:hAnsi="宋体" w:eastAsia="Arial" w:cs="宋体"/>
                <w:color w:val="auto"/>
                <w:kern w:val="0"/>
                <w:highlight w:val="none"/>
                <w:u w:val="none"/>
                <w:lang w:eastAsia="zh-CN" w:bidi="ar"/>
              </w:rPr>
            </w:pPr>
          </w:p>
        </w:tc>
        <w:tc>
          <w:tcPr>
            <w:tcW w:w="1163" w:type="dxa"/>
            <w:noWrap w:val="0"/>
            <w:vAlign w:val="center"/>
          </w:tcPr>
          <w:p w14:paraId="7DD1E71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流媒体处理系统</w:t>
            </w:r>
          </w:p>
        </w:tc>
        <w:tc>
          <w:tcPr>
            <w:tcW w:w="6476" w:type="dxa"/>
            <w:noWrap w:val="0"/>
            <w:vAlign w:val="center"/>
          </w:tcPr>
          <w:p w14:paraId="507CE553">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 支持导播设置向导，可通过提示进行下一步操作。</w:t>
            </w:r>
          </w:p>
          <w:p w14:paraId="76D4D55D">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 支持≥5种跟踪模式设置（三预置位、跟踪、双镜、混合、黑板全景）。</w:t>
            </w:r>
          </w:p>
          <w:p w14:paraId="7C9BB5AC">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 支持教师端跟踪区域、快照区域、板书区域、屏蔽区域设置，勾选后可通过鼠标绘制对应区域，不同区域通过不同颜色画框展现。支持智能检测，系统可自动框选跟踪区域，快速清除快照区域，调用相机配置，自动确定跟踪区域。</w:t>
            </w:r>
          </w:p>
          <w:p w14:paraId="69B1AA8E">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 支持教师端预置位设置，可通过按钮实现镜头的上下左右转动、拉近拉远，并设定≥6个摄像机预置位（全景、讲台、左板书、右板书、黑板全景、全景裁剪）。支持自动识别黑板全景位及讲台位置。</w:t>
            </w:r>
          </w:p>
          <w:p w14:paraId="198E735D">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 支持教师端选择目标丢失时切换的画面，支持≥4个画面可选。支持多目标动作时切换画面设置，支持≥2个画面可选。</w:t>
            </w:r>
          </w:p>
          <w:p w14:paraId="0A744E3E">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 支持教师端云台速度等级设置，速度等级从0～10可调。</w:t>
            </w:r>
          </w:p>
          <w:p w14:paraId="46485A99">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 支持教师端开启身高自适应功能，开启后将根据目标高度自动调节特写高度。</w:t>
            </w:r>
          </w:p>
          <w:p w14:paraId="55D352C2">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 支持开启板书功能，并设置板书检测时间及板书保持时间。板书检测时间从0～15秒可调，板书保持时间从0～30秒可调。</w:t>
            </w:r>
          </w:p>
          <w:p w14:paraId="095F72A3">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 支持学生端跟踪区域、屏蔽区域设置，勾选后可通过鼠标绘制对应区域，不同区域通过不同颜色画框展现。</w:t>
            </w:r>
          </w:p>
          <w:p w14:paraId="014F5BEC">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 支持学生端预置位设置，可通过按钮实现镜头的上下左右转动、拉近拉远，并设定2个摄像机预置位（全景、全景裁剪）。</w:t>
            </w:r>
          </w:p>
          <w:p w14:paraId="054A4157">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11. 支持学生端选择目标丢失时切换的画面，支持≥2个画面可选，丢失动作延时0～15秒可调。支持多目标动作时切换画面设置，支持≥2个画面可选。</w:t>
            </w:r>
          </w:p>
          <w:p w14:paraId="314C90D6">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 支持学生端开启人脸检测，开启后将通过人脸判定跟踪目标是否需要切换特写。</w:t>
            </w:r>
          </w:p>
        </w:tc>
        <w:tc>
          <w:tcPr>
            <w:tcW w:w="661" w:type="dxa"/>
            <w:noWrap w:val="0"/>
            <w:vAlign w:val="center"/>
          </w:tcPr>
          <w:p w14:paraId="647C11B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25704ADE">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0640" behindDoc="0" locked="0" layoutInCell="1" allowOverlap="1">
                  <wp:simplePos x="0" y="0"/>
                  <wp:positionH relativeFrom="column">
                    <wp:posOffset>0</wp:posOffset>
                  </wp:positionH>
                  <wp:positionV relativeFrom="paragraph">
                    <wp:posOffset>0</wp:posOffset>
                  </wp:positionV>
                  <wp:extent cx="114300" cy="5080"/>
                  <wp:effectExtent l="0" t="0" r="0" b="0"/>
                  <wp:wrapNone/>
                  <wp:docPr id="131" name="图片 100"/>
                  <wp:cNvGraphicFramePr/>
                  <a:graphic xmlns:a="http://schemas.openxmlformats.org/drawingml/2006/main">
                    <a:graphicData uri="http://schemas.openxmlformats.org/drawingml/2006/picture">
                      <pic:pic xmlns:pic="http://schemas.openxmlformats.org/drawingml/2006/picture">
                        <pic:nvPicPr>
                          <pic:cNvPr id="131" name="图片 100"/>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1664" behindDoc="0" locked="0" layoutInCell="1" allowOverlap="1">
                  <wp:simplePos x="0" y="0"/>
                  <wp:positionH relativeFrom="column">
                    <wp:posOffset>0</wp:posOffset>
                  </wp:positionH>
                  <wp:positionV relativeFrom="paragraph">
                    <wp:posOffset>0</wp:posOffset>
                  </wp:positionV>
                  <wp:extent cx="114300" cy="5080"/>
                  <wp:effectExtent l="0" t="0" r="0" b="0"/>
                  <wp:wrapNone/>
                  <wp:docPr id="129" name="图片 101"/>
                  <wp:cNvGraphicFramePr/>
                  <a:graphic xmlns:a="http://schemas.openxmlformats.org/drawingml/2006/main">
                    <a:graphicData uri="http://schemas.openxmlformats.org/drawingml/2006/picture">
                      <pic:pic xmlns:pic="http://schemas.openxmlformats.org/drawingml/2006/picture">
                        <pic:nvPicPr>
                          <pic:cNvPr id="129" name="图片 101"/>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2688" behindDoc="0" locked="0" layoutInCell="1" allowOverlap="1">
                  <wp:simplePos x="0" y="0"/>
                  <wp:positionH relativeFrom="column">
                    <wp:posOffset>0</wp:posOffset>
                  </wp:positionH>
                  <wp:positionV relativeFrom="paragraph">
                    <wp:posOffset>0</wp:posOffset>
                  </wp:positionV>
                  <wp:extent cx="114300" cy="5080"/>
                  <wp:effectExtent l="0" t="0" r="0" b="0"/>
                  <wp:wrapNone/>
                  <wp:docPr id="119" name="图片 102"/>
                  <wp:cNvGraphicFramePr/>
                  <a:graphic xmlns:a="http://schemas.openxmlformats.org/drawingml/2006/main">
                    <a:graphicData uri="http://schemas.openxmlformats.org/drawingml/2006/picture">
                      <pic:pic xmlns:pic="http://schemas.openxmlformats.org/drawingml/2006/picture">
                        <pic:nvPicPr>
                          <pic:cNvPr id="119" name="图片 102"/>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3712" behindDoc="0" locked="0" layoutInCell="1" allowOverlap="1">
                  <wp:simplePos x="0" y="0"/>
                  <wp:positionH relativeFrom="column">
                    <wp:posOffset>0</wp:posOffset>
                  </wp:positionH>
                  <wp:positionV relativeFrom="paragraph">
                    <wp:posOffset>0</wp:posOffset>
                  </wp:positionV>
                  <wp:extent cx="114300" cy="5080"/>
                  <wp:effectExtent l="0" t="0" r="0" b="0"/>
                  <wp:wrapNone/>
                  <wp:docPr id="134" name="图片 103"/>
                  <wp:cNvGraphicFramePr/>
                  <a:graphic xmlns:a="http://schemas.openxmlformats.org/drawingml/2006/main">
                    <a:graphicData uri="http://schemas.openxmlformats.org/drawingml/2006/picture">
                      <pic:pic xmlns:pic="http://schemas.openxmlformats.org/drawingml/2006/picture">
                        <pic:nvPicPr>
                          <pic:cNvPr id="134" name="图片 103"/>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4736" behindDoc="0" locked="0" layoutInCell="1" allowOverlap="1">
                  <wp:simplePos x="0" y="0"/>
                  <wp:positionH relativeFrom="column">
                    <wp:posOffset>0</wp:posOffset>
                  </wp:positionH>
                  <wp:positionV relativeFrom="paragraph">
                    <wp:posOffset>0</wp:posOffset>
                  </wp:positionV>
                  <wp:extent cx="114300" cy="5080"/>
                  <wp:effectExtent l="0" t="0" r="0" b="0"/>
                  <wp:wrapNone/>
                  <wp:docPr id="105" name="图片 104"/>
                  <wp:cNvGraphicFramePr/>
                  <a:graphic xmlns:a="http://schemas.openxmlformats.org/drawingml/2006/main">
                    <a:graphicData uri="http://schemas.openxmlformats.org/drawingml/2006/picture">
                      <pic:pic xmlns:pic="http://schemas.openxmlformats.org/drawingml/2006/picture">
                        <pic:nvPicPr>
                          <pic:cNvPr id="105" name="图片 104"/>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5760" behindDoc="0" locked="0" layoutInCell="1" allowOverlap="1">
                  <wp:simplePos x="0" y="0"/>
                  <wp:positionH relativeFrom="column">
                    <wp:posOffset>0</wp:posOffset>
                  </wp:positionH>
                  <wp:positionV relativeFrom="paragraph">
                    <wp:posOffset>0</wp:posOffset>
                  </wp:positionV>
                  <wp:extent cx="114300" cy="5080"/>
                  <wp:effectExtent l="0" t="0" r="0" b="0"/>
                  <wp:wrapNone/>
                  <wp:docPr id="108" name="图片 105"/>
                  <wp:cNvGraphicFramePr/>
                  <a:graphic xmlns:a="http://schemas.openxmlformats.org/drawingml/2006/main">
                    <a:graphicData uri="http://schemas.openxmlformats.org/drawingml/2006/picture">
                      <pic:pic xmlns:pic="http://schemas.openxmlformats.org/drawingml/2006/picture">
                        <pic:nvPicPr>
                          <pic:cNvPr id="108" name="图片 105"/>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6784" behindDoc="0" locked="0" layoutInCell="1" allowOverlap="1">
                  <wp:simplePos x="0" y="0"/>
                  <wp:positionH relativeFrom="column">
                    <wp:posOffset>0</wp:posOffset>
                  </wp:positionH>
                  <wp:positionV relativeFrom="paragraph">
                    <wp:posOffset>0</wp:posOffset>
                  </wp:positionV>
                  <wp:extent cx="114300" cy="5080"/>
                  <wp:effectExtent l="0" t="0" r="0" b="0"/>
                  <wp:wrapNone/>
                  <wp:docPr id="111" name="图片 106"/>
                  <wp:cNvGraphicFramePr/>
                  <a:graphic xmlns:a="http://schemas.openxmlformats.org/drawingml/2006/main">
                    <a:graphicData uri="http://schemas.openxmlformats.org/drawingml/2006/picture">
                      <pic:pic xmlns:pic="http://schemas.openxmlformats.org/drawingml/2006/picture">
                        <pic:nvPicPr>
                          <pic:cNvPr id="111" name="图片 106"/>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7808" behindDoc="0" locked="0" layoutInCell="1" allowOverlap="1">
                  <wp:simplePos x="0" y="0"/>
                  <wp:positionH relativeFrom="column">
                    <wp:posOffset>0</wp:posOffset>
                  </wp:positionH>
                  <wp:positionV relativeFrom="paragraph">
                    <wp:posOffset>0</wp:posOffset>
                  </wp:positionV>
                  <wp:extent cx="114300" cy="5080"/>
                  <wp:effectExtent l="0" t="0" r="0" b="0"/>
                  <wp:wrapNone/>
                  <wp:docPr id="112" name="图片 107"/>
                  <wp:cNvGraphicFramePr/>
                  <a:graphic xmlns:a="http://schemas.openxmlformats.org/drawingml/2006/main">
                    <a:graphicData uri="http://schemas.openxmlformats.org/drawingml/2006/picture">
                      <pic:pic xmlns:pic="http://schemas.openxmlformats.org/drawingml/2006/picture">
                        <pic:nvPicPr>
                          <pic:cNvPr id="112" name="图片 107"/>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8832" behindDoc="0" locked="0" layoutInCell="1" allowOverlap="1">
                  <wp:simplePos x="0" y="0"/>
                  <wp:positionH relativeFrom="column">
                    <wp:posOffset>0</wp:posOffset>
                  </wp:positionH>
                  <wp:positionV relativeFrom="paragraph">
                    <wp:posOffset>0</wp:posOffset>
                  </wp:positionV>
                  <wp:extent cx="114300" cy="5080"/>
                  <wp:effectExtent l="0" t="0" r="0" b="0"/>
                  <wp:wrapNone/>
                  <wp:docPr id="113" name="图片 108"/>
                  <wp:cNvGraphicFramePr/>
                  <a:graphic xmlns:a="http://schemas.openxmlformats.org/drawingml/2006/main">
                    <a:graphicData uri="http://schemas.openxmlformats.org/drawingml/2006/picture">
                      <pic:pic xmlns:pic="http://schemas.openxmlformats.org/drawingml/2006/picture">
                        <pic:nvPicPr>
                          <pic:cNvPr id="113" name="图片 108"/>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69856" behindDoc="0" locked="0" layoutInCell="1" allowOverlap="1">
                  <wp:simplePos x="0" y="0"/>
                  <wp:positionH relativeFrom="column">
                    <wp:posOffset>0</wp:posOffset>
                  </wp:positionH>
                  <wp:positionV relativeFrom="paragraph">
                    <wp:posOffset>0</wp:posOffset>
                  </wp:positionV>
                  <wp:extent cx="114300" cy="5080"/>
                  <wp:effectExtent l="0" t="0" r="0" b="0"/>
                  <wp:wrapNone/>
                  <wp:docPr id="114" name="图片 109"/>
                  <wp:cNvGraphicFramePr/>
                  <a:graphic xmlns:a="http://schemas.openxmlformats.org/drawingml/2006/main">
                    <a:graphicData uri="http://schemas.openxmlformats.org/drawingml/2006/picture">
                      <pic:pic xmlns:pic="http://schemas.openxmlformats.org/drawingml/2006/picture">
                        <pic:nvPicPr>
                          <pic:cNvPr id="114" name="图片 109"/>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0880" behindDoc="0" locked="0" layoutInCell="1" allowOverlap="1">
                  <wp:simplePos x="0" y="0"/>
                  <wp:positionH relativeFrom="column">
                    <wp:posOffset>0</wp:posOffset>
                  </wp:positionH>
                  <wp:positionV relativeFrom="paragraph">
                    <wp:posOffset>0</wp:posOffset>
                  </wp:positionV>
                  <wp:extent cx="114300" cy="5080"/>
                  <wp:effectExtent l="0" t="0" r="0" b="0"/>
                  <wp:wrapNone/>
                  <wp:docPr id="117" name="图片 110"/>
                  <wp:cNvGraphicFramePr/>
                  <a:graphic xmlns:a="http://schemas.openxmlformats.org/drawingml/2006/main">
                    <a:graphicData uri="http://schemas.openxmlformats.org/drawingml/2006/picture">
                      <pic:pic xmlns:pic="http://schemas.openxmlformats.org/drawingml/2006/picture">
                        <pic:nvPicPr>
                          <pic:cNvPr id="117" name="图片 110"/>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1904" behindDoc="0" locked="0" layoutInCell="1" allowOverlap="1">
                  <wp:simplePos x="0" y="0"/>
                  <wp:positionH relativeFrom="column">
                    <wp:posOffset>0</wp:posOffset>
                  </wp:positionH>
                  <wp:positionV relativeFrom="paragraph">
                    <wp:posOffset>0</wp:posOffset>
                  </wp:positionV>
                  <wp:extent cx="114300" cy="5080"/>
                  <wp:effectExtent l="0" t="0" r="0" b="0"/>
                  <wp:wrapNone/>
                  <wp:docPr id="115" name="图片 111"/>
                  <wp:cNvGraphicFramePr/>
                  <a:graphic xmlns:a="http://schemas.openxmlformats.org/drawingml/2006/main">
                    <a:graphicData uri="http://schemas.openxmlformats.org/drawingml/2006/picture">
                      <pic:pic xmlns:pic="http://schemas.openxmlformats.org/drawingml/2006/picture">
                        <pic:nvPicPr>
                          <pic:cNvPr id="115" name="图片 111"/>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2928" behindDoc="0" locked="0" layoutInCell="1" allowOverlap="1">
                  <wp:simplePos x="0" y="0"/>
                  <wp:positionH relativeFrom="column">
                    <wp:posOffset>0</wp:posOffset>
                  </wp:positionH>
                  <wp:positionV relativeFrom="paragraph">
                    <wp:posOffset>0</wp:posOffset>
                  </wp:positionV>
                  <wp:extent cx="114300" cy="5080"/>
                  <wp:effectExtent l="0" t="0" r="0" b="0"/>
                  <wp:wrapNone/>
                  <wp:docPr id="138" name="图片 112"/>
                  <wp:cNvGraphicFramePr/>
                  <a:graphic xmlns:a="http://schemas.openxmlformats.org/drawingml/2006/main">
                    <a:graphicData uri="http://schemas.openxmlformats.org/drawingml/2006/picture">
                      <pic:pic xmlns:pic="http://schemas.openxmlformats.org/drawingml/2006/picture">
                        <pic:nvPicPr>
                          <pic:cNvPr id="138" name="图片 112"/>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3952" behindDoc="0" locked="0" layoutInCell="1" allowOverlap="1">
                  <wp:simplePos x="0" y="0"/>
                  <wp:positionH relativeFrom="column">
                    <wp:posOffset>0</wp:posOffset>
                  </wp:positionH>
                  <wp:positionV relativeFrom="paragraph">
                    <wp:posOffset>0</wp:posOffset>
                  </wp:positionV>
                  <wp:extent cx="114300" cy="5080"/>
                  <wp:effectExtent l="0" t="0" r="0" b="0"/>
                  <wp:wrapNone/>
                  <wp:docPr id="147" name="图片 113"/>
                  <wp:cNvGraphicFramePr/>
                  <a:graphic xmlns:a="http://schemas.openxmlformats.org/drawingml/2006/main">
                    <a:graphicData uri="http://schemas.openxmlformats.org/drawingml/2006/picture">
                      <pic:pic xmlns:pic="http://schemas.openxmlformats.org/drawingml/2006/picture">
                        <pic:nvPicPr>
                          <pic:cNvPr id="147" name="图片 113"/>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4976" behindDoc="0" locked="0" layoutInCell="1" allowOverlap="1">
                  <wp:simplePos x="0" y="0"/>
                  <wp:positionH relativeFrom="column">
                    <wp:posOffset>0</wp:posOffset>
                  </wp:positionH>
                  <wp:positionV relativeFrom="paragraph">
                    <wp:posOffset>0</wp:posOffset>
                  </wp:positionV>
                  <wp:extent cx="114300" cy="5080"/>
                  <wp:effectExtent l="0" t="0" r="0" b="0"/>
                  <wp:wrapNone/>
                  <wp:docPr id="143" name="图片 114"/>
                  <wp:cNvGraphicFramePr/>
                  <a:graphic xmlns:a="http://schemas.openxmlformats.org/drawingml/2006/main">
                    <a:graphicData uri="http://schemas.openxmlformats.org/drawingml/2006/picture">
                      <pic:pic xmlns:pic="http://schemas.openxmlformats.org/drawingml/2006/picture">
                        <pic:nvPicPr>
                          <pic:cNvPr id="143" name="图片 114"/>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6000" behindDoc="0" locked="0" layoutInCell="1" allowOverlap="1">
                  <wp:simplePos x="0" y="0"/>
                  <wp:positionH relativeFrom="column">
                    <wp:posOffset>0</wp:posOffset>
                  </wp:positionH>
                  <wp:positionV relativeFrom="paragraph">
                    <wp:posOffset>0</wp:posOffset>
                  </wp:positionV>
                  <wp:extent cx="114300" cy="5080"/>
                  <wp:effectExtent l="0" t="0" r="0" b="0"/>
                  <wp:wrapNone/>
                  <wp:docPr id="140" name="图片 115"/>
                  <wp:cNvGraphicFramePr/>
                  <a:graphic xmlns:a="http://schemas.openxmlformats.org/drawingml/2006/main">
                    <a:graphicData uri="http://schemas.openxmlformats.org/drawingml/2006/picture">
                      <pic:pic xmlns:pic="http://schemas.openxmlformats.org/drawingml/2006/picture">
                        <pic:nvPicPr>
                          <pic:cNvPr id="140" name="图片 115"/>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7024" behindDoc="0" locked="0" layoutInCell="1" allowOverlap="1">
                  <wp:simplePos x="0" y="0"/>
                  <wp:positionH relativeFrom="column">
                    <wp:posOffset>0</wp:posOffset>
                  </wp:positionH>
                  <wp:positionV relativeFrom="paragraph">
                    <wp:posOffset>0</wp:posOffset>
                  </wp:positionV>
                  <wp:extent cx="114300" cy="5080"/>
                  <wp:effectExtent l="0" t="0" r="0" b="0"/>
                  <wp:wrapNone/>
                  <wp:docPr id="145" name="图片 116"/>
                  <wp:cNvGraphicFramePr/>
                  <a:graphic xmlns:a="http://schemas.openxmlformats.org/drawingml/2006/main">
                    <a:graphicData uri="http://schemas.openxmlformats.org/drawingml/2006/picture">
                      <pic:pic xmlns:pic="http://schemas.openxmlformats.org/drawingml/2006/picture">
                        <pic:nvPicPr>
                          <pic:cNvPr id="145" name="图片 116"/>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8048" behindDoc="0" locked="0" layoutInCell="1" allowOverlap="1">
                  <wp:simplePos x="0" y="0"/>
                  <wp:positionH relativeFrom="column">
                    <wp:posOffset>0</wp:posOffset>
                  </wp:positionH>
                  <wp:positionV relativeFrom="paragraph">
                    <wp:posOffset>0</wp:posOffset>
                  </wp:positionV>
                  <wp:extent cx="114300" cy="5080"/>
                  <wp:effectExtent l="0" t="0" r="0" b="0"/>
                  <wp:wrapNone/>
                  <wp:docPr id="139" name="图片 117"/>
                  <wp:cNvGraphicFramePr/>
                  <a:graphic xmlns:a="http://schemas.openxmlformats.org/drawingml/2006/main">
                    <a:graphicData uri="http://schemas.openxmlformats.org/drawingml/2006/picture">
                      <pic:pic xmlns:pic="http://schemas.openxmlformats.org/drawingml/2006/picture">
                        <pic:nvPicPr>
                          <pic:cNvPr id="139" name="图片 117"/>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79072" behindDoc="0" locked="0" layoutInCell="1" allowOverlap="1">
                  <wp:simplePos x="0" y="0"/>
                  <wp:positionH relativeFrom="column">
                    <wp:posOffset>0</wp:posOffset>
                  </wp:positionH>
                  <wp:positionV relativeFrom="paragraph">
                    <wp:posOffset>0</wp:posOffset>
                  </wp:positionV>
                  <wp:extent cx="114300" cy="5080"/>
                  <wp:effectExtent l="0" t="0" r="0" b="0"/>
                  <wp:wrapNone/>
                  <wp:docPr id="148" name="图片 118"/>
                  <wp:cNvGraphicFramePr/>
                  <a:graphic xmlns:a="http://schemas.openxmlformats.org/drawingml/2006/main">
                    <a:graphicData uri="http://schemas.openxmlformats.org/drawingml/2006/picture">
                      <pic:pic xmlns:pic="http://schemas.openxmlformats.org/drawingml/2006/picture">
                        <pic:nvPicPr>
                          <pic:cNvPr id="148" name="图片 118"/>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80096" behindDoc="0" locked="0" layoutInCell="1" allowOverlap="1">
                  <wp:simplePos x="0" y="0"/>
                  <wp:positionH relativeFrom="column">
                    <wp:posOffset>0</wp:posOffset>
                  </wp:positionH>
                  <wp:positionV relativeFrom="paragraph">
                    <wp:posOffset>0</wp:posOffset>
                  </wp:positionV>
                  <wp:extent cx="114300" cy="5080"/>
                  <wp:effectExtent l="0" t="0" r="0" b="0"/>
                  <wp:wrapNone/>
                  <wp:docPr id="141" name="图片 119"/>
                  <wp:cNvGraphicFramePr/>
                  <a:graphic xmlns:a="http://schemas.openxmlformats.org/drawingml/2006/main">
                    <a:graphicData uri="http://schemas.openxmlformats.org/drawingml/2006/picture">
                      <pic:pic xmlns:pic="http://schemas.openxmlformats.org/drawingml/2006/picture">
                        <pic:nvPicPr>
                          <pic:cNvPr id="141" name="图片 119"/>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81120" behindDoc="0" locked="0" layoutInCell="1" allowOverlap="1">
                  <wp:simplePos x="0" y="0"/>
                  <wp:positionH relativeFrom="column">
                    <wp:posOffset>0</wp:posOffset>
                  </wp:positionH>
                  <wp:positionV relativeFrom="paragraph">
                    <wp:posOffset>0</wp:posOffset>
                  </wp:positionV>
                  <wp:extent cx="114300" cy="5080"/>
                  <wp:effectExtent l="0" t="0" r="0" b="0"/>
                  <wp:wrapNone/>
                  <wp:docPr id="144" name="图片 120"/>
                  <wp:cNvGraphicFramePr/>
                  <a:graphic xmlns:a="http://schemas.openxmlformats.org/drawingml/2006/main">
                    <a:graphicData uri="http://schemas.openxmlformats.org/drawingml/2006/picture">
                      <pic:pic xmlns:pic="http://schemas.openxmlformats.org/drawingml/2006/picture">
                        <pic:nvPicPr>
                          <pic:cNvPr id="144" name="图片 120"/>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82144" behindDoc="0" locked="0" layoutInCell="1" allowOverlap="1">
                  <wp:simplePos x="0" y="0"/>
                  <wp:positionH relativeFrom="column">
                    <wp:posOffset>0</wp:posOffset>
                  </wp:positionH>
                  <wp:positionV relativeFrom="paragraph">
                    <wp:posOffset>0</wp:posOffset>
                  </wp:positionV>
                  <wp:extent cx="114300" cy="5080"/>
                  <wp:effectExtent l="0" t="0" r="0" b="0"/>
                  <wp:wrapNone/>
                  <wp:docPr id="149" name="图片 121"/>
                  <wp:cNvGraphicFramePr/>
                  <a:graphic xmlns:a="http://schemas.openxmlformats.org/drawingml/2006/main">
                    <a:graphicData uri="http://schemas.openxmlformats.org/drawingml/2006/picture">
                      <pic:pic xmlns:pic="http://schemas.openxmlformats.org/drawingml/2006/picture">
                        <pic:nvPicPr>
                          <pic:cNvPr id="149" name="图片 121"/>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83168" behindDoc="0" locked="0" layoutInCell="1" allowOverlap="1">
                  <wp:simplePos x="0" y="0"/>
                  <wp:positionH relativeFrom="column">
                    <wp:posOffset>0</wp:posOffset>
                  </wp:positionH>
                  <wp:positionV relativeFrom="paragraph">
                    <wp:posOffset>0</wp:posOffset>
                  </wp:positionV>
                  <wp:extent cx="114300" cy="5080"/>
                  <wp:effectExtent l="0" t="0" r="0" b="0"/>
                  <wp:wrapNone/>
                  <wp:docPr id="146" name="图片 122"/>
                  <wp:cNvGraphicFramePr/>
                  <a:graphic xmlns:a="http://schemas.openxmlformats.org/drawingml/2006/main">
                    <a:graphicData uri="http://schemas.openxmlformats.org/drawingml/2006/picture">
                      <pic:pic xmlns:pic="http://schemas.openxmlformats.org/drawingml/2006/picture">
                        <pic:nvPicPr>
                          <pic:cNvPr id="146" name="图片 122"/>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784192" behindDoc="0" locked="0" layoutInCell="1" allowOverlap="1">
                  <wp:simplePos x="0" y="0"/>
                  <wp:positionH relativeFrom="column">
                    <wp:posOffset>0</wp:posOffset>
                  </wp:positionH>
                  <wp:positionV relativeFrom="paragraph">
                    <wp:posOffset>0</wp:posOffset>
                  </wp:positionV>
                  <wp:extent cx="114300" cy="5080"/>
                  <wp:effectExtent l="0" t="0" r="0" b="0"/>
                  <wp:wrapNone/>
                  <wp:docPr id="142" name="图片 123"/>
                  <wp:cNvGraphicFramePr/>
                  <a:graphic xmlns:a="http://schemas.openxmlformats.org/drawingml/2006/main">
                    <a:graphicData uri="http://schemas.openxmlformats.org/drawingml/2006/picture">
                      <pic:pic xmlns:pic="http://schemas.openxmlformats.org/drawingml/2006/picture">
                        <pic:nvPicPr>
                          <pic:cNvPr id="142" name="图片 123"/>
                          <pic:cNvPicPr/>
                        </pic:nvPicPr>
                        <pic:blipFill>
                          <a:blip r:embed="rId9"/>
                          <a:stretch>
                            <a:fillRect/>
                          </a:stretch>
                        </pic:blipFill>
                        <pic:spPr>
                          <a:xfrm>
                            <a:off x="0" y="0"/>
                            <a:ext cx="114300" cy="5080"/>
                          </a:xfrm>
                          <a:prstGeom prst="rect">
                            <a:avLst/>
                          </a:prstGeom>
                          <a:noFill/>
                          <a:ln>
                            <a:noFill/>
                          </a:ln>
                        </pic:spPr>
                      </pic:pic>
                    </a:graphicData>
                  </a:graphic>
                </wp:anchor>
              </w:drawing>
            </w:r>
            <w:r>
              <w:rPr>
                <w:rFonts w:hint="eastAsia" w:ascii="宋体" w:hAnsi="宋体" w:eastAsia="宋体" w:cs="宋体"/>
                <w:i w:val="0"/>
                <w:iCs w:val="0"/>
                <w:color w:val="auto"/>
                <w:kern w:val="0"/>
                <w:sz w:val="20"/>
                <w:szCs w:val="20"/>
                <w:u w:val="none"/>
                <w:lang w:val="en-US" w:eastAsia="zh-CN" w:bidi="ar"/>
              </w:rPr>
              <w:t>1</w:t>
            </w:r>
          </w:p>
        </w:tc>
      </w:tr>
      <w:tr w14:paraId="1D051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7A202D">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ADC6E3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导播</w:t>
            </w:r>
            <w:r>
              <w:rPr>
                <w:rFonts w:hint="eastAsia" w:ascii="宋体" w:hAnsi="宋体" w:cs="宋体"/>
                <w:i w:val="0"/>
                <w:iCs w:val="0"/>
                <w:color w:val="auto"/>
                <w:kern w:val="0"/>
                <w:sz w:val="20"/>
                <w:szCs w:val="20"/>
                <w:u w:val="none"/>
                <w:lang w:val="en-US" w:eastAsia="zh-CN" w:bidi="ar"/>
              </w:rPr>
              <w:t>控制</w:t>
            </w:r>
            <w:r>
              <w:rPr>
                <w:rFonts w:hint="eastAsia" w:ascii="宋体" w:hAnsi="宋体" w:eastAsia="宋体" w:cs="宋体"/>
                <w:i w:val="0"/>
                <w:iCs w:val="0"/>
                <w:color w:val="auto"/>
                <w:kern w:val="0"/>
                <w:sz w:val="20"/>
                <w:szCs w:val="20"/>
                <w:u w:val="none"/>
                <w:lang w:val="en-US" w:eastAsia="zh-CN" w:bidi="ar"/>
              </w:rPr>
              <w:t>系统</w:t>
            </w:r>
          </w:p>
        </w:tc>
        <w:tc>
          <w:tcPr>
            <w:tcW w:w="6476" w:type="dxa"/>
            <w:noWrap w:val="0"/>
            <w:vAlign w:val="center"/>
          </w:tcPr>
          <w:p w14:paraId="61F29FE3">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1、支持≥9种多画面合成布局选择，可自定义选择布局中的画面，选择后自动更新布局种画面的名称；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2、支持通过浏览器访问主机，进行视频管理，可对主机中录制的视频进行下载及预览；</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3、支持通过浏览器，设置主机的输入配置，调整麦克风音量及设置摄像机信号；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4、支持通过浏览器，设置主机录制清晰度、音频码率；设置本地录制画面及互动课录制画面的保存画面；设置直播清晰度、直播、互动清晰度；音频输出音量；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5、支持通过浏览器，设置≥3种导播模式；设置主机网络ip；设置主机存储空间覆盖模式；查看主机系统、设备、软件等信息；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6、支持通过鼠标点击切换按钮或双击画面进行画面导播切换；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7、支持开始录制、暂停录制、停止录制。录制开始后系统自动计时。支持开启直播或关闭直播；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8、支持选择≥3种导播模式，具备手动、半自动、全自动可选；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9、支持全屏放大预览画面。</w:t>
            </w:r>
          </w:p>
        </w:tc>
        <w:tc>
          <w:tcPr>
            <w:tcW w:w="661" w:type="dxa"/>
            <w:noWrap w:val="0"/>
            <w:vAlign w:val="center"/>
          </w:tcPr>
          <w:p w14:paraId="7837906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4EF5CE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2F3EA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1852E27">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6FE3B54">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医学教师定位机</w:t>
            </w:r>
          </w:p>
        </w:tc>
        <w:tc>
          <w:tcPr>
            <w:tcW w:w="6476" w:type="dxa"/>
            <w:noWrap w:val="0"/>
            <w:vAlign w:val="center"/>
          </w:tcPr>
          <w:p w14:paraId="5B06B0F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1、传感器尺寸 CMOS ≥ 1/2.8英寸；</w:t>
            </w:r>
          </w:p>
          <w:p w14:paraId="2E77AF4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2、全景图像传感器有效像素≥400万，特写图像传感器有效像素≥800万；</w:t>
            </w:r>
          </w:p>
          <w:p w14:paraId="1E013EB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3、采用全景特写双镜头，全景镜头水平视场角≥40°，特写镜头水平视场角≥20°；</w:t>
            </w:r>
          </w:p>
          <w:p w14:paraId="7FAF75B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4、摄像机采用一体化集成设计，支持4K超高清，可提供≥3840×2160图像分辨率，同时兼容1920×1080和1280×720分辨率；</w:t>
            </w:r>
          </w:p>
          <w:p w14:paraId="483CB47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5、内置图像识别跟踪算法，搭配隐藏式云台，保证清晰度的同时，也减小对课堂的干扰；</w:t>
            </w:r>
          </w:p>
          <w:p w14:paraId="02A3A21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6、为保证拍摄画面效果，要求采用低畸变设计，全景畸变≤±1%，特写畸变≤±1%，减少畸变校正造成的图像质量损失；</w:t>
            </w:r>
          </w:p>
          <w:p w14:paraId="23B4FE9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7、摄像机接口支持RJ45接口≥1路，Type-C接口≥1路，Line in接口≥1路；</w:t>
            </w:r>
          </w:p>
          <w:p w14:paraId="05FA89B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8、摄像机支持≥6种网络流传输协议；</w:t>
            </w:r>
          </w:p>
          <w:p w14:paraId="4C893D7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9、支持POE有线网络供电，只需要1路网线，即可实现供电及信号传输，支持同时输出特写和全景等多路画面；</w:t>
            </w:r>
          </w:p>
          <w:p w14:paraId="3CBEA9FB">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10、整机功耗≤12W。</w:t>
            </w:r>
          </w:p>
        </w:tc>
        <w:tc>
          <w:tcPr>
            <w:tcW w:w="661" w:type="dxa"/>
            <w:noWrap w:val="0"/>
            <w:vAlign w:val="center"/>
          </w:tcPr>
          <w:p w14:paraId="33014FBE">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7861C472">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2BDF0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0342650">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2698BB7">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医学教师图像处理系统</w:t>
            </w:r>
          </w:p>
        </w:tc>
        <w:tc>
          <w:tcPr>
            <w:tcW w:w="6476" w:type="dxa"/>
            <w:noWrap w:val="0"/>
            <w:vAlign w:val="center"/>
          </w:tcPr>
          <w:p w14:paraId="27397BD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1、支持对摄像机网络进行管理，包括设置IP地址/网关/DNS等，支持组播协议搜索IP地址，并修改摄像机IP；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2、系统应采用智能图像识别算法，高清摄像机同时输出2路场景画面并分析计算，实现1台摄像机的2景位拍摄，通过导播跟踪系统，实现所有画面的自动导播切换：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3、支持设置摄像机分辨率、帧率、码率；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4、支持设置摄像机亮度、饱和度、对比度、锐度、色度、快门速度；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5、图像支持垂直翻转、水平翻转，默认不开启；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6、摄像机内嵌智能跟踪算法，无需单独安装定位跟踪主机及其他任何辅助拍摄设备，即可实现跟踪定位控制功能</w:t>
            </w:r>
            <w:r>
              <w:rPr>
                <w:rFonts w:hint="eastAsia" w:ascii="宋体" w:hAnsi="宋体" w:cs="宋体"/>
                <w:i w:val="0"/>
                <w:iCs w:val="0"/>
                <w:color w:val="auto"/>
                <w:kern w:val="0"/>
                <w:sz w:val="20"/>
                <w:szCs w:val="20"/>
                <w:u w:val="none"/>
                <w:lang w:val="en-US" w:eastAsia="zh-CN" w:bidi="ar"/>
              </w:rPr>
              <w:t>。</w:t>
            </w:r>
          </w:p>
        </w:tc>
        <w:tc>
          <w:tcPr>
            <w:tcW w:w="661" w:type="dxa"/>
            <w:noWrap w:val="0"/>
            <w:vAlign w:val="center"/>
          </w:tcPr>
          <w:p w14:paraId="5663E203">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D66C91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1EFDE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8FAC29B">
            <w:pPr>
              <w:widowControl/>
              <w:numPr>
                <w:ilvl w:val="0"/>
                <w:numId w:val="50"/>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5B65AA69">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学生教师定位机</w:t>
            </w:r>
          </w:p>
        </w:tc>
        <w:tc>
          <w:tcPr>
            <w:tcW w:w="6476" w:type="dxa"/>
            <w:noWrap w:val="0"/>
            <w:vAlign w:val="center"/>
          </w:tcPr>
          <w:p w14:paraId="1129E596">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1、全景图像传感器有效像素≥400万，特写图像传感器有效像素≥800万；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2、采用全景特写双镜头，全景镜头水平视场角≥110°，特写镜头水平视场角≥40°；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3、摄像机采用一体化集成设计，支持4K超高清，可提供3840×2160图像分辨率，同时兼容1920×1080和1280×720分辨率；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4、内置图像识别跟踪算法，搭配隐藏式云台，保证清晰度的同时，也减小对课堂的干扰；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5、为保证拍摄画面效果，采用低畸变设计，全景畸变≤±2.5%，特写畸变≤±1%，减少畸变校正造成的图像质量损失；</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6、摄像机接口支持RJ45接口≥1路，Type-C接口≥1路，Line in接口≥1路；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7、支持POE有线网络供电，只需要1路网线，即可实现供电及信号传输，支持同时输出特写和全景等多路画面。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8、传感器尺寸 CMOS ≥ 1/2.8英寸；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9、摄像机采用逐行扫描方式；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10、摄像机支持线性音频输入，采用AAC/G711A音频编码格式；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11、摄像机音频输入编码码率：96Kbps、128Kbps；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12、支持标准USB音视频信号输出，可以同时支持UVC和UAC协议，通过主机TypeC接口可以实现图像和声音同步输出，最大支持最大支持4K@30fps输出，兼容主流视频会议软件；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13、摄像机支持≥6种网络流传输协议；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14、摄像机支持DC12V和PoE供电。</w:t>
            </w:r>
          </w:p>
        </w:tc>
        <w:tc>
          <w:tcPr>
            <w:tcW w:w="661" w:type="dxa"/>
            <w:noWrap w:val="0"/>
            <w:vAlign w:val="center"/>
          </w:tcPr>
          <w:p w14:paraId="40E64F9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4D229D0">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768A7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3038133">
            <w:pPr>
              <w:widowControl/>
              <w:numPr>
                <w:ilvl w:val="0"/>
                <w:numId w:val="50"/>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5067E09">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医学学生图像处理系统</w:t>
            </w:r>
          </w:p>
        </w:tc>
        <w:tc>
          <w:tcPr>
            <w:tcW w:w="6476" w:type="dxa"/>
            <w:noWrap w:val="0"/>
            <w:vAlign w:val="center"/>
          </w:tcPr>
          <w:p w14:paraId="5F39AA08">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1、摄像机内嵌智能跟踪算法，无需单独安装定位跟踪主机及其他任何辅助拍摄设备，即可实现跟踪定位控制功能；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2、系统应采用智能图像识别算法，高清摄像机同时输出2路场景画面并分析计算，实现1台摄像机的2景位拍摄，通过导播跟踪系统，实现所有画面的自动导播切换：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3、支持设置摄像机分辨率、帧率、码率；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4、支持设置摄像机亮度、饱和度、对比度、锐度、色度、快门速度；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5、图像支持垂直翻转、水平翻转，默认不开启；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6、支持至少1个六边形导播跟踪区划定；</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7、跟踪区域划定方式为任意两个边缘点连线，确保可以构建合适的跟踪区域；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8、支持跟踪灵敏度设置，可适配不同的灵敏度要求场景；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9、支持开启/关闭跟踪功能。</w:t>
            </w:r>
          </w:p>
        </w:tc>
        <w:tc>
          <w:tcPr>
            <w:tcW w:w="661" w:type="dxa"/>
            <w:noWrap w:val="0"/>
            <w:vAlign w:val="center"/>
          </w:tcPr>
          <w:p w14:paraId="48426D6E">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419E0769">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1AE08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7F2BE04">
            <w:pPr>
              <w:widowControl/>
              <w:numPr>
                <w:ilvl w:val="0"/>
                <w:numId w:val="50"/>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9A401D1">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医学麦克风</w:t>
            </w:r>
          </w:p>
        </w:tc>
        <w:tc>
          <w:tcPr>
            <w:tcW w:w="6476" w:type="dxa"/>
            <w:noWrap w:val="0"/>
            <w:vAlign w:val="center"/>
          </w:tcPr>
          <w:p w14:paraId="363804A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1、支持指向心型驻极体电容设计；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2、支持48V幻象供电；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3、输出接口为标准XLR-3公型卡农头；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4、频率响应为50Hz～16KHz；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5、有效拾音距离≥5m；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6、麦克风采用高性能拾音咪头，信噪比≥70dB；</w:t>
            </w:r>
          </w:p>
          <w:p w14:paraId="3FAF9ACF">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color w:val="auto"/>
                <w:kern w:val="0"/>
                <w:highlight w:val="none"/>
                <w:lang w:val="en-US" w:eastAsia="zh-CN" w:bidi="ar"/>
              </w:rPr>
            </w:pPr>
            <w:r>
              <w:rPr>
                <w:rFonts w:hint="eastAsia" w:ascii="宋体" w:hAnsi="宋体" w:eastAsia="宋体" w:cs="宋体"/>
                <w:color w:val="auto"/>
                <w:kern w:val="0"/>
                <w:highlight w:val="none"/>
                <w:lang w:val="en-US" w:eastAsia="zh-CN" w:bidi="ar"/>
              </w:rPr>
              <w:t>7、最大声压级120dB（THD≤1%）；</w:t>
            </w:r>
          </w:p>
          <w:p w14:paraId="2C219D85">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color w:val="auto"/>
                <w:kern w:val="0"/>
                <w:highlight w:val="none"/>
                <w:lang w:val="en-US" w:eastAsia="zh-CN" w:bidi="ar"/>
              </w:rPr>
              <w:t>8、音频综合失真度≤1%。</w:t>
            </w:r>
          </w:p>
        </w:tc>
        <w:tc>
          <w:tcPr>
            <w:tcW w:w="661" w:type="dxa"/>
            <w:noWrap w:val="0"/>
            <w:vAlign w:val="center"/>
          </w:tcPr>
          <w:p w14:paraId="7A6178C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25F77843">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2</w:t>
            </w:r>
          </w:p>
        </w:tc>
      </w:tr>
      <w:tr w14:paraId="2C32A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8268A9A">
            <w:pPr>
              <w:widowControl/>
              <w:numPr>
                <w:ilvl w:val="0"/>
                <w:numId w:val="50"/>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484D60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w:t>
            </w:r>
            <w:r>
              <w:rPr>
                <w:rFonts w:hint="eastAsia" w:ascii="宋体" w:hAnsi="宋体" w:cs="宋体"/>
                <w:color w:val="auto"/>
                <w:kern w:val="0"/>
                <w:highlight w:val="none"/>
                <w:lang w:val="en-US" w:eastAsia="zh-CN" w:bidi="ar"/>
              </w:rPr>
              <w:t>控制主机</w:t>
            </w:r>
          </w:p>
        </w:tc>
        <w:tc>
          <w:tcPr>
            <w:tcW w:w="6476" w:type="dxa"/>
            <w:noWrap w:val="0"/>
            <w:vAlign w:val="center"/>
          </w:tcPr>
          <w:p w14:paraId="2B35D046">
            <w:pPr>
              <w:widowControl/>
              <w:numPr>
                <w:ilvl w:val="0"/>
                <w:numId w:val="39"/>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≥4核CPU，采用≥1.2GHz 主频的32位内嵌式处理器；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2、≥1G内存，≥8G Nandflash闪存，最大可扩展2T；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3、支持≥6路RS232串口通讯，波特率可调整；支持≥2路485串口通讯；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4、支持≥10路全频段载波的红外调制信号发送；</w:t>
            </w:r>
          </w:p>
          <w:p w14:paraId="3DB4CE8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5、支持≥4路数字信号、开关量信号采集；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6、支持≥1路带供电CAN总线信号管理；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7、系统可通过无线或有线扩充，单系统支持65535台总线设备扩展；</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8、可添加温度、湿度、光敏、PM25/PM10等环境采集器和感应器；可按照个人使用习惯和外界实时情况来自动触发指令；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9、具备时间轴、多线程事件编辑功能；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10、支持操控屏直接编程，可自行编辑按键形式及按键的执行联动操作内容；</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11、可多平台控制，支持Android、IOS、Windows三平台同时控制。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12、主机支持一屏多机、多屏一机、多屏多机等对接方式；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13、系统支持主机自备份；支持操作记录保存、查询；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14、支持双机备份；支持远程云备份；支持一键GHOST功能；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15、支持账户身份认证功能，管理中心建立主账号和子</w:t>
            </w:r>
            <w:r>
              <w:rPr>
                <w:rFonts w:hint="eastAsia" w:ascii="宋体" w:hAnsi="宋体" w:cs="宋体"/>
                <w:color w:val="auto"/>
                <w:kern w:val="0"/>
                <w:highlight w:val="none"/>
                <w:lang w:eastAsia="zh-CN" w:bidi="ar"/>
              </w:rPr>
              <w:t>账号</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16、支持单系统、多系统本地或异地集群管理，支持主账号、子账号实现权限转移、分配；账号控制列表的查看，实现远程互通互控；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17、支持云端数据采集、分析、处理功能；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18、可监测受控设备的实时运行状态，故障反馈；支持远程云控制、远程云调试、远程云维护；</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19、自动时钟定时设置功能，可精准执行自定义的时间预约功能，预约动作可精确到年月日时分秒。</w:t>
            </w:r>
          </w:p>
        </w:tc>
        <w:tc>
          <w:tcPr>
            <w:tcW w:w="661" w:type="dxa"/>
            <w:noWrap w:val="0"/>
            <w:vAlign w:val="center"/>
          </w:tcPr>
          <w:p w14:paraId="52ACC9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0A9EF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6EBC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9AA3DE4">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91E56D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智能控制面板</w:t>
            </w:r>
          </w:p>
        </w:tc>
        <w:tc>
          <w:tcPr>
            <w:tcW w:w="6476" w:type="dxa"/>
            <w:noWrap w:val="0"/>
            <w:vAlign w:val="center"/>
          </w:tcPr>
          <w:p w14:paraId="725D2CB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1、标准86底盒安装方式；                                                                    2、采用≥4寸高清TFT触控液晶屏；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3、支持自动休眠进入省电模式，背景光亮度可调；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4、界面风格支持定制编辑，控件支持按钮、图片、文本、进度条、滑动块、二维码等；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5、RS485通讯接口，支持VCC 5V~36V宽电压供电技术。</w:t>
            </w:r>
          </w:p>
        </w:tc>
        <w:tc>
          <w:tcPr>
            <w:tcW w:w="661" w:type="dxa"/>
            <w:noWrap w:val="0"/>
            <w:vAlign w:val="center"/>
          </w:tcPr>
          <w:p w14:paraId="16033C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39CCA7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747C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8C0291">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70313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AI智能语音助手</w:t>
            </w:r>
          </w:p>
        </w:tc>
        <w:tc>
          <w:tcPr>
            <w:tcW w:w="6476" w:type="dxa"/>
            <w:noWrap w:val="0"/>
            <w:vAlign w:val="center"/>
          </w:tcPr>
          <w:p w14:paraId="4A51BCD9">
            <w:pPr>
              <w:widowControl/>
              <w:shd w:val="clear" w:color="auto" w:fill="auto"/>
              <w:jc w:val="left"/>
              <w:textAlignment w:val="center"/>
              <w:rPr>
                <w:rStyle w:val="44"/>
                <w:rFonts w:hint="default"/>
                <w:color w:val="auto"/>
                <w:sz w:val="21"/>
                <w:szCs w:val="21"/>
                <w:highlight w:val="none"/>
                <w:lang w:bidi="ar"/>
              </w:rPr>
            </w:pPr>
            <w:r>
              <w:rPr>
                <w:rFonts w:hint="eastAsia" w:ascii="宋体" w:hAnsi="宋体" w:cs="宋体"/>
                <w:color w:val="auto"/>
                <w:highlight w:val="none"/>
                <w:lang w:bidi="ar"/>
              </w:rPr>
              <w:t>7、</w:t>
            </w:r>
            <w:r>
              <w:rPr>
                <w:rFonts w:hint="eastAsia" w:ascii="宋体" w:hAnsi="宋体" w:cs="宋体"/>
                <w:color w:val="auto"/>
                <w:kern w:val="0"/>
                <w:highlight w:val="none"/>
                <w:lang w:bidi="ar"/>
              </w:rPr>
              <w:t>AI智能语音通信接口:RS485，9600波特率，8数据位；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2、AI智能语音识别:最大支持200条识别词；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3、AI智能语音对话:内置3W喇叭，最大支持220秒的播报词；</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4、AI智能语音助手：通过自然语言处理技术，可以通过语音指令控制会议室的各类智能设备，如显示、音乐、设备开关、会议室环境等；                                                            5、AI智能语音助手个性化定制</w:t>
            </w:r>
            <w:r>
              <w:rPr>
                <w:rStyle w:val="44"/>
                <w:rFonts w:hint="default"/>
                <w:color w:val="auto"/>
                <w:sz w:val="21"/>
                <w:szCs w:val="21"/>
                <w:highlight w:val="none"/>
                <w:lang w:bidi="ar"/>
              </w:rPr>
              <w:t xml:space="preserve">‌：AI技术使智能会议室系统具备学习能力，能够根据日常行为数据，量身定制个性化的智能会议场景，如会议开启模式、会议休息模式、会议结束模式等；                        </w:t>
            </w:r>
          </w:p>
          <w:p w14:paraId="25191D1D">
            <w:pPr>
              <w:widowControl/>
              <w:shd w:val="clear" w:color="auto" w:fill="auto"/>
              <w:jc w:val="left"/>
              <w:textAlignment w:val="center"/>
              <w:rPr>
                <w:rFonts w:hint="eastAsia" w:ascii="宋体" w:hAnsi="宋体" w:cs="宋体"/>
                <w:color w:val="auto"/>
                <w:kern w:val="0"/>
                <w:highlight w:val="none"/>
                <w:lang w:bidi="ar"/>
              </w:rPr>
            </w:pPr>
            <w:r>
              <w:rPr>
                <w:rStyle w:val="44"/>
                <w:rFonts w:hint="default"/>
                <w:color w:val="auto"/>
                <w:sz w:val="21"/>
                <w:szCs w:val="21"/>
                <w:highlight w:val="none"/>
                <w:lang w:bidi="ar"/>
              </w:rPr>
              <w:t>6、AI智能语音助手设备互联互通‌：AI技术支持下的智能会议能够实现对不同品牌、不同类型智能设备的统一连接和高效管理，使设备间能够实现智能协同和互动。</w:t>
            </w:r>
          </w:p>
        </w:tc>
        <w:tc>
          <w:tcPr>
            <w:tcW w:w="661" w:type="dxa"/>
            <w:noWrap w:val="0"/>
            <w:vAlign w:val="center"/>
          </w:tcPr>
          <w:p w14:paraId="7E2D1F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4FF7AC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8549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0EDD44">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A5DCD6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数字音频处理器</w:t>
            </w:r>
          </w:p>
        </w:tc>
        <w:tc>
          <w:tcPr>
            <w:tcW w:w="6476" w:type="dxa"/>
            <w:noWrap w:val="0"/>
            <w:vAlign w:val="center"/>
          </w:tcPr>
          <w:p w14:paraId="4CE359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1、DSP芯片：信号处理：</w:t>
            </w:r>
            <w:r>
              <w:rPr>
                <w:rFonts w:hint="eastAsia" w:ascii="宋体" w:hAnsi="宋体" w:cs="宋体"/>
                <w:color w:val="auto"/>
                <w:kern w:val="0"/>
                <w:highlight w:val="none"/>
                <w:lang w:val="en-US" w:eastAsia="zh-CN" w:bidi="ar"/>
              </w:rPr>
              <w:t>至少</w:t>
            </w:r>
            <w:r>
              <w:rPr>
                <w:rFonts w:hint="eastAsia" w:ascii="宋体" w:hAnsi="宋体" w:cs="宋体"/>
                <w:color w:val="auto"/>
                <w:kern w:val="0"/>
                <w:highlight w:val="none"/>
                <w:lang w:bidi="ar"/>
              </w:rPr>
              <w:t>32-bit fixed/floating-point DSP≥300MHz；音频系统延迟：&lt;1ms；数模转换</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24bit高精度数模转换；</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2、模拟音频输入输出：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输入通道：≥8路平衡输入. Mic/line level；</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3、</w:t>
            </w:r>
            <w:r>
              <w:rPr>
                <w:rFonts w:hint="eastAsia" w:ascii="宋体" w:hAnsi="宋体" w:cs="宋体"/>
                <w:color w:val="auto"/>
                <w:kern w:val="0"/>
                <w:highlight w:val="none"/>
                <w:lang w:bidi="ar"/>
              </w:rPr>
              <w:t>音频接口：3.81 mm 凤凰插, 12pin；</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4、</w:t>
            </w:r>
            <w:r>
              <w:rPr>
                <w:rFonts w:hint="eastAsia" w:ascii="宋体" w:hAnsi="宋体" w:cs="宋体"/>
                <w:color w:val="auto"/>
                <w:kern w:val="0"/>
                <w:highlight w:val="none"/>
                <w:lang w:bidi="ar"/>
              </w:rPr>
              <w:t>输入阻抗：≥11.5KΩ；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5、</w:t>
            </w:r>
            <w:r>
              <w:rPr>
                <w:rFonts w:hint="eastAsia" w:ascii="宋体" w:hAnsi="宋体" w:cs="宋体"/>
                <w:color w:val="auto"/>
                <w:kern w:val="0"/>
                <w:highlight w:val="none"/>
                <w:lang w:bidi="ar"/>
              </w:rPr>
              <w:t>最大输入电平：≥12dBu/Line,≥ -7dBu/Mic；</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幻象电源：+48VDC, 6.5mA, 每通道配置；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 xml:space="preserve">输出通道：≥8 路平衡输出, line level；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输出阻抗：≥150Ω</w:t>
            </w:r>
            <w:r>
              <w:rPr>
                <w:rFonts w:hint="eastAsia" w:ascii="宋体" w:hAnsi="宋体" w:cs="宋体"/>
                <w:color w:val="auto"/>
                <w:kern w:val="0"/>
                <w:highlight w:val="none"/>
                <w:lang w:eastAsia="zh-CN" w:bidi="ar"/>
              </w:rPr>
              <w:t>。</w:t>
            </w:r>
          </w:p>
        </w:tc>
        <w:tc>
          <w:tcPr>
            <w:tcW w:w="661" w:type="dxa"/>
            <w:noWrap w:val="0"/>
            <w:vAlign w:val="center"/>
          </w:tcPr>
          <w:p w14:paraId="27D0E4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6A0594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F5C8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C1CCB99">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52FCC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多模态矩阵</w:t>
            </w:r>
          </w:p>
        </w:tc>
        <w:tc>
          <w:tcPr>
            <w:tcW w:w="6476" w:type="dxa"/>
            <w:noWrap w:val="0"/>
            <w:vAlign w:val="center"/>
          </w:tcPr>
          <w:p w14:paraId="7FC6D06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1、具备≥8路HDMI输入，≥8路输出，带宽高达10.2Gbit/s（340MHz）；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2、内置HDCP管理，支持DVI1.0, HDMI 1.3；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3、内置EDID以及DDC管理；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4、最高分辨率≥1920x1200@60Hz，支持HDTV340MHz (up to 16 bit Y-U-V 444 supported @ 1080P)；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5、支持DOLBY数字高清音频，DTS-HD音频信号传送CEC协议；</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6、具备不少于9种预设，提供存储与撤销功能；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8、快速切换：最快达200纳秒；</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9、提供RS-232串行控制接口，支持第三方设备控制；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10、LED同时显示系统和转换的信息；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11、支持宽电源：100-240V交流，50/60Hz）；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12、兼容各种常用电源，内置一个自动转换的电源，通过安全认证。</w:t>
            </w:r>
          </w:p>
        </w:tc>
        <w:tc>
          <w:tcPr>
            <w:tcW w:w="661" w:type="dxa"/>
            <w:noWrap w:val="0"/>
            <w:vAlign w:val="center"/>
          </w:tcPr>
          <w:p w14:paraId="6E3669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096E2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FB18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7BD23E">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B7B1B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单通道2K解码云节点</w:t>
            </w:r>
          </w:p>
        </w:tc>
        <w:tc>
          <w:tcPr>
            <w:tcW w:w="6476" w:type="dxa"/>
            <w:noWrap w:val="0"/>
            <w:vAlign w:val="center"/>
          </w:tcPr>
          <w:p w14:paraId="1CD01BF8">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1、采用无风扇静音设计，前面板带显示屏,可显示设备 IP 地址、设备型号等信息，采用国产化 8K60fps 芯片，自主可控； </w:t>
            </w:r>
          </w:p>
          <w:p w14:paraId="47D85AC2">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2、视频接口:≥2 路 HDMI 输出，≥2 路 HDMI 备用输入(输入输出可互相备份)； </w:t>
            </w:r>
          </w:p>
          <w:p w14:paraId="4C4BA164">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3、音频接口:≥1 路耳麦输出接口，1 路 MIC 输入接口（支持 48V幻象供电），≥1 路左右声道声音输出；  </w:t>
            </w:r>
          </w:p>
          <w:p w14:paraId="539DB48A">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4、输出分辨率支持≥1920x1200@60Hz,输出分辨率可自定义，支 </w:t>
            </w:r>
          </w:p>
          <w:p w14:paraId="416288A9">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持码率调整范围≥128Kbps-40Mbps； </w:t>
            </w:r>
          </w:p>
          <w:p w14:paraId="205A9757">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5、支持接收单播和组播，一个视频源可一次拖放分发给多个接 </w:t>
            </w:r>
          </w:p>
          <w:p w14:paraId="62713EC6">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收端，组播情况下支持无限数量接收端；  </w:t>
            </w:r>
          </w:p>
          <w:p w14:paraId="154165A1">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6、支持编解码协议:音频支持 AAC、G.711、G.722、PCM；视频 </w:t>
            </w:r>
          </w:p>
          <w:p w14:paraId="67180D5D">
            <w:pPr>
              <w:widowControl/>
              <w:shd w:val="clear" w:color="auto" w:fill="auto"/>
              <w:jc w:val="left"/>
              <w:rPr>
                <w:rFonts w:hint="eastAsia" w:ascii="宋体" w:hAnsi="宋体" w:cs="宋体"/>
                <w:color w:val="auto"/>
                <w:highlight w:val="none"/>
              </w:rPr>
            </w:pPr>
            <w:r>
              <w:rPr>
                <w:rFonts w:hint="eastAsia" w:ascii="宋体" w:hAnsi="宋体" w:cs="宋体"/>
                <w:color w:val="auto"/>
                <w:kern w:val="0"/>
                <w:highlight w:val="none"/>
                <w:lang w:bidi="ar"/>
              </w:rPr>
              <w:t xml:space="preserve">支持 H.265、H.264、RTSP 协议； </w:t>
            </w:r>
          </w:p>
          <w:p w14:paraId="3FACFF98">
            <w:pPr>
              <w:widowControl/>
              <w:shd w:val="clear" w:color="auto" w:fill="auto"/>
              <w:jc w:val="left"/>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bidi="ar"/>
              </w:rPr>
              <w:t>7、支持 POE 供电及外部供电互备</w:t>
            </w:r>
            <w:r>
              <w:rPr>
                <w:rFonts w:hint="eastAsia" w:ascii="宋体" w:hAnsi="宋体" w:cs="宋体"/>
                <w:color w:val="auto"/>
                <w:kern w:val="0"/>
                <w:highlight w:val="none"/>
                <w:lang w:eastAsia="zh-CN" w:bidi="ar"/>
              </w:rPr>
              <w:t>。</w:t>
            </w:r>
          </w:p>
        </w:tc>
        <w:tc>
          <w:tcPr>
            <w:tcW w:w="661" w:type="dxa"/>
            <w:noWrap w:val="0"/>
            <w:vAlign w:val="center"/>
          </w:tcPr>
          <w:p w14:paraId="701E0C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E87BB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53E4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5DB83E">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DE470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指向性鹅颈话筒</w:t>
            </w:r>
          </w:p>
        </w:tc>
        <w:tc>
          <w:tcPr>
            <w:tcW w:w="6476" w:type="dxa"/>
            <w:noWrap w:val="0"/>
            <w:vAlign w:val="center"/>
          </w:tcPr>
          <w:p w14:paraId="5308EF2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鹅颈话筒</w:t>
            </w:r>
          </w:p>
          <w:p w14:paraId="7DAAB0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1、频率响应：80~18,000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2、指向性：超心型指向性；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3、输出接头：平衡式 XLR [M]；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4、固定方式：插入式；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5、感度：-60dB(1mV)；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6、输出阻抗：≥220Ω；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7、最大音压：≥125dB；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8、长度：≥600mm；                                                                           </w:t>
            </w:r>
          </w:p>
          <w:p w14:paraId="7BBBF1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麦克风底座</w:t>
            </w:r>
          </w:p>
          <w:p w14:paraId="2225AC6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1、频率响应：20~20,000 Hz；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2、电流耗损：（待机中）≤ 2.4mA；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3、电流耗损：（使用中）≤ 6.6mA；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4、输出阻坑：≥600Ω；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1、接头型式：自动输出；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6、控制方式：按键控制：开/关(On/Off)。</w:t>
            </w:r>
          </w:p>
        </w:tc>
        <w:tc>
          <w:tcPr>
            <w:tcW w:w="661" w:type="dxa"/>
            <w:noWrap w:val="0"/>
            <w:vAlign w:val="center"/>
          </w:tcPr>
          <w:p w14:paraId="09ED40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4C107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45A5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88A978C">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E7039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一拖二无线鹅颈会议系统</w:t>
            </w:r>
          </w:p>
        </w:tc>
        <w:tc>
          <w:tcPr>
            <w:tcW w:w="6476" w:type="dxa"/>
            <w:noWrap w:val="0"/>
            <w:vAlign w:val="center"/>
          </w:tcPr>
          <w:p w14:paraId="2E07E9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1、频率震荡模式 ：锁相环回路；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2、载波频率范围 ：470~960 MHz；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3、讯号噪声比：≥105dB；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4、总失真率：≤0.6%@1KHz；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5、功能显示方式： LCD / 液晶显示器；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6、功能显示内容 ：群组、频道、频率、天线A/B、静音、AF显示、RF显示、电量显示；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7、控制方式 ：电源开关、群组、频道、频率、(上/下) 、频率扫描、按键锁定、输出衰减。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8、音频输出准位： -12dB；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9、音频输出阻抗： ≥600Ω；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10、静音方式： 静音及音码锁定回路。</w:t>
            </w:r>
          </w:p>
        </w:tc>
        <w:tc>
          <w:tcPr>
            <w:tcW w:w="661" w:type="dxa"/>
            <w:noWrap w:val="0"/>
            <w:vAlign w:val="center"/>
          </w:tcPr>
          <w:p w14:paraId="25C35E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1685AB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624C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9EE600D">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CED1E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无线手持话筒</w:t>
            </w:r>
          </w:p>
        </w:tc>
        <w:tc>
          <w:tcPr>
            <w:tcW w:w="6476" w:type="dxa"/>
            <w:noWrap w:val="0"/>
            <w:vAlign w:val="center"/>
          </w:tcPr>
          <w:p w14:paraId="4F6F8F9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1、10组频率通道可选用；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2、真正分集式接收操作；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3、先进数字锁频静噪技术；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4、轻触式按钮控制，易于设定及操作；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频率扫描</w:t>
            </w:r>
            <w:r>
              <w:rPr>
                <w:rFonts w:hint="eastAsia" w:ascii="宋体" w:hAnsi="宋体" w:cs="宋体"/>
                <w:color w:val="auto"/>
                <w:kern w:val="0"/>
                <w:highlight w:val="none"/>
                <w:lang w:bidi="ar"/>
              </w:rPr>
              <w:t>功能，可寻找及设定在最佳的可使用频率上；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6、接收机设有LCD液晶体资料显示；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7、接收机设有平衡式XLR卡农音频输出，及非平衡式6.3mm音频输出；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8、射频输出功率高输出30mW，低输出10mW(于50Ω,可切换)10mW；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9、动态范围（典型）≥110dB,A-加权；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10、话筒收音头：动圈式，心型指向性。</w:t>
            </w:r>
          </w:p>
        </w:tc>
        <w:tc>
          <w:tcPr>
            <w:tcW w:w="661" w:type="dxa"/>
            <w:noWrap w:val="0"/>
            <w:vAlign w:val="center"/>
          </w:tcPr>
          <w:p w14:paraId="4C6E335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03691D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58F7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CA8C956">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10E74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全频扬声器</w:t>
            </w:r>
          </w:p>
        </w:tc>
        <w:tc>
          <w:tcPr>
            <w:tcW w:w="6476" w:type="dxa"/>
            <w:noWrap w:val="0"/>
            <w:vAlign w:val="center"/>
          </w:tcPr>
          <w:p w14:paraId="7556C2F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eastAsia="zh-CN" w:bidi="ar"/>
              </w:rPr>
              <w:t>1、≥8寸，2分频全音域设计；</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2、额定阻抗：≥8Ω；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3、额定输入功率：≥200W/400W/800W(连续/音乐信号/峰值)；</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4、灵敏度：≥96dB；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 xml:space="preserve">5、覆盖角：≥80°x 50°(H x V)；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6、连 接 器：2×NEUTRIK NL4；</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7、频率响应：65 Hz - 20 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8、低    音：≥1x8″；</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9、高    音：≥1x1.75″；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10、配件 （含原厂专用音箱支架）。</w:t>
            </w:r>
          </w:p>
        </w:tc>
        <w:tc>
          <w:tcPr>
            <w:tcW w:w="661" w:type="dxa"/>
            <w:noWrap w:val="0"/>
            <w:vAlign w:val="center"/>
          </w:tcPr>
          <w:p w14:paraId="4A2690C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只</w:t>
            </w:r>
          </w:p>
        </w:tc>
        <w:tc>
          <w:tcPr>
            <w:tcW w:w="744" w:type="dxa"/>
            <w:noWrap w:val="0"/>
            <w:vAlign w:val="center"/>
          </w:tcPr>
          <w:p w14:paraId="0D24D6A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5678A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F6B5C77">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69918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专业功放系统</w:t>
            </w:r>
          </w:p>
        </w:tc>
        <w:tc>
          <w:tcPr>
            <w:tcW w:w="6476" w:type="dxa"/>
            <w:noWrap w:val="0"/>
            <w:vAlign w:val="center"/>
          </w:tcPr>
          <w:p w14:paraId="0C2AF4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1、输出功率8Ω：≥400W*2；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2、输出功率4Ω：≥800W*2；</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3、频响：20~20kHz(±0.3dB)；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4、总谐波失真：&lt;0.05；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5、信噪比：≥95dB；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6、阻尼系数：≥400:1；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7、转换速率：≥30v/ ps。</w:t>
            </w:r>
          </w:p>
        </w:tc>
        <w:tc>
          <w:tcPr>
            <w:tcW w:w="661" w:type="dxa"/>
            <w:noWrap w:val="0"/>
            <w:vAlign w:val="center"/>
          </w:tcPr>
          <w:p w14:paraId="1016E56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1659F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8A0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3FD5A9A">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AD3F4B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12180E8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2491FF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0242E40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EEE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189CE2A">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8F56F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电源时序管理器</w:t>
            </w:r>
          </w:p>
        </w:tc>
        <w:tc>
          <w:tcPr>
            <w:tcW w:w="6476" w:type="dxa"/>
            <w:noWrap w:val="0"/>
            <w:vAlign w:val="top"/>
          </w:tcPr>
          <w:p w14:paraId="17A7A02C">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79DBC141">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31580CA3">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41897A94">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7DB73853">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12A09D55">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6866652E">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6623D663">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06522CE9">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788358DF">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p>
        </w:tc>
        <w:tc>
          <w:tcPr>
            <w:tcW w:w="661" w:type="dxa"/>
            <w:noWrap w:val="0"/>
            <w:vAlign w:val="center"/>
          </w:tcPr>
          <w:p w14:paraId="60F0CD4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205FB2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D2E2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25F888">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22B6C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医声学广播</w:t>
            </w:r>
          </w:p>
        </w:tc>
        <w:tc>
          <w:tcPr>
            <w:tcW w:w="6476" w:type="dxa"/>
            <w:noWrap w:val="0"/>
            <w:vAlign w:val="center"/>
          </w:tcPr>
          <w:p w14:paraId="2CDA5AE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1、电源、功耗：AC220V 50HZ，≤3W；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2、输出功率：≥2*30W(8Ω)；</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3、网络通讯协议：TCP/IP、SIP、UDP、ARP、ICMP、IGMP；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4、网络芯片速率：10/100Mbps；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5、音频采样、位率：8kHz～44.10kHz，16bit，8kbps-320kbps；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6、信噪比、频响：≥80dB，50Hz-18kHz；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7、线路输出：立体声输出500mV@10k；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8、线路输入： LINE IN 1：立体声输入500mV@10k，LINE IN 2：立体声输入200mV@10k；</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9、灵敏度：≥86dB（W/m）。</w:t>
            </w:r>
          </w:p>
        </w:tc>
        <w:tc>
          <w:tcPr>
            <w:tcW w:w="661" w:type="dxa"/>
            <w:noWrap w:val="0"/>
            <w:vAlign w:val="center"/>
          </w:tcPr>
          <w:p w14:paraId="0814AEF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DF4100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1D6F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F2ED40E">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2432CE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医学视频（含拾音器）</w:t>
            </w:r>
          </w:p>
        </w:tc>
        <w:tc>
          <w:tcPr>
            <w:tcW w:w="6476" w:type="dxa"/>
            <w:noWrap w:val="0"/>
            <w:vAlign w:val="center"/>
          </w:tcPr>
          <w:p w14:paraId="628D2674">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1、传感器类型：不低于1/2.8英寸CMOS；</w:t>
            </w:r>
          </w:p>
          <w:p w14:paraId="1BBBCA5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2、像素：≥400万；</w:t>
            </w:r>
          </w:p>
          <w:p w14:paraId="59D2178C">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3、最大分辨率：≥2688×1520；</w:t>
            </w:r>
          </w:p>
          <w:p w14:paraId="2DEE7A9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4、补光距离：≥60m（红外</w:t>
            </w:r>
            <w:r>
              <w:rPr>
                <w:rFonts w:hint="eastAsia" w:ascii="宋体" w:hAnsi="宋体" w:cs="宋体"/>
                <w:color w:val="auto"/>
                <w:highlight w:val="none"/>
                <w:lang w:eastAsia="zh-CN"/>
              </w:rPr>
              <w:t>视频监测</w:t>
            </w:r>
            <w:r>
              <w:rPr>
                <w:rFonts w:hint="eastAsia" w:ascii="宋体" w:hAnsi="宋体" w:cs="宋体"/>
                <w:color w:val="auto"/>
                <w:highlight w:val="none"/>
              </w:rPr>
              <w:t>距离）；补光灯：≥2颗（红外灯）；</w:t>
            </w:r>
          </w:p>
          <w:p w14:paraId="363717F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5、镜头类型：电动变焦；镜头焦距：2.7mm～13.5mm；镜头光圈：F1.6；</w:t>
            </w:r>
          </w:p>
          <w:p w14:paraId="61E6063D">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6、智能编码：H.264:支持；H.265:支持；</w:t>
            </w:r>
          </w:p>
          <w:p w14:paraId="78A91BD8">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7、宽动态：≥120dB；</w:t>
            </w:r>
          </w:p>
          <w:p w14:paraId="687C5DE9">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8、走廊模式：90°/270°；</w:t>
            </w:r>
          </w:p>
          <w:p w14:paraId="771A838A">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9、音频接口：支持；</w:t>
            </w:r>
          </w:p>
          <w:p w14:paraId="42B909D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10、内置MIC：支持，内置≥1个MIC；</w:t>
            </w:r>
          </w:p>
          <w:p w14:paraId="318ABE72">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11、预览最大数：≥20个；</w:t>
            </w:r>
          </w:p>
          <w:p w14:paraId="3638BFF5">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12、音频输入：≥1路（RCA头）；音频输出：≥1路（RCA头）；</w:t>
            </w:r>
          </w:p>
          <w:p w14:paraId="6A4AFEAB">
            <w:pPr>
              <w:widowControl/>
              <w:shd w:val="clear" w:color="auto" w:fill="auto"/>
              <w:jc w:val="left"/>
              <w:textAlignment w:val="center"/>
              <w:rPr>
                <w:rFonts w:hint="eastAsia" w:ascii="宋体" w:hAnsi="宋体" w:cs="宋体"/>
                <w:color w:val="auto"/>
                <w:highlight w:val="none"/>
              </w:rPr>
            </w:pPr>
            <w:r>
              <w:rPr>
                <w:rFonts w:hint="eastAsia" w:ascii="宋体" w:hAnsi="宋体" w:cs="宋体"/>
                <w:color w:val="auto"/>
                <w:highlight w:val="none"/>
              </w:rPr>
              <w:t>13、防护等级：≥IK10；≥IP67；</w:t>
            </w:r>
          </w:p>
          <w:p w14:paraId="583674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highlight w:val="none"/>
              </w:rPr>
              <w:t>14、含全指向性拾音器，</w:t>
            </w:r>
            <w:r>
              <w:rPr>
                <w:rFonts w:hint="eastAsia" w:ascii="宋体" w:hAnsi="宋体" w:cs="宋体"/>
                <w:color w:val="auto"/>
                <w:kern w:val="0"/>
                <w:highlight w:val="none"/>
                <w:lang w:bidi="ar"/>
              </w:rPr>
              <w:t>拾音范围：1～150平方米，约半径7米；灵敏度：≥-38dB±1dB；信噪比：≥70dB。</w:t>
            </w:r>
          </w:p>
        </w:tc>
        <w:tc>
          <w:tcPr>
            <w:tcW w:w="661" w:type="dxa"/>
            <w:noWrap w:val="0"/>
            <w:vAlign w:val="center"/>
          </w:tcPr>
          <w:p w14:paraId="1675C8E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2797C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333F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6EFB059">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2C883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智能电子终端（含终端软件）</w:t>
            </w:r>
          </w:p>
        </w:tc>
        <w:tc>
          <w:tcPr>
            <w:tcW w:w="6476" w:type="dxa"/>
            <w:noWrap w:val="0"/>
            <w:vAlign w:val="center"/>
          </w:tcPr>
          <w:p w14:paraId="430AC8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1、采用≥21.5英寸竖屏式电容显示屏，支持</w:t>
            </w:r>
            <w:r>
              <w:rPr>
                <w:rFonts w:hint="eastAsia" w:ascii="宋体" w:hAnsi="宋体" w:cs="宋体"/>
                <w:color w:val="auto"/>
                <w:kern w:val="0"/>
                <w:highlight w:val="none"/>
                <w:lang w:val="en-US" w:eastAsia="zh-CN" w:bidi="ar"/>
              </w:rPr>
              <w:t>不少于</w:t>
            </w:r>
            <w:r>
              <w:rPr>
                <w:rFonts w:hint="eastAsia" w:ascii="宋体" w:hAnsi="宋体" w:cs="宋体"/>
                <w:color w:val="auto"/>
                <w:kern w:val="0"/>
                <w:highlight w:val="none"/>
                <w:lang w:bidi="ar"/>
              </w:rPr>
              <w:t>10点触控，屏幕分辨率≥1920*1080，显示比例9:16；屏幕亮度≥500cd/㎡；</w:t>
            </w:r>
          </w:p>
          <w:p w14:paraId="746A9CB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2、整机采用防水防尘结构设计，防护等级不低于IP65；</w:t>
            </w:r>
          </w:p>
          <w:p w14:paraId="3A04FDF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3、整机背部与墙面微距全贴合，背面与平整墙面间隙最大处≤2.5mm；</w:t>
            </w:r>
          </w:p>
          <w:p w14:paraId="6CA458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4、整机最大厚度不大于30mm；</w:t>
            </w:r>
          </w:p>
          <w:p w14:paraId="5B3E26F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bidi="ar"/>
              </w:rPr>
              <w:t>可拍摄不低于200W像素的照片，支持不少于10人同时进行人脸识别；</w:t>
            </w:r>
          </w:p>
          <w:p w14:paraId="7C96B5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6、整机在逆光环境下距离≤0.5m可正常进行人脸识别；</w:t>
            </w:r>
          </w:p>
          <w:p w14:paraId="0AA6D6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7、内置高灵敏度的全向麦克风，拾音半径不小于0.5m；</w:t>
            </w:r>
          </w:p>
          <w:p w14:paraId="0EFDC2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8、刷卡器：具有内置IC卡刷卡器；</w:t>
            </w:r>
          </w:p>
          <w:p w14:paraId="2650DC3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9、整机具备至少一路RJ45网络接口；具备不少于2路USB 2.0接口；</w:t>
            </w:r>
          </w:p>
          <w:p w14:paraId="0747BD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10、整机支持外接门禁控制；</w:t>
            </w:r>
          </w:p>
          <w:p w14:paraId="465E9F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11、系统运行内存不低于2GB，存储容量不低于16GB；</w:t>
            </w:r>
          </w:p>
          <w:p w14:paraId="63E3EF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12、整机CPU≥4核，最高主频≥1.9G；</w:t>
            </w:r>
          </w:p>
          <w:p w14:paraId="5076434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13、支持远程开关机功能，远程唤醒；</w:t>
            </w:r>
          </w:p>
          <w:p w14:paraId="5D76D1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14、支持医院LOGO</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支持</w:t>
            </w:r>
            <w:r>
              <w:rPr>
                <w:rFonts w:hint="eastAsia" w:ascii="宋体" w:hAnsi="宋体" w:cs="宋体"/>
                <w:color w:val="auto"/>
                <w:kern w:val="0"/>
                <w:highlight w:val="none"/>
                <w:lang w:bidi="ar"/>
              </w:rPr>
              <w:t>考勤、OA系统、发布系统无缝对接。</w:t>
            </w:r>
          </w:p>
        </w:tc>
        <w:tc>
          <w:tcPr>
            <w:tcW w:w="661" w:type="dxa"/>
            <w:noWrap w:val="0"/>
            <w:vAlign w:val="center"/>
          </w:tcPr>
          <w:p w14:paraId="5540B97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76D5DE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1A33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6295614">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vMerge w:val="restart"/>
            <w:noWrap w:val="0"/>
            <w:vAlign w:val="center"/>
          </w:tcPr>
          <w:p w14:paraId="09CB14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物联门禁系统</w:t>
            </w:r>
          </w:p>
        </w:tc>
        <w:tc>
          <w:tcPr>
            <w:tcW w:w="6476" w:type="dxa"/>
            <w:noWrap w:val="0"/>
            <w:vAlign w:val="center"/>
          </w:tcPr>
          <w:p w14:paraId="4D716D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1、通讯方式：TCP/IP；  </w:t>
            </w:r>
          </w:p>
          <w:p w14:paraId="4D3CFC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2、记录总数：50000 (可循环存储)；   </w:t>
            </w:r>
          </w:p>
          <w:p w14:paraId="375D34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3、控制门数：1个；  </w:t>
            </w:r>
          </w:p>
          <w:p w14:paraId="0C938F4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4、外接开关：1个；  </w:t>
            </w:r>
          </w:p>
          <w:p w14:paraId="429502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5、配套软件：门禁通道管理系统V6.0； </w:t>
            </w:r>
          </w:p>
          <w:p w14:paraId="01343D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6、220V 50HZ电源适配器。</w:t>
            </w:r>
          </w:p>
        </w:tc>
        <w:tc>
          <w:tcPr>
            <w:tcW w:w="661" w:type="dxa"/>
            <w:noWrap w:val="0"/>
            <w:vAlign w:val="center"/>
          </w:tcPr>
          <w:p w14:paraId="4A8E76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584721B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B4AE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AAE32EA">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vMerge w:val="continue"/>
            <w:noWrap w:val="0"/>
            <w:vAlign w:val="center"/>
          </w:tcPr>
          <w:p w14:paraId="68EA356D">
            <w:pPr>
              <w:widowControl w:val="0"/>
              <w:shd w:val="clear" w:color="auto" w:fill="auto"/>
              <w:jc w:val="left"/>
              <w:rPr>
                <w:rFonts w:hint="eastAsia" w:ascii="宋体" w:hAnsi="宋体" w:cs="宋体"/>
                <w:color w:val="auto"/>
                <w:kern w:val="0"/>
                <w:highlight w:val="none"/>
                <w:lang w:bidi="ar"/>
              </w:rPr>
            </w:pPr>
          </w:p>
        </w:tc>
        <w:tc>
          <w:tcPr>
            <w:tcW w:w="6476" w:type="dxa"/>
            <w:noWrap w:val="0"/>
            <w:vAlign w:val="center"/>
          </w:tcPr>
          <w:p w14:paraId="34A010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1、电压：DC12V；电流：480MA；</w:t>
            </w:r>
          </w:p>
          <w:p w14:paraId="1CDE4C7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3、拉力：≥280KG（600LBS）；</w:t>
            </w:r>
          </w:p>
          <w:p w14:paraId="36BDBF5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3、带门状态信号反馈 ，门禁专用开关ABS，纯铜触点。</w:t>
            </w:r>
          </w:p>
        </w:tc>
        <w:tc>
          <w:tcPr>
            <w:tcW w:w="661" w:type="dxa"/>
            <w:noWrap w:val="0"/>
            <w:vAlign w:val="center"/>
          </w:tcPr>
          <w:p w14:paraId="70586E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28C31C8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E32D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4FF235A">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F067E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4E16DF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3785F5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套</w:t>
            </w:r>
          </w:p>
        </w:tc>
        <w:tc>
          <w:tcPr>
            <w:tcW w:w="744" w:type="dxa"/>
            <w:noWrap w:val="0"/>
            <w:vAlign w:val="center"/>
          </w:tcPr>
          <w:p w14:paraId="1E28602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79B69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28B1385">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59A927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4FDCBC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E1级MDF加厚板材，寿命长硬度高不变形不易开裂；防水防潮防霉；前后配备U条，移动设备更安全，前门采用安全钢化玻璃，</w:t>
            </w:r>
            <w:r>
              <w:rPr>
                <w:rFonts w:hint="eastAsia" w:ascii="宋体" w:hAnsi="宋体" w:cs="宋体"/>
                <w:color w:val="auto"/>
                <w:kern w:val="0"/>
                <w:highlight w:val="none"/>
                <w:lang w:eastAsia="zh-CN" w:bidi="ar"/>
              </w:rPr>
              <w:t>背面</w:t>
            </w:r>
            <w:r>
              <w:rPr>
                <w:rFonts w:hint="eastAsia" w:ascii="宋体" w:hAnsi="宋体" w:cs="宋体"/>
                <w:color w:val="auto"/>
                <w:kern w:val="0"/>
                <w:highlight w:val="none"/>
                <w:lang w:bidi="ar"/>
              </w:rPr>
              <w:t>有散热孔，具有强能力抗承重能力；做工优良，选材精致；多功能视讯机柜，层板可根据设备尺寸调节；底部配有万向轮；机柜尺寸：600x600x1600；外观大方耐用；颜色：可选胡桃色、白色、灰色。</w:t>
            </w:r>
          </w:p>
        </w:tc>
        <w:tc>
          <w:tcPr>
            <w:tcW w:w="661" w:type="dxa"/>
            <w:noWrap w:val="0"/>
            <w:vAlign w:val="center"/>
          </w:tcPr>
          <w:p w14:paraId="4BB560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1318D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175D0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C034D63">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6B8E22D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1D672B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021083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8013D6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E22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6C65908">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0329DAC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5698F48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铜芯材料采用24AWG优质无氧铜线（99.99%）。</w:t>
            </w:r>
          </w:p>
        </w:tc>
        <w:tc>
          <w:tcPr>
            <w:tcW w:w="661" w:type="dxa"/>
            <w:noWrap w:val="0"/>
            <w:vAlign w:val="center"/>
          </w:tcPr>
          <w:p w14:paraId="5C90075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18E4FF0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AD49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4676FE">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0F101F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2C70211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7EFFF75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724CB8C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746B7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03D26A8">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12C94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605B861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3m 4K光纤HDMI工程线</w:t>
            </w:r>
          </w:p>
        </w:tc>
        <w:tc>
          <w:tcPr>
            <w:tcW w:w="661" w:type="dxa"/>
            <w:noWrap w:val="0"/>
            <w:vAlign w:val="center"/>
          </w:tcPr>
          <w:p w14:paraId="6B4EAE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381197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45D99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1E9EDF">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2A8726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HDMI线</w:t>
            </w:r>
          </w:p>
        </w:tc>
        <w:tc>
          <w:tcPr>
            <w:tcW w:w="6476" w:type="dxa"/>
            <w:noWrap w:val="0"/>
            <w:vAlign w:val="center"/>
          </w:tcPr>
          <w:p w14:paraId="6C81C2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10m 4K光纤HDMI工程线</w:t>
            </w:r>
          </w:p>
        </w:tc>
        <w:tc>
          <w:tcPr>
            <w:tcW w:w="661" w:type="dxa"/>
            <w:noWrap w:val="0"/>
            <w:vAlign w:val="center"/>
          </w:tcPr>
          <w:p w14:paraId="18F31B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103EF1D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584B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592FCF1">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1D114F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多媒体信息模块</w:t>
            </w:r>
          </w:p>
        </w:tc>
        <w:tc>
          <w:tcPr>
            <w:tcW w:w="6476" w:type="dxa"/>
            <w:noWrap w:val="0"/>
            <w:vAlign w:val="center"/>
          </w:tcPr>
          <w:p w14:paraId="6CA01B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多媒体铜制接口模块(含音频*1、HDMI、RJ45、电源模块*2)，地面安装。</w:t>
            </w:r>
          </w:p>
        </w:tc>
        <w:tc>
          <w:tcPr>
            <w:tcW w:w="661" w:type="dxa"/>
            <w:noWrap w:val="0"/>
            <w:vAlign w:val="center"/>
          </w:tcPr>
          <w:p w14:paraId="0986949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6ED3929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653AE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4A15403">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E362D4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光纤转换器</w:t>
            </w:r>
          </w:p>
        </w:tc>
        <w:tc>
          <w:tcPr>
            <w:tcW w:w="6476" w:type="dxa"/>
            <w:noWrap w:val="0"/>
            <w:vAlign w:val="center"/>
          </w:tcPr>
          <w:p w14:paraId="1C08C01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传输音频和视频信号，传输立体声信号、DTS等多声道音频格式，高清晰度视频信号1080p、4K甚至8K的视频，实现网络上的数据传输。</w:t>
            </w:r>
          </w:p>
        </w:tc>
        <w:tc>
          <w:tcPr>
            <w:tcW w:w="661" w:type="dxa"/>
            <w:noWrap w:val="0"/>
            <w:vAlign w:val="center"/>
          </w:tcPr>
          <w:p w14:paraId="3E52B3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对</w:t>
            </w:r>
          </w:p>
        </w:tc>
        <w:tc>
          <w:tcPr>
            <w:tcW w:w="744" w:type="dxa"/>
            <w:noWrap w:val="0"/>
            <w:vAlign w:val="center"/>
          </w:tcPr>
          <w:p w14:paraId="03C5BB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D4EB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18CADE8">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38332B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w:t>
            </w:r>
          </w:p>
        </w:tc>
        <w:tc>
          <w:tcPr>
            <w:tcW w:w="6476" w:type="dxa"/>
            <w:noWrap w:val="0"/>
            <w:vAlign w:val="center"/>
          </w:tcPr>
          <w:p w14:paraId="4A8C05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音频线，音频工程线，专业麦克风导线带屏蔽</w:t>
            </w:r>
          </w:p>
        </w:tc>
        <w:tc>
          <w:tcPr>
            <w:tcW w:w="661" w:type="dxa"/>
            <w:noWrap w:val="0"/>
            <w:vAlign w:val="center"/>
          </w:tcPr>
          <w:p w14:paraId="077DDC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B3376A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677ED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A4F2A6">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D3940B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音响线</w:t>
            </w:r>
          </w:p>
        </w:tc>
        <w:tc>
          <w:tcPr>
            <w:tcW w:w="6476" w:type="dxa"/>
            <w:noWrap w:val="0"/>
            <w:vAlign w:val="center"/>
          </w:tcPr>
          <w:p w14:paraId="2E5DBB3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2*2.5，工程音响线</w:t>
            </w:r>
          </w:p>
        </w:tc>
        <w:tc>
          <w:tcPr>
            <w:tcW w:w="661" w:type="dxa"/>
            <w:noWrap w:val="0"/>
            <w:vAlign w:val="center"/>
          </w:tcPr>
          <w:p w14:paraId="4C5319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8601C1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52EE4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9A52ED2">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7AFD11C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11A452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Ф25或Ф20 </w:t>
            </w:r>
          </w:p>
        </w:tc>
        <w:tc>
          <w:tcPr>
            <w:tcW w:w="661" w:type="dxa"/>
            <w:noWrap w:val="0"/>
            <w:vAlign w:val="center"/>
          </w:tcPr>
          <w:p w14:paraId="33179CC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2CECD2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4123A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A46A6F2">
            <w:pPr>
              <w:widowControl/>
              <w:numPr>
                <w:ilvl w:val="0"/>
                <w:numId w:val="50"/>
              </w:numPr>
              <w:shd w:val="clear" w:color="auto" w:fill="auto"/>
              <w:spacing w:line="360" w:lineRule="auto"/>
              <w:jc w:val="center"/>
              <w:textAlignment w:val="center"/>
              <w:rPr>
                <w:rFonts w:hint="eastAsia" w:ascii="宋体" w:hAnsi="宋体" w:eastAsia="Arial" w:cs="宋体"/>
                <w:color w:val="auto"/>
                <w:kern w:val="0"/>
                <w:sz w:val="21"/>
                <w:szCs w:val="21"/>
                <w:highlight w:val="none"/>
                <w:u w:val="none"/>
                <w:lang w:val="en-US" w:eastAsia="zh-CN" w:bidi="ar"/>
              </w:rPr>
            </w:pPr>
          </w:p>
        </w:tc>
        <w:tc>
          <w:tcPr>
            <w:tcW w:w="1163" w:type="dxa"/>
            <w:noWrap w:val="0"/>
            <w:vAlign w:val="center"/>
          </w:tcPr>
          <w:p w14:paraId="4E09FF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智能录播教室系统集成</w:t>
            </w:r>
          </w:p>
        </w:tc>
        <w:tc>
          <w:tcPr>
            <w:tcW w:w="6476" w:type="dxa"/>
            <w:noWrap w:val="0"/>
            <w:vAlign w:val="center"/>
          </w:tcPr>
          <w:p w14:paraId="56B861B7">
            <w:pPr>
              <w:widowControl/>
              <w:numPr>
                <w:ilvl w:val="0"/>
                <w:numId w:val="51"/>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集成商结合本次采购的软硬件系统设备，实施期间安排有经验的项目负责人实施方案优化设计、项目日常管理及实施集成管理（优化设计含：系统图、管线图、平面布置图、机柜布置图）；          </w:t>
            </w:r>
          </w:p>
          <w:p w14:paraId="060780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2、智能录播教室综合布线（含线缆敷设、开槽、开孔、线路测试、兼容性测试等）及其他附材视频接口、音频接口、HDMI接口、莲花头、RJ45、线杂、标签、胶布等；                         </w:t>
            </w:r>
          </w:p>
          <w:p w14:paraId="1BA9026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 3、智能录播教室设施集成及设备安装调试：</w:t>
            </w:r>
            <w:r>
              <w:rPr>
                <w:rFonts w:hint="eastAsia" w:ascii="宋体" w:hAnsi="宋体" w:cs="宋体"/>
                <w:color w:val="auto"/>
                <w:kern w:val="0"/>
                <w:highlight w:val="none"/>
                <w:lang w:val="en-US" w:eastAsia="zh-CN" w:bidi="ar"/>
              </w:rPr>
              <w:t>教</w:t>
            </w:r>
            <w:r>
              <w:rPr>
                <w:rFonts w:hint="eastAsia" w:ascii="宋体" w:hAnsi="宋体" w:cs="宋体"/>
                <w:color w:val="auto"/>
                <w:kern w:val="0"/>
                <w:highlight w:val="none"/>
                <w:lang w:bidi="ar"/>
              </w:rPr>
              <w:t>学交互屏、智慧黑板、会议屏系统、医学导播系统、多模态矩阵、扩声系统、流媒体服务器、音频监控、智能终端、门禁系统、医声学广播等设备安装调试、实现智能情景模拟综合实训室设备与信息化多系统数据整合及医院原教培数据系统无缝融合统一管控。</w:t>
            </w:r>
          </w:p>
        </w:tc>
        <w:tc>
          <w:tcPr>
            <w:tcW w:w="661" w:type="dxa"/>
            <w:noWrap w:val="0"/>
            <w:vAlign w:val="center"/>
          </w:tcPr>
          <w:p w14:paraId="5AF44FC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615CD8E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5DECF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11" w:type="dxa"/>
            <w:gridSpan w:val="3"/>
            <w:noWrap w:val="0"/>
            <w:vAlign w:val="center"/>
          </w:tcPr>
          <w:p w14:paraId="46ACE21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b/>
                <w:bCs/>
                <w:color w:val="auto"/>
                <w:kern w:val="0"/>
                <w:highlight w:val="none"/>
                <w:lang w:val="en-US" w:eastAsia="zh-CN" w:bidi="ar"/>
              </w:rPr>
              <w:t>7.7 科教大楼</w:t>
            </w:r>
            <w:r>
              <w:rPr>
                <w:rFonts w:hint="eastAsia" w:ascii="宋体" w:hAnsi="宋体" w:cs="宋体"/>
                <w:b/>
                <w:bCs/>
                <w:color w:val="auto"/>
                <w:kern w:val="0"/>
                <w:highlight w:val="none"/>
                <w:lang w:bidi="ar"/>
              </w:rPr>
              <w:t xml:space="preserve">智慧控制室 </w:t>
            </w:r>
          </w:p>
        </w:tc>
        <w:tc>
          <w:tcPr>
            <w:tcW w:w="661" w:type="dxa"/>
            <w:noWrap w:val="0"/>
            <w:vAlign w:val="center"/>
          </w:tcPr>
          <w:p w14:paraId="4AA70392">
            <w:pPr>
              <w:widowControl/>
              <w:shd w:val="clear" w:color="auto" w:fill="auto"/>
              <w:jc w:val="left"/>
              <w:textAlignment w:val="center"/>
              <w:rPr>
                <w:rFonts w:hint="eastAsia" w:ascii="宋体" w:hAnsi="宋体" w:cs="宋体"/>
                <w:color w:val="auto"/>
                <w:kern w:val="0"/>
                <w:highlight w:val="none"/>
                <w:lang w:bidi="ar"/>
              </w:rPr>
            </w:pPr>
          </w:p>
        </w:tc>
        <w:tc>
          <w:tcPr>
            <w:tcW w:w="744" w:type="dxa"/>
            <w:noWrap w:val="0"/>
            <w:vAlign w:val="center"/>
          </w:tcPr>
          <w:p w14:paraId="34996D64">
            <w:pPr>
              <w:widowControl/>
              <w:shd w:val="clear" w:color="auto" w:fill="auto"/>
              <w:jc w:val="left"/>
              <w:textAlignment w:val="center"/>
              <w:rPr>
                <w:rFonts w:hint="eastAsia" w:ascii="宋体" w:hAnsi="宋体" w:cs="宋体"/>
                <w:color w:val="auto"/>
                <w:kern w:val="0"/>
                <w:highlight w:val="none"/>
                <w:lang w:bidi="ar"/>
              </w:rPr>
            </w:pPr>
          </w:p>
        </w:tc>
      </w:tr>
      <w:tr w14:paraId="4AEEF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F82223">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220DF7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显示拼接单元</w:t>
            </w:r>
          </w:p>
        </w:tc>
        <w:tc>
          <w:tcPr>
            <w:tcW w:w="6476" w:type="dxa"/>
            <w:noWrap w:val="0"/>
            <w:vAlign w:val="center"/>
          </w:tcPr>
          <w:p w14:paraId="6B9615A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1、产品尺寸：≥55寸；</w:t>
            </w:r>
          </w:p>
          <w:p w14:paraId="12CFF6B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2、双边拼缝：≤1.8mm；</w:t>
            </w:r>
          </w:p>
          <w:p w14:paraId="1DB783F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3、分辨率：≥1920*1080；</w:t>
            </w:r>
          </w:p>
          <w:p w14:paraId="31A70D2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4、亮度：≥500cd/m2；</w:t>
            </w:r>
          </w:p>
          <w:p w14:paraId="13A7A3C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5、输入接口：不低于VGA(D-Sub)*1、CVBS(BNC)*2、DVI-D*1、HDMIRS232(RJ45)*1、USB（升级和多媒体）*1；</w:t>
            </w:r>
          </w:p>
          <w:p w14:paraId="64D1730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6、输出接口：不低于CVBS(BNC)*2、RS232(RJ45)*1。</w:t>
            </w:r>
          </w:p>
        </w:tc>
        <w:tc>
          <w:tcPr>
            <w:tcW w:w="661" w:type="dxa"/>
            <w:noWrap w:val="0"/>
            <w:vAlign w:val="center"/>
          </w:tcPr>
          <w:p w14:paraId="3CEFCA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AF7A6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ADF2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51945D8">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6127FA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视频解码器矩阵</w:t>
            </w:r>
          </w:p>
        </w:tc>
        <w:tc>
          <w:tcPr>
            <w:tcW w:w="6476" w:type="dxa"/>
            <w:noWrap w:val="0"/>
            <w:vAlign w:val="center"/>
          </w:tcPr>
          <w:p w14:paraId="1809B02C">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1、支持≥9路HDMI信号输出；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2、支持超高超宽自定义分辨率输出设置，水平分辨率最宽可达≥3840像素，垂直分辨率最高可达≥3840像素；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3、支持≥4路HDMI信号输入；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4、输入接口最大支持≥3840×2160@60Hz及以下常规分辨率采集；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5、至少具备1对语音对讲接口：1个3.5mm音频输入接口和1个3.5mm音频输出接口；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6、支持MPEG2/MPEG4/H.264/H.265/SVAC/MJPEG标准网络视频流解码；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7、支持每屏1/4/6/8/9/16/25/36分割，支持M×N自由分割；</w:t>
            </w:r>
          </w:p>
          <w:p w14:paraId="23BEFBC5">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8、</w:t>
            </w:r>
            <w:r>
              <w:rPr>
                <w:rFonts w:hint="eastAsia" w:ascii="宋体" w:hAnsi="宋体" w:cs="宋体"/>
                <w:color w:val="auto"/>
                <w:kern w:val="0"/>
                <w:highlight w:val="none"/>
                <w:lang w:bidi="ar"/>
              </w:rPr>
              <w:t>支持任意开窗、漫游，每屏最大支持36路开窗；</w:t>
            </w:r>
          </w:p>
          <w:p w14:paraId="590F08E0">
            <w:pPr>
              <w:widowControl/>
              <w:numPr>
                <w:ilvl w:val="0"/>
                <w:numId w:val="0"/>
              </w:numPr>
              <w:shd w:val="clear" w:color="auto" w:fill="auto"/>
              <w:jc w:val="left"/>
              <w:textAlignment w:val="center"/>
              <w:rPr>
                <w:rFonts w:hint="eastAsia" w:ascii="宋体" w:hAnsi="宋体" w:cs="宋体"/>
                <w:color w:val="auto"/>
                <w:highlight w:val="none"/>
              </w:rPr>
            </w:pPr>
            <w:r>
              <w:rPr>
                <w:rFonts w:hint="eastAsia" w:ascii="宋体" w:hAnsi="宋体" w:cs="宋体"/>
                <w:color w:val="auto"/>
                <w:kern w:val="0"/>
                <w:highlight w:val="none"/>
                <w:lang w:val="en-US" w:eastAsia="zh-CN" w:bidi="ar"/>
              </w:rPr>
              <w:t>9、</w:t>
            </w:r>
            <w:r>
              <w:rPr>
                <w:rFonts w:hint="eastAsia" w:ascii="宋体" w:hAnsi="宋体" w:cs="宋体"/>
                <w:color w:val="auto"/>
                <w:kern w:val="0"/>
                <w:highlight w:val="none"/>
                <w:lang w:bidi="ar"/>
              </w:rPr>
              <w:t>支持预案轮巡；支持多屏融合拼接，跨屏画面毫秒级完美同步</w:t>
            </w:r>
            <w:r>
              <w:rPr>
                <w:rFonts w:hint="eastAsia" w:ascii="宋体" w:hAnsi="宋体" w:cs="宋体"/>
                <w:color w:val="auto"/>
                <w:kern w:val="0"/>
                <w:highlight w:val="none"/>
                <w:lang w:eastAsia="zh-CN" w:bidi="ar"/>
              </w:rPr>
              <w:t>。</w:t>
            </w:r>
          </w:p>
        </w:tc>
        <w:tc>
          <w:tcPr>
            <w:tcW w:w="661" w:type="dxa"/>
            <w:noWrap w:val="0"/>
            <w:vAlign w:val="center"/>
          </w:tcPr>
          <w:p w14:paraId="3551F3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266A58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30869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9D8E12E">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07B64F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显示单元支架（定制）</w:t>
            </w:r>
          </w:p>
        </w:tc>
        <w:tc>
          <w:tcPr>
            <w:tcW w:w="6476" w:type="dxa"/>
            <w:noWrap w:val="0"/>
            <w:vAlign w:val="center"/>
          </w:tcPr>
          <w:p w14:paraId="299405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由主架、附架及连接配件组成，全部钢材构架，主架起支撑、稳固作用，附架起安装、固定、维护作用及配件。</w:t>
            </w:r>
          </w:p>
        </w:tc>
        <w:tc>
          <w:tcPr>
            <w:tcW w:w="661" w:type="dxa"/>
            <w:noWrap w:val="0"/>
            <w:vAlign w:val="center"/>
          </w:tcPr>
          <w:p w14:paraId="1B6EEFE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3ECE17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5041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9D371D3">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510F09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大屏专用线缆</w:t>
            </w:r>
          </w:p>
        </w:tc>
        <w:tc>
          <w:tcPr>
            <w:tcW w:w="6476" w:type="dxa"/>
            <w:noWrap w:val="0"/>
            <w:vAlign w:val="center"/>
          </w:tcPr>
          <w:p w14:paraId="1A95EDA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1、大屏专业抗干扰工程线缆及其它配件2、大屏专业控制线缆及电源插座（国标）。</w:t>
            </w:r>
          </w:p>
        </w:tc>
        <w:tc>
          <w:tcPr>
            <w:tcW w:w="661" w:type="dxa"/>
            <w:noWrap w:val="0"/>
            <w:vAlign w:val="center"/>
          </w:tcPr>
          <w:p w14:paraId="12F2C93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7304DFA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1927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ECBAB71">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B39C0A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52456A3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电流输入≥16A，输出≥10A,≥新国标5孔，铝合金外壳，带开关，防雷，带3*2.5平方2米线。承载功率≥4000W。</w:t>
            </w:r>
          </w:p>
        </w:tc>
        <w:tc>
          <w:tcPr>
            <w:tcW w:w="661" w:type="dxa"/>
            <w:noWrap w:val="0"/>
            <w:vAlign w:val="center"/>
          </w:tcPr>
          <w:p w14:paraId="1F8F84A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317608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A164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6BF9B9F">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134EC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专用电缆</w:t>
            </w:r>
          </w:p>
        </w:tc>
        <w:tc>
          <w:tcPr>
            <w:tcW w:w="6476" w:type="dxa"/>
            <w:noWrap w:val="0"/>
            <w:vAlign w:val="center"/>
          </w:tcPr>
          <w:p w14:paraId="1916C4B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RVV3*4.0工程线</w:t>
            </w:r>
          </w:p>
        </w:tc>
        <w:tc>
          <w:tcPr>
            <w:tcW w:w="661" w:type="dxa"/>
            <w:noWrap w:val="0"/>
            <w:vAlign w:val="center"/>
          </w:tcPr>
          <w:p w14:paraId="0D463B7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4D49199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22A85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2647FD8">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A1E860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会议屏系统</w:t>
            </w:r>
          </w:p>
        </w:tc>
        <w:tc>
          <w:tcPr>
            <w:tcW w:w="6476" w:type="dxa"/>
            <w:noWrap w:val="0"/>
            <w:vAlign w:val="center"/>
          </w:tcPr>
          <w:p w14:paraId="50B3B92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1、整机屏幕采用≥75寸会议屏系统；</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2、分辨率：≥3840*2160（RGB）；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3、亮度：≥280cd/m²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4、屏对比度：≥1200：1；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5、响应时间：≤8ms；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6、帧频：≥60Hz；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7、视角：≥178°(H)/178°(V)；</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8、CPU核心数：≥四核；</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9、内部缓存容量（RAM）：≥3GB；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10、内部存储容量（ROM）：≥32GB；</w:t>
            </w:r>
          </w:p>
          <w:p w14:paraId="4DCF8D09">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11、输入输出接口:至少具备HDMI IN *3、LAN *1、USB 2.0*1(支持U盘底层刷固件升级)3.0*1、TV高频头*1、AVIN *1、S/PDIFOUT *1、 AudioOUT *1；</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12、硬件设备需与服务器管理平台无缝对接，支持临床多科室医、教、研、宣融合频集成及业务软件模块集成，实现“一屏多用”信息系统一体化辅助业务系统及互联，集成后可实现资源管理平台统一管控。</w:t>
            </w:r>
          </w:p>
        </w:tc>
        <w:tc>
          <w:tcPr>
            <w:tcW w:w="661" w:type="dxa"/>
            <w:noWrap w:val="0"/>
            <w:vAlign w:val="center"/>
          </w:tcPr>
          <w:p w14:paraId="1E89C63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1BB931B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D43F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337538A">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D812A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无线投屏系统</w:t>
            </w:r>
          </w:p>
        </w:tc>
        <w:tc>
          <w:tcPr>
            <w:tcW w:w="6476" w:type="dxa"/>
            <w:noWrap w:val="0"/>
            <w:vAlign w:val="center"/>
          </w:tcPr>
          <w:p w14:paraId="6FE6E991">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1、支持转接：具备Type-C和USB两种接口，方便使用；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2、高分辨率：最高4K/30Hz；</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3、免驱动：无需驱动，快捷使用；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4、高效回传：支持≥10点触控回传和鼠标回传；</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5、兼容性强：兼容ios、Android、Windows、MacBook传屏；</w:t>
            </w:r>
          </w:p>
          <w:p w14:paraId="0E3C89B7">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6、</w:t>
            </w:r>
            <w:r>
              <w:rPr>
                <w:rFonts w:hint="eastAsia" w:ascii="宋体" w:hAnsi="宋体" w:cs="宋体"/>
                <w:color w:val="auto"/>
                <w:kern w:val="0"/>
                <w:highlight w:val="none"/>
                <w:lang w:bidi="ar"/>
              </w:rPr>
              <w:t>多连接：可最大连接9台设备可轮流投屏到会议平板，单击同屏器按按键可以切换设备画面，最大同时投屏9台设备，自动分割屏幕，可以通过拖动来切换画面顺序；</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val="en-US" w:eastAsia="zh-CN" w:bidi="ar"/>
              </w:rPr>
              <w:t>7</w:t>
            </w:r>
            <w:r>
              <w:rPr>
                <w:rFonts w:hint="eastAsia" w:ascii="宋体" w:hAnsi="宋体" w:cs="宋体"/>
                <w:color w:val="auto"/>
                <w:kern w:val="0"/>
                <w:highlight w:val="none"/>
                <w:lang w:bidi="ar"/>
              </w:rPr>
              <w:t>、高效操作：支持镜像功能、鼠标快传功能、反控功能、PPT 手势翻页功能，方便快捷；</w:t>
            </w:r>
          </w:p>
          <w:p w14:paraId="0644C4AD">
            <w:pPr>
              <w:widowControl/>
              <w:numPr>
                <w:ilvl w:val="0"/>
                <w:numId w:val="0"/>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8、共享设备：支持BYOM功能电脑共享会议平板摄像头、麦克风、扬声器。</w:t>
            </w:r>
          </w:p>
        </w:tc>
        <w:tc>
          <w:tcPr>
            <w:tcW w:w="661" w:type="dxa"/>
            <w:noWrap w:val="0"/>
            <w:vAlign w:val="center"/>
          </w:tcPr>
          <w:p w14:paraId="6904577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B115FC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697D2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E15E61C">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7DE97B2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会议屏壁架</w:t>
            </w:r>
          </w:p>
        </w:tc>
        <w:tc>
          <w:tcPr>
            <w:tcW w:w="6476" w:type="dxa"/>
            <w:noWrap w:val="0"/>
            <w:vAlign w:val="center"/>
          </w:tcPr>
          <w:p w14:paraId="273965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1、壁挂架尺寸：</w:t>
            </w:r>
            <w:r>
              <w:rPr>
                <w:rFonts w:hint="eastAsia" w:ascii="宋体" w:hAnsi="宋体" w:cs="宋体"/>
                <w:color w:val="auto"/>
                <w:kern w:val="0"/>
                <w:highlight w:val="none"/>
                <w:lang w:val="en-US" w:eastAsia="zh-CN" w:bidi="ar"/>
              </w:rPr>
              <w:t>适配</w:t>
            </w:r>
            <w:r>
              <w:rPr>
                <w:rFonts w:hint="eastAsia" w:ascii="宋体" w:hAnsi="宋体" w:cs="宋体"/>
                <w:color w:val="auto"/>
                <w:kern w:val="0"/>
                <w:highlight w:val="none"/>
                <w:lang w:bidi="ar"/>
              </w:rPr>
              <w:t>55寸-86寸</w:t>
            </w:r>
            <w:r>
              <w:rPr>
                <w:rFonts w:hint="eastAsia" w:ascii="宋体" w:hAnsi="宋体" w:cs="宋体"/>
                <w:color w:val="auto"/>
                <w:kern w:val="0"/>
                <w:highlight w:val="none"/>
                <w:lang w:val="en-US" w:eastAsia="zh-CN" w:bidi="ar"/>
              </w:rPr>
              <w:t>显示屏</w:t>
            </w:r>
            <w:r>
              <w:rPr>
                <w:rFonts w:hint="eastAsia" w:ascii="宋体" w:hAnsi="宋体" w:cs="宋体"/>
                <w:color w:val="auto"/>
                <w:kern w:val="0"/>
                <w:highlight w:val="none"/>
                <w:lang w:bidi="ar"/>
              </w:rPr>
              <w:t>；                                                             2、材质为优质碳钢，承重稳定、可靠，且支持多档高度调节；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3、承重范围≥120KG；                                                                          4、与装修配合实施，实现"隐形安装"的视觉效果。</w:t>
            </w:r>
          </w:p>
        </w:tc>
        <w:tc>
          <w:tcPr>
            <w:tcW w:w="661" w:type="dxa"/>
            <w:noWrap w:val="0"/>
            <w:vAlign w:val="center"/>
          </w:tcPr>
          <w:p w14:paraId="0518F30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套</w:t>
            </w:r>
          </w:p>
        </w:tc>
        <w:tc>
          <w:tcPr>
            <w:tcW w:w="744" w:type="dxa"/>
            <w:noWrap w:val="0"/>
            <w:vAlign w:val="center"/>
          </w:tcPr>
          <w:p w14:paraId="6267824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28C9D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757E3D">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A986256">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大数据互联综合管理平台</w:t>
            </w:r>
          </w:p>
        </w:tc>
        <w:tc>
          <w:tcPr>
            <w:tcW w:w="6476" w:type="dxa"/>
            <w:noWrap w:val="0"/>
            <w:vAlign w:val="center"/>
          </w:tcPr>
          <w:p w14:paraId="07BDF1C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一、设备管理（含医院综合平台UI定制服务）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1、应用服务采用B/S架构设计，支持医院管理者在Windows、Linux、Android、IOS等多种不同的操作系统上通过网页浏览器登陆进行设备的管理操作；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2、移动端支持以链接的形式嵌入医院微信公众号、自建APP使用；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3、支持在管理后台查看设备的配置信息，包含版本号、设备序列号、IP地址、开关机时间；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4、支持在管理后台查看设备的开关机、联网情况的设备运行状态；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5、支持在管理后台远程对设备进行会议解绑、会议室或教培室换绑、设备重启操作；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6、系统支持设定设备端定时开关机管理策略，支持对设备端批量设置多组自动开关机时间策略，可实现设备端每天执行不同的开关机时间策略，满足医院灵活管理设备的需求；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7、针对周末临时调课和节假日情况，支持在设备端开机且联网状态下设置临时开关机计划以满足医院灵活管理设备的需求；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8、设备端涉及解除触控锁定、绑定会议室或教培室、系统设置（网络设置、解绑会议）、重启设备的设置或操作时，均需进行用户身份二维码扫描认证；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9、设备端支持查看本机配置信息，包含版本号、设备序列号、IP地址、开关机时间；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二、会议预约（含医院PC端及手机管理定制服务）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1、支持在设备端显示当前会议室或教培室占用情况，包含培训课程、会议预约的占用信息；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2、支持在设备端显示该会议室或教培室当天所有使用安排；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3、支持预约人和参会人在设备端进行会议室或教培室签到；支持刷脸/刷卡/二维码方式签到；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4、支持在管理后台查看全院会议室或教培室的占用情况；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5、支持在管理后台预约空闲的会议室或教培室，预约后审核人可对预约信息审核；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6、支持预约人和参会人在管理后台查看预约信息，支持预约人编辑、取消预约，支持管理员在管理后台导出预约数据；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7、支持在移动端查看全院会议室或教培室的占用情况；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8、支持在移动端预约空闲的会议室或教培室，预约后审核人可在移动端对预约信息审核；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9、支持预约人和参会人在移动端查看预约信息，支持预约人编辑、取消预约；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三、门禁管理（含医院医生信息录入服务）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1、支持在管理后台赋予指定人员指定会议室或教培室的开门权限；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2、支持在管理后台控制设备发送开门指令，实现远程开门；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3、设备端支持查看本机配置信息，包含版本号、设备序列号、IP地址、开关机时间；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4、支持在移动端控制设备发送开门指令，实现远程开门。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四、考勤管理（含医院医生信息录入服务）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1、在管理后台发布课程考勤后，支持刷脸/刷卡/二维码方式在设备端完成考勤签到；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2、设备端的人脸识别考勤功能支持离线识别，无网络环境下设备端仍可以进行人脸识别考勤；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3、在设备端支持师生课程考勤，支持教师与学生同时进行考勤；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4、支持在管理后台设置师生课程考勤规则，针对指定课程，可设置教师与学生同时进行考勤；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5、支持在管理后台查看考勤结果，包括应到和缺卡统计汇总及明细，支持数据导出；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五、信息管理（含科室授权管理服务）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1、设备端支持根据后台发布的信息进行全屏展示，内容包括图片、视频、公告；</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2、支持在管理后台管理素材库，包括图片、视频、公告内容；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3、具备定向发布功能，支持在管理后台针对指定会议室或教培室设备发布信息，支持图片、视频、公告信息内容；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六、医院管理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1、系统提供基础信息库，支持管理员在管理后台设置包含教师、班级、学生、会议、一卡通数据，支持电子表格批量导入或手工导入；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2、支持多层级角色和权限管理，可以自定义用户角色及相关功能权限。</w:t>
            </w:r>
          </w:p>
        </w:tc>
        <w:tc>
          <w:tcPr>
            <w:tcW w:w="661" w:type="dxa"/>
            <w:noWrap w:val="0"/>
            <w:vAlign w:val="center"/>
          </w:tcPr>
          <w:p w14:paraId="33C26DA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260DEB42">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0ADA2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D7E6201">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4D969B4">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技能教学资源管理</w:t>
            </w:r>
          </w:p>
        </w:tc>
        <w:tc>
          <w:tcPr>
            <w:tcW w:w="6476" w:type="dxa"/>
            <w:noWrap w:val="0"/>
            <w:vAlign w:val="center"/>
          </w:tcPr>
          <w:p w14:paraId="0A6F34E9">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一、资源门户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1、支持提供统一的教学资源门户，可访问平台中的教学资源；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2、支持管理员自定义门户，可设置门户名称、轮播图、展示模块等内容；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3、支持管理员创建≥15个自定义课程分类，对教学资源进行分类管理；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4、支持管理员在每个课程分类下，添加课程资源，可对资源进行置顶或移除操作；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5、支持管理员对课程分类进行管理，包括重命名和删除操作；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6、支持按最新时间展示最新的课程以及按学习次数最多的课程进行展示；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7、支持展示全院精品课程资源，支持按照教培、自定义分类、学习次数筛选课程资源；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8、支持通过授课老师和课程标题关键字快速查找课程；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9、支持展示全院直播活动，可按照按直播状态，未开始、直播中、已结束筛选直播活动；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10、支持通过授课老师和课程标题关键字快速查找直播活动；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11、支持WEB端及H5页面，可通过电脑、手机、平板等不同终端进行访问；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二、个人空间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1、支持在个人空间展示教授的课程列表，通过标签显示查看课程状态；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2、支持通过课程卡片跳转至对应课程播放页面，同时跳转到对应章节和展示上次播放进度；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3、支持展示课程封面、授课老师、教培、开课时间、学习次数、课程状态等信息；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4、支持通过学期进行课程筛选；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5、支持通过课程名称进行课程搜索；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6、支持查看最近学习记录，可展现已学习过的内容；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7、支持学生在个人空间浏览正在学习的课程列表；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8、支持学生用户通过课程表的形式展示课程内容；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9、支持学生进行筛选课表，可按学习周为周期进行筛选；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三、资源管理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1、支持创建课程，上传视频以及修改基础配置，如课程名称、授课教师、教培、学科等信息；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2、支持课程绑定多位老师，老师可分为本院教职工或院外人员；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3、支持展示课程信息，可展示课程封面、名称、授课教师、班级、开课教培、所属学科、学期、权限等信息；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4、支持课程中自建目录，目录层级≤2级，目录名称支持自定义；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5、支持上传视频，上传后可进行预览，视频支持删除；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6、支持上传资料，上传后显示上传时间、文件大小等信息，资料支持删除及下载；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四、课程学习</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1、支持观看视频时改变视频倍速；支持开启或关闭字幕，调节视频音量大小；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2、支持多流画面观看，可选择单流、双流，视频流支持自定义，并支持通过鼠标拖拽调整视频流位置；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3、支持观看视频时，进行课程资料下载；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4、支持课程分段播放，按照课程节数进行选择；</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5、支持课程讨论，可显示讨论名字、发布时间、内容等。</w:t>
            </w:r>
          </w:p>
        </w:tc>
        <w:tc>
          <w:tcPr>
            <w:tcW w:w="661" w:type="dxa"/>
            <w:noWrap w:val="0"/>
            <w:vAlign w:val="center"/>
          </w:tcPr>
          <w:p w14:paraId="04D20E4C">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44CD4056">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33765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F537C0">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2516410C">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AI巡课</w:t>
            </w:r>
          </w:p>
        </w:tc>
        <w:tc>
          <w:tcPr>
            <w:tcW w:w="6476" w:type="dxa"/>
            <w:noWrap w:val="0"/>
            <w:vAlign w:val="center"/>
          </w:tcPr>
          <w:p w14:paraId="0A71E725">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一、督导巡课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1、评课表管理：支持自定义设置评课表，具备评课表创建人，创建时间，使用次数和发布状态；支持发布，停用，设为默认，编辑，删除操作；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2、评课表设置：系统预置“教师课堂评课表模版”；支持自定义一级评价维度和二级评价指标内容，二级评价指标可添加评分题和主观题，评分题可自定义分值；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评价记录：支持查看单次评价统计记录，包括评价时间，参评老师，课程名称，教培，主讲老师，评分值；课堂详情支持查看量表评价各指标得分，主观答题内容，打点评价记录；支持批量导出评价记录数据表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4、督导组管理：支持管理员设置督导员的教培巡课权限，设置成功后，督导员在课堂巡课时只能查看到对应教培权限下的课程内容；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5、课堂巡课：支持用户通过搜索课程名称、教培、教室、教师、上课时间查找课堂，支持查看进行中的实时课堂音视频和已结束的课堂音视频；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6、教室巡课：支持按建筑-教室的二级目录树查找教室，通过颜色图标区分设备是否在线；支持预览实时画面和授课信息，授课信息包括：课程名称、教培、教师、班级、上课时间；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督导任务管理：支持查看需要完成的督导任务，任务将显示当前状态、截止时间和完成进度；指定课节型任务支持在任务管理页面点击进入课堂评课；指定数量型任务支持在任务管理页面随机进入课堂并进行评课，完成评课后任务进度将同步更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8、院外专家巡课：支持使用管理员账号分配院外专家账号；支持院外专家账号进行督导巡课；院外专家初次登录账号时支持自动提醒修改初始密码；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多画面布局：教室巡课时支持≥3种类型的画面分屏模式，支持选择三分屏、二分屏、单屏模式；支持查看教室内的教师画面、学生画面、电脑画面；支持通过鼠标拖动切换主画面；在二分屏模式下，支持自定义大小窗口的画面内容，支持通过鼠标拖动小窗口改变小窗口的布局位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10、打点评价：支持对课堂录制视频发表评价，发表内容包括文字和视频截图；发表时系统自动添加打点时间与视频关联，发布后支持点击时间点自动跳转到对应视频内容播放；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11、量表评价：支持通过评课表对课程进行评价，包括评分题打分评价，主观题发表文字和上传图片评价，提交后系统自动计算得出评价得分；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12、评价数据筛选：支持按照教培，评价时间，参评教师和课程名称筛选评价记录；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13、自动轮巡：支持进入全屏模式自动轮播教室画面内容，同一屏幕显示≥6间教室画面；支持设置自定义轮播频率，支持选择轮播时间包括10s、20s、30s；支持点击教室画面跳转至巡课详情界面；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二、直播中心</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1、直播活动：支持用户创建直播并提前设置直播信息，支持获取直播地址及二维码海报，可通过地址和海报查看直播信息；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2、直播状态：支持分类显示所有直播的当前状态，包括未开始、进行中、已结束；支持通过状态筛选不同的直播进行编辑管理；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3、直播搜索：支持输入与直播名称相关的关键字，搜索直播活动；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4、直播管理：在直播结束前，支持教师修改直播的结束时间、名称、封面、直播简介设置，原直播地址和二维码不会失效；</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5、直播分享：支持一键生成链接并进行分享，支持通过链接登录观看直播视频；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6、复制海报：支持在网页中复制海报图片；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7、直播暖场素材：支持在直播设置中上传图片或视频，作为暖场素材在直播间隙循环播放；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8、直播回放：支持开启直播回放功能；开启后可在原有直播的分享链接中查看已结束的直播内容；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9、删除直播：支持删除直播，删除后原有的直播分享链接失效；</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三、督导巡课看板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1、督导数据统计：支持查看督导评课数据，包括累计完成督导课程数、督导课节节数、受评教师人数、敏感词检测次数；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2、评价趋势：支持统计每周累计评价课节数，并以折线图的方式显示每周评课数量变化趋势；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3、低分预警：支持自定义督导低分阈值，并显示平均分低于阈值的课程名单，名单中包含课程名称、授课讲师、课程平均分信息；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4、高分课程榜：支持按评课数据督导评分平均分高低显示课程排行榜；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5、评课动态：支持滚动展示不同用户评价动态，动态包括评价人、评价日期时间、课程所属教培、授课讲师、课程名称；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6、教培督导节数：支持统计并通过柱状图方式展示不同开课单位累计受评课程节数；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四、移动巡课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1、移动端听评课：平台支持通过H5链接提供移动端听评课功能；支持通过微信、手机浏览器打开，支持对课程视频进行上课中和已下课筛选；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2、线上听评课：支持与平台的课表数据对接，支持根据课程名称、教培、授课教师、班级和课节时间信息查找课堂；巡课时支持自主切换教师全景、学生全景和电脑画面通道；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3、督导任务：支持查看管理员分配的督导任务，任务可显示规定完成时间、任务数量、任务类型、任务状态。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4、线下评课：支持移动端线下评课，评课后的数据自动回传至平台，可在平台上查看评价记录；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5、我的评价：移动端支持查看我的评价记录，包括评价的课程信息、评价量表、评分及回放视频；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6、搜索筛选：支持输入关键词搜索课程名称或老师进行搜索；支持查看历史记录，查询历史关键词信息；支持根据上课状态、上课时间、教培、建筑、场地条件筛选课程；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7、pc端自动适配：在巡课页面转发分享访问链接，pc 端打开链接时页面自动适配成 pc 端效果；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8、记住播放进度：支持记住上次点播的播放进度，二次进入时自动跳转到对应进度播放；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五、语音转写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1、课堂语音转写：支持基于课堂实录视频，将课堂语音转写成文字；</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2、文本视频对齐：语音转写窗口支持将语音识别后的文本和视频时间对齐，点击文本跳转至对应视频时间点播放；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3、关键词搜索：语音转写窗口支持搜索文字内容，匹配语音识别后的文本内容；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4、敏感词检测：语音转写文本支持对系统输入敏感词词库检测，若存在敏感词内容，自动高亮提醒；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5、敏感词词频统计：数据看板页面支持统计每个敏感词出现的次数。</w:t>
            </w:r>
          </w:p>
        </w:tc>
        <w:tc>
          <w:tcPr>
            <w:tcW w:w="661" w:type="dxa"/>
            <w:noWrap w:val="0"/>
            <w:vAlign w:val="center"/>
          </w:tcPr>
          <w:p w14:paraId="0F5757E1">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37BAAA7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43940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E76525D">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C692184">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AI分析</w:t>
            </w:r>
          </w:p>
        </w:tc>
        <w:tc>
          <w:tcPr>
            <w:tcW w:w="6476" w:type="dxa"/>
            <w:noWrap w:val="0"/>
            <w:vAlign w:val="center"/>
          </w:tcPr>
          <w:p w14:paraId="5E1E85DF">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1、课程教学关键词：支持对课程中出现的“核心关键词”进行提炼呈现；</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2、全文概览：支持对课程内容进行全面分析，并生成简练的文本概览，呈现课程核心思想和主要脉络；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课程分析：支持分析课程内容并自动生成，提供课程的高度概括，自动将课程内容按主题进行分割，生成各部分的标题、时间戳以及详细摘要。提供内容的快速跳转功能，点击摘要中的任意段落，可直接跳至视频的对应时间节点进行播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4、思维导图：支持对课程内容进行结构与层次分析，提炼出课程的主题和子主题，明确各部分的关系，基于分析结果，自动生成课程思维导图，清晰展示课程框架和核心内容。</w:t>
            </w:r>
          </w:p>
        </w:tc>
        <w:tc>
          <w:tcPr>
            <w:tcW w:w="661" w:type="dxa"/>
            <w:noWrap w:val="0"/>
            <w:vAlign w:val="center"/>
          </w:tcPr>
          <w:p w14:paraId="576146D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0D76892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5</w:t>
            </w:r>
          </w:p>
        </w:tc>
      </w:tr>
      <w:tr w14:paraId="02AE7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0D0E62A">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8A2C767">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视频融合系统</w:t>
            </w:r>
          </w:p>
        </w:tc>
        <w:tc>
          <w:tcPr>
            <w:tcW w:w="6476" w:type="dxa"/>
            <w:noWrap w:val="0"/>
            <w:vAlign w:val="center"/>
          </w:tcPr>
          <w:p w14:paraId="0837C44B">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视频监控接入license授权（实现在教室摄像头画面进行实时巡课、视频回看功能，支持第三方摄像头设备）。</w:t>
            </w:r>
          </w:p>
        </w:tc>
        <w:tc>
          <w:tcPr>
            <w:tcW w:w="661" w:type="dxa"/>
            <w:noWrap w:val="0"/>
            <w:vAlign w:val="center"/>
          </w:tcPr>
          <w:p w14:paraId="2082AC3D">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路</w:t>
            </w:r>
          </w:p>
        </w:tc>
        <w:tc>
          <w:tcPr>
            <w:tcW w:w="744" w:type="dxa"/>
            <w:noWrap w:val="0"/>
            <w:vAlign w:val="center"/>
          </w:tcPr>
          <w:p w14:paraId="32E837F2">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24</w:t>
            </w:r>
          </w:p>
        </w:tc>
      </w:tr>
      <w:tr w14:paraId="3F2A8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E2120C">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EF40C45">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系统对接</w:t>
            </w:r>
          </w:p>
        </w:tc>
        <w:tc>
          <w:tcPr>
            <w:tcW w:w="6476" w:type="dxa"/>
            <w:noWrap w:val="0"/>
            <w:vAlign w:val="center"/>
          </w:tcPr>
          <w:p w14:paraId="4DFCA3AA">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1、按要求完成和已有中台系统对接，以及与医院自动化办公OA系统对接；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2、定制平台会议管理系统服务，通过多窗口视频预览掌握会议室状态。</w:t>
            </w:r>
          </w:p>
        </w:tc>
        <w:tc>
          <w:tcPr>
            <w:tcW w:w="661" w:type="dxa"/>
            <w:noWrap w:val="0"/>
            <w:vAlign w:val="center"/>
          </w:tcPr>
          <w:p w14:paraId="448683CD">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3630930C">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3ABC3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EE425D">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812D0BC">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平台系统服务器</w:t>
            </w:r>
          </w:p>
        </w:tc>
        <w:tc>
          <w:tcPr>
            <w:tcW w:w="6476" w:type="dxa"/>
            <w:noWrap w:val="0"/>
            <w:vAlign w:val="center"/>
          </w:tcPr>
          <w:p w14:paraId="5BEF9C9A">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1、CPU：≥2颗处理器（16C，2.8GHz及以上）；</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2、内存：≥768G；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3、硬盘：≥2*480G SATA SSD；缓存盘：≥4个* 固态硬盘-3.84T，数据盘：≥6个* 机械硬盘8T</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4、RAID卡：支持Raid 0、1、5、6、10等，2G缓存；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5、网卡：4千兆电口+2万兆光口；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6、每台含：2套*计算服务器虚拟化软件，2套*网络虚拟化软件，2套*虚拟存储软件</w:t>
            </w:r>
          </w:p>
        </w:tc>
        <w:tc>
          <w:tcPr>
            <w:tcW w:w="661" w:type="dxa"/>
            <w:noWrap w:val="0"/>
            <w:vAlign w:val="center"/>
          </w:tcPr>
          <w:p w14:paraId="3BBF58F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043A7C5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2</w:t>
            </w:r>
          </w:p>
        </w:tc>
      </w:tr>
      <w:tr w14:paraId="53739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11E619F">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57C2306">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资源管理服务器</w:t>
            </w:r>
          </w:p>
        </w:tc>
        <w:tc>
          <w:tcPr>
            <w:tcW w:w="6476" w:type="dxa"/>
            <w:noWrap w:val="0"/>
            <w:vAlign w:val="center"/>
          </w:tcPr>
          <w:p w14:paraId="0A083179">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1、CPU：≥2颗处理器（16C，2.8GHz及以上）；</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2、内存：≥768G；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3、硬盘：≥2*480G SATA SSD；缓存盘：≥4个* 固态硬盘-3.84T，数据盘：≥6个* 机械硬盘8T</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4、RAID卡：支持Raid 0、1、5、6、10等，2G缓存；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5、网卡：4千兆电口+2万兆光口；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6、每台含：2套*计算服务器虚拟化软件，2套*网络虚拟化软件，2套*虚拟存储软件</w:t>
            </w:r>
          </w:p>
        </w:tc>
        <w:tc>
          <w:tcPr>
            <w:tcW w:w="661" w:type="dxa"/>
            <w:noWrap w:val="0"/>
            <w:vAlign w:val="center"/>
          </w:tcPr>
          <w:p w14:paraId="4699645D">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AAE4B9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2</w:t>
            </w:r>
          </w:p>
        </w:tc>
      </w:tr>
      <w:tr w14:paraId="313FD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DCFB8F0">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A30548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AI服务器</w:t>
            </w:r>
          </w:p>
        </w:tc>
        <w:tc>
          <w:tcPr>
            <w:tcW w:w="6476" w:type="dxa"/>
            <w:noWrap w:val="0"/>
            <w:vAlign w:val="center"/>
          </w:tcPr>
          <w:p w14:paraId="07E81BF7">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1、CPU：≥2颗处理器（16C，2.8GHz及以上）；</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2、内存：≥768G；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3、硬盘：≥2*480G SATA SSD；缓存盘：≥4个* 固态硬盘-3.84T，数据盘：≥6个* 机械硬盘8T</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4、RAID卡：支持Raid 0、1、5、6、10等，2G缓存；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5、网卡：4千兆电口+2万兆光口；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6、每台含：2套*计算服务器虚拟化软件，2套*网络虚拟化软件，2套*虚拟存储软件</w:t>
            </w:r>
          </w:p>
        </w:tc>
        <w:tc>
          <w:tcPr>
            <w:tcW w:w="661" w:type="dxa"/>
            <w:noWrap w:val="0"/>
            <w:vAlign w:val="center"/>
          </w:tcPr>
          <w:p w14:paraId="2DAFF2D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4CB9DC04">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2</w:t>
            </w:r>
          </w:p>
        </w:tc>
      </w:tr>
      <w:tr w14:paraId="702EC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800E74">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535E3394">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cs="宋体"/>
                <w:i w:val="0"/>
                <w:iCs w:val="0"/>
                <w:color w:val="auto"/>
                <w:kern w:val="0"/>
                <w:sz w:val="20"/>
                <w:szCs w:val="20"/>
                <w:u w:val="none"/>
                <w:lang w:val="en-US" w:eastAsia="zh-CN" w:bidi="ar"/>
              </w:rPr>
              <w:t>智慧</w:t>
            </w:r>
            <w:r>
              <w:rPr>
                <w:rFonts w:hint="eastAsia" w:ascii="宋体" w:hAnsi="宋体" w:eastAsia="宋体" w:cs="宋体"/>
                <w:i w:val="0"/>
                <w:iCs w:val="0"/>
                <w:color w:val="auto"/>
                <w:kern w:val="0"/>
                <w:sz w:val="20"/>
                <w:szCs w:val="20"/>
                <w:u w:val="none"/>
                <w:lang w:val="en-US" w:eastAsia="zh-CN" w:bidi="ar"/>
              </w:rPr>
              <w:t>管理平台</w:t>
            </w:r>
          </w:p>
        </w:tc>
        <w:tc>
          <w:tcPr>
            <w:tcW w:w="6476" w:type="dxa"/>
            <w:noWrap w:val="0"/>
            <w:vAlign w:val="center"/>
          </w:tcPr>
          <w:p w14:paraId="08E80BA9">
            <w:pPr>
              <w:keepNext w:val="0"/>
              <w:keepLines w:val="0"/>
              <w:widowControl/>
              <w:suppressLineNumbers w:val="0"/>
              <w:jc w:val="left"/>
              <w:textAlignment w:val="center"/>
              <w:rPr>
                <w:rFonts w:hint="default" w:ascii="宋体" w:hAnsi="宋体" w:eastAsia="宋体" w:cs="宋体"/>
                <w:color w:val="auto"/>
                <w:kern w:val="0"/>
                <w:highlight w:val="none"/>
                <w:lang w:val="en-US" w:eastAsia="zh-CN" w:bidi="ar"/>
              </w:rPr>
            </w:pPr>
            <w:r>
              <w:rPr>
                <w:rFonts w:hint="eastAsia" w:ascii="宋体" w:hAnsi="宋体" w:eastAsia="宋体" w:cs="宋体"/>
                <w:i w:val="0"/>
                <w:iCs w:val="0"/>
                <w:color w:val="auto"/>
                <w:kern w:val="0"/>
                <w:sz w:val="20"/>
                <w:szCs w:val="20"/>
                <w:u w:val="none"/>
                <w:lang w:val="en-US" w:eastAsia="zh-CN" w:bidi="ar"/>
              </w:rPr>
              <w:t>支持主流开源大模型，提供模型管理、模型压缩、模型安全、模型推理服务部署、模型训练等不同的阶段能力，为用户降低推理成本，提供更高推理性能、更可靠的推理服务以及保障专属模型安全价值，降低用户管理使用大模型门槛</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8*GPU单卡显存≥</w:t>
            </w:r>
            <w:r>
              <w:rPr>
                <w:rFonts w:hint="eastAsia" w:ascii="宋体" w:hAnsi="宋体" w:cs="宋体"/>
                <w:i w:val="0"/>
                <w:iCs w:val="0"/>
                <w:color w:val="auto"/>
                <w:kern w:val="0"/>
                <w:sz w:val="20"/>
                <w:szCs w:val="20"/>
                <w:highlight w:val="none"/>
                <w:u w:val="none"/>
                <w:lang w:val="en-US" w:eastAsia="zh-CN" w:bidi="ar"/>
              </w:rPr>
              <w:t>96</w:t>
            </w:r>
            <w:r>
              <w:rPr>
                <w:rFonts w:hint="eastAsia" w:ascii="宋体" w:hAnsi="宋体" w:eastAsia="宋体" w:cs="宋体"/>
                <w:i w:val="0"/>
                <w:iCs w:val="0"/>
                <w:color w:val="auto"/>
                <w:kern w:val="0"/>
                <w:sz w:val="20"/>
                <w:szCs w:val="20"/>
                <w:highlight w:val="none"/>
                <w:u w:val="none"/>
                <w:lang w:val="en-US" w:eastAsia="zh-CN" w:bidi="ar"/>
              </w:rPr>
              <w:t>GB。</w:t>
            </w:r>
          </w:p>
        </w:tc>
        <w:tc>
          <w:tcPr>
            <w:tcW w:w="661" w:type="dxa"/>
            <w:noWrap w:val="0"/>
            <w:vAlign w:val="center"/>
          </w:tcPr>
          <w:p w14:paraId="7E09EB3F">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台</w:t>
            </w:r>
          </w:p>
        </w:tc>
        <w:tc>
          <w:tcPr>
            <w:tcW w:w="744" w:type="dxa"/>
            <w:noWrap w:val="0"/>
            <w:vAlign w:val="center"/>
          </w:tcPr>
          <w:p w14:paraId="60B54D5C">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7F9B3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FBDBDC">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1BB6BC06">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通用大模型服务器</w:t>
            </w:r>
          </w:p>
        </w:tc>
        <w:tc>
          <w:tcPr>
            <w:tcW w:w="6476" w:type="dxa"/>
            <w:noWrap w:val="0"/>
            <w:vAlign w:val="center"/>
          </w:tcPr>
          <w:p w14:paraId="6FC8D424">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1、CPU：≥2*8558P 2.7GHz 48C；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2、内存：≥32*64G；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3、硬盘：≥2*3.84T NVMe SSD，2*960GB SATA SSD；</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4、RAID：≥4G缓存raid卡；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5、GPU显卡：≥8张*141G；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6、网络：配置双口25G网口*2，4个千兆；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7、电源：2块12V 3200W及6块54V 2700W钛金级 CRPS电源，支持N+N冗余；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8、管理：配套管理软件需支持对于服务器带外BMC密码托管，实现定期按照规则进行修改，确保服务器BMC密码的安全性。</w:t>
            </w:r>
          </w:p>
        </w:tc>
        <w:tc>
          <w:tcPr>
            <w:tcW w:w="661" w:type="dxa"/>
            <w:noWrap w:val="0"/>
            <w:vAlign w:val="center"/>
          </w:tcPr>
          <w:p w14:paraId="652995A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台</w:t>
            </w:r>
          </w:p>
        </w:tc>
        <w:tc>
          <w:tcPr>
            <w:tcW w:w="744" w:type="dxa"/>
            <w:noWrap w:val="0"/>
            <w:vAlign w:val="center"/>
          </w:tcPr>
          <w:p w14:paraId="5EDFFE0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1464E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EEFD732">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0182DA1D">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流媒体网络管理系统</w:t>
            </w:r>
          </w:p>
        </w:tc>
        <w:tc>
          <w:tcPr>
            <w:tcW w:w="6476" w:type="dxa"/>
            <w:noWrap w:val="0"/>
            <w:vAlign w:val="center"/>
          </w:tcPr>
          <w:p w14:paraId="72FEED4E">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1、流媒体管理平台：支持把录播设备接入平台，实现自动转码、无缝直播点播；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2、用户管理：支持用户的创建、用户组管理、用户权限管理，为教师、学生提供注册、个人信息管理等服务；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3、集群技术：支持直播和点播的集群技术，以支持系统的横向拓展，随系统应用规模的拓展逐渐增加服务器以支持更大规模点播；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4、移动平台：支持基于IOS/Android的移动客户端访问，对课程进行点播直播、发表评论，可收藏、下载资源，并支持资源的模糊搜索；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5、二维码应用：支持微信应用，具有通过二维码扫描直接在手机微信端进行资源点播、课堂直播、课后评论等功能，从而能创建应用的微门户；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6、个人空间：支持用户对个人资料、登录密码进行编辑管理，支持对个人空间资源的管理、支持资源收藏和向其他用户推荐资源。可关注其他用户，并接受其他用户的推荐资源；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7、资源目录：采用虚拟目录框架设计，支持自定义的分类目录创建和编目管理；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8、资源检索：支持基于资源属性的的快速检索，支持多种检索条件的组合检索等自定义检索；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9、资源展示：支持基于资源编目和分类的资源展示，支持资源点播的热点展示（根据点播数量统计的热门程度）；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10、资源应用：用户可对个人资源进行浏览/播放、删除、编辑等；可对资源进行点播，支持各种播放控制；对平台资源进行收藏、下载等操作，支持用户对资源进行评论；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11、直播课堂：支持主流标准的直播协议、可以实时列表直播在线课堂，支持直播评论；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12、播放器：支持基于flash播放器视频播放，用户不需要再额外安装其它播放器等；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13、无缓冲播放：支持视频直接拖拽播放，不需缓冲；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14、资源模式点播：支持资源模式点播，通过单画面实时切换模式实现对课程资源模式的点播；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15、多码率：要求转码时支持标清、高清、超清等多种清晰度设置，播放时可在播放器窗口进行切换；</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16、教学评估：可对视频资源进行实时打点评估，并可以自主创建评价标准，形成评估报告；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17、屏墙：支持按不同组织层级进行录播教室的视频轮询，自动进行视频轮询，可以设置轮询速度。可以按照单屏、四分屏、九分屏的模式展示视频。选中某一教室后，下方显示该教室所有相关视频；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18、录播监控：支持按不同组织层级展示所有录播教室的状态：包括录播设备远程开关机、远程重启、远程休眠待机、直播、录像，可以直接控制某一教室或者几个教室的录播开关、直播启停、录像启停；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19、导播管理：远程对教室进行导播控制，参数设置，特效切换；支持远程的录像音量控制；支持自动跟踪和手动跟踪模式的切换；支持云台上下左右和复位的操作，并且可以调整移动速度；支持镜头焦点的放大、缩小，并且可以调整移动速度；支持最多9个预置位的切换。支持进行直播启停，并可以观察到流媒体服务器运行状态、直播带宽及观看情况等；支持进行录像启停，并可以观察到录像时间、硬盘空间等实时信息；支持一个教室多个摄像机的切换控制。    </w:t>
            </w:r>
          </w:p>
        </w:tc>
        <w:tc>
          <w:tcPr>
            <w:tcW w:w="661" w:type="dxa"/>
            <w:noWrap w:val="0"/>
            <w:vAlign w:val="center"/>
          </w:tcPr>
          <w:p w14:paraId="30A7272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30F9CE2">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5A8D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892182C">
            <w:pPr>
              <w:widowControl/>
              <w:numPr>
                <w:ilvl w:val="0"/>
                <w:numId w:val="52"/>
              </w:numPr>
              <w:shd w:val="clear" w:color="auto" w:fill="auto"/>
              <w:spacing w:line="360" w:lineRule="auto"/>
              <w:jc w:val="center"/>
              <w:textAlignment w:val="center"/>
              <w:rPr>
                <w:rFonts w:hint="eastAsia" w:ascii="宋体" w:hAnsi="宋体" w:cs="宋体"/>
                <w:color w:val="auto"/>
                <w:kern w:val="0"/>
                <w:highlight w:val="none"/>
                <w:u w:val="none"/>
                <w:lang w:eastAsia="zh-CN" w:bidi="ar"/>
              </w:rPr>
            </w:pPr>
          </w:p>
        </w:tc>
        <w:tc>
          <w:tcPr>
            <w:tcW w:w="1163" w:type="dxa"/>
            <w:noWrap w:val="0"/>
            <w:vAlign w:val="center"/>
          </w:tcPr>
          <w:p w14:paraId="3062DAFD">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流媒体存储</w:t>
            </w:r>
          </w:p>
        </w:tc>
        <w:tc>
          <w:tcPr>
            <w:tcW w:w="6476" w:type="dxa"/>
            <w:noWrap w:val="0"/>
            <w:vAlign w:val="center"/>
          </w:tcPr>
          <w:p w14:paraId="21F5567F">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1、采用高性能芯片组</w:t>
            </w:r>
            <w:r>
              <w:rPr>
                <w:rFonts w:hint="eastAsia" w:ascii="宋体" w:hAnsi="宋体" w:cs="宋体"/>
                <w:i w:val="0"/>
                <w:iCs w:val="0"/>
                <w:color w:val="auto"/>
                <w:kern w:val="0"/>
                <w:sz w:val="20"/>
                <w:szCs w:val="20"/>
                <w:u w:val="none"/>
                <w:lang w:val="en-US" w:eastAsia="zh-CN" w:bidi="ar"/>
              </w:rPr>
              <w:t xml:space="preserve"> ≥</w:t>
            </w:r>
            <w:r>
              <w:rPr>
                <w:rFonts w:hint="eastAsia" w:ascii="宋体" w:hAnsi="宋体" w:eastAsia="宋体" w:cs="宋体"/>
                <w:i w:val="0"/>
                <w:iCs w:val="0"/>
                <w:color w:val="auto"/>
                <w:kern w:val="0"/>
                <w:sz w:val="20"/>
                <w:szCs w:val="20"/>
                <w:u w:val="none"/>
                <w:lang w:val="en-US" w:eastAsia="zh-CN" w:bidi="ar"/>
              </w:rPr>
              <w:t>8核 2.4GHz/20M缓存处理器≥2颗</w:t>
            </w:r>
            <w:r>
              <w:rPr>
                <w:rFonts w:hint="eastAsia" w:ascii="宋体" w:hAnsi="宋体" w:cs="宋体"/>
                <w:i w:val="0"/>
                <w:iCs w:val="0"/>
                <w:color w:val="auto"/>
                <w:kern w:val="0"/>
                <w:sz w:val="20"/>
                <w:szCs w:val="20"/>
                <w:u w:val="none"/>
                <w:lang w:val="en-US" w:eastAsia="zh-CN" w:bidi="ar"/>
              </w:rPr>
              <w:t>；</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2、32GB DDR4 RDIMM内存，最大支持1T内存扩展插槽；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3、内置48T（6×8T）SAS热插拔硬盘，本机可支持≥8块3.5/2.5寸硬盘；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4、RAid 配置1GB缓存支持RAID0/1/10/5扩展；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5、配置2个千兆以太网控制器，1个独享的管理端口，可选万兆以太网控制器；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6、提供≥6个PCI-E 3.0 I/O扩展槽；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7、冗余电源可热插拔；</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8、含文件存储软件；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9、能自动存储录播服务器的录制文件。</w:t>
            </w:r>
          </w:p>
        </w:tc>
        <w:tc>
          <w:tcPr>
            <w:tcW w:w="661" w:type="dxa"/>
            <w:noWrap w:val="0"/>
            <w:vAlign w:val="center"/>
          </w:tcPr>
          <w:p w14:paraId="3F302D82">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台</w:t>
            </w:r>
          </w:p>
        </w:tc>
        <w:tc>
          <w:tcPr>
            <w:tcW w:w="744" w:type="dxa"/>
            <w:noWrap w:val="0"/>
            <w:vAlign w:val="center"/>
          </w:tcPr>
          <w:p w14:paraId="3AAD314C">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6A0C0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6ADE4DE">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17F17480">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教培视频管理系统</w:t>
            </w:r>
          </w:p>
        </w:tc>
        <w:tc>
          <w:tcPr>
            <w:tcW w:w="6476" w:type="dxa"/>
            <w:noWrap w:val="0"/>
            <w:vAlign w:val="center"/>
          </w:tcPr>
          <w:p w14:paraId="7C1B79DD">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教培视频管理平台，依托智能视频技术、智慧物联技术；覆盖综合医院安防系统、智慧视频分析、全自动智能运维、安全用电等业务；为医院安全节能管理提供直观、高效的综合管理系统。</w:t>
            </w:r>
          </w:p>
        </w:tc>
        <w:tc>
          <w:tcPr>
            <w:tcW w:w="661" w:type="dxa"/>
            <w:noWrap w:val="0"/>
            <w:vAlign w:val="center"/>
          </w:tcPr>
          <w:p w14:paraId="5B324E88">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71F5F243">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0E861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33E61AC">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680E5718">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视频管理服务器</w:t>
            </w:r>
          </w:p>
        </w:tc>
        <w:tc>
          <w:tcPr>
            <w:tcW w:w="6476" w:type="dxa"/>
            <w:noWrap w:val="0"/>
            <w:vAlign w:val="center"/>
          </w:tcPr>
          <w:p w14:paraId="5E770106">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1、</w:t>
            </w:r>
            <w:r>
              <w:rPr>
                <w:rFonts w:hint="eastAsia" w:ascii="宋体" w:hAnsi="宋体" w:cs="宋体"/>
                <w:color w:val="auto"/>
                <w:kern w:val="0"/>
                <w:highlight w:val="none"/>
                <w:lang w:bidi="ar"/>
              </w:rPr>
              <w:t>规格：2U机架式</w:t>
            </w:r>
            <w:r>
              <w:rPr>
                <w:rFonts w:hint="eastAsia" w:ascii="宋体" w:hAnsi="宋体" w:cs="宋体"/>
                <w:color w:val="auto"/>
                <w:kern w:val="0"/>
                <w:highlight w:val="none"/>
                <w:lang w:val="en-US" w:eastAsia="zh-CN" w:bidi="ar"/>
              </w:rPr>
              <w:t>服务器机箱</w:t>
            </w:r>
            <w:r>
              <w:rPr>
                <w:rFonts w:hint="eastAsia" w:ascii="宋体" w:hAnsi="宋体" w:cs="宋体"/>
                <w:color w:val="auto"/>
                <w:kern w:val="0"/>
                <w:highlight w:val="none"/>
                <w:lang w:bidi="ar"/>
              </w:rPr>
              <w:t>；</w:t>
            </w:r>
            <w:r>
              <w:rPr>
                <w:rFonts w:hint="eastAsia" w:ascii="宋体" w:hAnsi="宋体" w:cs="宋体"/>
                <w:color w:val="auto"/>
                <w:kern w:val="0"/>
                <w:highlight w:val="none"/>
                <w:lang w:bidi="ar"/>
              </w:rPr>
              <w:br w:type="textWrapping"/>
            </w:r>
            <w:r>
              <w:rPr>
                <w:rFonts w:hint="eastAsia" w:ascii="宋体" w:hAnsi="宋体" w:eastAsia="宋体" w:cs="宋体"/>
                <w:color w:val="auto"/>
                <w:kern w:val="0"/>
                <w:highlight w:val="none"/>
                <w:lang w:bidi="ar"/>
              </w:rPr>
              <w:t>2、处理器：配置≥1颗鲲鹏处理器或ARM架构处理器，单颗CPU核数≥24核，频率≥2.5GHz，采用精简指令集；</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3、内存：配置≥64G内存（2根32G DDR4 ECC内存条）4个DDR4 DIMM插槽；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4、硬盘：≥2块8T 3.5吋 SATA 热插拔机械硬盘，最大支持12块3.5吋/2.5吋的SAS/SATA机械硬盘或固态硬盘；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5、电源：≥2个900W交流电源模块，支持1+1冗余；</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6、风扇：≥4个热拔插风扇，支持N+1冗余；</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7、RAID卡：SAS3408无缓存，支持RAID 0,1,10；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8、提供至少4个GE电口，至少4个10GE光口。</w:t>
            </w:r>
          </w:p>
        </w:tc>
        <w:tc>
          <w:tcPr>
            <w:tcW w:w="661" w:type="dxa"/>
            <w:noWrap w:val="0"/>
            <w:vAlign w:val="center"/>
          </w:tcPr>
          <w:p w14:paraId="331253F9">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套</w:t>
            </w:r>
          </w:p>
        </w:tc>
        <w:tc>
          <w:tcPr>
            <w:tcW w:w="744" w:type="dxa"/>
            <w:noWrap w:val="0"/>
            <w:vAlign w:val="center"/>
          </w:tcPr>
          <w:p w14:paraId="5CF2F0F5">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1</w:t>
            </w:r>
          </w:p>
        </w:tc>
      </w:tr>
      <w:tr w14:paraId="68CAB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A35D4A0">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26B4A88">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教培视频授权</w:t>
            </w:r>
          </w:p>
        </w:tc>
        <w:tc>
          <w:tcPr>
            <w:tcW w:w="6476" w:type="dxa"/>
            <w:noWrap w:val="0"/>
            <w:vAlign w:val="center"/>
          </w:tcPr>
          <w:p w14:paraId="04209727">
            <w:pPr>
              <w:keepNext w:val="0"/>
              <w:keepLines w:val="0"/>
              <w:widowControl/>
              <w:suppressLineNumbers w:val="0"/>
              <w:jc w:val="left"/>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视频业务系统产品需搭配ICC基础框架使用，是ICC产品最基础的业务子系统，主要应用于基础视频监控场景，提供视频基础能力；提供视频设备接入管理，录像存储管理，屏墙管理，实时预览，录像回放，云台控制，录像下载，雷球联动，热成像等功能。</w:t>
            </w:r>
          </w:p>
        </w:tc>
        <w:tc>
          <w:tcPr>
            <w:tcW w:w="661" w:type="dxa"/>
            <w:noWrap w:val="0"/>
            <w:vAlign w:val="center"/>
          </w:tcPr>
          <w:p w14:paraId="5EBABCD7">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路</w:t>
            </w:r>
          </w:p>
        </w:tc>
        <w:tc>
          <w:tcPr>
            <w:tcW w:w="744" w:type="dxa"/>
            <w:noWrap w:val="0"/>
            <w:vAlign w:val="center"/>
          </w:tcPr>
          <w:p w14:paraId="6BCDB5B7">
            <w:pPr>
              <w:keepNext w:val="0"/>
              <w:keepLines w:val="0"/>
              <w:widowControl/>
              <w:suppressLineNumbers w:val="0"/>
              <w:jc w:val="center"/>
              <w:textAlignment w:val="center"/>
              <w:rPr>
                <w:rFonts w:hint="eastAsia" w:ascii="宋体" w:hAnsi="宋体" w:cs="宋体"/>
                <w:color w:val="auto"/>
                <w:kern w:val="0"/>
                <w:highlight w:val="none"/>
                <w:lang w:bidi="ar"/>
              </w:rPr>
            </w:pPr>
            <w:r>
              <w:rPr>
                <w:rFonts w:hint="eastAsia" w:ascii="宋体" w:hAnsi="宋体" w:eastAsia="宋体" w:cs="宋体"/>
                <w:i w:val="0"/>
                <w:iCs w:val="0"/>
                <w:color w:val="auto"/>
                <w:kern w:val="0"/>
                <w:sz w:val="20"/>
                <w:szCs w:val="20"/>
                <w:u w:val="none"/>
                <w:lang w:val="en-US" w:eastAsia="zh-CN" w:bidi="ar"/>
              </w:rPr>
              <w:t>50</w:t>
            </w:r>
          </w:p>
        </w:tc>
      </w:tr>
      <w:tr w14:paraId="0BF98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B4BDE6">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76B53F4E">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64路网络硬盘录像机</w:t>
            </w:r>
          </w:p>
        </w:tc>
        <w:tc>
          <w:tcPr>
            <w:tcW w:w="6476" w:type="dxa"/>
            <w:noWrap w:val="0"/>
            <w:vAlign w:val="center"/>
          </w:tcPr>
          <w:p w14:paraId="4DBC5C96">
            <w:pPr>
              <w:widowControl/>
              <w:shd w:val="clear" w:color="auto" w:fill="auto"/>
              <w:jc w:val="left"/>
              <w:textAlignment w:val="center"/>
              <w:rPr>
                <w:rFonts w:hint="eastAsia" w:ascii="宋体" w:hAnsi="宋体" w:eastAsia="宋体" w:cs="宋体"/>
                <w:color w:val="auto"/>
                <w:kern w:val="0"/>
                <w:highlight w:val="none"/>
                <w:lang w:bidi="ar"/>
              </w:rPr>
            </w:pPr>
            <w:r>
              <w:rPr>
                <w:rFonts w:hint="eastAsia" w:ascii="宋体" w:hAnsi="宋体" w:eastAsia="宋体" w:cs="宋体"/>
                <w:color w:val="auto"/>
                <w:kern w:val="0"/>
                <w:highlight w:val="none"/>
                <w:lang w:bidi="ar"/>
              </w:rPr>
              <w:t>1、支持WEB、本地GUI界面操作；</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2、支持≥64路网络视频接入，网络性能≥1280Mbps接入、1280Mbps储存、1024Mbps转发；</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3、支持不开智能 2路32M@30 fps; 2路24M@30 fps; 4路 16 MP@30 fps; 5路 12 MP@30 fps; 8路 8 MP@30 fps; 12路 5 MP@30 fps; 16路 4 MP@30 fps; 32路 1080p@30 fps; 72路 720P@30 fps; 128路 D1@30 fps解码。或开智能 1路 32 MP@30 fps; 1路 24 MP@30 fps; 2路 16 MP@30 fps; 2路 12 MP@30 fps; 4路 8 MP@30 fps; 6路 5 MP@30 fps; 8路 4 MP@30 fps; 16路 1080p@30 fps; 36路 720P@30 fps; 80路 D1@30 fps 解码。最大支持16路视频回放；</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4、支持32 MP; 24 MP; 16 MP; 12 MP; 8 MP; 6 MP; 5 MP; 4 MP; 3 MP; 1080p; 960p; 720p; D1; CIF; QCIF IPC分辨率接入；</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5、支持前智能：人脸检测比对、周界防范、视频结构化、通用行为分析、立体行为分析、人群分布、人数统计、热度图、车牌识别、智能动检；</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6、支持≥8路后智能人脸检测比对； 或8路后智能视频结构化； 或32路后智能周界防范；或32路后智能智能动检；</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7、支持≥40个人脸库，≥30万张人脸图片；</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8、支持≥16个内置SATA接口，单盘最大容量支持20T，可配置成单盘，支持Raid0、Raid1、Raid5、Raid6、Raid10、JBOD等各种数据保护模式；</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9、支持N+M集群管理功能，当主机发生故障时，备机可替换故障主机继续录像，故障恢复后，备机可将存储的录像回传至故障主机；</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10、支持iSCSI扩展存储功能，支持iSCSI方式对接IP SAN设备，实现扩容存储；</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11、支持电子云台，将全景画面中多个感兴趣区域提取成单独细节画面，当区域内有人、车目标经过时对应细节画面随目标跟踪展示；</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12、支持提供主动注册服务，前端相机支持以主动注册方式添加到设备上；</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13、支持主动注册客户端功能，设备可以以主动注册方式添加到平台；</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14、支持≥32路报警输入、≥16路报警输出；</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15、支持≥4个USB接口（2个前置USB2.0接口、2个后置USB3.0接口）；</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16、支持≥4个2500Mbps以太网口，支持4个不同段IP地址的IPC设备接入，支持将多网口设置同一个IP地址，实现数据链路冗余；</w:t>
            </w:r>
            <w:r>
              <w:rPr>
                <w:rFonts w:hint="eastAsia" w:ascii="宋体" w:hAnsi="宋体" w:eastAsia="宋体" w:cs="宋体"/>
                <w:color w:val="auto"/>
                <w:kern w:val="0"/>
                <w:highlight w:val="none"/>
                <w:lang w:bidi="ar"/>
              </w:rPr>
              <w:br w:type="textWrapping"/>
            </w:r>
            <w:r>
              <w:rPr>
                <w:rFonts w:hint="eastAsia" w:ascii="宋体" w:hAnsi="宋体" w:eastAsia="宋体" w:cs="宋体"/>
                <w:color w:val="auto"/>
                <w:kern w:val="0"/>
                <w:highlight w:val="none"/>
                <w:lang w:bidi="ar"/>
              </w:rPr>
              <w:t>17、支持≥2路VGA输出，4路HDMI输出。</w:t>
            </w:r>
          </w:p>
        </w:tc>
        <w:tc>
          <w:tcPr>
            <w:tcW w:w="661" w:type="dxa"/>
            <w:noWrap w:val="0"/>
            <w:vAlign w:val="center"/>
          </w:tcPr>
          <w:p w14:paraId="7943E58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8F8A8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2A4C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F88700B">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030D6E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8T监控专用硬盘</w:t>
            </w:r>
          </w:p>
        </w:tc>
        <w:tc>
          <w:tcPr>
            <w:tcW w:w="6476" w:type="dxa"/>
            <w:noWrap w:val="0"/>
            <w:vAlign w:val="center"/>
          </w:tcPr>
          <w:p w14:paraId="6EACFD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1、单盘容量：8TB；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2、缓存：≥256MB；</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3、转速：≥5400RPM；</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4、硬盘接口：SATA。</w:t>
            </w:r>
          </w:p>
        </w:tc>
        <w:tc>
          <w:tcPr>
            <w:tcW w:w="661" w:type="dxa"/>
            <w:noWrap w:val="0"/>
            <w:vAlign w:val="center"/>
          </w:tcPr>
          <w:p w14:paraId="3A0FCA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块</w:t>
            </w:r>
          </w:p>
        </w:tc>
        <w:tc>
          <w:tcPr>
            <w:tcW w:w="744" w:type="dxa"/>
            <w:noWrap w:val="0"/>
            <w:vAlign w:val="center"/>
          </w:tcPr>
          <w:p w14:paraId="215DF0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5</w:t>
            </w:r>
          </w:p>
        </w:tc>
      </w:tr>
      <w:tr w14:paraId="058A2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C3DB772">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28C9AF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IP广播对讲呼叫管理话筒</w:t>
            </w:r>
          </w:p>
        </w:tc>
        <w:tc>
          <w:tcPr>
            <w:tcW w:w="6476" w:type="dxa"/>
            <w:noWrap w:val="0"/>
            <w:vAlign w:val="center"/>
          </w:tcPr>
          <w:p w14:paraId="49F97E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1、专业寻呼主机，内置≥4英寸触摸显示屏，分辨率≥480*480；</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2、内置≥3W扬声器，可实现远程对讲、监听、全区分区广播、定时播放背景音乐；</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3、支持无服务器情况下的脱机对讲(发起和接收)；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4、支持麦克风、U盘、手机音源等外部音源输入，通过本设备发送到前端终端；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5、内置数字音频处理器，有效提升音频音效；</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6、内置flash存储，支持存储、管理音频文件；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7、支持在任务进程中随意增加/删减任务终端；</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8、手机app支持设备管理、任务通知、作息表、TTS合成、手机教室、APP远程升级等功能。</w:t>
            </w:r>
          </w:p>
        </w:tc>
        <w:tc>
          <w:tcPr>
            <w:tcW w:w="661" w:type="dxa"/>
            <w:noWrap w:val="0"/>
            <w:vAlign w:val="center"/>
          </w:tcPr>
          <w:p w14:paraId="2315596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2AC68D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02965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2EAA81">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2EB3D3C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网络广播管理主机</w:t>
            </w:r>
          </w:p>
        </w:tc>
        <w:tc>
          <w:tcPr>
            <w:tcW w:w="6476" w:type="dxa"/>
            <w:noWrap w:val="0"/>
            <w:vAlign w:val="center"/>
          </w:tcPr>
          <w:p w14:paraId="72DED41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1、采用专业机架式工控机设计，采用钢结构，有较高防磁、防尘、防冲击能力；</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2、采用≥17寸工业级加固触摸屏，简单便捷易操作；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3、采用工业级主板，存储不低于4GB +120G大容量，保证服务器处理速度及运行性能；</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4、支持中英文切换，可通过服务软件管理调度所有终端。</w:t>
            </w:r>
          </w:p>
        </w:tc>
        <w:tc>
          <w:tcPr>
            <w:tcW w:w="661" w:type="dxa"/>
            <w:noWrap w:val="0"/>
            <w:vAlign w:val="center"/>
          </w:tcPr>
          <w:p w14:paraId="10B58B0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8F48A1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B01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8A8D73">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2142EE4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MP3播放器</w:t>
            </w:r>
          </w:p>
        </w:tc>
        <w:tc>
          <w:tcPr>
            <w:tcW w:w="6476" w:type="dxa"/>
            <w:noWrap w:val="0"/>
            <w:vAlign w:val="center"/>
          </w:tcPr>
          <w:p w14:paraId="5BD404B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1、1U高度，标准机柜安装；</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2、带USB接口，支持1G至32G U盘，支持MP3、WMA、APE、FLAC等格式播放；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3、可播放：CD/VCD/MP3/DVD碟片，U盘播放；</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4、可通过面板按键或红外遥控器控制操作；</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5、可扩展红外遥控面板，对其进行控制；</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6、带网络远程控制接口，可由PC服务器、远程网络话筒、主机控制播放所需音乐、开关机等。</w:t>
            </w:r>
          </w:p>
        </w:tc>
        <w:tc>
          <w:tcPr>
            <w:tcW w:w="661" w:type="dxa"/>
            <w:noWrap w:val="0"/>
            <w:vAlign w:val="center"/>
          </w:tcPr>
          <w:p w14:paraId="5AF9BC3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52B1BF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E030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D950DA5">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004DBF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前置放大器</w:t>
            </w:r>
          </w:p>
        </w:tc>
        <w:tc>
          <w:tcPr>
            <w:tcW w:w="6476" w:type="dxa"/>
            <w:noWrap w:val="0"/>
            <w:vAlign w:val="center"/>
          </w:tcPr>
          <w:p w14:paraId="3351ED0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1、1U高度，标准机柜安装，支持接入调谐器、录音机、DVD、话筒等，改善声音质量、提高增益；</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2、支持≥5个话筒输入，充分满足广播需求；</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3、话筒5具有最高优先级，能抑制所有其他输入口；</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4、支持2路音源输出，可环接至下一台功放音频输入接口。</w:t>
            </w:r>
          </w:p>
        </w:tc>
        <w:tc>
          <w:tcPr>
            <w:tcW w:w="661" w:type="dxa"/>
            <w:noWrap w:val="0"/>
            <w:vAlign w:val="center"/>
          </w:tcPr>
          <w:p w14:paraId="045CF3B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CD6BB9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08A37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51E01E2">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BA6FA9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调音台</w:t>
            </w:r>
          </w:p>
        </w:tc>
        <w:tc>
          <w:tcPr>
            <w:tcW w:w="6476" w:type="dxa"/>
            <w:noWrap w:val="0"/>
            <w:vAlign w:val="center"/>
          </w:tcPr>
          <w:p w14:paraId="5D1ECCC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1、≥8路麦克风输入；</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2、≥2组立体声；</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3、≥2个辅助发送；</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4、全部可用开关切换到推子前或推子后；</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5、L/R主输出；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6、精细、超线性的前置放大器；</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w:t>
            </w:r>
            <w:r>
              <w:rPr>
                <w:rFonts w:hint="eastAsia" w:ascii="宋体" w:hAnsi="宋体" w:cs="宋体"/>
                <w:color w:val="auto"/>
                <w:kern w:val="0"/>
                <w:highlight w:val="none"/>
                <w:lang w:val="en-US" w:eastAsia="zh-CN" w:bidi="ar"/>
              </w:rPr>
              <w:t>配备</w:t>
            </w:r>
            <w:r>
              <w:rPr>
                <w:rFonts w:hint="eastAsia" w:ascii="宋体" w:hAnsi="宋体" w:cs="宋体"/>
                <w:color w:val="auto"/>
                <w:kern w:val="0"/>
                <w:highlight w:val="none"/>
                <w:lang w:bidi="ar"/>
              </w:rPr>
              <w:t>专业+48V幻象电源</w:t>
            </w:r>
            <w:r>
              <w:rPr>
                <w:rFonts w:hint="eastAsia" w:ascii="宋体" w:hAnsi="宋体" w:cs="宋体"/>
                <w:color w:val="auto"/>
                <w:kern w:val="0"/>
                <w:highlight w:val="none"/>
                <w:lang w:eastAsia="zh-CN" w:bidi="ar"/>
              </w:rPr>
              <w:t>，</w:t>
            </w:r>
            <w:r>
              <w:rPr>
                <w:rFonts w:hint="eastAsia" w:ascii="宋体" w:hAnsi="宋体" w:cs="宋体"/>
                <w:color w:val="auto"/>
                <w:kern w:val="0"/>
                <w:highlight w:val="none"/>
                <w:lang w:val="en-US" w:eastAsia="zh-CN" w:bidi="ar"/>
              </w:rPr>
              <w:t>满足</w:t>
            </w:r>
            <w:r>
              <w:rPr>
                <w:rFonts w:hint="eastAsia" w:ascii="宋体" w:hAnsi="宋体" w:cs="宋体"/>
                <w:color w:val="auto"/>
                <w:kern w:val="0"/>
                <w:highlight w:val="none"/>
                <w:lang w:eastAsia="zh-CN" w:bidi="ar"/>
              </w:rPr>
              <w:t>专业音频应用需求</w:t>
            </w:r>
            <w:r>
              <w:rPr>
                <w:rFonts w:hint="eastAsia" w:ascii="宋体" w:hAnsi="宋体" w:cs="宋体"/>
                <w:color w:val="auto"/>
                <w:kern w:val="0"/>
                <w:highlight w:val="none"/>
                <w:lang w:bidi="ar"/>
              </w:rPr>
              <w:t>。</w:t>
            </w:r>
          </w:p>
        </w:tc>
        <w:tc>
          <w:tcPr>
            <w:tcW w:w="661" w:type="dxa"/>
            <w:noWrap w:val="0"/>
            <w:vAlign w:val="center"/>
          </w:tcPr>
          <w:p w14:paraId="64A7F8C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6713F2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r w14:paraId="2C368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44FE450D">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2817F62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电源时序</w:t>
            </w:r>
            <w:r>
              <w:rPr>
                <w:rFonts w:hint="eastAsia" w:ascii="宋体" w:hAnsi="宋体" w:cs="宋体"/>
                <w:color w:val="auto"/>
                <w:kern w:val="0"/>
                <w:highlight w:val="none"/>
                <w:lang w:val="en-US" w:eastAsia="zh-CN" w:bidi="ar"/>
              </w:rPr>
              <w:t>管理</w:t>
            </w:r>
            <w:r>
              <w:rPr>
                <w:rFonts w:hint="eastAsia" w:ascii="宋体" w:hAnsi="宋体" w:cs="宋体"/>
                <w:color w:val="auto"/>
                <w:kern w:val="0"/>
                <w:highlight w:val="none"/>
                <w:lang w:bidi="ar"/>
              </w:rPr>
              <w:t>器</w:t>
            </w:r>
          </w:p>
        </w:tc>
        <w:tc>
          <w:tcPr>
            <w:tcW w:w="6476" w:type="dxa"/>
            <w:noWrap w:val="0"/>
            <w:vAlign w:val="top"/>
          </w:tcPr>
          <w:p w14:paraId="578E5E25">
            <w:pPr>
              <w:widowControl/>
              <w:shd w:val="clear" w:color="auto" w:fill="auto"/>
              <w:jc w:val="left"/>
              <w:textAlignment w:val="top"/>
              <w:rPr>
                <w:rFonts w:hint="eastAsia"/>
                <w:color w:val="auto"/>
              </w:rPr>
            </w:pPr>
            <w:r>
              <w:rPr>
                <w:rFonts w:hint="eastAsia"/>
                <w:color w:val="auto"/>
              </w:rPr>
              <w:t>1、</w:t>
            </w:r>
            <w:r>
              <w:rPr>
                <w:rFonts w:hint="eastAsia" w:ascii="宋体" w:hAnsi="宋体" w:cs="宋体"/>
                <w:color w:val="auto"/>
                <w:kern w:val="0"/>
                <w:highlight w:val="none"/>
                <w:lang w:bidi="ar"/>
              </w:rPr>
              <w:t>≥</w:t>
            </w:r>
            <w:r>
              <w:rPr>
                <w:rFonts w:hint="eastAsia"/>
                <w:color w:val="auto"/>
              </w:rPr>
              <w:t>30A继电器；进线采用符合CCC要求的国标4平方RVV软电缆，内部线路设计保留</w:t>
            </w:r>
            <w:r>
              <w:rPr>
                <w:rFonts w:hint="eastAsia" w:ascii="宋体" w:hAnsi="宋体" w:cs="宋体"/>
                <w:color w:val="auto"/>
                <w:kern w:val="0"/>
                <w:highlight w:val="none"/>
                <w:lang w:bidi="ar"/>
              </w:rPr>
              <w:t>≥</w:t>
            </w:r>
            <w:r>
              <w:rPr>
                <w:rFonts w:hint="eastAsia"/>
                <w:color w:val="auto"/>
              </w:rPr>
              <w:t>20%电流余量；</w:t>
            </w:r>
          </w:p>
          <w:p w14:paraId="0DE3E917">
            <w:pPr>
              <w:widowControl/>
              <w:shd w:val="clear" w:color="auto" w:fill="auto"/>
              <w:jc w:val="left"/>
              <w:textAlignment w:val="top"/>
              <w:rPr>
                <w:rFonts w:hint="eastAsia"/>
                <w:color w:val="auto"/>
              </w:rPr>
            </w:pPr>
            <w:r>
              <w:rPr>
                <w:rFonts w:hint="eastAsia"/>
                <w:color w:val="auto"/>
                <w:lang w:val="en-US" w:eastAsia="zh-CN"/>
              </w:rPr>
              <w:t>2</w:t>
            </w:r>
            <w:r>
              <w:rPr>
                <w:rFonts w:hint="eastAsia"/>
                <w:color w:val="auto"/>
              </w:rPr>
              <w:t>、采用双面板+SMT表面贴片工艺，大电流继电器，提供</w:t>
            </w:r>
            <w:r>
              <w:rPr>
                <w:rFonts w:hint="eastAsia"/>
                <w:color w:val="auto"/>
                <w:lang w:val="en-US" w:eastAsia="zh-CN"/>
              </w:rPr>
              <w:t>不少于</w:t>
            </w:r>
            <w:r>
              <w:rPr>
                <w:rFonts w:hint="eastAsia"/>
                <w:color w:val="auto"/>
              </w:rPr>
              <w:t>10个输出万能插座；</w:t>
            </w:r>
          </w:p>
          <w:p w14:paraId="3DFDF0E4">
            <w:pPr>
              <w:widowControl/>
              <w:shd w:val="clear" w:color="auto" w:fill="auto"/>
              <w:jc w:val="left"/>
              <w:textAlignment w:val="top"/>
              <w:rPr>
                <w:rFonts w:hint="eastAsia"/>
                <w:color w:val="auto"/>
              </w:rPr>
            </w:pPr>
            <w:r>
              <w:rPr>
                <w:rFonts w:hint="eastAsia"/>
                <w:color w:val="auto"/>
                <w:lang w:val="en-US" w:eastAsia="zh-CN"/>
              </w:rPr>
              <w:t>3</w:t>
            </w:r>
            <w:r>
              <w:rPr>
                <w:rFonts w:hint="eastAsia"/>
                <w:color w:val="auto"/>
              </w:rPr>
              <w:t>、RS232中控接口，其中RS485中控控制接口可支持多台机器集中控制，支持外部中控设备对机器动作实时控制；</w:t>
            </w:r>
          </w:p>
          <w:p w14:paraId="275230BC">
            <w:pPr>
              <w:widowControl/>
              <w:shd w:val="clear" w:color="auto" w:fill="auto"/>
              <w:jc w:val="left"/>
              <w:textAlignment w:val="top"/>
              <w:rPr>
                <w:rFonts w:hint="eastAsia"/>
                <w:color w:val="auto"/>
              </w:rPr>
            </w:pPr>
            <w:r>
              <w:rPr>
                <w:rFonts w:hint="eastAsia"/>
                <w:color w:val="auto"/>
                <w:lang w:val="en-US" w:eastAsia="zh-CN"/>
              </w:rPr>
              <w:t>4</w:t>
            </w:r>
            <w:r>
              <w:rPr>
                <w:rFonts w:hint="eastAsia"/>
                <w:color w:val="auto"/>
              </w:rPr>
              <w:t>、级联功能可实现多机器级联，默认首台为主机，其它为从机；</w:t>
            </w:r>
          </w:p>
          <w:p w14:paraId="75D1A156">
            <w:pPr>
              <w:widowControl/>
              <w:shd w:val="clear" w:color="auto" w:fill="auto"/>
              <w:jc w:val="left"/>
              <w:textAlignment w:val="top"/>
              <w:rPr>
                <w:rFonts w:hint="eastAsia"/>
                <w:color w:val="auto"/>
              </w:rPr>
            </w:pPr>
            <w:r>
              <w:rPr>
                <w:rFonts w:hint="eastAsia"/>
                <w:color w:val="auto"/>
                <w:lang w:val="en-US" w:eastAsia="zh-CN"/>
              </w:rPr>
              <w:t>5</w:t>
            </w:r>
            <w:r>
              <w:rPr>
                <w:rFonts w:hint="eastAsia"/>
                <w:color w:val="auto"/>
              </w:rPr>
              <w:t>、单路最大电流：</w:t>
            </w:r>
            <w:r>
              <w:rPr>
                <w:rFonts w:hint="eastAsia" w:ascii="宋体" w:hAnsi="宋体" w:cs="宋体"/>
                <w:color w:val="auto"/>
                <w:kern w:val="0"/>
                <w:highlight w:val="none"/>
                <w:lang w:bidi="ar"/>
              </w:rPr>
              <w:t>≥</w:t>
            </w:r>
            <w:r>
              <w:rPr>
                <w:rFonts w:hint="eastAsia"/>
                <w:color w:val="auto"/>
              </w:rPr>
              <w:t>13A；</w:t>
            </w:r>
          </w:p>
          <w:p w14:paraId="27129D5C">
            <w:pPr>
              <w:widowControl/>
              <w:shd w:val="clear" w:color="auto" w:fill="auto"/>
              <w:jc w:val="left"/>
              <w:textAlignment w:val="top"/>
              <w:rPr>
                <w:rFonts w:hint="eastAsia"/>
                <w:color w:val="auto"/>
              </w:rPr>
            </w:pPr>
            <w:r>
              <w:rPr>
                <w:rFonts w:hint="eastAsia"/>
                <w:color w:val="auto"/>
                <w:lang w:val="en-US" w:eastAsia="zh-CN"/>
              </w:rPr>
              <w:t>6</w:t>
            </w:r>
            <w:r>
              <w:rPr>
                <w:rFonts w:hint="eastAsia"/>
                <w:color w:val="auto"/>
              </w:rPr>
              <w:t>、单路最大功率：</w:t>
            </w:r>
            <w:r>
              <w:rPr>
                <w:rFonts w:hint="eastAsia" w:ascii="宋体" w:hAnsi="宋体" w:cs="宋体"/>
                <w:color w:val="auto"/>
                <w:kern w:val="0"/>
                <w:highlight w:val="none"/>
                <w:lang w:bidi="ar"/>
              </w:rPr>
              <w:t>≥</w:t>
            </w:r>
            <w:r>
              <w:rPr>
                <w:rFonts w:hint="eastAsia"/>
                <w:color w:val="auto"/>
              </w:rPr>
              <w:t>28</w:t>
            </w:r>
            <w:r>
              <w:rPr>
                <w:rFonts w:hint="eastAsia"/>
                <w:color w:val="auto"/>
                <w:lang w:val="en-US" w:eastAsia="zh-CN"/>
              </w:rPr>
              <w:t>0</w:t>
            </w:r>
            <w:r>
              <w:rPr>
                <w:rFonts w:hint="eastAsia"/>
                <w:color w:val="auto"/>
              </w:rPr>
              <w:t>0W（按照220V电压标准计算）；</w:t>
            </w:r>
          </w:p>
          <w:p w14:paraId="04B270C6">
            <w:pPr>
              <w:widowControl/>
              <w:shd w:val="clear" w:color="auto" w:fill="auto"/>
              <w:jc w:val="left"/>
              <w:textAlignment w:val="top"/>
              <w:rPr>
                <w:rFonts w:hint="eastAsia"/>
                <w:color w:val="auto"/>
              </w:rPr>
            </w:pPr>
            <w:r>
              <w:rPr>
                <w:rFonts w:hint="eastAsia"/>
                <w:color w:val="auto"/>
                <w:lang w:val="en-US" w:eastAsia="zh-CN"/>
              </w:rPr>
              <w:t>7</w:t>
            </w:r>
            <w:r>
              <w:rPr>
                <w:rFonts w:hint="eastAsia"/>
                <w:color w:val="auto"/>
              </w:rPr>
              <w:t>、最大输入电流：</w:t>
            </w:r>
            <w:r>
              <w:rPr>
                <w:rFonts w:hint="eastAsia" w:ascii="宋体" w:hAnsi="宋体" w:cs="宋体"/>
                <w:color w:val="auto"/>
                <w:kern w:val="0"/>
                <w:highlight w:val="none"/>
                <w:lang w:bidi="ar"/>
              </w:rPr>
              <w:t>≥</w:t>
            </w:r>
            <w:r>
              <w:rPr>
                <w:rFonts w:hint="eastAsia"/>
                <w:color w:val="auto"/>
              </w:rPr>
              <w:t>25A；</w:t>
            </w:r>
          </w:p>
          <w:p w14:paraId="4338C849">
            <w:pPr>
              <w:widowControl/>
              <w:shd w:val="clear" w:color="auto" w:fill="auto"/>
              <w:jc w:val="left"/>
              <w:textAlignment w:val="top"/>
              <w:rPr>
                <w:rFonts w:hint="eastAsia"/>
                <w:color w:val="auto"/>
              </w:rPr>
            </w:pPr>
            <w:r>
              <w:rPr>
                <w:rFonts w:hint="eastAsia"/>
                <w:color w:val="auto"/>
                <w:lang w:val="en-US" w:eastAsia="zh-CN"/>
              </w:rPr>
              <w:t>8</w:t>
            </w:r>
            <w:r>
              <w:rPr>
                <w:rFonts w:hint="eastAsia"/>
                <w:color w:val="auto"/>
              </w:rPr>
              <w:t>、前面板指示功能:每一通道状态指示灯显示、直通状态显示；</w:t>
            </w:r>
          </w:p>
          <w:p w14:paraId="114AA5FB">
            <w:pPr>
              <w:widowControl/>
              <w:shd w:val="clear" w:color="auto" w:fill="auto"/>
              <w:jc w:val="left"/>
              <w:textAlignment w:val="top"/>
              <w:rPr>
                <w:rFonts w:hint="eastAsia"/>
                <w:color w:val="auto"/>
              </w:rPr>
            </w:pPr>
            <w:r>
              <w:rPr>
                <w:rFonts w:hint="eastAsia"/>
                <w:color w:val="auto"/>
                <w:lang w:val="en-US" w:eastAsia="zh-CN"/>
              </w:rPr>
              <w:t>9</w:t>
            </w:r>
            <w:r>
              <w:rPr>
                <w:rFonts w:hint="eastAsia"/>
                <w:color w:val="auto"/>
              </w:rPr>
              <w:t>、前面板使用功能：时序电源开关、直通开关、每一路独立开关；</w:t>
            </w:r>
          </w:p>
          <w:p w14:paraId="59C9EBC5">
            <w:pPr>
              <w:widowControl/>
              <w:shd w:val="clear" w:color="auto" w:fill="auto"/>
              <w:jc w:val="left"/>
              <w:textAlignment w:val="top"/>
              <w:rPr>
                <w:rFonts w:hint="eastAsia" w:ascii="宋体" w:hAnsi="宋体" w:cs="宋体"/>
                <w:color w:val="auto"/>
                <w:kern w:val="0"/>
                <w:highlight w:val="none"/>
                <w:lang w:bidi="ar"/>
              </w:rPr>
            </w:pPr>
            <w:r>
              <w:rPr>
                <w:rFonts w:hint="eastAsia"/>
                <w:color w:val="auto"/>
              </w:rPr>
              <w:t>1</w:t>
            </w:r>
            <w:r>
              <w:rPr>
                <w:rFonts w:hint="eastAsia"/>
                <w:color w:val="auto"/>
                <w:lang w:val="en-US" w:eastAsia="zh-CN"/>
              </w:rPr>
              <w:t>0</w:t>
            </w:r>
            <w:r>
              <w:rPr>
                <w:rFonts w:hint="eastAsia"/>
                <w:color w:val="auto"/>
              </w:rPr>
              <w:t>、后面板使用功能：输出插座、联机输入输出座、外控开关控制座、电力线接入口、RS232中控接口，RS485中控接口</w:t>
            </w:r>
            <w:r>
              <w:rPr>
                <w:rFonts w:hint="eastAsia"/>
                <w:color w:val="auto"/>
                <w:lang w:eastAsia="zh-CN"/>
              </w:rPr>
              <w:t>。</w:t>
            </w:r>
            <w:r>
              <w:rPr>
                <w:rFonts w:hint="eastAsia" w:ascii="宋体" w:hAnsi="宋体" w:cs="宋体"/>
                <w:color w:val="auto"/>
                <w:kern w:val="0"/>
                <w:highlight w:val="none"/>
                <w:lang w:bidi="ar"/>
              </w:rPr>
              <w:t>；</w:t>
            </w:r>
          </w:p>
        </w:tc>
        <w:tc>
          <w:tcPr>
            <w:tcW w:w="661" w:type="dxa"/>
            <w:noWrap w:val="0"/>
            <w:vAlign w:val="center"/>
          </w:tcPr>
          <w:p w14:paraId="4EC731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2198C6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7BD7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4CA18D9">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329E3B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8口千兆POE交换机</w:t>
            </w:r>
          </w:p>
        </w:tc>
        <w:tc>
          <w:tcPr>
            <w:tcW w:w="6476" w:type="dxa"/>
            <w:noWrap w:val="0"/>
            <w:vAlign w:val="center"/>
          </w:tcPr>
          <w:p w14:paraId="6E69557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≥108Mpps；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2、端口：≥8千兆电+2千兆SFP；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3、POE：支持POE+，POE供电≥125W；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3099781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53074EE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22747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5E8BCCC9">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23C31D6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24口千兆POE交换机</w:t>
            </w:r>
          </w:p>
        </w:tc>
        <w:tc>
          <w:tcPr>
            <w:tcW w:w="6476" w:type="dxa"/>
            <w:noWrap w:val="0"/>
            <w:vAlign w:val="center"/>
          </w:tcPr>
          <w:p w14:paraId="38A1663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1、性能：整机交换容量 ≥672Gbps，转发性能 ≥126Mpps；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3、POE：支持POE+，POE供电≥370W；</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5、支持智能堆叠，堆叠主机数≥9台；</w:t>
            </w:r>
          </w:p>
        </w:tc>
        <w:tc>
          <w:tcPr>
            <w:tcW w:w="661" w:type="dxa"/>
            <w:noWrap w:val="0"/>
            <w:vAlign w:val="center"/>
          </w:tcPr>
          <w:p w14:paraId="6717005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243606A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15</w:t>
            </w:r>
          </w:p>
        </w:tc>
      </w:tr>
      <w:tr w14:paraId="26E62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F9B66CF">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7DEA4F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8口千兆交换机</w:t>
            </w:r>
          </w:p>
        </w:tc>
        <w:tc>
          <w:tcPr>
            <w:tcW w:w="6476" w:type="dxa"/>
            <w:noWrap w:val="0"/>
            <w:vAlign w:val="center"/>
          </w:tcPr>
          <w:p w14:paraId="531CD52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1、端口：≥8千兆电口+2千兆SFP；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3、支持智能堆叠，堆叠主机数≥9台；</w:t>
            </w:r>
          </w:p>
        </w:tc>
        <w:tc>
          <w:tcPr>
            <w:tcW w:w="661" w:type="dxa"/>
            <w:noWrap w:val="0"/>
            <w:vAlign w:val="center"/>
          </w:tcPr>
          <w:p w14:paraId="13BC90C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751A1D7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w:t>
            </w:r>
          </w:p>
        </w:tc>
      </w:tr>
      <w:tr w14:paraId="25F85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3CE08EB">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7383202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24口千兆交换机</w:t>
            </w:r>
          </w:p>
        </w:tc>
        <w:tc>
          <w:tcPr>
            <w:tcW w:w="6476" w:type="dxa"/>
            <w:noWrap w:val="0"/>
            <w:vAlign w:val="center"/>
          </w:tcPr>
          <w:p w14:paraId="699B772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1、性能：交换容量≥330Gbps；转发性能≥120Mpps；</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2、端口：≥24千兆电+4千兆SFP；</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3、支持IPv4/IPv6静态路由，支持RIP/RIPng，OSPFV1/V2/V3；</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4、支持智能堆叠，堆叠主机数≥9台；</w:t>
            </w:r>
          </w:p>
        </w:tc>
        <w:tc>
          <w:tcPr>
            <w:tcW w:w="661" w:type="dxa"/>
            <w:noWrap w:val="0"/>
            <w:vAlign w:val="center"/>
          </w:tcPr>
          <w:p w14:paraId="7B40A50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30E9FA7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7D78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BCBE9BC">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619558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千兆光模块</w:t>
            </w:r>
          </w:p>
        </w:tc>
        <w:tc>
          <w:tcPr>
            <w:tcW w:w="6476" w:type="dxa"/>
            <w:noWrap w:val="0"/>
            <w:vAlign w:val="center"/>
          </w:tcPr>
          <w:p w14:paraId="0E69E15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光模块,光模块-STP-GE-单模模块-(1310nm,10km,LC)</w:t>
            </w:r>
          </w:p>
        </w:tc>
        <w:tc>
          <w:tcPr>
            <w:tcW w:w="661" w:type="dxa"/>
            <w:noWrap w:val="0"/>
            <w:vAlign w:val="center"/>
          </w:tcPr>
          <w:p w14:paraId="7E1098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个</w:t>
            </w:r>
          </w:p>
        </w:tc>
        <w:tc>
          <w:tcPr>
            <w:tcW w:w="744" w:type="dxa"/>
            <w:noWrap w:val="0"/>
            <w:vAlign w:val="center"/>
          </w:tcPr>
          <w:p w14:paraId="0D2879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w:t>
            </w:r>
          </w:p>
        </w:tc>
      </w:tr>
      <w:tr w14:paraId="384F4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02E2AE56">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34D2CA89">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光纤跳线</w:t>
            </w:r>
          </w:p>
        </w:tc>
        <w:tc>
          <w:tcPr>
            <w:tcW w:w="6476" w:type="dxa"/>
            <w:noWrap w:val="0"/>
            <w:vAlign w:val="center"/>
          </w:tcPr>
          <w:p w14:paraId="0CBB07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LC-LC/FC-LC  3M</w:t>
            </w:r>
          </w:p>
        </w:tc>
        <w:tc>
          <w:tcPr>
            <w:tcW w:w="661" w:type="dxa"/>
            <w:noWrap w:val="0"/>
            <w:vAlign w:val="center"/>
          </w:tcPr>
          <w:p w14:paraId="4C39581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根</w:t>
            </w:r>
          </w:p>
        </w:tc>
        <w:tc>
          <w:tcPr>
            <w:tcW w:w="744" w:type="dxa"/>
            <w:noWrap w:val="0"/>
            <w:vAlign w:val="center"/>
          </w:tcPr>
          <w:p w14:paraId="30374D9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112</w:t>
            </w:r>
          </w:p>
        </w:tc>
      </w:tr>
      <w:tr w14:paraId="77133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7AD8F716">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67ED485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设备管理工作站</w:t>
            </w:r>
          </w:p>
        </w:tc>
        <w:tc>
          <w:tcPr>
            <w:tcW w:w="6476" w:type="dxa"/>
            <w:noWrap w:val="0"/>
            <w:vAlign w:val="center"/>
          </w:tcPr>
          <w:p w14:paraId="18AE5A5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1、主板：采用</w:t>
            </w:r>
            <w:r>
              <w:rPr>
                <w:rFonts w:hint="eastAsia" w:ascii="宋体" w:hAnsi="宋体" w:cs="宋体"/>
                <w:color w:val="auto"/>
                <w:kern w:val="0"/>
                <w:highlight w:val="none"/>
                <w:lang w:eastAsia="zh-CN" w:bidi="ar"/>
              </w:rPr>
              <w:t>高性能</w:t>
            </w:r>
            <w:r>
              <w:rPr>
                <w:rFonts w:hint="eastAsia" w:ascii="宋体" w:hAnsi="宋体" w:cs="宋体"/>
                <w:color w:val="auto"/>
                <w:kern w:val="0"/>
                <w:highlight w:val="none"/>
                <w:lang w:bidi="ar"/>
              </w:rPr>
              <w:t>芯片组，提供2个PCIe x16插槽、1个PCIe x1插槽及1个PCI 2.3插槽，具备良好的扩展性与兼容性；</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2、CPU：</w:t>
            </w:r>
            <w:r>
              <w:rPr>
                <w:rFonts w:hint="eastAsia" w:ascii="宋体" w:hAnsi="宋体" w:cs="宋体"/>
                <w:color w:val="auto"/>
                <w:kern w:val="0"/>
                <w:highlight w:val="none"/>
                <w:lang w:eastAsia="zh-CN" w:bidi="ar"/>
              </w:rPr>
              <w:t>高性能多核处理器</w:t>
            </w:r>
            <w:r>
              <w:rPr>
                <w:rFonts w:hint="eastAsia" w:ascii="宋体" w:hAnsi="宋体" w:cs="宋体"/>
                <w:color w:val="auto"/>
                <w:kern w:val="0"/>
                <w:highlight w:val="none"/>
                <w:lang w:bidi="ar"/>
              </w:rPr>
              <w:t>,频率≥3.0GHz,缓存≥9MB，核心数≥6核心；</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3、内存：≥8GB DDR4/2400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4、硬盘：≥512G固态硬盘；</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5、显卡：集成高性能显卡，支持三屏显示；</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6、鼠标键盘：USB键盘,鼠标；</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7、显示器：≥23.8寸液晶显示面板，宽高比例为16:9, 三边超窄边框，1VGA接口+1 HDMI接口（含连接线），屏幕高度可0-100mm升降调节，支持100*100壁挂。</w:t>
            </w:r>
          </w:p>
        </w:tc>
        <w:tc>
          <w:tcPr>
            <w:tcW w:w="661" w:type="dxa"/>
            <w:noWrap w:val="0"/>
            <w:vAlign w:val="center"/>
          </w:tcPr>
          <w:p w14:paraId="1E4F0868">
            <w:pPr>
              <w:widowControl/>
              <w:shd w:val="clear" w:color="auto" w:fill="auto"/>
              <w:jc w:val="left"/>
              <w:textAlignment w:val="center"/>
              <w:rPr>
                <w:rFonts w:hint="eastAsia" w:ascii="宋体" w:hAnsi="宋体" w:eastAsia="宋体" w:cs="宋体"/>
                <w:color w:val="auto"/>
                <w:kern w:val="0"/>
                <w:highlight w:val="none"/>
                <w:lang w:eastAsia="zh-CN" w:bidi="ar"/>
              </w:rPr>
            </w:pPr>
            <w:r>
              <w:rPr>
                <w:rFonts w:hint="eastAsia" w:ascii="宋体" w:hAnsi="宋体" w:cs="宋体"/>
                <w:color w:val="auto"/>
                <w:kern w:val="0"/>
                <w:highlight w:val="none"/>
                <w:lang w:val="en-US" w:eastAsia="zh-CN" w:bidi="ar"/>
              </w:rPr>
              <w:t>套</w:t>
            </w:r>
          </w:p>
        </w:tc>
        <w:tc>
          <w:tcPr>
            <w:tcW w:w="744" w:type="dxa"/>
            <w:noWrap w:val="0"/>
            <w:vAlign w:val="center"/>
          </w:tcPr>
          <w:p w14:paraId="59398CF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3CDFF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D55D64E">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5940DBB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视讯机柜</w:t>
            </w:r>
          </w:p>
        </w:tc>
        <w:tc>
          <w:tcPr>
            <w:tcW w:w="6476" w:type="dxa"/>
            <w:noWrap w:val="0"/>
            <w:vAlign w:val="center"/>
          </w:tcPr>
          <w:p w14:paraId="5EBEBC6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（前玻璃，后网）,（含电源、散热风扇、多块层板）及连接线），600x600x2000。</w:t>
            </w:r>
          </w:p>
        </w:tc>
        <w:tc>
          <w:tcPr>
            <w:tcW w:w="661" w:type="dxa"/>
            <w:noWrap w:val="0"/>
            <w:vAlign w:val="center"/>
          </w:tcPr>
          <w:p w14:paraId="78623B1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5333F1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15072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6A019EA8">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AFF4B5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PDU</w:t>
            </w:r>
          </w:p>
        </w:tc>
        <w:tc>
          <w:tcPr>
            <w:tcW w:w="6476" w:type="dxa"/>
            <w:noWrap w:val="0"/>
            <w:vAlign w:val="center"/>
          </w:tcPr>
          <w:p w14:paraId="12CE0DD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电流输入≥16A，输出≥10A,≥新国标5孔，带开关，防雷。承载功率≥4000W。</w:t>
            </w:r>
          </w:p>
        </w:tc>
        <w:tc>
          <w:tcPr>
            <w:tcW w:w="661" w:type="dxa"/>
            <w:noWrap w:val="0"/>
            <w:vAlign w:val="center"/>
          </w:tcPr>
          <w:p w14:paraId="4EC47C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台</w:t>
            </w:r>
          </w:p>
        </w:tc>
        <w:tc>
          <w:tcPr>
            <w:tcW w:w="744" w:type="dxa"/>
            <w:noWrap w:val="0"/>
            <w:vAlign w:val="center"/>
          </w:tcPr>
          <w:p w14:paraId="49FE8F3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4</w:t>
            </w:r>
          </w:p>
        </w:tc>
      </w:tr>
      <w:tr w14:paraId="2292B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1A38E7">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581C70DB">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静电地板</w:t>
            </w:r>
          </w:p>
        </w:tc>
        <w:tc>
          <w:tcPr>
            <w:tcW w:w="6476" w:type="dxa"/>
            <w:noWrap w:val="0"/>
            <w:vAlign w:val="center"/>
          </w:tcPr>
          <w:p w14:paraId="4872137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全钢高架防静电地板（含地脚线等配件）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1、导电性能： 表面电阻 106— 109；体电阻率 107— 1010欧姆/厘米；</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2、耐烟火性能：不小于1600 ℃；</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3、耐磨性： 0.1g/1000转；</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4、吸水性： &lt;0.5%；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5、耐极冷极热性：15℃－105℃；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6、抗弯曲强度：平均值不小于27Mpa；</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8、翘曲度： ±0.5%；</w:t>
            </w:r>
            <w:r>
              <w:rPr>
                <w:rFonts w:hint="eastAsia" w:ascii="宋体" w:hAnsi="宋体" w:cs="宋体"/>
                <w:color w:val="auto"/>
                <w:kern w:val="0"/>
                <w:highlight w:val="none"/>
                <w:lang w:bidi="ar"/>
              </w:rPr>
              <w:br w:type="textWrapping"/>
            </w:r>
            <w:r>
              <w:rPr>
                <w:rFonts w:hint="eastAsia" w:ascii="宋体" w:hAnsi="宋体" w:cs="宋体"/>
                <w:color w:val="auto"/>
                <w:kern w:val="0"/>
                <w:highlight w:val="none"/>
                <w:lang w:bidi="ar"/>
              </w:rPr>
              <w:t>9、地板规格： 600×600×10mm。</w:t>
            </w:r>
          </w:p>
        </w:tc>
        <w:tc>
          <w:tcPr>
            <w:tcW w:w="661" w:type="dxa"/>
            <w:noWrap w:val="0"/>
            <w:vAlign w:val="center"/>
          </w:tcPr>
          <w:p w14:paraId="4512615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平方</w:t>
            </w:r>
          </w:p>
        </w:tc>
        <w:tc>
          <w:tcPr>
            <w:tcW w:w="744" w:type="dxa"/>
            <w:noWrap w:val="0"/>
            <w:vAlign w:val="center"/>
          </w:tcPr>
          <w:p w14:paraId="01905FA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w:t>
            </w:r>
          </w:p>
        </w:tc>
      </w:tr>
      <w:tr w14:paraId="49265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7CB6352">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7D02CFD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控制室操作控制台</w:t>
            </w:r>
          </w:p>
        </w:tc>
        <w:tc>
          <w:tcPr>
            <w:tcW w:w="6476" w:type="dxa"/>
            <w:noWrap w:val="0"/>
            <w:vAlign w:val="center"/>
          </w:tcPr>
          <w:p w14:paraId="607949D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按要求</w:t>
            </w:r>
            <w:r>
              <w:rPr>
                <w:rFonts w:hint="eastAsia" w:ascii="宋体" w:hAnsi="宋体" w:cs="宋体"/>
                <w:color w:val="auto"/>
                <w:kern w:val="0"/>
                <w:highlight w:val="none"/>
                <w:lang w:eastAsia="zh-CN" w:bidi="ar"/>
              </w:rPr>
              <w:t>订制</w:t>
            </w:r>
            <w:r>
              <w:rPr>
                <w:rFonts w:hint="eastAsia" w:ascii="宋体" w:hAnsi="宋体" w:cs="宋体"/>
                <w:color w:val="auto"/>
                <w:kern w:val="0"/>
                <w:highlight w:val="none"/>
                <w:lang w:bidi="ar"/>
              </w:rPr>
              <w:t>，2席位，单张尺寸：≥1200×970×750，钢制封边采用木质材料包边，配置柜体（含配套椅子）</w:t>
            </w:r>
          </w:p>
        </w:tc>
        <w:tc>
          <w:tcPr>
            <w:tcW w:w="661" w:type="dxa"/>
            <w:noWrap w:val="0"/>
            <w:vAlign w:val="center"/>
          </w:tcPr>
          <w:p w14:paraId="773099B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张</w:t>
            </w:r>
          </w:p>
        </w:tc>
        <w:tc>
          <w:tcPr>
            <w:tcW w:w="744" w:type="dxa"/>
            <w:noWrap w:val="0"/>
            <w:vAlign w:val="center"/>
          </w:tcPr>
          <w:p w14:paraId="6B937F0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p>
        </w:tc>
      </w:tr>
      <w:tr w14:paraId="3ACAC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30EE6E5D">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0CEA924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w:t>
            </w:r>
          </w:p>
        </w:tc>
        <w:tc>
          <w:tcPr>
            <w:tcW w:w="6476" w:type="dxa"/>
            <w:noWrap w:val="0"/>
            <w:vAlign w:val="center"/>
          </w:tcPr>
          <w:p w14:paraId="13E1E13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超五类非屏蔽网线,铜芯材料采用优质无氧铜线（99.99%）。</w:t>
            </w:r>
          </w:p>
        </w:tc>
        <w:tc>
          <w:tcPr>
            <w:tcW w:w="661" w:type="dxa"/>
            <w:noWrap w:val="0"/>
            <w:vAlign w:val="center"/>
          </w:tcPr>
          <w:p w14:paraId="53043A37">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箱</w:t>
            </w:r>
          </w:p>
        </w:tc>
        <w:tc>
          <w:tcPr>
            <w:tcW w:w="744" w:type="dxa"/>
            <w:noWrap w:val="0"/>
            <w:vAlign w:val="center"/>
          </w:tcPr>
          <w:p w14:paraId="5A53E07A">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6</w:t>
            </w:r>
          </w:p>
        </w:tc>
      </w:tr>
      <w:tr w14:paraId="6A195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8D7B392">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4E9730A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电源线</w:t>
            </w:r>
          </w:p>
        </w:tc>
        <w:tc>
          <w:tcPr>
            <w:tcW w:w="6476" w:type="dxa"/>
            <w:noWrap w:val="0"/>
            <w:vAlign w:val="center"/>
          </w:tcPr>
          <w:p w14:paraId="6043FD80">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RVV3*1.5工程线</w:t>
            </w:r>
          </w:p>
        </w:tc>
        <w:tc>
          <w:tcPr>
            <w:tcW w:w="661" w:type="dxa"/>
            <w:noWrap w:val="0"/>
            <w:vAlign w:val="center"/>
          </w:tcPr>
          <w:p w14:paraId="6CF8854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223C9926">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300</w:t>
            </w:r>
          </w:p>
        </w:tc>
      </w:tr>
      <w:tr w14:paraId="7D67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1A59CE1C">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3EDDD36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KBG钢管</w:t>
            </w:r>
          </w:p>
        </w:tc>
        <w:tc>
          <w:tcPr>
            <w:tcW w:w="6476" w:type="dxa"/>
            <w:noWrap w:val="0"/>
            <w:vAlign w:val="center"/>
          </w:tcPr>
          <w:p w14:paraId="4BA3BEB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φ20， K（扣压式连接）B（薄壁）G（钢管）规格 20*1.2*4m 材质:q235；壁厚为≤1.2mm。</w:t>
            </w:r>
          </w:p>
        </w:tc>
        <w:tc>
          <w:tcPr>
            <w:tcW w:w="661" w:type="dxa"/>
            <w:noWrap w:val="0"/>
            <w:vAlign w:val="center"/>
          </w:tcPr>
          <w:p w14:paraId="2254C7CC">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50CAB0E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180F7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93C601">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1309294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聚氯乙烯PVC管</w:t>
            </w:r>
          </w:p>
        </w:tc>
        <w:tc>
          <w:tcPr>
            <w:tcW w:w="6476" w:type="dxa"/>
            <w:noWrap w:val="0"/>
            <w:vAlign w:val="center"/>
          </w:tcPr>
          <w:p w14:paraId="33D705ED">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Ф25或Ф20 工作压力:20（MPa） 壁厚:1.63mm；耐温范围：-5℃-105℃ 长度：2.8m。</w:t>
            </w:r>
          </w:p>
        </w:tc>
        <w:tc>
          <w:tcPr>
            <w:tcW w:w="661" w:type="dxa"/>
            <w:noWrap w:val="0"/>
            <w:vAlign w:val="center"/>
          </w:tcPr>
          <w:p w14:paraId="528C4361">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6699379E">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200</w:t>
            </w:r>
          </w:p>
        </w:tc>
      </w:tr>
      <w:tr w14:paraId="778A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0B562F2">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6F5B188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金属软管</w:t>
            </w:r>
          </w:p>
        </w:tc>
        <w:tc>
          <w:tcPr>
            <w:tcW w:w="6476" w:type="dxa"/>
            <w:noWrap w:val="0"/>
            <w:vAlign w:val="center"/>
          </w:tcPr>
          <w:p w14:paraId="08D28984">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Ф25耐温 -10℃-80℃；材质： PVC+钢带  最大拉力：1250N；阻燃等级：V0。</w:t>
            </w:r>
          </w:p>
        </w:tc>
        <w:tc>
          <w:tcPr>
            <w:tcW w:w="661" w:type="dxa"/>
            <w:noWrap w:val="0"/>
            <w:vAlign w:val="center"/>
          </w:tcPr>
          <w:p w14:paraId="3BCFC802">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米</w:t>
            </w:r>
          </w:p>
        </w:tc>
        <w:tc>
          <w:tcPr>
            <w:tcW w:w="744" w:type="dxa"/>
            <w:noWrap w:val="0"/>
            <w:vAlign w:val="center"/>
          </w:tcPr>
          <w:p w14:paraId="0718574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100</w:t>
            </w:r>
          </w:p>
        </w:tc>
      </w:tr>
      <w:tr w14:paraId="07D66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2" w:type="dxa"/>
            <w:noWrap w:val="0"/>
            <w:vAlign w:val="center"/>
          </w:tcPr>
          <w:p w14:paraId="22315380">
            <w:pPr>
              <w:widowControl/>
              <w:numPr>
                <w:ilvl w:val="0"/>
                <w:numId w:val="52"/>
              </w:numPr>
              <w:shd w:val="clear" w:color="auto" w:fill="auto"/>
              <w:spacing w:line="360" w:lineRule="auto"/>
              <w:jc w:val="center"/>
              <w:textAlignment w:val="center"/>
              <w:rPr>
                <w:rFonts w:hint="eastAsia" w:ascii="宋体" w:hAnsi="宋体" w:eastAsia="Arial" w:cs="宋体"/>
                <w:color w:val="auto"/>
                <w:kern w:val="0"/>
                <w:highlight w:val="none"/>
                <w:u w:val="none"/>
                <w:lang w:val="en-US" w:eastAsia="zh-CN" w:bidi="ar"/>
              </w:rPr>
            </w:pPr>
          </w:p>
        </w:tc>
        <w:tc>
          <w:tcPr>
            <w:tcW w:w="1163" w:type="dxa"/>
            <w:noWrap w:val="0"/>
            <w:vAlign w:val="center"/>
          </w:tcPr>
          <w:p w14:paraId="73C822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val="en-US" w:eastAsia="zh-CN" w:bidi="ar"/>
              </w:rPr>
              <w:t>科教大楼</w:t>
            </w:r>
            <w:r>
              <w:rPr>
                <w:rFonts w:hint="eastAsia" w:ascii="宋体" w:hAnsi="宋体" w:cs="宋体"/>
                <w:color w:val="auto"/>
                <w:kern w:val="0"/>
                <w:highlight w:val="none"/>
                <w:lang w:bidi="ar"/>
              </w:rPr>
              <w:t>智慧控制室系统集成</w:t>
            </w:r>
          </w:p>
        </w:tc>
        <w:tc>
          <w:tcPr>
            <w:tcW w:w="6476" w:type="dxa"/>
            <w:noWrap w:val="0"/>
            <w:vAlign w:val="center"/>
          </w:tcPr>
          <w:p w14:paraId="377ED355">
            <w:pPr>
              <w:widowControl/>
              <w:numPr>
                <w:ilvl w:val="0"/>
                <w:numId w:val="53"/>
              </w:numPr>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 xml:space="preserve">结合本次采购的硬件系统设备，实施期间安排有经验的项目负责人实施方案优化设计、项目日常管理及实施集成管理（优化设计含：系统图、管线图、平面布置图、机柜布置图）；         </w:t>
            </w:r>
          </w:p>
          <w:p w14:paraId="11F2CBD8">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2、</w:t>
            </w:r>
            <w:r>
              <w:rPr>
                <w:rFonts w:hint="eastAsia" w:ascii="宋体" w:hAnsi="宋体" w:cs="宋体"/>
                <w:color w:val="auto"/>
                <w:kern w:val="0"/>
                <w:highlight w:val="none"/>
                <w:lang w:val="en-US" w:eastAsia="zh-CN" w:bidi="ar"/>
              </w:rPr>
              <w:t>科教大楼</w:t>
            </w:r>
            <w:r>
              <w:rPr>
                <w:rFonts w:hint="eastAsia" w:ascii="宋体" w:hAnsi="宋体" w:cs="宋体"/>
                <w:color w:val="auto"/>
                <w:kern w:val="0"/>
                <w:highlight w:val="none"/>
                <w:lang w:bidi="ar"/>
              </w:rPr>
              <w:t xml:space="preserve">智慧控制间室综合布线（含线缆敷设、开槽、开孔、线路测试、兼容性测试等）及其他附材视频接口、音频接口、HDMI接口、莲花头、RJ45、线杂、标签、胶布等；                          </w:t>
            </w:r>
          </w:p>
          <w:p w14:paraId="09A70B4F">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3、</w:t>
            </w:r>
            <w:r>
              <w:rPr>
                <w:rFonts w:hint="eastAsia" w:ascii="宋体" w:hAnsi="宋体" w:cs="宋体"/>
                <w:color w:val="auto"/>
                <w:kern w:val="0"/>
                <w:highlight w:val="none"/>
                <w:lang w:val="en-US" w:eastAsia="zh-CN" w:bidi="ar"/>
              </w:rPr>
              <w:t>科教大楼</w:t>
            </w:r>
            <w:r>
              <w:rPr>
                <w:rFonts w:hint="eastAsia" w:ascii="宋体" w:hAnsi="宋体" w:cs="宋体"/>
                <w:color w:val="auto"/>
                <w:kern w:val="0"/>
                <w:highlight w:val="none"/>
                <w:lang w:bidi="ar"/>
              </w:rPr>
              <w:t>智慧控制室设施集成及设备安装调试：显示拼接单元、会议屏系统、</w:t>
            </w:r>
            <w:r>
              <w:rPr>
                <w:rFonts w:hint="eastAsia" w:ascii="宋体" w:hAnsi="宋体" w:cs="宋体"/>
                <w:color w:val="auto"/>
                <w:kern w:val="0"/>
                <w:highlight w:val="none"/>
                <w:lang w:val="en-US" w:eastAsia="zh-CN" w:bidi="ar"/>
              </w:rPr>
              <w:t>智慧管理</w:t>
            </w:r>
            <w:r>
              <w:rPr>
                <w:rFonts w:hint="eastAsia" w:ascii="宋体" w:hAnsi="宋体" w:cs="宋体"/>
                <w:color w:val="auto"/>
                <w:kern w:val="0"/>
                <w:highlight w:val="none"/>
                <w:lang w:bidi="ar"/>
              </w:rPr>
              <w:t>平台、</w:t>
            </w:r>
            <w:r>
              <w:rPr>
                <w:rFonts w:hint="eastAsia" w:ascii="宋体" w:hAnsi="宋体" w:cs="宋体"/>
                <w:color w:val="auto"/>
                <w:kern w:val="0"/>
                <w:highlight w:val="none"/>
                <w:lang w:val="en-US" w:eastAsia="zh-CN" w:bidi="ar"/>
              </w:rPr>
              <w:t>大数据综合管理平台、通用大模型服务器、</w:t>
            </w:r>
            <w:r>
              <w:rPr>
                <w:rFonts w:hint="eastAsia" w:ascii="宋体" w:hAnsi="宋体" w:cs="宋体"/>
                <w:color w:val="auto"/>
                <w:kern w:val="0"/>
                <w:highlight w:val="none"/>
                <w:lang w:bidi="ar"/>
              </w:rPr>
              <w:t>平台</w:t>
            </w:r>
            <w:r>
              <w:rPr>
                <w:rFonts w:hint="eastAsia" w:ascii="宋体" w:hAnsi="宋体" w:cs="宋体"/>
                <w:color w:val="auto"/>
                <w:kern w:val="0"/>
                <w:highlight w:val="none"/>
                <w:lang w:val="en-US" w:eastAsia="zh-CN" w:bidi="ar"/>
              </w:rPr>
              <w:t>系统</w:t>
            </w:r>
            <w:r>
              <w:rPr>
                <w:rFonts w:hint="eastAsia" w:ascii="宋体" w:hAnsi="宋体" w:cs="宋体"/>
                <w:color w:val="auto"/>
                <w:kern w:val="0"/>
                <w:highlight w:val="none"/>
                <w:lang w:bidi="ar"/>
              </w:rPr>
              <w:t>服务器、</w:t>
            </w:r>
            <w:r>
              <w:rPr>
                <w:rFonts w:hint="eastAsia" w:ascii="宋体" w:hAnsi="宋体" w:cs="宋体"/>
                <w:color w:val="auto"/>
                <w:kern w:val="0"/>
                <w:highlight w:val="none"/>
                <w:lang w:val="en-US" w:eastAsia="zh-CN" w:bidi="ar"/>
              </w:rPr>
              <w:t>AI服务器、资源管理服务器、流媒体存储、</w:t>
            </w:r>
            <w:r>
              <w:rPr>
                <w:rFonts w:hint="eastAsia" w:ascii="宋体" w:hAnsi="宋体" w:cs="宋体"/>
                <w:color w:val="auto"/>
                <w:kern w:val="0"/>
                <w:highlight w:val="none"/>
                <w:lang w:bidi="ar"/>
              </w:rPr>
              <w:t>、教培视频管理平台、流媒体</w:t>
            </w:r>
            <w:r>
              <w:rPr>
                <w:rFonts w:hint="eastAsia" w:ascii="宋体" w:hAnsi="宋体" w:cs="宋体"/>
                <w:color w:val="auto"/>
                <w:kern w:val="0"/>
                <w:highlight w:val="none"/>
                <w:lang w:val="en-US" w:eastAsia="zh-CN" w:bidi="ar"/>
              </w:rPr>
              <w:t>网络管理系统等</w:t>
            </w:r>
            <w:r>
              <w:rPr>
                <w:rFonts w:hint="eastAsia" w:ascii="宋体" w:hAnsi="宋体" w:cs="宋体"/>
                <w:color w:val="auto"/>
                <w:kern w:val="0"/>
                <w:highlight w:val="none"/>
                <w:lang w:bidi="ar"/>
              </w:rPr>
              <w:t>设备安装调试，实现</w:t>
            </w:r>
            <w:r>
              <w:rPr>
                <w:rFonts w:hint="eastAsia" w:ascii="宋体" w:hAnsi="宋体" w:cs="宋体"/>
                <w:color w:val="auto"/>
                <w:kern w:val="0"/>
                <w:highlight w:val="none"/>
                <w:lang w:val="en-US" w:eastAsia="zh-CN" w:bidi="ar"/>
              </w:rPr>
              <w:t>科教大楼智慧控制室</w:t>
            </w:r>
            <w:r>
              <w:rPr>
                <w:rFonts w:hint="eastAsia" w:ascii="宋体" w:hAnsi="宋体" w:cs="宋体"/>
                <w:color w:val="auto"/>
                <w:kern w:val="0"/>
                <w:highlight w:val="none"/>
                <w:lang w:bidi="ar"/>
              </w:rPr>
              <w:t>设备与信息化多系统数据整合及医院原教培数据系统无缝融合统一管控。</w:t>
            </w:r>
          </w:p>
        </w:tc>
        <w:tc>
          <w:tcPr>
            <w:tcW w:w="661" w:type="dxa"/>
            <w:noWrap w:val="0"/>
            <w:vAlign w:val="center"/>
          </w:tcPr>
          <w:p w14:paraId="0CE37D85">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项</w:t>
            </w:r>
          </w:p>
        </w:tc>
        <w:tc>
          <w:tcPr>
            <w:tcW w:w="744" w:type="dxa"/>
            <w:noWrap w:val="0"/>
            <w:vAlign w:val="center"/>
          </w:tcPr>
          <w:p w14:paraId="3F34C4E3">
            <w:pPr>
              <w:widowControl/>
              <w:shd w:val="clear" w:color="auto" w:fill="auto"/>
              <w:jc w:val="left"/>
              <w:textAlignment w:val="center"/>
              <w:rPr>
                <w:rFonts w:hint="eastAsia" w:ascii="宋体" w:hAnsi="宋体" w:cs="宋体"/>
                <w:color w:val="auto"/>
                <w:kern w:val="0"/>
                <w:highlight w:val="none"/>
                <w:lang w:bidi="ar"/>
              </w:rPr>
            </w:pPr>
            <w:r>
              <w:rPr>
                <w:rFonts w:hint="eastAsia" w:ascii="宋体" w:hAnsi="宋体" w:cs="宋体"/>
                <w:color w:val="auto"/>
                <w:kern w:val="0"/>
                <w:highlight w:val="none"/>
                <w:lang w:bidi="ar"/>
              </w:rPr>
              <w:t>1</w:t>
            </w:r>
          </w:p>
        </w:tc>
      </w:tr>
    </w:tbl>
    <w:p w14:paraId="39CC7820">
      <w:pPr>
        <w:pageBreakBefore w:val="0"/>
        <w:widowControl w:val="0"/>
        <w:wordWrap/>
        <w:overflowPunct/>
        <w:topLinePunct w:val="0"/>
        <w:bidi w:val="0"/>
        <w:spacing w:line="242" w:lineRule="auto"/>
        <w:rPr>
          <w:color w:val="auto"/>
          <w:spacing w:val="0"/>
          <w:w w:val="100"/>
          <w:position w:val="0"/>
        </w:rPr>
      </w:pPr>
    </w:p>
    <w:p w14:paraId="4E8633CF">
      <w:pPr>
        <w:pageBreakBefore w:val="0"/>
        <w:widowControl w:val="0"/>
        <w:wordWrap/>
        <w:overflowPunct/>
        <w:topLinePunct w:val="0"/>
        <w:bidi w:val="0"/>
        <w:spacing w:line="242" w:lineRule="auto"/>
        <w:rPr>
          <w:color w:val="auto"/>
          <w:spacing w:val="0"/>
          <w:w w:val="100"/>
          <w:position w:val="0"/>
        </w:rPr>
      </w:pPr>
    </w:p>
    <w:p w14:paraId="4BCB934A">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p>
    <w:p w14:paraId="6AE5A806">
      <w:pPr>
        <w:pageBreakBefore w:val="0"/>
        <w:widowControl w:val="0"/>
        <w:wordWrap/>
        <w:overflowPunct/>
        <w:topLinePunct w:val="0"/>
        <w:bidi w:val="0"/>
        <w:rPr>
          <w:color w:val="auto"/>
          <w:spacing w:val="0"/>
          <w:w w:val="100"/>
          <w:position w:val="0"/>
          <w:lang w:eastAsia="zh-CN"/>
        </w:rPr>
      </w:pPr>
      <w:bookmarkStart w:id="14" w:name="_GoBack"/>
      <w:bookmarkEnd w:id="14"/>
    </w:p>
    <w:sectPr>
      <w:headerReference r:id="rId3" w:type="default"/>
      <w:footerReference r:id="rId4"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7493C36-6536-48EA-9FD4-E568E29E720D}"/>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6738297-7BAF-476F-A376-072830AD6C9D}"/>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宋?">
    <w:altName w:val="宋体"/>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panose1 w:val="02000000000000000000"/>
    <w:charset w:val="86"/>
    <w:family w:val="auto"/>
    <w:pitch w:val="default"/>
    <w:sig w:usb0="00000001" w:usb1="08000000" w:usb2="00000000" w:usb3="00000000" w:csb0="0004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0"/>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0"/>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0"/>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12F4E">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7382B9"/>
    <w:multiLevelType w:val="singleLevel"/>
    <w:tmpl w:val="887382B9"/>
    <w:lvl w:ilvl="0" w:tentative="0">
      <w:start w:val="1"/>
      <w:numFmt w:val="decimal"/>
      <w:suff w:val="nothing"/>
      <w:lvlText w:val="%1、"/>
      <w:lvlJc w:val="left"/>
    </w:lvl>
  </w:abstractNum>
  <w:abstractNum w:abstractNumId="1">
    <w:nsid w:val="8C7A33E1"/>
    <w:multiLevelType w:val="singleLevel"/>
    <w:tmpl w:val="8C7A33E1"/>
    <w:lvl w:ilvl="0" w:tentative="0">
      <w:start w:val="1"/>
      <w:numFmt w:val="decimal"/>
      <w:suff w:val="nothing"/>
      <w:lvlText w:val="%1、"/>
      <w:lvlJc w:val="left"/>
    </w:lvl>
  </w:abstractNum>
  <w:abstractNum w:abstractNumId="2">
    <w:nsid w:val="94077E0A"/>
    <w:multiLevelType w:val="singleLevel"/>
    <w:tmpl w:val="94077E0A"/>
    <w:lvl w:ilvl="0" w:tentative="0">
      <w:start w:val="1"/>
      <w:numFmt w:val="decimal"/>
      <w:suff w:val="nothing"/>
      <w:lvlText w:val="%1、"/>
      <w:lvlJc w:val="left"/>
    </w:lvl>
  </w:abstractNum>
  <w:abstractNum w:abstractNumId="3">
    <w:nsid w:val="B194DAAE"/>
    <w:multiLevelType w:val="singleLevel"/>
    <w:tmpl w:val="B194DAAE"/>
    <w:lvl w:ilvl="0" w:tentative="0">
      <w:start w:val="1"/>
      <w:numFmt w:val="decimal"/>
      <w:suff w:val="space"/>
      <w:lvlText w:val="%1"/>
      <w:lvlJc w:val="left"/>
      <w:rPr>
        <w:rFonts w:hint="default"/>
      </w:rPr>
    </w:lvl>
  </w:abstractNum>
  <w:abstractNum w:abstractNumId="4">
    <w:nsid w:val="B3E486C2"/>
    <w:multiLevelType w:val="singleLevel"/>
    <w:tmpl w:val="B3E486C2"/>
    <w:lvl w:ilvl="0" w:tentative="0">
      <w:start w:val="1"/>
      <w:numFmt w:val="decimal"/>
      <w:suff w:val="space"/>
      <w:lvlText w:val="%1"/>
      <w:lvlJc w:val="left"/>
      <w:rPr>
        <w:rFonts w:hint="default"/>
      </w:rPr>
    </w:lvl>
  </w:abstractNum>
  <w:abstractNum w:abstractNumId="5">
    <w:nsid w:val="B4324908"/>
    <w:multiLevelType w:val="singleLevel"/>
    <w:tmpl w:val="B4324908"/>
    <w:lvl w:ilvl="0" w:tentative="0">
      <w:start w:val="1"/>
      <w:numFmt w:val="decimal"/>
      <w:suff w:val="space"/>
      <w:lvlText w:val="%1"/>
      <w:lvlJc w:val="left"/>
      <w:rPr>
        <w:rFonts w:hint="default"/>
      </w:rPr>
    </w:lvl>
  </w:abstractNum>
  <w:abstractNum w:abstractNumId="6">
    <w:nsid w:val="B4AAAD95"/>
    <w:multiLevelType w:val="singleLevel"/>
    <w:tmpl w:val="B4AAAD95"/>
    <w:lvl w:ilvl="0" w:tentative="0">
      <w:start w:val="1"/>
      <w:numFmt w:val="decimal"/>
      <w:suff w:val="nothing"/>
      <w:lvlText w:val="%1、"/>
      <w:lvlJc w:val="left"/>
    </w:lvl>
  </w:abstractNum>
  <w:abstractNum w:abstractNumId="7">
    <w:nsid w:val="BF4A9148"/>
    <w:multiLevelType w:val="singleLevel"/>
    <w:tmpl w:val="BF4A9148"/>
    <w:lvl w:ilvl="0" w:tentative="0">
      <w:start w:val="1"/>
      <w:numFmt w:val="decimal"/>
      <w:suff w:val="space"/>
      <w:lvlText w:val="%1"/>
      <w:lvlJc w:val="left"/>
      <w:rPr>
        <w:rFonts w:hint="default"/>
      </w:rPr>
    </w:lvl>
  </w:abstractNum>
  <w:abstractNum w:abstractNumId="8">
    <w:nsid w:val="CA20CB3D"/>
    <w:multiLevelType w:val="singleLevel"/>
    <w:tmpl w:val="CA20CB3D"/>
    <w:lvl w:ilvl="0" w:tentative="0">
      <w:start w:val="1"/>
      <w:numFmt w:val="decimal"/>
      <w:suff w:val="space"/>
      <w:lvlText w:val="%1"/>
      <w:lvlJc w:val="left"/>
      <w:rPr>
        <w:rFonts w:hint="default"/>
      </w:rPr>
    </w:lvl>
  </w:abstractNum>
  <w:abstractNum w:abstractNumId="9">
    <w:nsid w:val="CE6B595C"/>
    <w:multiLevelType w:val="singleLevel"/>
    <w:tmpl w:val="CE6B595C"/>
    <w:lvl w:ilvl="0" w:tentative="0">
      <w:start w:val="1"/>
      <w:numFmt w:val="decimal"/>
      <w:suff w:val="space"/>
      <w:lvlText w:val="%1"/>
      <w:lvlJc w:val="left"/>
      <w:rPr>
        <w:rFonts w:hint="default"/>
      </w:rPr>
    </w:lvl>
  </w:abstractNum>
  <w:abstractNum w:abstractNumId="10">
    <w:nsid w:val="CEDB2509"/>
    <w:multiLevelType w:val="singleLevel"/>
    <w:tmpl w:val="CEDB2509"/>
    <w:lvl w:ilvl="0" w:tentative="0">
      <w:start w:val="1"/>
      <w:numFmt w:val="decimal"/>
      <w:suff w:val="space"/>
      <w:lvlText w:val="%1"/>
      <w:lvlJc w:val="left"/>
      <w:rPr>
        <w:rFonts w:hint="default"/>
      </w:rPr>
    </w:lvl>
  </w:abstractNum>
  <w:abstractNum w:abstractNumId="11">
    <w:nsid w:val="CF444C9B"/>
    <w:multiLevelType w:val="singleLevel"/>
    <w:tmpl w:val="CF444C9B"/>
    <w:lvl w:ilvl="0" w:tentative="0">
      <w:start w:val="1"/>
      <w:numFmt w:val="decimal"/>
      <w:suff w:val="space"/>
      <w:lvlText w:val="%1"/>
      <w:lvlJc w:val="left"/>
      <w:rPr>
        <w:rFonts w:hint="default"/>
      </w:rPr>
    </w:lvl>
  </w:abstractNum>
  <w:abstractNum w:abstractNumId="12">
    <w:nsid w:val="D14B483D"/>
    <w:multiLevelType w:val="singleLevel"/>
    <w:tmpl w:val="D14B483D"/>
    <w:lvl w:ilvl="0" w:tentative="0">
      <w:start w:val="1"/>
      <w:numFmt w:val="decimal"/>
      <w:suff w:val="space"/>
      <w:lvlText w:val="%1"/>
      <w:lvlJc w:val="left"/>
      <w:rPr>
        <w:rFonts w:hint="default"/>
      </w:rPr>
    </w:lvl>
  </w:abstractNum>
  <w:abstractNum w:abstractNumId="13">
    <w:nsid w:val="D8E38FC2"/>
    <w:multiLevelType w:val="singleLevel"/>
    <w:tmpl w:val="D8E38FC2"/>
    <w:lvl w:ilvl="0" w:tentative="0">
      <w:start w:val="1"/>
      <w:numFmt w:val="decimal"/>
      <w:suff w:val="space"/>
      <w:lvlText w:val="%1"/>
      <w:lvlJc w:val="left"/>
      <w:rPr>
        <w:rFonts w:hint="default"/>
      </w:rPr>
    </w:lvl>
  </w:abstractNum>
  <w:abstractNum w:abstractNumId="14">
    <w:nsid w:val="DD51EF2A"/>
    <w:multiLevelType w:val="singleLevel"/>
    <w:tmpl w:val="DD51EF2A"/>
    <w:lvl w:ilvl="0" w:tentative="0">
      <w:start w:val="1"/>
      <w:numFmt w:val="decimal"/>
      <w:suff w:val="space"/>
      <w:lvlText w:val="%1"/>
      <w:lvlJc w:val="left"/>
      <w:rPr>
        <w:rFonts w:hint="default"/>
      </w:rPr>
    </w:lvl>
  </w:abstractNum>
  <w:abstractNum w:abstractNumId="15">
    <w:nsid w:val="DDAFD0BA"/>
    <w:multiLevelType w:val="singleLevel"/>
    <w:tmpl w:val="DDAFD0BA"/>
    <w:lvl w:ilvl="0" w:tentative="0">
      <w:start w:val="1"/>
      <w:numFmt w:val="decimal"/>
      <w:suff w:val="space"/>
      <w:lvlText w:val="%1"/>
      <w:lvlJc w:val="left"/>
      <w:rPr>
        <w:rFonts w:hint="default"/>
      </w:rPr>
    </w:lvl>
  </w:abstractNum>
  <w:abstractNum w:abstractNumId="16">
    <w:nsid w:val="E0680FAA"/>
    <w:multiLevelType w:val="singleLevel"/>
    <w:tmpl w:val="E0680FAA"/>
    <w:lvl w:ilvl="0" w:tentative="0">
      <w:start w:val="1"/>
      <w:numFmt w:val="decimal"/>
      <w:suff w:val="nothing"/>
      <w:lvlText w:val="%1、"/>
      <w:lvlJc w:val="left"/>
    </w:lvl>
  </w:abstractNum>
  <w:abstractNum w:abstractNumId="17">
    <w:nsid w:val="E2EBCD24"/>
    <w:multiLevelType w:val="singleLevel"/>
    <w:tmpl w:val="E2EBCD24"/>
    <w:lvl w:ilvl="0" w:tentative="0">
      <w:start w:val="1"/>
      <w:numFmt w:val="decimal"/>
      <w:suff w:val="space"/>
      <w:lvlText w:val="%1"/>
      <w:lvlJc w:val="left"/>
      <w:rPr>
        <w:rFonts w:hint="default"/>
      </w:rPr>
    </w:lvl>
  </w:abstractNum>
  <w:abstractNum w:abstractNumId="18">
    <w:nsid w:val="E55B9AFF"/>
    <w:multiLevelType w:val="singleLevel"/>
    <w:tmpl w:val="E55B9AFF"/>
    <w:lvl w:ilvl="0" w:tentative="0">
      <w:start w:val="1"/>
      <w:numFmt w:val="decimal"/>
      <w:suff w:val="nothing"/>
      <w:lvlText w:val="%1、"/>
      <w:lvlJc w:val="left"/>
    </w:lvl>
  </w:abstractNum>
  <w:abstractNum w:abstractNumId="19">
    <w:nsid w:val="ED3F0FA4"/>
    <w:multiLevelType w:val="singleLevel"/>
    <w:tmpl w:val="ED3F0FA4"/>
    <w:lvl w:ilvl="0" w:tentative="0">
      <w:start w:val="1"/>
      <w:numFmt w:val="decimal"/>
      <w:suff w:val="nothing"/>
      <w:lvlText w:val="%1、"/>
      <w:lvlJc w:val="left"/>
    </w:lvl>
  </w:abstractNum>
  <w:abstractNum w:abstractNumId="20">
    <w:nsid w:val="F4B206D2"/>
    <w:multiLevelType w:val="singleLevel"/>
    <w:tmpl w:val="F4B206D2"/>
    <w:lvl w:ilvl="0" w:tentative="0">
      <w:start w:val="1"/>
      <w:numFmt w:val="decimal"/>
      <w:suff w:val="nothing"/>
      <w:lvlText w:val="%1、"/>
      <w:lvlJc w:val="left"/>
    </w:lvl>
  </w:abstractNum>
  <w:abstractNum w:abstractNumId="21">
    <w:nsid w:val="FA13D697"/>
    <w:multiLevelType w:val="singleLevel"/>
    <w:tmpl w:val="FA13D697"/>
    <w:lvl w:ilvl="0" w:tentative="0">
      <w:start w:val="1"/>
      <w:numFmt w:val="decimal"/>
      <w:suff w:val="space"/>
      <w:lvlText w:val="%1"/>
      <w:lvlJc w:val="left"/>
      <w:rPr>
        <w:rFonts w:hint="default"/>
      </w:rPr>
    </w:lvl>
  </w:abstractNum>
  <w:abstractNum w:abstractNumId="22">
    <w:nsid w:val="FB59E315"/>
    <w:multiLevelType w:val="singleLevel"/>
    <w:tmpl w:val="FB59E315"/>
    <w:lvl w:ilvl="0" w:tentative="0">
      <w:start w:val="1"/>
      <w:numFmt w:val="decimal"/>
      <w:suff w:val="nothing"/>
      <w:lvlText w:val="%1、"/>
      <w:lvlJc w:val="left"/>
    </w:lvl>
  </w:abstractNum>
  <w:abstractNum w:abstractNumId="23">
    <w:nsid w:val="FCF2C711"/>
    <w:multiLevelType w:val="singleLevel"/>
    <w:tmpl w:val="FCF2C711"/>
    <w:lvl w:ilvl="0" w:tentative="0">
      <w:start w:val="1"/>
      <w:numFmt w:val="decimal"/>
      <w:suff w:val="nothing"/>
      <w:lvlText w:val="%1、"/>
      <w:lvlJc w:val="left"/>
    </w:lvl>
  </w:abstractNum>
  <w:abstractNum w:abstractNumId="24">
    <w:nsid w:val="FDB3B8C1"/>
    <w:multiLevelType w:val="singleLevel"/>
    <w:tmpl w:val="FDB3B8C1"/>
    <w:lvl w:ilvl="0" w:tentative="0">
      <w:start w:val="1"/>
      <w:numFmt w:val="decimal"/>
      <w:suff w:val="nothing"/>
      <w:lvlText w:val="%1、"/>
      <w:lvlJc w:val="left"/>
    </w:lvl>
  </w:abstractNum>
  <w:abstractNum w:abstractNumId="25">
    <w:nsid w:val="05567DDD"/>
    <w:multiLevelType w:val="singleLevel"/>
    <w:tmpl w:val="05567DDD"/>
    <w:lvl w:ilvl="0" w:tentative="0">
      <w:start w:val="1"/>
      <w:numFmt w:val="decimal"/>
      <w:suff w:val="space"/>
      <w:lvlText w:val="%1"/>
      <w:lvlJc w:val="left"/>
      <w:rPr>
        <w:rFonts w:hint="default"/>
      </w:rPr>
    </w:lvl>
  </w:abstractNum>
  <w:abstractNum w:abstractNumId="26">
    <w:nsid w:val="0EA039D2"/>
    <w:multiLevelType w:val="singleLevel"/>
    <w:tmpl w:val="0EA039D2"/>
    <w:lvl w:ilvl="0" w:tentative="0">
      <w:start w:val="1"/>
      <w:numFmt w:val="decimal"/>
      <w:suff w:val="space"/>
      <w:lvlText w:val="%1"/>
      <w:lvlJc w:val="left"/>
      <w:rPr>
        <w:rFonts w:hint="default"/>
      </w:rPr>
    </w:lvl>
  </w:abstractNum>
  <w:abstractNum w:abstractNumId="27">
    <w:nsid w:val="1441D460"/>
    <w:multiLevelType w:val="singleLevel"/>
    <w:tmpl w:val="1441D460"/>
    <w:lvl w:ilvl="0" w:tentative="0">
      <w:start w:val="1"/>
      <w:numFmt w:val="decimal"/>
      <w:suff w:val="nothing"/>
      <w:lvlText w:val="%1、"/>
      <w:lvlJc w:val="left"/>
    </w:lvl>
  </w:abstractNum>
  <w:abstractNum w:abstractNumId="28">
    <w:nsid w:val="1910BC60"/>
    <w:multiLevelType w:val="singleLevel"/>
    <w:tmpl w:val="1910BC60"/>
    <w:lvl w:ilvl="0" w:tentative="0">
      <w:start w:val="1"/>
      <w:numFmt w:val="decimal"/>
      <w:suff w:val="space"/>
      <w:lvlText w:val="%1"/>
      <w:lvlJc w:val="left"/>
      <w:rPr>
        <w:rFonts w:hint="default"/>
      </w:rPr>
    </w:lvl>
  </w:abstractNum>
  <w:abstractNum w:abstractNumId="29">
    <w:nsid w:val="1C7D02AC"/>
    <w:multiLevelType w:val="singleLevel"/>
    <w:tmpl w:val="1C7D02AC"/>
    <w:lvl w:ilvl="0" w:tentative="0">
      <w:start w:val="1"/>
      <w:numFmt w:val="decimal"/>
      <w:suff w:val="space"/>
      <w:lvlText w:val="%1"/>
      <w:lvlJc w:val="left"/>
      <w:rPr>
        <w:rFonts w:hint="default"/>
      </w:rPr>
    </w:lvl>
  </w:abstractNum>
  <w:abstractNum w:abstractNumId="30">
    <w:nsid w:val="1D42BDB6"/>
    <w:multiLevelType w:val="singleLevel"/>
    <w:tmpl w:val="1D42BDB6"/>
    <w:lvl w:ilvl="0" w:tentative="0">
      <w:start w:val="1"/>
      <w:numFmt w:val="decimal"/>
      <w:suff w:val="nothing"/>
      <w:lvlText w:val="%1、"/>
      <w:lvlJc w:val="left"/>
    </w:lvl>
  </w:abstractNum>
  <w:abstractNum w:abstractNumId="31">
    <w:nsid w:val="1F1A6478"/>
    <w:multiLevelType w:val="singleLevel"/>
    <w:tmpl w:val="1F1A6478"/>
    <w:lvl w:ilvl="0" w:tentative="0">
      <w:start w:val="1"/>
      <w:numFmt w:val="decimal"/>
      <w:suff w:val="nothing"/>
      <w:lvlText w:val="%1、"/>
      <w:lvlJc w:val="left"/>
    </w:lvl>
  </w:abstractNum>
  <w:abstractNum w:abstractNumId="32">
    <w:nsid w:val="207A7321"/>
    <w:multiLevelType w:val="singleLevel"/>
    <w:tmpl w:val="207A7321"/>
    <w:lvl w:ilvl="0" w:tentative="0">
      <w:start w:val="1"/>
      <w:numFmt w:val="decimal"/>
      <w:suff w:val="nothing"/>
      <w:lvlText w:val="%1、"/>
      <w:lvlJc w:val="left"/>
    </w:lvl>
  </w:abstractNum>
  <w:abstractNum w:abstractNumId="33">
    <w:nsid w:val="272B7665"/>
    <w:multiLevelType w:val="singleLevel"/>
    <w:tmpl w:val="272B7665"/>
    <w:lvl w:ilvl="0" w:tentative="0">
      <w:start w:val="1"/>
      <w:numFmt w:val="decimal"/>
      <w:suff w:val="nothing"/>
      <w:lvlText w:val="%1、"/>
      <w:lvlJc w:val="left"/>
    </w:lvl>
  </w:abstractNum>
  <w:abstractNum w:abstractNumId="34">
    <w:nsid w:val="2B935148"/>
    <w:multiLevelType w:val="singleLevel"/>
    <w:tmpl w:val="2B935148"/>
    <w:lvl w:ilvl="0" w:tentative="0">
      <w:start w:val="1"/>
      <w:numFmt w:val="decimal"/>
      <w:suff w:val="nothing"/>
      <w:lvlText w:val="%1、"/>
      <w:lvlJc w:val="left"/>
    </w:lvl>
  </w:abstractNum>
  <w:abstractNum w:abstractNumId="35">
    <w:nsid w:val="30A85E62"/>
    <w:multiLevelType w:val="singleLevel"/>
    <w:tmpl w:val="30A85E62"/>
    <w:lvl w:ilvl="0" w:tentative="0">
      <w:start w:val="1"/>
      <w:numFmt w:val="decimal"/>
      <w:suff w:val="space"/>
      <w:lvlText w:val="%1"/>
      <w:lvlJc w:val="left"/>
      <w:rPr>
        <w:rFonts w:hint="default"/>
      </w:rPr>
    </w:lvl>
  </w:abstractNum>
  <w:abstractNum w:abstractNumId="36">
    <w:nsid w:val="322CBF94"/>
    <w:multiLevelType w:val="singleLevel"/>
    <w:tmpl w:val="322CBF94"/>
    <w:lvl w:ilvl="0" w:tentative="0">
      <w:start w:val="1"/>
      <w:numFmt w:val="decimal"/>
      <w:suff w:val="nothing"/>
      <w:lvlText w:val="%1、"/>
      <w:lvlJc w:val="left"/>
      <w:rPr>
        <w:rFonts w:hint="default"/>
        <w:b w:val="0"/>
        <w:bCs w:val="0"/>
      </w:rPr>
    </w:lvl>
  </w:abstractNum>
  <w:abstractNum w:abstractNumId="37">
    <w:nsid w:val="393ECF49"/>
    <w:multiLevelType w:val="singleLevel"/>
    <w:tmpl w:val="393ECF49"/>
    <w:lvl w:ilvl="0" w:tentative="0">
      <w:start w:val="1"/>
      <w:numFmt w:val="decimal"/>
      <w:suff w:val="space"/>
      <w:lvlText w:val="%1"/>
      <w:lvlJc w:val="left"/>
      <w:rPr>
        <w:rFonts w:hint="default"/>
      </w:rPr>
    </w:lvl>
  </w:abstractNum>
  <w:abstractNum w:abstractNumId="38">
    <w:nsid w:val="3E3F861D"/>
    <w:multiLevelType w:val="singleLevel"/>
    <w:tmpl w:val="3E3F861D"/>
    <w:lvl w:ilvl="0" w:tentative="0">
      <w:start w:val="1"/>
      <w:numFmt w:val="decimal"/>
      <w:suff w:val="nothing"/>
      <w:lvlText w:val="%1、"/>
      <w:lvlJc w:val="left"/>
    </w:lvl>
  </w:abstractNum>
  <w:abstractNum w:abstractNumId="39">
    <w:nsid w:val="448AA8A3"/>
    <w:multiLevelType w:val="singleLevel"/>
    <w:tmpl w:val="448AA8A3"/>
    <w:lvl w:ilvl="0" w:tentative="0">
      <w:start w:val="1"/>
      <w:numFmt w:val="decimal"/>
      <w:suff w:val="space"/>
      <w:lvlText w:val="%1"/>
      <w:lvlJc w:val="left"/>
      <w:rPr>
        <w:rFonts w:hint="default"/>
      </w:rPr>
    </w:lvl>
  </w:abstractNum>
  <w:abstractNum w:abstractNumId="40">
    <w:nsid w:val="46935FA4"/>
    <w:multiLevelType w:val="singleLevel"/>
    <w:tmpl w:val="46935FA4"/>
    <w:lvl w:ilvl="0" w:tentative="0">
      <w:start w:val="1"/>
      <w:numFmt w:val="decimal"/>
      <w:suff w:val="nothing"/>
      <w:lvlText w:val="%1、"/>
      <w:lvlJc w:val="left"/>
    </w:lvl>
  </w:abstractNum>
  <w:abstractNum w:abstractNumId="41">
    <w:nsid w:val="46BD8FD1"/>
    <w:multiLevelType w:val="singleLevel"/>
    <w:tmpl w:val="46BD8FD1"/>
    <w:lvl w:ilvl="0" w:tentative="0">
      <w:start w:val="1"/>
      <w:numFmt w:val="decimal"/>
      <w:suff w:val="nothing"/>
      <w:lvlText w:val="%1、"/>
      <w:lvlJc w:val="left"/>
    </w:lvl>
  </w:abstractNum>
  <w:abstractNum w:abstractNumId="42">
    <w:nsid w:val="4C9ACBD8"/>
    <w:multiLevelType w:val="singleLevel"/>
    <w:tmpl w:val="4C9ACBD8"/>
    <w:lvl w:ilvl="0" w:tentative="0">
      <w:start w:val="1"/>
      <w:numFmt w:val="decimal"/>
      <w:suff w:val="space"/>
      <w:lvlText w:val="%1"/>
      <w:lvlJc w:val="left"/>
      <w:rPr>
        <w:rFonts w:hint="default"/>
      </w:rPr>
    </w:lvl>
  </w:abstractNum>
  <w:abstractNum w:abstractNumId="43">
    <w:nsid w:val="4EE6978F"/>
    <w:multiLevelType w:val="singleLevel"/>
    <w:tmpl w:val="4EE6978F"/>
    <w:lvl w:ilvl="0" w:tentative="0">
      <w:start w:val="1"/>
      <w:numFmt w:val="decimal"/>
      <w:suff w:val="space"/>
      <w:lvlText w:val="%1"/>
      <w:lvlJc w:val="left"/>
      <w:rPr>
        <w:rFonts w:hint="default"/>
      </w:rPr>
    </w:lvl>
  </w:abstractNum>
  <w:abstractNum w:abstractNumId="44">
    <w:nsid w:val="65532111"/>
    <w:multiLevelType w:val="singleLevel"/>
    <w:tmpl w:val="65532111"/>
    <w:lvl w:ilvl="0" w:tentative="0">
      <w:start w:val="1"/>
      <w:numFmt w:val="decimal"/>
      <w:suff w:val="space"/>
      <w:lvlText w:val="%1"/>
      <w:lvlJc w:val="left"/>
      <w:rPr>
        <w:rFonts w:hint="default"/>
      </w:rPr>
    </w:lvl>
  </w:abstractNum>
  <w:abstractNum w:abstractNumId="45">
    <w:nsid w:val="65F9280B"/>
    <w:multiLevelType w:val="singleLevel"/>
    <w:tmpl w:val="65F9280B"/>
    <w:lvl w:ilvl="0" w:tentative="0">
      <w:start w:val="1"/>
      <w:numFmt w:val="decimal"/>
      <w:suff w:val="nothing"/>
      <w:lvlText w:val="%1、"/>
      <w:lvlJc w:val="left"/>
    </w:lvl>
  </w:abstractNum>
  <w:abstractNum w:abstractNumId="46">
    <w:nsid w:val="696678ED"/>
    <w:multiLevelType w:val="singleLevel"/>
    <w:tmpl w:val="696678ED"/>
    <w:lvl w:ilvl="0" w:tentative="0">
      <w:start w:val="1"/>
      <w:numFmt w:val="decimal"/>
      <w:suff w:val="nothing"/>
      <w:lvlText w:val="%1、"/>
      <w:lvlJc w:val="left"/>
    </w:lvl>
  </w:abstractNum>
  <w:abstractNum w:abstractNumId="47">
    <w:nsid w:val="6B207DA4"/>
    <w:multiLevelType w:val="singleLevel"/>
    <w:tmpl w:val="6B207DA4"/>
    <w:lvl w:ilvl="0" w:tentative="0">
      <w:start w:val="1"/>
      <w:numFmt w:val="decimal"/>
      <w:suff w:val="space"/>
      <w:lvlText w:val="%1"/>
      <w:lvlJc w:val="left"/>
      <w:rPr>
        <w:rFonts w:hint="default"/>
      </w:rPr>
    </w:lvl>
  </w:abstractNum>
  <w:abstractNum w:abstractNumId="48">
    <w:nsid w:val="70347B3C"/>
    <w:multiLevelType w:val="singleLevel"/>
    <w:tmpl w:val="70347B3C"/>
    <w:lvl w:ilvl="0" w:tentative="0">
      <w:start w:val="1"/>
      <w:numFmt w:val="decimal"/>
      <w:suff w:val="nothing"/>
      <w:lvlText w:val="%1、"/>
      <w:lvlJc w:val="left"/>
    </w:lvl>
  </w:abstractNum>
  <w:abstractNum w:abstractNumId="49">
    <w:nsid w:val="71290F33"/>
    <w:multiLevelType w:val="singleLevel"/>
    <w:tmpl w:val="71290F33"/>
    <w:lvl w:ilvl="0" w:tentative="0">
      <w:start w:val="1"/>
      <w:numFmt w:val="decimal"/>
      <w:suff w:val="nothing"/>
      <w:lvlText w:val="%1、"/>
      <w:lvlJc w:val="left"/>
    </w:lvl>
  </w:abstractNum>
  <w:abstractNum w:abstractNumId="50">
    <w:nsid w:val="75FEEF96"/>
    <w:multiLevelType w:val="singleLevel"/>
    <w:tmpl w:val="75FEEF96"/>
    <w:lvl w:ilvl="0" w:tentative="0">
      <w:start w:val="1"/>
      <w:numFmt w:val="decimal"/>
      <w:suff w:val="space"/>
      <w:lvlText w:val="%1"/>
      <w:lvlJc w:val="left"/>
      <w:rPr>
        <w:rFonts w:hint="default"/>
      </w:rPr>
    </w:lvl>
  </w:abstractNum>
  <w:abstractNum w:abstractNumId="51">
    <w:nsid w:val="7C654103"/>
    <w:multiLevelType w:val="singleLevel"/>
    <w:tmpl w:val="7C654103"/>
    <w:lvl w:ilvl="0" w:tentative="0">
      <w:start w:val="1"/>
      <w:numFmt w:val="decimal"/>
      <w:suff w:val="space"/>
      <w:lvlText w:val="%1"/>
      <w:lvlJc w:val="left"/>
      <w:rPr>
        <w:rFonts w:hint="default"/>
      </w:rPr>
    </w:lvl>
  </w:abstractNum>
  <w:abstractNum w:abstractNumId="52">
    <w:nsid w:val="7EA42768"/>
    <w:multiLevelType w:val="singleLevel"/>
    <w:tmpl w:val="7EA42768"/>
    <w:lvl w:ilvl="0" w:tentative="0">
      <w:start w:val="1"/>
      <w:numFmt w:val="decimal"/>
      <w:suff w:val="space"/>
      <w:lvlText w:val="%1"/>
      <w:lvlJc w:val="left"/>
      <w:rPr>
        <w:rFonts w:hint="default"/>
      </w:rPr>
    </w:lvl>
  </w:abstractNum>
  <w:num w:numId="1">
    <w:abstractNumId w:val="13"/>
  </w:num>
  <w:num w:numId="2">
    <w:abstractNumId w:val="47"/>
  </w:num>
  <w:num w:numId="3">
    <w:abstractNumId w:val="7"/>
  </w:num>
  <w:num w:numId="4">
    <w:abstractNumId w:val="29"/>
  </w:num>
  <w:num w:numId="5">
    <w:abstractNumId w:val="52"/>
  </w:num>
  <w:num w:numId="6">
    <w:abstractNumId w:val="11"/>
  </w:num>
  <w:num w:numId="7">
    <w:abstractNumId w:val="28"/>
  </w:num>
  <w:num w:numId="8">
    <w:abstractNumId w:val="50"/>
  </w:num>
  <w:num w:numId="9">
    <w:abstractNumId w:val="21"/>
  </w:num>
  <w:num w:numId="10">
    <w:abstractNumId w:val="8"/>
  </w:num>
  <w:num w:numId="11">
    <w:abstractNumId w:val="25"/>
  </w:num>
  <w:num w:numId="12">
    <w:abstractNumId w:val="44"/>
  </w:num>
  <w:num w:numId="13">
    <w:abstractNumId w:val="26"/>
  </w:num>
  <w:num w:numId="14">
    <w:abstractNumId w:val="39"/>
  </w:num>
  <w:num w:numId="15">
    <w:abstractNumId w:val="37"/>
  </w:num>
  <w:num w:numId="16">
    <w:abstractNumId w:val="40"/>
  </w:num>
  <w:num w:numId="17">
    <w:abstractNumId w:val="2"/>
  </w:num>
  <w:num w:numId="18">
    <w:abstractNumId w:val="22"/>
  </w:num>
  <w:num w:numId="19">
    <w:abstractNumId w:val="51"/>
  </w:num>
  <w:num w:numId="20">
    <w:abstractNumId w:val="46"/>
  </w:num>
  <w:num w:numId="21">
    <w:abstractNumId w:val="24"/>
  </w:num>
  <w:num w:numId="22">
    <w:abstractNumId w:val="19"/>
  </w:num>
  <w:num w:numId="23">
    <w:abstractNumId w:val="43"/>
  </w:num>
  <w:num w:numId="24">
    <w:abstractNumId w:val="18"/>
  </w:num>
  <w:num w:numId="25">
    <w:abstractNumId w:val="36"/>
  </w:num>
  <w:num w:numId="26">
    <w:abstractNumId w:val="38"/>
  </w:num>
  <w:num w:numId="27">
    <w:abstractNumId w:val="35"/>
  </w:num>
  <w:num w:numId="28">
    <w:abstractNumId w:val="12"/>
  </w:num>
  <w:num w:numId="29">
    <w:abstractNumId w:val="0"/>
  </w:num>
  <w:num w:numId="30">
    <w:abstractNumId w:val="6"/>
  </w:num>
  <w:num w:numId="31">
    <w:abstractNumId w:val="9"/>
  </w:num>
  <w:num w:numId="32">
    <w:abstractNumId w:val="34"/>
  </w:num>
  <w:num w:numId="33">
    <w:abstractNumId w:val="4"/>
  </w:num>
  <w:num w:numId="34">
    <w:abstractNumId w:val="49"/>
  </w:num>
  <w:num w:numId="35">
    <w:abstractNumId w:val="32"/>
  </w:num>
  <w:num w:numId="36">
    <w:abstractNumId w:val="3"/>
  </w:num>
  <w:num w:numId="37">
    <w:abstractNumId w:val="23"/>
  </w:num>
  <w:num w:numId="38">
    <w:abstractNumId w:val="42"/>
  </w:num>
  <w:num w:numId="39">
    <w:abstractNumId w:val="27"/>
  </w:num>
  <w:num w:numId="40">
    <w:abstractNumId w:val="1"/>
  </w:num>
  <w:num w:numId="41">
    <w:abstractNumId w:val="33"/>
  </w:num>
  <w:num w:numId="42">
    <w:abstractNumId w:val="17"/>
  </w:num>
  <w:num w:numId="43">
    <w:abstractNumId w:val="45"/>
  </w:num>
  <w:num w:numId="44">
    <w:abstractNumId w:val="30"/>
  </w:num>
  <w:num w:numId="45">
    <w:abstractNumId w:val="14"/>
  </w:num>
  <w:num w:numId="46">
    <w:abstractNumId w:val="31"/>
  </w:num>
  <w:num w:numId="47">
    <w:abstractNumId w:val="5"/>
  </w:num>
  <w:num w:numId="48">
    <w:abstractNumId w:val="41"/>
  </w:num>
  <w:num w:numId="49">
    <w:abstractNumId w:val="48"/>
  </w:num>
  <w:num w:numId="50">
    <w:abstractNumId w:val="10"/>
  </w:num>
  <w:num w:numId="51">
    <w:abstractNumId w:val="16"/>
  </w:num>
  <w:num w:numId="52">
    <w:abstractNumId w:val="15"/>
  </w:num>
  <w:num w:numId="5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CD47AB"/>
    <w:rsid w:val="00D6521D"/>
    <w:rsid w:val="00F72BE7"/>
    <w:rsid w:val="013D404E"/>
    <w:rsid w:val="014707D5"/>
    <w:rsid w:val="0183453D"/>
    <w:rsid w:val="01E178D6"/>
    <w:rsid w:val="01F176F8"/>
    <w:rsid w:val="02386212"/>
    <w:rsid w:val="0248587B"/>
    <w:rsid w:val="02820AD7"/>
    <w:rsid w:val="02F62DEB"/>
    <w:rsid w:val="03065296"/>
    <w:rsid w:val="035C5A34"/>
    <w:rsid w:val="039753F9"/>
    <w:rsid w:val="03A14F29"/>
    <w:rsid w:val="03A27AFA"/>
    <w:rsid w:val="044D1E30"/>
    <w:rsid w:val="04DE51A5"/>
    <w:rsid w:val="04F64D19"/>
    <w:rsid w:val="04FA5415"/>
    <w:rsid w:val="052B325D"/>
    <w:rsid w:val="05A629A4"/>
    <w:rsid w:val="05F07017"/>
    <w:rsid w:val="0600615C"/>
    <w:rsid w:val="062D088E"/>
    <w:rsid w:val="065779B9"/>
    <w:rsid w:val="066257FB"/>
    <w:rsid w:val="06F21F49"/>
    <w:rsid w:val="07280AA2"/>
    <w:rsid w:val="076566A7"/>
    <w:rsid w:val="079A2F4B"/>
    <w:rsid w:val="07B64740"/>
    <w:rsid w:val="07FC21A6"/>
    <w:rsid w:val="081F5E69"/>
    <w:rsid w:val="08234384"/>
    <w:rsid w:val="08D800EA"/>
    <w:rsid w:val="08D86F1C"/>
    <w:rsid w:val="098C4275"/>
    <w:rsid w:val="099C2AD0"/>
    <w:rsid w:val="09F76A86"/>
    <w:rsid w:val="0A5474C3"/>
    <w:rsid w:val="0A5F7AD5"/>
    <w:rsid w:val="0A630BD7"/>
    <w:rsid w:val="0A8A1566"/>
    <w:rsid w:val="0AAA50E9"/>
    <w:rsid w:val="0ABB6AF5"/>
    <w:rsid w:val="0ACF1ECA"/>
    <w:rsid w:val="0BBA2774"/>
    <w:rsid w:val="0BCE5A19"/>
    <w:rsid w:val="0BD25EA5"/>
    <w:rsid w:val="0C027923"/>
    <w:rsid w:val="0C1E16F8"/>
    <w:rsid w:val="0DB63714"/>
    <w:rsid w:val="0DBF7C0D"/>
    <w:rsid w:val="0DD264ED"/>
    <w:rsid w:val="0DD809E2"/>
    <w:rsid w:val="0E045967"/>
    <w:rsid w:val="0E304D8B"/>
    <w:rsid w:val="0E306947"/>
    <w:rsid w:val="0E9A1704"/>
    <w:rsid w:val="0F0E7B3C"/>
    <w:rsid w:val="0F8346BB"/>
    <w:rsid w:val="0FAD17DF"/>
    <w:rsid w:val="0FF52EEC"/>
    <w:rsid w:val="101C46B9"/>
    <w:rsid w:val="107F306E"/>
    <w:rsid w:val="10D80401"/>
    <w:rsid w:val="114948FA"/>
    <w:rsid w:val="119223E6"/>
    <w:rsid w:val="11A1474A"/>
    <w:rsid w:val="12035CCD"/>
    <w:rsid w:val="125329BB"/>
    <w:rsid w:val="126757A9"/>
    <w:rsid w:val="1292624E"/>
    <w:rsid w:val="129C0FBA"/>
    <w:rsid w:val="12BD1CEC"/>
    <w:rsid w:val="13247457"/>
    <w:rsid w:val="139F6FB4"/>
    <w:rsid w:val="143E0B0F"/>
    <w:rsid w:val="146F6CB4"/>
    <w:rsid w:val="14B561ED"/>
    <w:rsid w:val="14D27EAB"/>
    <w:rsid w:val="14F13A81"/>
    <w:rsid w:val="1538599A"/>
    <w:rsid w:val="158B0678"/>
    <w:rsid w:val="15C90C81"/>
    <w:rsid w:val="16426169"/>
    <w:rsid w:val="165F5C3E"/>
    <w:rsid w:val="16A356CC"/>
    <w:rsid w:val="16EA0A0B"/>
    <w:rsid w:val="173418E5"/>
    <w:rsid w:val="17342109"/>
    <w:rsid w:val="17B76D45"/>
    <w:rsid w:val="17D60801"/>
    <w:rsid w:val="182E6B2B"/>
    <w:rsid w:val="18363C5F"/>
    <w:rsid w:val="186009B5"/>
    <w:rsid w:val="18846779"/>
    <w:rsid w:val="18C97898"/>
    <w:rsid w:val="18E84F59"/>
    <w:rsid w:val="18F643B3"/>
    <w:rsid w:val="19241D0A"/>
    <w:rsid w:val="193E2DCB"/>
    <w:rsid w:val="196206F1"/>
    <w:rsid w:val="19AD2FD4"/>
    <w:rsid w:val="19F33BB6"/>
    <w:rsid w:val="1A1B6B97"/>
    <w:rsid w:val="1A1F0E4F"/>
    <w:rsid w:val="1A551963"/>
    <w:rsid w:val="1AF44F33"/>
    <w:rsid w:val="1B4548E5"/>
    <w:rsid w:val="1B702014"/>
    <w:rsid w:val="1BD47A17"/>
    <w:rsid w:val="1C766D20"/>
    <w:rsid w:val="1C9B22E3"/>
    <w:rsid w:val="1D085BCA"/>
    <w:rsid w:val="1D74500E"/>
    <w:rsid w:val="1DD800C0"/>
    <w:rsid w:val="1DF86E54"/>
    <w:rsid w:val="1E43791C"/>
    <w:rsid w:val="1E450556"/>
    <w:rsid w:val="1F2952CA"/>
    <w:rsid w:val="1F7C23A6"/>
    <w:rsid w:val="1FAB6CE1"/>
    <w:rsid w:val="206155F1"/>
    <w:rsid w:val="20B54DB2"/>
    <w:rsid w:val="21042B4C"/>
    <w:rsid w:val="213A566A"/>
    <w:rsid w:val="2195298B"/>
    <w:rsid w:val="21CE72BA"/>
    <w:rsid w:val="22072FB3"/>
    <w:rsid w:val="220B02AE"/>
    <w:rsid w:val="22112B50"/>
    <w:rsid w:val="22284619"/>
    <w:rsid w:val="224433AA"/>
    <w:rsid w:val="22791318"/>
    <w:rsid w:val="22A85555"/>
    <w:rsid w:val="22FD3CF7"/>
    <w:rsid w:val="23056708"/>
    <w:rsid w:val="234D0A23"/>
    <w:rsid w:val="23746473"/>
    <w:rsid w:val="237B00EF"/>
    <w:rsid w:val="23C04A55"/>
    <w:rsid w:val="23CE7442"/>
    <w:rsid w:val="24457704"/>
    <w:rsid w:val="24EC0600"/>
    <w:rsid w:val="25533D7B"/>
    <w:rsid w:val="25823163"/>
    <w:rsid w:val="25B23DB8"/>
    <w:rsid w:val="25CB59E7"/>
    <w:rsid w:val="25E2090D"/>
    <w:rsid w:val="25F37706"/>
    <w:rsid w:val="26BE3321"/>
    <w:rsid w:val="2722776F"/>
    <w:rsid w:val="27457A1B"/>
    <w:rsid w:val="274B704D"/>
    <w:rsid w:val="279C2686"/>
    <w:rsid w:val="27EF1D1C"/>
    <w:rsid w:val="280660E7"/>
    <w:rsid w:val="28706D19"/>
    <w:rsid w:val="28CF7D70"/>
    <w:rsid w:val="28D241FB"/>
    <w:rsid w:val="291F3D28"/>
    <w:rsid w:val="29262738"/>
    <w:rsid w:val="29BD30CD"/>
    <w:rsid w:val="29ED5AE3"/>
    <w:rsid w:val="2A071140"/>
    <w:rsid w:val="2AC967C3"/>
    <w:rsid w:val="2AFA115F"/>
    <w:rsid w:val="2B0F5B99"/>
    <w:rsid w:val="2B296C56"/>
    <w:rsid w:val="2BDA2720"/>
    <w:rsid w:val="2BE93C1A"/>
    <w:rsid w:val="2BED313B"/>
    <w:rsid w:val="2C695F59"/>
    <w:rsid w:val="2C8B6CDE"/>
    <w:rsid w:val="2CA90A4C"/>
    <w:rsid w:val="2CF55C1F"/>
    <w:rsid w:val="2D665E74"/>
    <w:rsid w:val="2D99286E"/>
    <w:rsid w:val="2DC82B17"/>
    <w:rsid w:val="2DD921D9"/>
    <w:rsid w:val="2DF41412"/>
    <w:rsid w:val="2E234DC0"/>
    <w:rsid w:val="2E2B0E5E"/>
    <w:rsid w:val="2E575FCC"/>
    <w:rsid w:val="2E693B84"/>
    <w:rsid w:val="2E8E5B7B"/>
    <w:rsid w:val="2E960B5C"/>
    <w:rsid w:val="2EB108A7"/>
    <w:rsid w:val="2EEB534C"/>
    <w:rsid w:val="2EF51D26"/>
    <w:rsid w:val="2F5F3B7C"/>
    <w:rsid w:val="2F7679A0"/>
    <w:rsid w:val="2FB63E0A"/>
    <w:rsid w:val="2FC17E5A"/>
    <w:rsid w:val="305E1890"/>
    <w:rsid w:val="30EF0166"/>
    <w:rsid w:val="310E0E7D"/>
    <w:rsid w:val="31353885"/>
    <w:rsid w:val="314D409C"/>
    <w:rsid w:val="31526CE7"/>
    <w:rsid w:val="316B62D0"/>
    <w:rsid w:val="31755C41"/>
    <w:rsid w:val="318178A1"/>
    <w:rsid w:val="31AC0DC2"/>
    <w:rsid w:val="31C55E0D"/>
    <w:rsid w:val="31E76326"/>
    <w:rsid w:val="31FE5396"/>
    <w:rsid w:val="321C6AB4"/>
    <w:rsid w:val="3233535A"/>
    <w:rsid w:val="32950EC6"/>
    <w:rsid w:val="329A3D4F"/>
    <w:rsid w:val="32BE2A91"/>
    <w:rsid w:val="33074498"/>
    <w:rsid w:val="33AE791F"/>
    <w:rsid w:val="33F26834"/>
    <w:rsid w:val="3408478C"/>
    <w:rsid w:val="34325184"/>
    <w:rsid w:val="346E1C27"/>
    <w:rsid w:val="34DF14AF"/>
    <w:rsid w:val="34F27B67"/>
    <w:rsid w:val="35591BE5"/>
    <w:rsid w:val="36064E50"/>
    <w:rsid w:val="362863AF"/>
    <w:rsid w:val="362E6E61"/>
    <w:rsid w:val="36597105"/>
    <w:rsid w:val="36844F22"/>
    <w:rsid w:val="369A40E1"/>
    <w:rsid w:val="37A10BE4"/>
    <w:rsid w:val="37B87090"/>
    <w:rsid w:val="38740160"/>
    <w:rsid w:val="388C0BF4"/>
    <w:rsid w:val="388E28F1"/>
    <w:rsid w:val="3899102A"/>
    <w:rsid w:val="38D90E24"/>
    <w:rsid w:val="38E452E6"/>
    <w:rsid w:val="391853A7"/>
    <w:rsid w:val="39225E0E"/>
    <w:rsid w:val="39D96E5F"/>
    <w:rsid w:val="39E651C8"/>
    <w:rsid w:val="3A1B5E20"/>
    <w:rsid w:val="3A5913BB"/>
    <w:rsid w:val="3A6B125E"/>
    <w:rsid w:val="3B163B4E"/>
    <w:rsid w:val="3B7E51F7"/>
    <w:rsid w:val="3B8811A4"/>
    <w:rsid w:val="3BAC10D3"/>
    <w:rsid w:val="3C0F220A"/>
    <w:rsid w:val="3C2264C9"/>
    <w:rsid w:val="3C267544"/>
    <w:rsid w:val="3C8C6D91"/>
    <w:rsid w:val="3CA37266"/>
    <w:rsid w:val="3D36354C"/>
    <w:rsid w:val="3DBB413B"/>
    <w:rsid w:val="3DC93A44"/>
    <w:rsid w:val="3DD11BB1"/>
    <w:rsid w:val="3DED4811"/>
    <w:rsid w:val="3E1E3D08"/>
    <w:rsid w:val="3E1F3CAD"/>
    <w:rsid w:val="3E292C29"/>
    <w:rsid w:val="3E333298"/>
    <w:rsid w:val="3E78615B"/>
    <w:rsid w:val="3E8409D1"/>
    <w:rsid w:val="3E8E35FE"/>
    <w:rsid w:val="3EA54219"/>
    <w:rsid w:val="3F0331A0"/>
    <w:rsid w:val="3F19434D"/>
    <w:rsid w:val="3F36616F"/>
    <w:rsid w:val="3F9162D7"/>
    <w:rsid w:val="3F984C13"/>
    <w:rsid w:val="3FE23C01"/>
    <w:rsid w:val="40F46D4D"/>
    <w:rsid w:val="41015B84"/>
    <w:rsid w:val="428E7BE1"/>
    <w:rsid w:val="42B20B36"/>
    <w:rsid w:val="42FB66C8"/>
    <w:rsid w:val="43192944"/>
    <w:rsid w:val="43394480"/>
    <w:rsid w:val="447255E6"/>
    <w:rsid w:val="44B416B1"/>
    <w:rsid w:val="44CD7E13"/>
    <w:rsid w:val="453A628D"/>
    <w:rsid w:val="454B2248"/>
    <w:rsid w:val="45921C25"/>
    <w:rsid w:val="45A64394"/>
    <w:rsid w:val="45B61DB8"/>
    <w:rsid w:val="45D2152F"/>
    <w:rsid w:val="45E5444B"/>
    <w:rsid w:val="45EE0F95"/>
    <w:rsid w:val="45F42F70"/>
    <w:rsid w:val="45F85626"/>
    <w:rsid w:val="462273F5"/>
    <w:rsid w:val="46515897"/>
    <w:rsid w:val="466556B5"/>
    <w:rsid w:val="46710516"/>
    <w:rsid w:val="4692195B"/>
    <w:rsid w:val="46CB1893"/>
    <w:rsid w:val="470E15D4"/>
    <w:rsid w:val="471548BC"/>
    <w:rsid w:val="47234C6F"/>
    <w:rsid w:val="47C91AD2"/>
    <w:rsid w:val="47D50974"/>
    <w:rsid w:val="47E36768"/>
    <w:rsid w:val="48347672"/>
    <w:rsid w:val="48643D4D"/>
    <w:rsid w:val="487D7E3E"/>
    <w:rsid w:val="48967192"/>
    <w:rsid w:val="489A6313"/>
    <w:rsid w:val="48A95C04"/>
    <w:rsid w:val="48CE0A5C"/>
    <w:rsid w:val="4949445D"/>
    <w:rsid w:val="496A50FA"/>
    <w:rsid w:val="49AF1634"/>
    <w:rsid w:val="49B51BAE"/>
    <w:rsid w:val="4A442B3D"/>
    <w:rsid w:val="4A5E47CC"/>
    <w:rsid w:val="4A7E09CA"/>
    <w:rsid w:val="4A884CC6"/>
    <w:rsid w:val="4AA55BC3"/>
    <w:rsid w:val="4ABC7D85"/>
    <w:rsid w:val="4AF313B8"/>
    <w:rsid w:val="4B1B446B"/>
    <w:rsid w:val="4B5005B9"/>
    <w:rsid w:val="4B8D5A9D"/>
    <w:rsid w:val="4B936377"/>
    <w:rsid w:val="4C254B4B"/>
    <w:rsid w:val="4C9A3174"/>
    <w:rsid w:val="4D07114B"/>
    <w:rsid w:val="4D403EDA"/>
    <w:rsid w:val="4D954046"/>
    <w:rsid w:val="4E202AF3"/>
    <w:rsid w:val="4E6D29C4"/>
    <w:rsid w:val="4E9A0D74"/>
    <w:rsid w:val="4F003F2F"/>
    <w:rsid w:val="4F282F37"/>
    <w:rsid w:val="4F502112"/>
    <w:rsid w:val="4F6B7B6A"/>
    <w:rsid w:val="4F701691"/>
    <w:rsid w:val="4FAA2095"/>
    <w:rsid w:val="4FC60E49"/>
    <w:rsid w:val="4FF52C71"/>
    <w:rsid w:val="503A7A08"/>
    <w:rsid w:val="5055041F"/>
    <w:rsid w:val="509A51EA"/>
    <w:rsid w:val="509E3ED1"/>
    <w:rsid w:val="50CC74DB"/>
    <w:rsid w:val="514E559A"/>
    <w:rsid w:val="51E92988"/>
    <w:rsid w:val="520E62B8"/>
    <w:rsid w:val="523F41DA"/>
    <w:rsid w:val="52754DA9"/>
    <w:rsid w:val="528312E8"/>
    <w:rsid w:val="529A4BA7"/>
    <w:rsid w:val="52B50FFA"/>
    <w:rsid w:val="52C31E67"/>
    <w:rsid w:val="52C92BAB"/>
    <w:rsid w:val="52DA54E7"/>
    <w:rsid w:val="52E468A6"/>
    <w:rsid w:val="52E8669F"/>
    <w:rsid w:val="531F42E7"/>
    <w:rsid w:val="53283A63"/>
    <w:rsid w:val="532A5284"/>
    <w:rsid w:val="53D6797D"/>
    <w:rsid w:val="53E775E0"/>
    <w:rsid w:val="53EF4599"/>
    <w:rsid w:val="54BC690A"/>
    <w:rsid w:val="54FD5330"/>
    <w:rsid w:val="55132EB9"/>
    <w:rsid w:val="557F7201"/>
    <w:rsid w:val="55E101CF"/>
    <w:rsid w:val="55F00828"/>
    <w:rsid w:val="561B7A15"/>
    <w:rsid w:val="561F7505"/>
    <w:rsid w:val="56431446"/>
    <w:rsid w:val="56E5591B"/>
    <w:rsid w:val="57631674"/>
    <w:rsid w:val="577D1266"/>
    <w:rsid w:val="5794495B"/>
    <w:rsid w:val="57A500D0"/>
    <w:rsid w:val="57C351F2"/>
    <w:rsid w:val="58532224"/>
    <w:rsid w:val="586903C5"/>
    <w:rsid w:val="58711142"/>
    <w:rsid w:val="58794F18"/>
    <w:rsid w:val="593212FE"/>
    <w:rsid w:val="59590F80"/>
    <w:rsid w:val="59A732EE"/>
    <w:rsid w:val="59C3464B"/>
    <w:rsid w:val="59DE2BBE"/>
    <w:rsid w:val="59E15599"/>
    <w:rsid w:val="5A410A6F"/>
    <w:rsid w:val="5BE24B90"/>
    <w:rsid w:val="5BE80A31"/>
    <w:rsid w:val="5C65447A"/>
    <w:rsid w:val="5CCD039C"/>
    <w:rsid w:val="5CE05C01"/>
    <w:rsid w:val="5D067F46"/>
    <w:rsid w:val="5DE03A1E"/>
    <w:rsid w:val="5DEA6484"/>
    <w:rsid w:val="5E2A0506"/>
    <w:rsid w:val="5E3F2B2D"/>
    <w:rsid w:val="5F673FB2"/>
    <w:rsid w:val="5F8A2976"/>
    <w:rsid w:val="5F8B5C0B"/>
    <w:rsid w:val="5FB9070F"/>
    <w:rsid w:val="5FE039CC"/>
    <w:rsid w:val="607B4C90"/>
    <w:rsid w:val="60B66CB8"/>
    <w:rsid w:val="60D137C0"/>
    <w:rsid w:val="60E47102"/>
    <w:rsid w:val="60E659DD"/>
    <w:rsid w:val="611C2FBF"/>
    <w:rsid w:val="613D03AF"/>
    <w:rsid w:val="61D85602"/>
    <w:rsid w:val="62840C9B"/>
    <w:rsid w:val="62DE3E52"/>
    <w:rsid w:val="62E95123"/>
    <w:rsid w:val="63753EA0"/>
    <w:rsid w:val="63923347"/>
    <w:rsid w:val="63A60D41"/>
    <w:rsid w:val="63A86D8C"/>
    <w:rsid w:val="63C45248"/>
    <w:rsid w:val="63C6035F"/>
    <w:rsid w:val="63C84E4B"/>
    <w:rsid w:val="63DC6A36"/>
    <w:rsid w:val="642121DF"/>
    <w:rsid w:val="649A1D1D"/>
    <w:rsid w:val="64E04304"/>
    <w:rsid w:val="64F57E8A"/>
    <w:rsid w:val="65011C71"/>
    <w:rsid w:val="659B691E"/>
    <w:rsid w:val="65D242C5"/>
    <w:rsid w:val="65F10142"/>
    <w:rsid w:val="66124991"/>
    <w:rsid w:val="66770C98"/>
    <w:rsid w:val="66AE3383"/>
    <w:rsid w:val="66C94CB3"/>
    <w:rsid w:val="66E10C4D"/>
    <w:rsid w:val="67766FAB"/>
    <w:rsid w:val="6796371E"/>
    <w:rsid w:val="685D140B"/>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DB5E99"/>
    <w:rsid w:val="6BDD42B9"/>
    <w:rsid w:val="6BE84649"/>
    <w:rsid w:val="6C085287"/>
    <w:rsid w:val="6C401523"/>
    <w:rsid w:val="6CD00EA6"/>
    <w:rsid w:val="6CE6131C"/>
    <w:rsid w:val="6D313420"/>
    <w:rsid w:val="6D4B76B5"/>
    <w:rsid w:val="6D835473"/>
    <w:rsid w:val="6DB86A4D"/>
    <w:rsid w:val="6DDB7D5E"/>
    <w:rsid w:val="6DDD5A51"/>
    <w:rsid w:val="6DE51FC5"/>
    <w:rsid w:val="6EA15698"/>
    <w:rsid w:val="6EA231BA"/>
    <w:rsid w:val="6F482D42"/>
    <w:rsid w:val="6FA523D2"/>
    <w:rsid w:val="6FF27051"/>
    <w:rsid w:val="701045B5"/>
    <w:rsid w:val="7020060B"/>
    <w:rsid w:val="703D37EB"/>
    <w:rsid w:val="70692892"/>
    <w:rsid w:val="712D6B22"/>
    <w:rsid w:val="715B4B81"/>
    <w:rsid w:val="717B055E"/>
    <w:rsid w:val="729E26DA"/>
    <w:rsid w:val="72EE02B3"/>
    <w:rsid w:val="7301390F"/>
    <w:rsid w:val="730D09BA"/>
    <w:rsid w:val="735C45B6"/>
    <w:rsid w:val="73B07EB2"/>
    <w:rsid w:val="73ED585D"/>
    <w:rsid w:val="741E6BF6"/>
    <w:rsid w:val="742B7A65"/>
    <w:rsid w:val="747607E0"/>
    <w:rsid w:val="74885165"/>
    <w:rsid w:val="749B7F8E"/>
    <w:rsid w:val="757A7E5C"/>
    <w:rsid w:val="75F27998"/>
    <w:rsid w:val="76065B94"/>
    <w:rsid w:val="767A3148"/>
    <w:rsid w:val="768C7E47"/>
    <w:rsid w:val="76D56593"/>
    <w:rsid w:val="77C678A9"/>
    <w:rsid w:val="77DF59B7"/>
    <w:rsid w:val="77F04406"/>
    <w:rsid w:val="7860355D"/>
    <w:rsid w:val="787F7958"/>
    <w:rsid w:val="78AE6557"/>
    <w:rsid w:val="78CA2EA9"/>
    <w:rsid w:val="78CD0901"/>
    <w:rsid w:val="794B57C1"/>
    <w:rsid w:val="79762737"/>
    <w:rsid w:val="79817C2A"/>
    <w:rsid w:val="798312C8"/>
    <w:rsid w:val="79AA4E00"/>
    <w:rsid w:val="79AC5213"/>
    <w:rsid w:val="79DC16E1"/>
    <w:rsid w:val="79FE1404"/>
    <w:rsid w:val="7A043533"/>
    <w:rsid w:val="7A0B7357"/>
    <w:rsid w:val="7A4B1055"/>
    <w:rsid w:val="7A7B02C9"/>
    <w:rsid w:val="7ADC47C3"/>
    <w:rsid w:val="7AF00555"/>
    <w:rsid w:val="7B4B6523"/>
    <w:rsid w:val="7B8F0A21"/>
    <w:rsid w:val="7BB37959"/>
    <w:rsid w:val="7BD07335"/>
    <w:rsid w:val="7BD227A0"/>
    <w:rsid w:val="7C1E59E5"/>
    <w:rsid w:val="7C2D5E41"/>
    <w:rsid w:val="7CA010C3"/>
    <w:rsid w:val="7CA34E54"/>
    <w:rsid w:val="7CAB5BD2"/>
    <w:rsid w:val="7CCE6A29"/>
    <w:rsid w:val="7CF33270"/>
    <w:rsid w:val="7D02603F"/>
    <w:rsid w:val="7D2C2B03"/>
    <w:rsid w:val="7D4A280A"/>
    <w:rsid w:val="7DA3197A"/>
    <w:rsid w:val="7E0C5BC7"/>
    <w:rsid w:val="7E146C66"/>
    <w:rsid w:val="7E1D3989"/>
    <w:rsid w:val="7ED61979"/>
    <w:rsid w:val="7F051133"/>
    <w:rsid w:val="7F150C8C"/>
    <w:rsid w:val="7F61079B"/>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iPriority="39"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6">
    <w:name w:val="annotation text"/>
    <w:basedOn w:val="1"/>
    <w:qFormat/>
    <w:uiPriority w:val="0"/>
    <w:pPr>
      <w:jc w:val="left"/>
    </w:pPr>
  </w:style>
  <w:style w:type="paragraph" w:styleId="7">
    <w:name w:val="Body Text"/>
    <w:basedOn w:val="1"/>
    <w:next w:val="1"/>
    <w:qFormat/>
    <w:uiPriority w:val="0"/>
    <w:rPr>
      <w:rFonts w:ascii="仿宋" w:hAnsi="仿宋" w:eastAsia="仿宋" w:cs="仿宋"/>
      <w:sz w:val="30"/>
      <w:szCs w:val="30"/>
    </w:r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toc 6"/>
    <w:basedOn w:val="1"/>
    <w:next w:val="1"/>
    <w:unhideWhenUsed/>
    <w:qFormat/>
    <w:uiPriority w:val="39"/>
    <w:pPr>
      <w:ind w:left="1400"/>
      <w:jc w:val="left"/>
    </w:pPr>
    <w:rPr>
      <w:rFonts w:ascii="等线" w:eastAsia="等线"/>
      <w:sz w:val="20"/>
      <w:szCs w:val="20"/>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5">
    <w:name w:val="Body Text First Indent"/>
    <w:basedOn w:val="7"/>
    <w:next w:val="13"/>
    <w:qFormat/>
    <w:uiPriority w:val="0"/>
    <w:pPr>
      <w:ind w:firstLine="420" w:firstLineChars="100"/>
    </w:pPr>
  </w:style>
  <w:style w:type="paragraph" w:styleId="16">
    <w:name w:val="Body Text First Indent 2"/>
    <w:basedOn w:val="8"/>
    <w:qFormat/>
    <w:uiPriority w:val="0"/>
    <w:pPr>
      <w:autoSpaceDE/>
      <w:autoSpaceDN/>
      <w:adjustRightInd/>
      <w:spacing w:after="120" w:line="240" w:lineRule="auto"/>
      <w:ind w:left="420" w:leftChars="200" w:firstLine="420" w:firstLineChars="200"/>
      <w:jc w:val="both"/>
    </w:pPr>
    <w:rPr>
      <w:rFonts w:hAnsi="Arial" w:eastAsia="宋?"/>
      <w:kern w:val="2"/>
      <w:sz w:val="21"/>
      <w:szCs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5"/>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Heading 4"/>
    <w:basedOn w:val="1"/>
    <w:qFormat/>
    <w:uiPriority w:val="1"/>
    <w:pPr>
      <w:ind w:left="823"/>
      <w:outlineLvl w:val="4"/>
    </w:pPr>
    <w:rPr>
      <w:b/>
      <w:bCs/>
      <w:sz w:val="24"/>
      <w:szCs w:val="24"/>
    </w:rPr>
  </w:style>
  <w:style w:type="paragraph" w:customStyle="1" w:styleId="36">
    <w:name w:val="Table Paragraph"/>
    <w:basedOn w:val="1"/>
    <w:qFormat/>
    <w:uiPriority w:val="1"/>
    <w:rPr>
      <w:rFonts w:ascii="宋体" w:hAnsi="宋体" w:eastAsia="宋体" w:cs="宋体"/>
      <w:lang w:val="zh-CN" w:eastAsia="zh-CN" w:bidi="zh-CN"/>
    </w:rPr>
  </w:style>
  <w:style w:type="paragraph" w:customStyle="1" w:styleId="37">
    <w:name w:val="列表段落1"/>
    <w:basedOn w:val="1"/>
    <w:qFormat/>
    <w:uiPriority w:val="34"/>
    <w:pPr>
      <w:ind w:firstLine="420"/>
    </w:pPr>
    <w:rPr>
      <w:rFonts w:ascii="Calibri" w:hAnsi="Calibri"/>
      <w:sz w:val="24"/>
    </w:rPr>
  </w:style>
  <w:style w:type="paragraph" w:styleId="38">
    <w:name w:val="List Paragraph"/>
    <w:basedOn w:val="1"/>
    <w:unhideWhenUsed/>
    <w:qFormat/>
    <w:uiPriority w:val="99"/>
    <w:pPr>
      <w:ind w:firstLine="420" w:firstLineChars="200"/>
    </w:pPr>
  </w:style>
  <w:style w:type="paragraph" w:customStyle="1" w:styleId="39">
    <w:name w:val="Body Text First Indent 21"/>
    <w:basedOn w:val="1"/>
    <w:next w:val="1"/>
    <w:qFormat/>
    <w:uiPriority w:val="0"/>
    <w:pPr>
      <w:spacing w:line="500" w:lineRule="exact"/>
      <w:ind w:firstLine="420" w:firstLineChars="200"/>
    </w:pPr>
    <w:rPr>
      <w:szCs w:val="20"/>
    </w:rPr>
  </w:style>
  <w:style w:type="paragraph" w:customStyle="1" w:styleId="40">
    <w:name w:val="列出段落11"/>
    <w:basedOn w:val="1"/>
    <w:qFormat/>
    <w:uiPriority w:val="0"/>
    <w:pPr>
      <w:ind w:firstLine="420" w:firstLineChars="200"/>
    </w:pPr>
    <w:rPr>
      <w:rFonts w:cs="Times New Roman"/>
      <w:szCs w:val="22"/>
    </w:rPr>
  </w:style>
  <w:style w:type="character" w:customStyle="1" w:styleId="41">
    <w:name w:val="font112"/>
    <w:basedOn w:val="19"/>
    <w:qFormat/>
    <w:uiPriority w:val="0"/>
    <w:rPr>
      <w:rFonts w:ascii="Calibri" w:hAnsi="Calibri" w:cs="Calibri"/>
      <w:color w:val="000000"/>
      <w:sz w:val="20"/>
      <w:szCs w:val="20"/>
      <w:u w:val="none"/>
    </w:rPr>
  </w:style>
  <w:style w:type="character" w:customStyle="1" w:styleId="42">
    <w:name w:val="font61"/>
    <w:basedOn w:val="19"/>
    <w:qFormat/>
    <w:uiPriority w:val="0"/>
    <w:rPr>
      <w:rFonts w:hint="eastAsia" w:ascii="宋体" w:hAnsi="宋体" w:eastAsia="宋体" w:cs="宋体"/>
      <w:color w:val="000000"/>
      <w:sz w:val="20"/>
      <w:szCs w:val="20"/>
      <w:u w:val="none"/>
    </w:rPr>
  </w:style>
  <w:style w:type="character" w:customStyle="1" w:styleId="43">
    <w:name w:val="font131"/>
    <w:basedOn w:val="19"/>
    <w:qFormat/>
    <w:uiPriority w:val="0"/>
    <w:rPr>
      <w:rFonts w:hint="default" w:ascii="Calibri" w:hAnsi="Calibri" w:cs="Calibri"/>
      <w:color w:val="000000"/>
      <w:sz w:val="20"/>
      <w:szCs w:val="20"/>
      <w:u w:val="none"/>
    </w:rPr>
  </w:style>
  <w:style w:type="character" w:customStyle="1" w:styleId="44">
    <w:name w:val="font11"/>
    <w:basedOn w:val="19"/>
    <w:qFormat/>
    <w:uiPriority w:val="0"/>
    <w:rPr>
      <w:rFonts w:hint="eastAsia" w:ascii="宋体" w:hAnsi="宋体" w:eastAsia="宋体" w:cs="宋体"/>
      <w:color w:val="000000"/>
      <w:sz w:val="20"/>
      <w:szCs w:val="20"/>
      <w:u w:val="none"/>
    </w:rPr>
  </w:style>
  <w:style w:type="character" w:customStyle="1" w:styleId="45">
    <w:name w:val="NormalCharacter"/>
    <w:autoRedefine/>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167</Pages>
  <Words>10582</Words>
  <Characters>11282</Characters>
  <Lines>230</Lines>
  <Paragraphs>64</Paragraphs>
  <TotalTime>6</TotalTime>
  <ScaleCrop>false</ScaleCrop>
  <LinksUpToDate>false</LinksUpToDate>
  <CharactersWithSpaces>13000</CharactersWithSpaces>
  <Application>WPS Office_12.8.2.18913_F1E327BC-269C-435d-A152-05C5408002CA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cp:lastModifiedBy>
  <cp:lastPrinted>2025-07-08T01:30:00Z</cp:lastPrinted>
  <dcterms:modified xsi:type="dcterms:W3CDTF">2026-06-17T00:58:21Z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0631F2B00D5346EF96C500A7B7CB819F_13</vt:lpwstr>
  </property>
  <property fmtid="{D5CDD505-2E9C-101B-9397-08002B2CF9AE}" pid="6" name="KSOTemplateDocerSaveRecord">
    <vt:lpwstr>eyJoZGlkIjoiZmQ1M2IwZTUyMDQ1NGQwYjA1ZjExM2FlODA3YjQ0MzEiLCJ1c2VySWQiOiI1MDgwMzQxNDIifQ==</vt:lpwstr>
  </property>
</Properties>
</file>