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875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9"/>
        <w:gridCol w:w="1323"/>
        <w:gridCol w:w="3325"/>
        <w:gridCol w:w="685"/>
        <w:gridCol w:w="591"/>
        <w:gridCol w:w="1446"/>
        <w:gridCol w:w="986"/>
      </w:tblGrid>
      <w:tr w14:paraId="442CD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9" w:hRule="atLeast"/>
        </w:trPr>
        <w:tc>
          <w:tcPr>
            <w:tcW w:w="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4D1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64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货物名称</w:t>
            </w:r>
          </w:p>
        </w:tc>
        <w:tc>
          <w:tcPr>
            <w:tcW w:w="3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D3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技术要求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196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4F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598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尺寸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89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01C61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6" w:hRule="atLeast"/>
        </w:trPr>
        <w:tc>
          <w:tcPr>
            <w:tcW w:w="399" w:type="dxa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82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23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FB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适老化换鞋凳</w:t>
            </w:r>
          </w:p>
        </w:tc>
        <w:tc>
          <w:tcPr>
            <w:tcW w:w="3325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870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圆弧扶手，高回弹海绵坐垫，实木部分为橡胶木，带鞋架功能</w:t>
            </w:r>
          </w:p>
        </w:tc>
        <w:tc>
          <w:tcPr>
            <w:tcW w:w="685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9D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591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9C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4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EC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600mm*300mm*600mm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3B89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老人房间</w:t>
            </w:r>
          </w:p>
        </w:tc>
      </w:tr>
      <w:tr w14:paraId="02039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E9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2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0E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老人单人沙发</w:t>
            </w:r>
          </w:p>
        </w:tc>
        <w:tc>
          <w:tcPr>
            <w:tcW w:w="332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A37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1、橙色科技布。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2、高密度海绵。</w:t>
            </w:r>
          </w:p>
        </w:tc>
        <w:tc>
          <w:tcPr>
            <w:tcW w:w="68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50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59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C18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2C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700mm*700mm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593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老人房间</w:t>
            </w:r>
          </w:p>
        </w:tc>
      </w:tr>
      <w:tr w14:paraId="40D15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6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98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2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2C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1.3M双人沙发</w:t>
            </w:r>
          </w:p>
        </w:tc>
        <w:tc>
          <w:tcPr>
            <w:tcW w:w="33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E15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1.材质：实木部分为橡胶木，坐垫、靠背是米黄色科技布包覆高密度海绵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BF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5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C5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446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42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1300mm*600mm*400mm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F79F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老人房间</w:t>
            </w:r>
          </w:p>
        </w:tc>
      </w:tr>
      <w:tr w14:paraId="0D77F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6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03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2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D7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三人位长沙发</w:t>
            </w:r>
          </w:p>
        </w:tc>
        <w:tc>
          <w:tcPr>
            <w:tcW w:w="33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197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1.材质：实木部分为橡胶木，坐垫、靠背是米黄色科技布包覆高密度海绵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72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5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6D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44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30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≥1800mm*600mm*400mm</w:t>
            </w:r>
          </w:p>
        </w:tc>
        <w:tc>
          <w:tcPr>
            <w:tcW w:w="98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3978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办公室用</w:t>
            </w:r>
          </w:p>
        </w:tc>
      </w:tr>
      <w:tr w14:paraId="7B2B2D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6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0E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2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75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1+2+3沙发套装</w:t>
            </w:r>
          </w:p>
        </w:tc>
        <w:tc>
          <w:tcPr>
            <w:tcW w:w="33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794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1.材质：实木部分为橡胶木，坐垫、靠背是米黄色科技布包覆高密度海绵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B9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91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AE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44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D6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1人位、2人位、3三人位</w:t>
            </w:r>
          </w:p>
        </w:tc>
        <w:tc>
          <w:tcPr>
            <w:tcW w:w="98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29A4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接待室用</w:t>
            </w:r>
          </w:p>
        </w:tc>
      </w:tr>
      <w:tr w14:paraId="11E6F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1" w:hRule="atLeast"/>
        </w:trPr>
        <w:tc>
          <w:tcPr>
            <w:tcW w:w="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CB3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34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1+2+3沙发套装（仿红木）</w:t>
            </w:r>
          </w:p>
        </w:tc>
        <w:tc>
          <w:tcPr>
            <w:tcW w:w="3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84AC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1.材质：实木部分为防红木，坐垫、靠背是米黄色科技布包覆高密度海绵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398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419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256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1人位≥720mm*690mm*960mm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2人位≥130mm*690mm*960mm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3三人位≥1890mm*690mm*960mm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82D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大厅用</w:t>
            </w:r>
          </w:p>
        </w:tc>
      </w:tr>
      <w:tr w14:paraId="4DCA9D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5" w:hRule="atLeast"/>
        </w:trPr>
        <w:tc>
          <w:tcPr>
            <w:tcW w:w="399" w:type="dxa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95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23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96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0.6m方形茶几</w:t>
            </w:r>
          </w:p>
        </w:tc>
        <w:tc>
          <w:tcPr>
            <w:tcW w:w="3325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43D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1.材质：实木部分为橡胶木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2.适老化防磕碰设计</w:t>
            </w:r>
          </w:p>
        </w:tc>
        <w:tc>
          <w:tcPr>
            <w:tcW w:w="685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58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591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3A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46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6A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600mm*600mm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093D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餐厅</w:t>
            </w:r>
          </w:p>
        </w:tc>
      </w:tr>
      <w:tr w14:paraId="1CDCE1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4B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2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5F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1米长方形茶几</w:t>
            </w:r>
          </w:p>
        </w:tc>
        <w:tc>
          <w:tcPr>
            <w:tcW w:w="33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924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1.材质：实木部分为橡胶木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2.适老化防磕碰设计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14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5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16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4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47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1000mm*500mm</w:t>
            </w:r>
          </w:p>
        </w:tc>
        <w:tc>
          <w:tcPr>
            <w:tcW w:w="98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3B09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老人房间</w:t>
            </w:r>
          </w:p>
        </w:tc>
      </w:tr>
      <w:tr w14:paraId="7125AF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F8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2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95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1.3米方形茶几</w:t>
            </w:r>
          </w:p>
        </w:tc>
        <w:tc>
          <w:tcPr>
            <w:tcW w:w="33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09A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1.材质：实木部分为橡胶木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2.适老化防磕碰设计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5B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A4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4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F7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1300mm*700mm</w:t>
            </w:r>
          </w:p>
        </w:tc>
        <w:tc>
          <w:tcPr>
            <w:tcW w:w="98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91FA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接待室用</w:t>
            </w:r>
          </w:p>
        </w:tc>
      </w:tr>
      <w:tr w14:paraId="505895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7C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2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D6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1.6米方形茶几（含钢化玻璃台面）</w:t>
            </w:r>
          </w:p>
        </w:tc>
        <w:tc>
          <w:tcPr>
            <w:tcW w:w="33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784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1.钢化玻璃台面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2.加粗烤漆钢架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3.适老化防磕碰设计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4.多层收纳设计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9C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6E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4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8B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1600mm*700mm</w:t>
            </w:r>
          </w:p>
        </w:tc>
        <w:tc>
          <w:tcPr>
            <w:tcW w:w="98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D70E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大厅用</w:t>
            </w:r>
          </w:p>
        </w:tc>
      </w:tr>
      <w:tr w14:paraId="5F34A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6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B6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2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E0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1.2米茶水柜</w:t>
            </w:r>
          </w:p>
        </w:tc>
        <w:tc>
          <w:tcPr>
            <w:tcW w:w="33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9D4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1.材质：主体采用橡胶木 2.环保等级：E0级别 3.结构稳固、边角和边缘采用圆角处理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B9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91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A4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4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9A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1200mm*400mm</w:t>
            </w:r>
          </w:p>
        </w:tc>
        <w:tc>
          <w:tcPr>
            <w:tcW w:w="98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5C7E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接待室用</w:t>
            </w:r>
          </w:p>
        </w:tc>
      </w:tr>
      <w:tr w14:paraId="60829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6" w:hRule="atLeast"/>
        </w:trPr>
        <w:tc>
          <w:tcPr>
            <w:tcW w:w="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933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8BE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1.5米茶水柜</w:t>
            </w:r>
          </w:p>
        </w:tc>
        <w:tc>
          <w:tcPr>
            <w:tcW w:w="3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5B0F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1.材质：主体采用橡胶木 2.环保等级：E0级别 3.结构稳固、边角和边缘采用圆角处理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A3C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68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3E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1500mm*400mm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1F9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大会议室用</w:t>
            </w:r>
          </w:p>
        </w:tc>
      </w:tr>
      <w:tr w14:paraId="2E7E3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1" w:hRule="atLeast"/>
        </w:trPr>
        <w:tc>
          <w:tcPr>
            <w:tcW w:w="399" w:type="dxa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8D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23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76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办公桌</w:t>
            </w:r>
          </w:p>
        </w:tc>
        <w:tc>
          <w:tcPr>
            <w:tcW w:w="3325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B29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1.材质：实木板材 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2.环保等级：E0级 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3.经防潮防虫防腐处理，强度高，刚性好，不变形，各种物理化学性能指标均达到国家标准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边角处理平整，无毛刺,优质五金链接配件。</w:t>
            </w:r>
          </w:p>
        </w:tc>
        <w:tc>
          <w:tcPr>
            <w:tcW w:w="685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81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591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04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446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4C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1400mm*700mm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D04F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办公室用</w:t>
            </w:r>
          </w:p>
        </w:tc>
      </w:tr>
      <w:tr w14:paraId="36C675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5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F6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2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F8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办公椅</w:t>
            </w:r>
          </w:p>
        </w:tc>
        <w:tc>
          <w:tcPr>
            <w:tcW w:w="33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585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1.材质：网布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2.人体工学椅，联动可躺扶手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3.S型一体式支撑肩背，高回弹海绵脚踏。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FD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5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56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144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1B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600mm*500mm</w:t>
            </w:r>
          </w:p>
        </w:tc>
        <w:tc>
          <w:tcPr>
            <w:tcW w:w="98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8621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办公室用</w:t>
            </w:r>
          </w:p>
        </w:tc>
      </w:tr>
      <w:tr w14:paraId="4D033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53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2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77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4.5M会议桌</w:t>
            </w:r>
          </w:p>
        </w:tc>
        <w:tc>
          <w:tcPr>
            <w:tcW w:w="33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8C3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实木。需满足《木家具通用技术条件》（GB/T 3324—2024）。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8F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25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44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1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4500mm*2000mm</w:t>
            </w:r>
          </w:p>
        </w:tc>
        <w:tc>
          <w:tcPr>
            <w:tcW w:w="98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E0D6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小会议室用</w:t>
            </w:r>
          </w:p>
        </w:tc>
      </w:tr>
      <w:tr w14:paraId="0D3AA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E5B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DB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1.2M会议桌</w:t>
            </w:r>
          </w:p>
        </w:tc>
        <w:tc>
          <w:tcPr>
            <w:tcW w:w="3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5CA8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实木。需满足《木家具通用技术条件》（GB/T 3324—2024）。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FF8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439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68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1200mm*800mm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49B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大会议室用</w:t>
            </w:r>
          </w:p>
        </w:tc>
      </w:tr>
      <w:tr w14:paraId="29EFB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5" w:hRule="atLeast"/>
        </w:trPr>
        <w:tc>
          <w:tcPr>
            <w:tcW w:w="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6CB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EC2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会议椅子</w:t>
            </w:r>
          </w:p>
        </w:tc>
        <w:tc>
          <w:tcPr>
            <w:tcW w:w="3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8AE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1.材质：网布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2.人体工学椅，联动可躺扶手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3.S型一体式支撑肩背，高回弹海绵脚踏。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E4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663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59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600mm*500mm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011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大会议室用</w:t>
            </w:r>
          </w:p>
        </w:tc>
      </w:tr>
      <w:tr w14:paraId="26D3EF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41C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C2E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麻将桌</w:t>
            </w:r>
          </w:p>
        </w:tc>
        <w:tc>
          <w:tcPr>
            <w:tcW w:w="3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D356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实木电动麻将桌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9FE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98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D9A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990mm*990mm*790mm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EC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老人娱乐室</w:t>
            </w:r>
          </w:p>
        </w:tc>
      </w:tr>
      <w:tr w14:paraId="2824E9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8" w:hRule="atLeast"/>
        </w:trPr>
        <w:tc>
          <w:tcPr>
            <w:tcW w:w="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021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08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棋牌桌</w:t>
            </w:r>
          </w:p>
        </w:tc>
        <w:tc>
          <w:tcPr>
            <w:tcW w:w="3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9093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1.材质：木材为精选优质橡胶木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2.环保等级：E0级别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3.饰面材质为实木皮饰面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4.颜色分类为两用棋牌餐桌（原木色）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5.家具结构为框架结构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6.手搓型麻将桌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996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4D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163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880mm*880mm*760mm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900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老人娱乐室</w:t>
            </w:r>
          </w:p>
        </w:tc>
      </w:tr>
      <w:tr w14:paraId="4B9C9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8" w:hRule="atLeast"/>
        </w:trPr>
        <w:tc>
          <w:tcPr>
            <w:tcW w:w="399" w:type="dxa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C5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2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C5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文件柜</w:t>
            </w:r>
          </w:p>
        </w:tc>
        <w:tc>
          <w:tcPr>
            <w:tcW w:w="3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789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1.材质：实木板材，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2.环保等级：E0级，经防潮防虫防腐处理，强度高，刚性好，不变形，各种物理化学性能指标均达到国家标准，抗划伤，耐脏、耐高温。</w:t>
            </w:r>
          </w:p>
        </w:tc>
        <w:tc>
          <w:tcPr>
            <w:tcW w:w="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93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59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51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4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B5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900mm*450mm*1800mm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A216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办公室用</w:t>
            </w:r>
          </w:p>
        </w:tc>
      </w:tr>
      <w:tr w14:paraId="04062D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4A0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1F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助浴床</w:t>
            </w:r>
          </w:p>
        </w:tc>
        <w:tc>
          <w:tcPr>
            <w:tcW w:w="3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7DE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不锈钢护栏、ABS底座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床垫为PVC防水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可承重170KG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AFE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643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EAC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1950mm*780mm*700mm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ED8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老人浴室</w:t>
            </w:r>
          </w:p>
        </w:tc>
      </w:tr>
      <w:tr w14:paraId="3B46BE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1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7A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23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B8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适老化餐桌</w:t>
            </w:r>
          </w:p>
        </w:tc>
        <w:tc>
          <w:tcPr>
            <w:tcW w:w="332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8BB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1.材质：采用优质橡胶木，内部实木多层板，内部采用优质环保油漆。 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2.环保等级：E0级别 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3.适老化导水槽，及时导流防淋湿；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4.适老化弧位，方便贴近进食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5.四周设计安全圆角，防止磕碰伤害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6.适老化手握位，方便老人借力起身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7.桌腿厚度大于55mm，安装牢固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★备注：所投产品需满足南昌市福利院或敬老院标准，须提供适老化餐桌设计效果图。</w:t>
            </w:r>
          </w:p>
        </w:tc>
        <w:tc>
          <w:tcPr>
            <w:tcW w:w="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AA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59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FD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44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E1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1800mm*600mm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68C7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餐厅</w:t>
            </w:r>
          </w:p>
        </w:tc>
      </w:tr>
      <w:tr w14:paraId="472AFE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2" w:hRule="atLeast"/>
        </w:trPr>
        <w:tc>
          <w:tcPr>
            <w:tcW w:w="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75A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83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适老化餐椅</w:t>
            </w:r>
          </w:p>
        </w:tc>
        <w:tc>
          <w:tcPr>
            <w:tcW w:w="3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D216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1.材质：采用优质橡胶木，内部实木多层板，内部采用优质环保油漆。 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2.环保等级：E0级别 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3.适老化导水槽，及时导流防淋湿；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4.适老化弧位，方便贴近进食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5.四周设计安全圆角，防止磕碰伤害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6.适老化手握位，方便老人借力起身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7.桌腿厚度大于55mm，安装牢固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★备注：所投产品需满足南昌市福利院或敬老院标准，提供适老化餐桌设计效果图。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B6B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05C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44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500mm*500mm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6D4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餐厅</w:t>
            </w:r>
          </w:p>
        </w:tc>
      </w:tr>
      <w:tr w14:paraId="2B031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8" w:hRule="atLeast"/>
        </w:trPr>
        <w:tc>
          <w:tcPr>
            <w:tcW w:w="399" w:type="dxa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C4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23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55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圆桌（10人位）</w:t>
            </w:r>
          </w:p>
        </w:tc>
        <w:tc>
          <w:tcPr>
            <w:tcW w:w="3325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B04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1.材质：采用优质橡胶木，内部实木多层板，内部采用优质环保油漆。 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2.环保等级：E0级别</w:t>
            </w:r>
          </w:p>
        </w:tc>
        <w:tc>
          <w:tcPr>
            <w:tcW w:w="685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DD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591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6C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446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84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直径≥1600mm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BCF0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餐厅</w:t>
            </w:r>
          </w:p>
        </w:tc>
      </w:tr>
      <w:tr w14:paraId="2F0F1C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7" w:hRule="atLeast"/>
        </w:trPr>
        <w:tc>
          <w:tcPr>
            <w:tcW w:w="399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10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2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72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靠背餐椅</w:t>
            </w:r>
          </w:p>
        </w:tc>
        <w:tc>
          <w:tcPr>
            <w:tcW w:w="33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C1F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1.材质：采用优质橡胶木，内部实木多层板，内部采用优质环保油漆。 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2.环保等级：E0级别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F0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591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2D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144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E9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500mm*500mm</w:t>
            </w:r>
          </w:p>
        </w:tc>
        <w:tc>
          <w:tcPr>
            <w:tcW w:w="98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210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餐厅</w:t>
            </w:r>
          </w:p>
        </w:tc>
      </w:tr>
      <w:tr w14:paraId="62DFC6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2" w:hRule="atLeast"/>
        </w:trPr>
        <w:tc>
          <w:tcPr>
            <w:tcW w:w="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87D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390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餐柜</w:t>
            </w:r>
          </w:p>
        </w:tc>
        <w:tc>
          <w:tcPr>
            <w:tcW w:w="33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0302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需满足《木家具通用技术条件》（GB/T 3324—2024）。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1.材质：实木板材，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环保等级：E0级，经防潮防虫防腐处理，强度高，刚性好，不变形，各种物理化学性能指标均达到国家标准，双面三胺面饰，抗划伤，耐脏、耐高温，PVC塑料封边，边带要求无脱胶，环保封边胶，边角处理平整，无毛刺,优质五金链接配件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E1D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B1E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5C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1000mm*1400mm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03F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餐厅</w:t>
            </w:r>
          </w:p>
        </w:tc>
      </w:tr>
    </w:tbl>
    <w:p w14:paraId="424C9B39">
      <w:pPr>
        <w:rPr>
          <w:rFonts w:hint="eastAsia"/>
          <w:lang w:val="en-US" w:eastAsia="zh-CN"/>
        </w:rPr>
      </w:pPr>
    </w:p>
    <w:p w14:paraId="66DF055D">
      <w:r>
        <w:rPr>
          <w:rFonts w:hint="eastAsia"/>
          <w:b/>
          <w:bCs/>
          <w:color w:val="000000"/>
          <w:sz w:val="28"/>
          <w:szCs w:val="28"/>
          <w:lang w:val="en-US"/>
        </w:rPr>
        <w:t>注以上</w:t>
      </w:r>
      <w:r>
        <w:rPr>
          <w:rFonts w:hint="eastAsia"/>
          <w:b/>
          <w:bCs/>
          <w:color w:val="000000"/>
          <w:sz w:val="28"/>
          <w:szCs w:val="28"/>
          <w:lang w:val="en-US" w:eastAsia="zh-CN"/>
        </w:rPr>
        <w:t>技术</w:t>
      </w:r>
      <w:r>
        <w:rPr>
          <w:rFonts w:hint="eastAsia"/>
          <w:b/>
          <w:bCs/>
          <w:color w:val="000000"/>
          <w:sz w:val="28"/>
          <w:szCs w:val="28"/>
          <w:lang w:val="en-US"/>
        </w:rPr>
        <w:t xml:space="preserve">要求为采购最低要求，响应供应商需完全满足或优于其要求。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550820"/>
    <w:rsid w:val="0D550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zh-CN" w:eastAsia="zh-CN" w:bidi="zh-CN"/>
    </w:rPr>
  </w:style>
  <w:style w:type="paragraph" w:styleId="2">
    <w:name w:val="heading 2"/>
    <w:basedOn w:val="1"/>
    <w:next w:val="1"/>
    <w:qFormat/>
    <w:uiPriority w:val="1"/>
    <w:pPr>
      <w:ind w:left="3631"/>
      <w:outlineLvl w:val="1"/>
    </w:pPr>
    <w:rPr>
      <w:b/>
      <w:bCs/>
      <w:sz w:val="28"/>
      <w:szCs w:val="28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2026-06-15T10:06:00Z</dcterms:created>
  <dc:creator>Administrator</dc:creator>
  <cp:lastModifiedBy>Administrator</cp:lastModifiedBy>
  <dcterms:modified xsi:type="dcterms:W3CDTF">2026-06-15T10:07:18Z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B2D018C6E8B2450BBDE4FDE7E0467811_11</vt:lpwstr>
  </property>
  <property fmtid="{D5CDD505-2E9C-101B-9397-08002B2CF9AE}" pid="4" name="KSOTemplateDocerSaveRecord">
    <vt:lpwstr>eyJoZGlkIjoiMTQxNzdmN2RkZTVkM2IyODQ0NGM3N2IyZjk4N2JiYmMiLCJ1c2VySWQiOiIyMTE1NDc4NzIifQ==</vt:lpwstr>
  </property>
</Properties>
</file>