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5A3381">
      <w:pPr>
        <w:pageBreakBefore w:val="0"/>
        <w:widowControl w:val="0"/>
        <w:kinsoku/>
        <w:wordWrap/>
        <w:overflowPunct/>
        <w:topLinePunct w:val="0"/>
        <w:bidi w:val="0"/>
        <w:spacing w:before="63" w:line="360" w:lineRule="auto"/>
        <w:ind w:left="5052" w:leftChars="0" w:hanging="5052" w:hangingChars="1599"/>
        <w:jc w:val="center"/>
        <w:outlineLvl w:val="0"/>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pPr>
      <w:bookmarkStart w:id="0" w:name="_Toc8219"/>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143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2026卫校低值易耗品采购项目</w:t>
      </w:r>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询价</w:t>
      </w:r>
      <w:r>
        <w:rPr>
          <w:rFonts w:hint="eastAsia" w:ascii="仿宋" w:hAnsi="仿宋" w:eastAsia="仿宋" w:cs="仿宋"/>
          <w:color w:val="auto"/>
          <w:spacing w:val="8"/>
          <w:sz w:val="30"/>
          <w:szCs w:val="30"/>
          <w:highlight w:val="none"/>
          <w:lang w:val="en-US" w:eastAsia="zh-CN"/>
          <w14:textOutline w14:w="5791" w14:cap="sq" w14:cmpd="sng" w14:algn="ctr">
            <w14:solidFill>
              <w14:srgbClr w14:val="000000"/>
            </w14:solidFill>
            <w14:prstDash w14:val="solid"/>
            <w14:bevel/>
          </w14:textOutline>
        </w:rPr>
        <w:t>邀请</w:t>
      </w:r>
      <w:bookmarkEnd w:id="0"/>
    </w:p>
    <w:p w14:paraId="2CDD7FFD">
      <w:pPr>
        <w:keepNext w:val="0"/>
        <w:keepLines w:val="0"/>
        <w:pageBreakBefore w:val="0"/>
        <w:widowControl w:val="0"/>
        <w:shd w:val="clear"/>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2026卫校低值易耗品采购项目的潜在供应商应在江西省公共资源交易平台确认并获取询价通知书，并于</w:t>
      </w:r>
      <w:r>
        <w:rPr>
          <w:rFonts w:hint="eastAsia" w:ascii="仿宋" w:hAnsi="仿宋" w:eastAsia="仿宋" w:cs="仿宋"/>
          <w:color w:val="auto"/>
          <w:sz w:val="24"/>
          <w:szCs w:val="24"/>
          <w:highlight w:val="none"/>
          <w:u w:val="single"/>
          <w:lang w:val="en-US" w:eastAsia="zh-CN"/>
        </w:rPr>
        <w:t xml:space="preserve"> 2026 年 06 月 24 日 10 点 00 分</w:t>
      </w:r>
      <w:r>
        <w:rPr>
          <w:rFonts w:hint="eastAsia" w:ascii="仿宋" w:hAnsi="仿宋" w:eastAsia="仿宋" w:cs="仿宋"/>
          <w:color w:val="auto"/>
          <w:sz w:val="24"/>
          <w:szCs w:val="24"/>
          <w:highlight w:val="none"/>
          <w:lang w:val="en-US" w:eastAsia="zh-CN"/>
        </w:rPr>
        <w:t>（北京时间）前递交响应文件。</w:t>
      </w:r>
    </w:p>
    <w:p w14:paraId="308557F6">
      <w:pPr>
        <w:keepNext w:val="0"/>
        <w:keepLines w:val="0"/>
        <w:pageBreakBefore w:val="0"/>
        <w:widowControl w:val="0"/>
        <w:kinsoku/>
        <w:wordWrap/>
        <w:overflowPunct/>
        <w:topLinePunct w:val="0"/>
        <w:autoSpaceDE w:val="0"/>
        <w:autoSpaceDN w:val="0"/>
        <w:bidi w:val="0"/>
        <w:adjustRightInd w:val="0"/>
        <w:snapToGrid w:val="0"/>
        <w:spacing w:before="78" w:line="360" w:lineRule="auto"/>
        <w:ind w:left="107"/>
        <w:jc w:val="both"/>
        <w:textAlignment w:val="baseline"/>
        <w:outlineLvl w:val="9"/>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pPr>
      <w:bookmarkStart w:id="1" w:name="_Toc17003"/>
      <w:r>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t>一、项目基本情况</w:t>
      </w:r>
      <w:bookmarkEnd w:id="1"/>
    </w:p>
    <w:p w14:paraId="27F9B04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项目编号：JXSZXZFC</w:t>
      </w:r>
      <w:bookmarkStart w:id="18" w:name="_GoBack"/>
      <w:bookmarkEnd w:id="18"/>
      <w:r>
        <w:rPr>
          <w:rFonts w:hint="eastAsia" w:ascii="仿宋" w:hAnsi="仿宋" w:eastAsia="仿宋" w:cs="仿宋"/>
          <w:color w:val="auto"/>
          <w:sz w:val="24"/>
          <w:szCs w:val="24"/>
          <w:highlight w:val="none"/>
          <w:lang w:val="en-US" w:eastAsia="zh-CN"/>
        </w:rPr>
        <w:t>G2026Y33</w:t>
      </w:r>
    </w:p>
    <w:p w14:paraId="0467929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项目名称：2026卫校低值易耗品采购项目</w:t>
      </w:r>
    </w:p>
    <w:p w14:paraId="153D8E8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预算金额（人民币）：306771.00元</w:t>
      </w:r>
    </w:p>
    <w:p w14:paraId="55053D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最高限价（人民币）：306771.00元</w:t>
      </w:r>
    </w:p>
    <w:p w14:paraId="17FC9513">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采购需求：</w:t>
      </w:r>
    </w:p>
    <w:tbl>
      <w:tblPr>
        <w:tblStyle w:val="5"/>
        <w:tblW w:w="905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56"/>
        <w:gridCol w:w="2854"/>
        <w:gridCol w:w="1034"/>
        <w:gridCol w:w="1200"/>
        <w:gridCol w:w="1811"/>
      </w:tblGrid>
      <w:tr w14:paraId="332C9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2156" w:type="dxa"/>
            <w:vAlign w:val="center"/>
          </w:tcPr>
          <w:p w14:paraId="7ED0AB94">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2854" w:type="dxa"/>
            <w:vAlign w:val="center"/>
          </w:tcPr>
          <w:p w14:paraId="79459E0E">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1034" w:type="dxa"/>
            <w:vAlign w:val="center"/>
          </w:tcPr>
          <w:p w14:paraId="163CD502">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1200" w:type="dxa"/>
            <w:vAlign w:val="center"/>
          </w:tcPr>
          <w:p w14:paraId="7693B93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1811" w:type="dxa"/>
            <w:vAlign w:val="center"/>
          </w:tcPr>
          <w:p w14:paraId="4AB1F44E">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55FED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2156" w:type="dxa"/>
            <w:vAlign w:val="center"/>
          </w:tcPr>
          <w:p w14:paraId="179E5106">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default" w:ascii="仿宋" w:hAnsi="仿宋" w:eastAsia="仿宋" w:cs="仿宋"/>
                <w:bCs/>
                <w:snapToGrid/>
                <w:color w:val="auto"/>
                <w:kern w:val="2"/>
                <w:sz w:val="24"/>
                <w:szCs w:val="24"/>
                <w:highlight w:val="none"/>
                <w:lang w:val="en-US" w:eastAsia="zh-CN"/>
              </w:rPr>
            </w:pPr>
            <w:r>
              <w:rPr>
                <w:rFonts w:hint="default" w:ascii="仿宋" w:hAnsi="仿宋" w:eastAsia="仿宋" w:cs="仿宋"/>
                <w:bCs/>
                <w:snapToGrid/>
                <w:color w:val="auto"/>
                <w:kern w:val="2"/>
                <w:sz w:val="24"/>
                <w:szCs w:val="24"/>
                <w:highlight w:val="none"/>
                <w:lang w:val="en-US" w:eastAsia="zh-CN"/>
              </w:rPr>
              <w:t>吉购2026F000213331</w:t>
            </w:r>
          </w:p>
        </w:tc>
        <w:tc>
          <w:tcPr>
            <w:tcW w:w="2854" w:type="dxa"/>
            <w:shd w:val="clear" w:color="auto" w:fill="auto"/>
            <w:vAlign w:val="center"/>
          </w:tcPr>
          <w:p w14:paraId="6B77DBF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color w:val="auto"/>
                <w:sz w:val="24"/>
                <w:szCs w:val="24"/>
                <w:highlight w:val="none"/>
                <w:lang w:val="en-US" w:eastAsia="zh-CN"/>
              </w:rPr>
              <w:t>2026卫校低值易耗品采购项目</w:t>
            </w:r>
          </w:p>
        </w:tc>
        <w:tc>
          <w:tcPr>
            <w:tcW w:w="1034" w:type="dxa"/>
            <w:shd w:val="clear" w:color="auto" w:fill="auto"/>
            <w:vAlign w:val="center"/>
          </w:tcPr>
          <w:p w14:paraId="4E2DAEBA">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1200" w:type="dxa"/>
            <w:shd w:val="clear" w:color="auto" w:fill="auto"/>
            <w:vAlign w:val="center"/>
          </w:tcPr>
          <w:p w14:paraId="2B578FF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1811" w:type="dxa"/>
            <w:vAlign w:val="center"/>
          </w:tcPr>
          <w:p w14:paraId="0E3B9CBB">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最低评标价法</w:t>
            </w:r>
          </w:p>
        </w:tc>
      </w:tr>
    </w:tbl>
    <w:p w14:paraId="3EB9BA6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合同履行期限：</w:t>
      </w:r>
      <w:r>
        <w:rPr>
          <w:rFonts w:hint="eastAsia" w:ascii="仿宋" w:hAnsi="仿宋" w:eastAsia="仿宋" w:cs="仿宋"/>
          <w:color w:val="auto"/>
          <w:sz w:val="24"/>
          <w:highlight w:val="none"/>
          <w:lang w:eastAsia="zh-CN"/>
        </w:rPr>
        <w:t>按采购人要求供货。</w:t>
      </w:r>
    </w:p>
    <w:p w14:paraId="7966570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本项目是否接受联合体：否</w:t>
      </w:r>
    </w:p>
    <w:p w14:paraId="5F45CE11">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jc w:val="both"/>
        <w:textAlignment w:val="baseline"/>
        <w:outlineLvl w:val="9"/>
        <w:rPr>
          <w:rFonts w:hint="eastAsia" w:ascii="仿宋" w:hAnsi="仿宋" w:eastAsia="仿宋" w:cs="仿宋"/>
          <w:color w:val="auto"/>
          <w:sz w:val="24"/>
          <w:szCs w:val="24"/>
          <w:highlight w:val="none"/>
          <w:lang w:eastAsia="zh-CN"/>
        </w:rPr>
      </w:pPr>
      <w:bookmarkStart w:id="2" w:name="_Toc12202"/>
      <w:r>
        <w:rPr>
          <w:rFonts w:hint="eastAsia" w:ascii="仿宋" w:hAnsi="仿宋" w:eastAsia="仿宋" w:cs="仿宋"/>
          <w:color w:val="auto"/>
          <w:spacing w:val="-1"/>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仿宋" w:hAnsi="仿宋" w:eastAsia="仿宋" w:cs="仿宋"/>
          <w:color w:val="auto"/>
          <w:spacing w:val="-1"/>
          <w:sz w:val="24"/>
          <w:szCs w:val="24"/>
          <w:highlight w:val="none"/>
          <w:lang w:eastAsia="zh-CN"/>
          <w14:textOutline w14:w="4356" w14:cap="sq" w14:cmpd="sng" w14:algn="ctr">
            <w14:solidFill>
              <w14:srgbClr w14:val="000000"/>
            </w14:solidFill>
            <w14:prstDash w14:val="solid"/>
            <w14:bevel/>
          </w14:textOutline>
        </w:rPr>
        <w:t>的资格要求</w:t>
      </w:r>
      <w:bookmarkEnd w:id="2"/>
    </w:p>
    <w:p w14:paraId="17889ED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3" w:name="_Toc28614"/>
      <w:r>
        <w:rPr>
          <w:rFonts w:hint="eastAsia" w:ascii="仿宋" w:hAnsi="仿宋" w:eastAsia="仿宋" w:cs="仿宋"/>
          <w:color w:val="auto"/>
          <w:sz w:val="24"/>
          <w:szCs w:val="24"/>
          <w:highlight w:val="none"/>
          <w:lang w:val="en-US" w:eastAsia="zh-CN"/>
        </w:rPr>
        <w:t>1.满足《中华人民共和国政府采购法》第二十二条规定：</w:t>
      </w:r>
      <w:bookmarkEnd w:id="3"/>
    </w:p>
    <w:p w14:paraId="1564CF7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 具有独立承担民事责任的能力；</w:t>
      </w:r>
    </w:p>
    <w:p w14:paraId="66A3087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 具有良好的商业信誉和健全的财务会计制度；</w:t>
      </w:r>
    </w:p>
    <w:p w14:paraId="3470405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 具有履行合同所必需的设备和专业技术能力；</w:t>
      </w:r>
    </w:p>
    <w:p w14:paraId="31C9FCA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1.4 有依法缴纳税收和社会保障资金的良好记录；</w:t>
      </w:r>
    </w:p>
    <w:p w14:paraId="71D96C8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1.5 参加政府采购活动前三年内，在经营活动中没有重大违法记录；</w:t>
      </w:r>
    </w:p>
    <w:p w14:paraId="583946F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1.6 法律、行政法规规定的其他条件。</w:t>
      </w:r>
    </w:p>
    <w:p w14:paraId="735616AB">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号文件要求，在政府采购资格审查环节中推行信用承诺制，响应供应商在政府采购项目资格审查环节提供了满足相应条件的书面承诺书（详见江西省政府采购供应商资格信用承诺函）后，可不再提供以上证明材料。</w:t>
      </w:r>
    </w:p>
    <w:p w14:paraId="6EBE2EB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单位负责人为同一人或者存在直接控股、管理关系的不同供应商，不得参加同一合同项下的采购活动。为本采购项目提供整体设计、规范编制或者项目管理、监理、检测等服务的，不得参加本项目的政府采购活动。</w:t>
      </w:r>
    </w:p>
    <w:p w14:paraId="21FFF363">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4" w:name="_Toc28696"/>
      <w:r>
        <w:rPr>
          <w:rFonts w:hint="eastAsia" w:ascii="仿宋" w:hAnsi="仿宋" w:eastAsia="仿宋" w:cs="仿宋"/>
          <w:color w:val="auto"/>
          <w:sz w:val="24"/>
          <w:szCs w:val="24"/>
          <w:highlight w:val="none"/>
          <w:lang w:val="en-US" w:eastAsia="zh-CN"/>
        </w:rPr>
        <w:t>3.供应商被“信用中国”网站列入失信被执行人或重大税收违法失信主体或被“中国政府采购网”网站列入政府采购严重违法失信行为记录名单（处罚期限尚未届满的）的，不得参加本项目的政府采购活动。</w:t>
      </w:r>
    </w:p>
    <w:p w14:paraId="55E078E5">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4.落实政府采购政策需满足的资格要求：</w:t>
      </w:r>
      <w:bookmarkEnd w:id="4"/>
    </w:p>
    <w:p w14:paraId="29B6968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4.1 中小企业政策：本项目专门面向中小企业采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color w:val="auto"/>
          <w:sz w:val="24"/>
          <w:szCs w:val="24"/>
          <w:highlight w:val="none"/>
          <w:lang w:val="en-US" w:eastAsia="zh-CN"/>
        </w:rPr>
        <w:t>【提供中小企业声明函扫描件加盖供应商公章】</w:t>
      </w:r>
      <w:r>
        <w:rPr>
          <w:rFonts w:hint="eastAsia" w:ascii="仿宋" w:hAnsi="仿宋" w:eastAsia="仿宋" w:cs="仿宋"/>
          <w:color w:val="auto"/>
          <w:sz w:val="24"/>
          <w:szCs w:val="24"/>
          <w:highlight w:val="none"/>
          <w:lang w:val="en-US" w:eastAsia="zh-CN"/>
        </w:rPr>
        <w:t>。</w:t>
      </w:r>
    </w:p>
    <w:p w14:paraId="7A3CA116">
      <w:pPr>
        <w:pageBreakBefore w:val="0"/>
        <w:kinsoku/>
        <w:wordWrap w:val="0"/>
        <w:overflowPunct/>
        <w:topLinePunct w:val="0"/>
        <w:bidi w:val="0"/>
        <w:spacing w:line="360" w:lineRule="auto"/>
        <w:rPr>
          <w:rFonts w:hint="eastAsia" w:ascii="仿宋" w:hAnsi="仿宋" w:eastAsia="仿宋" w:cs="仿宋"/>
          <w:b/>
          <w:bCs/>
          <w:color w:val="auto"/>
          <w:sz w:val="24"/>
          <w:highlight w:val="none"/>
          <w:lang w:val="en-US" w:eastAsia="zh-CN"/>
        </w:rPr>
      </w:pPr>
      <w:r>
        <w:rPr>
          <w:rFonts w:hint="eastAsia" w:ascii="仿宋" w:hAnsi="仿宋" w:eastAsia="仿宋" w:cs="仿宋"/>
          <w:b/>
          <w:bCs/>
          <w:color w:val="auto"/>
          <w:sz w:val="24"/>
          <w:szCs w:val="24"/>
          <w:highlight w:val="none"/>
          <w:lang w:val="en-US" w:eastAsia="zh-CN"/>
        </w:rPr>
        <w:t>5.</w:t>
      </w:r>
      <w:bookmarkStart w:id="5" w:name="_Toc25757"/>
      <w:r>
        <w:rPr>
          <w:rFonts w:hint="eastAsia" w:ascii="仿宋" w:hAnsi="仿宋" w:eastAsia="仿宋" w:cs="仿宋"/>
          <w:b/>
          <w:bCs/>
          <w:color w:val="auto"/>
          <w:sz w:val="24"/>
          <w:szCs w:val="24"/>
          <w:highlight w:val="none"/>
          <w:lang w:val="en-US" w:eastAsia="zh-CN"/>
        </w:rPr>
        <w:t>本项目特定资格要求：具有医疗器械经营企业许可证【提供证书扫描件加盖供应商公章】。</w:t>
      </w:r>
    </w:p>
    <w:p w14:paraId="2079B199">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三、获取询价通知书</w:t>
      </w:r>
      <w:bookmarkEnd w:id="5"/>
    </w:p>
    <w:p w14:paraId="3A0ECD5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时间：</w:t>
      </w:r>
      <w:r>
        <w:rPr>
          <w:rFonts w:hint="eastAsia" w:ascii="仿宋" w:hAnsi="仿宋" w:eastAsia="仿宋" w:cs="仿宋"/>
          <w:color w:val="auto"/>
          <w:sz w:val="24"/>
          <w:szCs w:val="24"/>
          <w:highlight w:val="none"/>
          <w:u w:val="single"/>
          <w:lang w:val="en-US" w:eastAsia="zh-CN"/>
        </w:rPr>
        <w:t xml:space="preserve"> 2026 </w:t>
      </w:r>
      <w:r>
        <w:rPr>
          <w:rFonts w:hint="eastAsia" w:ascii="仿宋" w:hAnsi="仿宋" w:eastAsia="仿宋" w:cs="仿宋"/>
          <w:color w:val="auto"/>
          <w:sz w:val="24"/>
          <w:szCs w:val="24"/>
          <w:highlight w:val="none"/>
          <w:lang w:val="en-US" w:eastAsia="zh-CN"/>
        </w:rPr>
        <w:t>年</w:t>
      </w:r>
      <w:r>
        <w:rPr>
          <w:rFonts w:hint="eastAsia" w:ascii="仿宋" w:hAnsi="仿宋" w:eastAsia="仿宋" w:cs="仿宋"/>
          <w:color w:val="auto"/>
          <w:sz w:val="24"/>
          <w:szCs w:val="24"/>
          <w:highlight w:val="none"/>
          <w:u w:val="single"/>
          <w:lang w:val="en-US" w:eastAsia="zh-CN"/>
        </w:rPr>
        <w:t xml:space="preserve"> 06 </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u w:val="single"/>
          <w:lang w:val="en-US" w:eastAsia="zh-CN"/>
        </w:rPr>
        <w:t xml:space="preserve"> 14 </w:t>
      </w:r>
      <w:r>
        <w:rPr>
          <w:rFonts w:hint="eastAsia" w:ascii="仿宋" w:hAnsi="仿宋" w:eastAsia="仿宋" w:cs="仿宋"/>
          <w:color w:val="auto"/>
          <w:sz w:val="24"/>
          <w:szCs w:val="24"/>
          <w:highlight w:val="none"/>
          <w:lang w:val="en-US" w:eastAsia="zh-CN"/>
        </w:rPr>
        <w:t>日</w:t>
      </w:r>
      <w:r>
        <w:rPr>
          <w:rFonts w:hint="eastAsia" w:ascii="仿宋" w:hAnsi="仿宋" w:eastAsia="仿宋" w:cs="仿宋"/>
          <w:color w:val="auto"/>
          <w:sz w:val="24"/>
          <w:szCs w:val="24"/>
          <w:highlight w:val="none"/>
          <w:u w:val="single"/>
          <w:lang w:val="en-US" w:eastAsia="zh-CN"/>
        </w:rPr>
        <w:t xml:space="preserve"> 0:00 </w:t>
      </w:r>
      <w:r>
        <w:rPr>
          <w:rFonts w:hint="eastAsia" w:ascii="仿宋" w:hAnsi="仿宋" w:eastAsia="仿宋" w:cs="仿宋"/>
          <w:color w:val="auto"/>
          <w:sz w:val="24"/>
          <w:szCs w:val="24"/>
          <w:highlight w:val="none"/>
          <w:lang w:val="en-US" w:eastAsia="zh-CN"/>
        </w:rPr>
        <w:t>至</w:t>
      </w:r>
      <w:r>
        <w:rPr>
          <w:rFonts w:hint="eastAsia" w:ascii="仿宋" w:hAnsi="仿宋" w:eastAsia="仿宋" w:cs="仿宋"/>
          <w:color w:val="auto"/>
          <w:sz w:val="24"/>
          <w:szCs w:val="24"/>
          <w:highlight w:val="none"/>
          <w:u w:val="single"/>
          <w:lang w:val="en-US" w:eastAsia="zh-CN"/>
        </w:rPr>
        <w:t xml:space="preserve"> 2026 </w:t>
      </w:r>
      <w:r>
        <w:rPr>
          <w:rFonts w:hint="eastAsia" w:ascii="仿宋" w:hAnsi="仿宋" w:eastAsia="仿宋" w:cs="仿宋"/>
          <w:color w:val="auto"/>
          <w:sz w:val="24"/>
          <w:szCs w:val="24"/>
          <w:highlight w:val="none"/>
          <w:lang w:val="en-US" w:eastAsia="zh-CN"/>
        </w:rPr>
        <w:t>年</w:t>
      </w:r>
      <w:r>
        <w:rPr>
          <w:rFonts w:hint="eastAsia" w:ascii="仿宋" w:hAnsi="仿宋" w:eastAsia="仿宋" w:cs="仿宋"/>
          <w:color w:val="auto"/>
          <w:sz w:val="24"/>
          <w:szCs w:val="24"/>
          <w:highlight w:val="none"/>
          <w:u w:val="single"/>
          <w:lang w:val="en-US" w:eastAsia="zh-CN"/>
        </w:rPr>
        <w:t xml:space="preserve"> 06 </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u w:val="single"/>
          <w:lang w:val="en-US" w:eastAsia="zh-CN"/>
        </w:rPr>
        <w:t xml:space="preserve"> 24 </w:t>
      </w:r>
      <w:r>
        <w:rPr>
          <w:rFonts w:hint="eastAsia" w:ascii="仿宋" w:hAnsi="仿宋" w:eastAsia="仿宋" w:cs="仿宋"/>
          <w:color w:val="auto"/>
          <w:sz w:val="24"/>
          <w:szCs w:val="24"/>
          <w:highlight w:val="none"/>
          <w:lang w:val="en-US" w:eastAsia="zh-CN"/>
        </w:rPr>
        <w:t>日</w:t>
      </w:r>
      <w:r>
        <w:rPr>
          <w:rFonts w:hint="eastAsia" w:ascii="仿宋" w:hAnsi="仿宋" w:eastAsia="仿宋" w:cs="仿宋"/>
          <w:color w:val="auto"/>
          <w:sz w:val="24"/>
          <w:szCs w:val="24"/>
          <w:highlight w:val="none"/>
          <w:u w:val="single"/>
          <w:lang w:val="en-US" w:eastAsia="zh-CN"/>
        </w:rPr>
        <w:t xml:space="preserve"> 0:00 </w:t>
      </w:r>
      <w:r>
        <w:rPr>
          <w:rFonts w:hint="eastAsia" w:ascii="仿宋" w:hAnsi="仿宋" w:eastAsia="仿宋" w:cs="仿宋"/>
          <w:color w:val="auto"/>
          <w:sz w:val="24"/>
          <w:szCs w:val="24"/>
          <w:highlight w:val="none"/>
          <w:lang w:val="en-US" w:eastAsia="zh-CN"/>
        </w:rPr>
        <w:t>（北京时间，法定节假日除外）</w:t>
      </w:r>
    </w:p>
    <w:p w14:paraId="384D52C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地点：江西省公共资源交易平台（网址：https://www.jxsggzy.cn）</w:t>
      </w:r>
    </w:p>
    <w:p w14:paraId="38160E8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方式：网上确认和下载询价通知书。（详见其他补充事宜）</w:t>
      </w:r>
    </w:p>
    <w:p w14:paraId="2BAFDDD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6" w:name="_Toc16462"/>
      <w:r>
        <w:rPr>
          <w:rFonts w:hint="eastAsia" w:ascii="仿宋" w:hAnsi="仿宋" w:eastAsia="仿宋" w:cs="仿宋"/>
          <w:b/>
          <w:bCs/>
          <w:color w:val="auto"/>
          <w:sz w:val="24"/>
          <w:szCs w:val="24"/>
          <w:highlight w:val="none"/>
          <w:lang w:val="en-US" w:eastAsia="zh-CN"/>
        </w:rPr>
        <w:t>四、提交响应文件截止时间、询价时间和地点</w:t>
      </w:r>
      <w:bookmarkEnd w:id="6"/>
    </w:p>
    <w:p w14:paraId="55A5602F">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7" w:name="_Toc29803"/>
      <w:r>
        <w:rPr>
          <w:rFonts w:hint="eastAsia" w:ascii="仿宋" w:hAnsi="仿宋" w:eastAsia="仿宋" w:cs="仿宋"/>
          <w:color w:val="auto"/>
          <w:sz w:val="24"/>
          <w:szCs w:val="24"/>
          <w:highlight w:val="none"/>
          <w:u w:val="single"/>
          <w:lang w:val="en-US" w:eastAsia="zh-CN"/>
        </w:rPr>
        <w:t xml:space="preserve"> 2026 年 06 月 24 日 10 点 00 分</w:t>
      </w:r>
      <w:r>
        <w:rPr>
          <w:rFonts w:hint="eastAsia" w:ascii="仿宋" w:hAnsi="仿宋" w:eastAsia="仿宋" w:cs="仿宋"/>
          <w:color w:val="auto"/>
          <w:sz w:val="24"/>
          <w:szCs w:val="24"/>
          <w:highlight w:val="none"/>
          <w:lang w:val="en-US" w:eastAsia="zh-CN"/>
        </w:rPr>
        <w:t>（北京时间）</w:t>
      </w:r>
    </w:p>
    <w:p w14:paraId="3C43B9D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地点：江西省公共资源交易网-不见面开标大厅</w:t>
      </w:r>
    </w:p>
    <w:p w14:paraId="7AFA2BF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五、公告期限</w:t>
      </w:r>
      <w:bookmarkEnd w:id="7"/>
    </w:p>
    <w:p w14:paraId="0DD5F2E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自本公告发布之日起3个工作日。</w:t>
      </w:r>
    </w:p>
    <w:p w14:paraId="73EAEE2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8" w:name="_Toc27061"/>
      <w:r>
        <w:rPr>
          <w:rFonts w:hint="eastAsia" w:ascii="仿宋" w:hAnsi="仿宋" w:eastAsia="仿宋" w:cs="仿宋"/>
          <w:b/>
          <w:bCs/>
          <w:color w:val="auto"/>
          <w:sz w:val="24"/>
          <w:szCs w:val="24"/>
          <w:highlight w:val="none"/>
          <w:lang w:val="en-US" w:eastAsia="zh-CN"/>
        </w:rPr>
        <w:t>六、其他补充事宜</w:t>
      </w:r>
      <w:bookmarkEnd w:id="8"/>
    </w:p>
    <w:p w14:paraId="284F443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1.潜在供应商必须在江西省公共资源交易平台（网址：https://www.jxsggzy.cn ）注册并办理江西省CA 数字证书和电子签章。具体要求详见“江西省公共资源交易平台－服务指南－投标单位”（网址：https://www.jxsggzy.cn ）。潜在供应商未使用本单位 CA 数字证书在江西省公共资源交易平台下载询价通知书的，视为未获取询价通知书，不得参加本项目的询价活动；</w:t>
      </w:r>
    </w:p>
    <w:p w14:paraId="4C465F0D">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本项目采用“不见面”询价方式，供应商无需到询价现场，供应商应在提交响应文件截止时间前1小时进入江西省公共资源交易网-不见面开标大厅（具体详见供应商操作手册），否则无法进入后续的询价环节。具体注意事项详见询价通知书第二章。</w:t>
      </w:r>
    </w:p>
    <w:p w14:paraId="4BD6C05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3.本项目采购国内产品，不允许提供进口产品参与采购活动。</w:t>
      </w:r>
    </w:p>
    <w:p w14:paraId="372649AA">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017A9626">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5.如本项目采购的产品属于政府强制采购节能产品的，投标文件中必须提供《参与实施政府采购节能产品认证机构名录》中的对应产品认证机构出具的节能产品认证证书</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5E82AC26">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6.本项目是否采用远程异地评标：否</w:t>
      </w:r>
    </w:p>
    <w:p w14:paraId="68DE62BD">
      <w:pPr>
        <w:pageBreakBefore w:val="0"/>
        <w:widowControl w:val="0"/>
        <w:kinsoku/>
        <w:wordWrap/>
        <w:overflowPunct/>
        <w:topLinePunct w:val="0"/>
        <w:bidi w:val="0"/>
        <w:spacing w:before="78" w:line="360" w:lineRule="auto"/>
        <w:jc w:val="both"/>
        <w:outlineLvl w:val="9"/>
        <w:rPr>
          <w:rFonts w:hint="eastAsia" w:ascii="仿宋" w:hAnsi="仿宋" w:eastAsia="仿宋" w:cs="仿宋"/>
          <w:color w:val="auto"/>
          <w:sz w:val="24"/>
          <w:szCs w:val="24"/>
          <w:highlight w:val="none"/>
          <w:lang w:eastAsia="zh-CN"/>
        </w:rPr>
      </w:pPr>
      <w:bookmarkStart w:id="9" w:name="_Toc24425"/>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七、对本次</w:t>
      </w:r>
      <w:r>
        <w:rPr>
          <w:rFonts w:hint="eastAsia" w:ascii="仿宋" w:hAnsi="仿宋" w:eastAsia="仿宋" w:cs="仿宋"/>
          <w:color w:val="auto"/>
          <w:sz w:val="24"/>
          <w:szCs w:val="24"/>
          <w:highlight w:val="none"/>
          <w:lang w:val="en-US" w:eastAsia="zh-CN"/>
          <w14:textOutline w14:w="4356" w14:cap="sq" w14:cmpd="sng" w14:algn="ctr">
            <w14:solidFill>
              <w14:srgbClr w14:val="000000"/>
            </w14:solidFill>
            <w14:prstDash w14:val="solid"/>
            <w14:bevel/>
          </w14:textOutline>
        </w:rPr>
        <w:t>询价</w:t>
      </w: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9"/>
    </w:p>
    <w:p w14:paraId="143CD145">
      <w:pPr>
        <w:wordWrap w:val="0"/>
        <w:spacing w:line="360" w:lineRule="auto"/>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1、采购人信息</w:t>
      </w:r>
    </w:p>
    <w:p w14:paraId="6D1A0422">
      <w:pPr>
        <w:wordWrap w:val="0"/>
        <w:spacing w:line="360" w:lineRule="auto"/>
        <w:rPr>
          <w:rFonts w:hint="eastAsia" w:ascii="仿宋" w:hAnsi="仿宋" w:eastAsia="仿宋" w:cs="仿宋"/>
          <w:bCs/>
          <w:color w:val="auto"/>
          <w:sz w:val="24"/>
          <w:szCs w:val="24"/>
          <w:highlight w:val="none"/>
          <w:lang w:val="en-US" w:eastAsia="zh-CN"/>
        </w:rPr>
      </w:pPr>
      <w:bookmarkStart w:id="10" w:name="_Toc28359020"/>
      <w:bookmarkStart w:id="11" w:name="_Toc28359097"/>
      <w:bookmarkStart w:id="12" w:name="_Toc35393638"/>
      <w:bookmarkStart w:id="13" w:name="_Toc35393807"/>
      <w:r>
        <w:rPr>
          <w:rFonts w:hint="eastAsia" w:ascii="仿宋" w:hAnsi="仿宋" w:eastAsia="仿宋" w:cs="仿宋"/>
          <w:bCs/>
          <w:color w:val="auto"/>
          <w:sz w:val="24"/>
          <w:szCs w:val="24"/>
          <w:highlight w:val="none"/>
          <w:lang w:val="en-US" w:eastAsia="zh-CN"/>
        </w:rPr>
        <w:t>采购单位：吉安市卫生学校</w:t>
      </w:r>
    </w:p>
    <w:p w14:paraId="65A85BE9">
      <w:pPr>
        <w:wordWrap w:val="0"/>
        <w:spacing w:line="360" w:lineRule="auto"/>
        <w:rPr>
          <w:rFonts w:hint="eastAsia" w:ascii="仿宋" w:hAnsi="仿宋" w:eastAsia="仿宋" w:cs="仿宋"/>
          <w:bCs/>
          <w:color w:val="auto"/>
          <w:sz w:val="24"/>
          <w:szCs w:val="24"/>
          <w:highlight w:val="none"/>
          <w:lang w:val="en-US" w:eastAsia="zh-CN"/>
        </w:rPr>
      </w:pPr>
      <w:r>
        <w:rPr>
          <w:rFonts w:hint="eastAsia" w:ascii="仿宋" w:hAnsi="仿宋" w:eastAsia="仿宋" w:cs="仿宋"/>
          <w:bCs/>
          <w:color w:val="auto"/>
          <w:sz w:val="24"/>
          <w:szCs w:val="24"/>
          <w:highlight w:val="none"/>
          <w:lang w:val="en-US" w:eastAsia="zh-CN"/>
        </w:rPr>
        <w:t>采购单位地址：青原区文翔路98号</w:t>
      </w:r>
    </w:p>
    <w:p w14:paraId="56DCBC34">
      <w:pPr>
        <w:wordWrap w:val="0"/>
        <w:spacing w:line="360" w:lineRule="auto"/>
        <w:rPr>
          <w:rFonts w:hint="default" w:ascii="仿宋" w:hAnsi="仿宋" w:eastAsia="仿宋" w:cs="仿宋"/>
          <w:bCs/>
          <w:color w:val="auto"/>
          <w:sz w:val="24"/>
          <w:highlight w:val="none"/>
          <w:lang w:val="en-US" w:eastAsia="zh-CN"/>
        </w:rPr>
      </w:pPr>
      <w:r>
        <w:rPr>
          <w:rFonts w:hint="eastAsia" w:ascii="仿宋" w:hAnsi="仿宋" w:eastAsia="仿宋" w:cs="仿宋"/>
          <w:bCs/>
          <w:color w:val="auto"/>
          <w:sz w:val="24"/>
          <w:highlight w:val="none"/>
        </w:rPr>
        <w:t>采购单位联系人及联系电话：</w:t>
      </w:r>
      <w:r>
        <w:rPr>
          <w:rFonts w:hint="eastAsia" w:ascii="仿宋" w:hAnsi="仿宋" w:eastAsia="仿宋" w:cs="仿宋"/>
          <w:bCs/>
          <w:color w:val="auto"/>
          <w:sz w:val="24"/>
          <w:highlight w:val="none"/>
          <w:lang w:eastAsia="zh-CN"/>
        </w:rPr>
        <w:t>李先生</w:t>
      </w:r>
      <w:r>
        <w:rPr>
          <w:rFonts w:hint="eastAsia" w:ascii="仿宋" w:hAnsi="仿宋" w:eastAsia="仿宋" w:cs="仿宋"/>
          <w:bCs/>
          <w:color w:val="auto"/>
          <w:sz w:val="24"/>
          <w:highlight w:val="none"/>
          <w:lang w:val="en-US" w:eastAsia="zh-CN"/>
        </w:rPr>
        <w:t xml:space="preserve">   13576745217</w:t>
      </w:r>
    </w:p>
    <w:p w14:paraId="59801ADB">
      <w:pPr>
        <w:wordWrap w:val="0"/>
        <w:spacing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2、采购代理机构信息</w:t>
      </w:r>
      <w:bookmarkEnd w:id="10"/>
      <w:bookmarkEnd w:id="11"/>
      <w:bookmarkEnd w:id="12"/>
      <w:bookmarkEnd w:id="13"/>
    </w:p>
    <w:p w14:paraId="30A1343F">
      <w:pPr>
        <w:wordWrap w:val="0"/>
        <w:spacing w:line="360" w:lineRule="auto"/>
        <w:rPr>
          <w:rFonts w:hint="eastAsia" w:ascii="仿宋" w:hAnsi="仿宋" w:eastAsia="仿宋" w:cs="仿宋"/>
          <w:bCs/>
          <w:color w:val="auto"/>
          <w:sz w:val="24"/>
          <w:szCs w:val="24"/>
          <w:highlight w:val="none"/>
        </w:rPr>
      </w:pPr>
      <w:r>
        <w:rPr>
          <w:rFonts w:hint="eastAsia" w:ascii="仿宋" w:hAnsi="仿宋" w:eastAsia="仿宋" w:cs="仿宋"/>
          <w:bCs/>
          <w:color w:val="auto"/>
          <w:sz w:val="24"/>
          <w:szCs w:val="24"/>
          <w:highlight w:val="none"/>
        </w:rPr>
        <w:t>采购代理机构：江西省朝旭企业管理咨询有限公司</w:t>
      </w:r>
    </w:p>
    <w:p w14:paraId="1D202035">
      <w:pPr>
        <w:wordWrap w:val="0"/>
        <w:spacing w:line="360" w:lineRule="auto"/>
        <w:rPr>
          <w:rFonts w:hint="eastAsia" w:ascii="仿宋" w:hAnsi="仿宋" w:eastAsia="仿宋" w:cs="仿宋"/>
          <w:bCs/>
          <w:color w:val="auto"/>
          <w:sz w:val="24"/>
          <w:szCs w:val="24"/>
          <w:highlight w:val="none"/>
          <w:lang w:eastAsia="zh-CN"/>
        </w:rPr>
      </w:pPr>
      <w:r>
        <w:rPr>
          <w:rFonts w:hint="eastAsia" w:ascii="仿宋" w:hAnsi="仿宋" w:eastAsia="仿宋" w:cs="仿宋"/>
          <w:bCs/>
          <w:color w:val="auto"/>
          <w:sz w:val="24"/>
          <w:szCs w:val="24"/>
          <w:highlight w:val="none"/>
        </w:rPr>
        <w:t>采购代理机构地址：</w:t>
      </w:r>
      <w:r>
        <w:rPr>
          <w:rFonts w:hint="eastAsia" w:ascii="仿宋" w:hAnsi="仿宋" w:eastAsia="仿宋" w:cs="仿宋"/>
          <w:bCs/>
          <w:color w:val="auto"/>
          <w:sz w:val="24"/>
          <w:szCs w:val="24"/>
          <w:highlight w:val="none"/>
          <w:lang w:eastAsia="zh-CN"/>
        </w:rPr>
        <w:t>吉安市吉州区井冈山大道201号三楼</w:t>
      </w:r>
    </w:p>
    <w:p w14:paraId="079DF4EA">
      <w:pPr>
        <w:wordWrap w:val="0"/>
        <w:spacing w:line="360" w:lineRule="auto"/>
        <w:rPr>
          <w:rFonts w:hint="eastAsia" w:ascii="仿宋" w:hAnsi="仿宋" w:eastAsia="仿宋" w:cs="仿宋"/>
          <w:color w:val="auto"/>
          <w:sz w:val="24"/>
          <w:szCs w:val="24"/>
          <w:highlight w:val="none"/>
          <w:lang w:eastAsia="zh-CN"/>
        </w:rPr>
      </w:pPr>
      <w:bookmarkStart w:id="14" w:name="_Toc35393808"/>
      <w:bookmarkStart w:id="15" w:name="_Toc28359021"/>
      <w:bookmarkStart w:id="16" w:name="_Toc35393639"/>
      <w:bookmarkStart w:id="17" w:name="_Toc28359098"/>
      <w:r>
        <w:rPr>
          <w:rFonts w:hint="eastAsia" w:ascii="仿宋" w:hAnsi="仿宋" w:eastAsia="仿宋" w:cs="仿宋"/>
          <w:color w:val="auto"/>
          <w:sz w:val="24"/>
          <w:szCs w:val="24"/>
          <w:highlight w:val="none"/>
          <w:lang w:eastAsia="zh-CN"/>
        </w:rPr>
        <w:t>采购代理机构联系人及联系电话：杨女士   0796-8831066</w:t>
      </w:r>
    </w:p>
    <w:p w14:paraId="6DBD3542">
      <w:pPr>
        <w:wordWrap w:val="0"/>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3.项目联系方式</w:t>
      </w:r>
      <w:bookmarkEnd w:id="14"/>
      <w:bookmarkEnd w:id="15"/>
      <w:bookmarkEnd w:id="16"/>
      <w:bookmarkEnd w:id="17"/>
    </w:p>
    <w:p w14:paraId="54CDF773">
      <w:pPr>
        <w:wordWrap w:val="0"/>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项目联系人：杨女士</w:t>
      </w:r>
    </w:p>
    <w:p w14:paraId="67C997DC">
      <w:pPr>
        <w:wordWrap w:val="0"/>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电 话：0796-8831066</w:t>
      </w:r>
    </w:p>
    <w:p w14:paraId="6A51475F">
      <w:pPr>
        <w:wordWrap w:val="0"/>
        <w:spacing w:line="360" w:lineRule="auto"/>
        <w:rPr>
          <w:rFonts w:hint="eastAsia" w:ascii="仿宋" w:hAnsi="仿宋" w:eastAsia="仿宋" w:cs="仿宋"/>
          <w:color w:val="auto"/>
          <w:spacing w:val="-9"/>
          <w:position w:val="17"/>
          <w:sz w:val="24"/>
          <w:szCs w:val="24"/>
          <w:highlight w:val="none"/>
          <w:lang w:eastAsia="zh-CN"/>
        </w:rPr>
      </w:pPr>
      <w:r>
        <w:rPr>
          <w:rFonts w:hint="eastAsia" w:ascii="仿宋" w:hAnsi="仿宋" w:eastAsia="仿宋" w:cs="仿宋"/>
          <w:color w:val="auto"/>
          <w:sz w:val="24"/>
          <w:szCs w:val="24"/>
          <w:highlight w:val="none"/>
          <w:lang w:eastAsia="zh-CN"/>
        </w:rPr>
        <w:t>电子邮件：jxzxqy2019@163.com</w:t>
      </w:r>
    </w:p>
    <w:p w14:paraId="16E4E05A">
      <w:pPr>
        <w:pageBreakBefore w:val="0"/>
        <w:widowControl w:val="0"/>
        <w:kinsoku/>
        <w:wordWrap/>
        <w:overflowPunct/>
        <w:topLinePunct w:val="0"/>
        <w:bidi w:val="0"/>
        <w:spacing w:before="83" w:line="224" w:lineRule="auto"/>
        <w:jc w:val="center"/>
        <w:outlineLvl w:val="0"/>
        <w:rPr>
          <w:rFonts w:hint="eastAsia" w:ascii="仿宋" w:hAnsi="仿宋" w:eastAsia="仿宋" w:cs="仿宋"/>
          <w:color w:val="auto"/>
          <w:spacing w:val="8"/>
          <w:sz w:val="31"/>
          <w:szCs w:val="31"/>
          <w:highlight w:val="none"/>
          <w:lang w:eastAsia="zh-CN"/>
          <w14:textOutline w14:w="5791" w14:cap="sq" w14:cmpd="sng" w14:algn="ctr">
            <w14:solidFill>
              <w14:srgbClr w14:val="000000"/>
            </w14:solidFill>
            <w14:prstDash w14:val="solid"/>
            <w14:bevel/>
          </w14:textOutline>
        </w:rPr>
        <w:sectPr>
          <w:footerReference r:id="rId3" w:type="default"/>
          <w:pgSz w:w="11906" w:h="16839"/>
          <w:pgMar w:top="1440" w:right="1474" w:bottom="1440" w:left="1474" w:header="907" w:footer="964" w:gutter="0"/>
          <w:pgNumType w:fmt="decimal"/>
          <w:cols w:space="0" w:num="1"/>
          <w:rtlGutter w:val="0"/>
          <w:docGrid w:linePitch="0" w:charSpace="0"/>
        </w:sectPr>
      </w:pPr>
    </w:p>
    <w:p w14:paraId="6FF2D4F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E03A50">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85724">
                          <w:pPr>
                            <w:pStyle w:val="2"/>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4D585724">
                    <w:pPr>
                      <w:pStyle w:val="2"/>
                    </w:pPr>
                    <w:r>
                      <w:fldChar w:fldCharType="begin"/>
                    </w:r>
                    <w:r>
                      <w:instrText xml:space="preserve"> PAGE  \* MERGEFORMAT </w:instrText>
                    </w:r>
                    <w:r>
                      <w:fldChar w:fldCharType="separate"/>
                    </w:r>
                    <w:r>
                      <w:t>13</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472557"/>
    <w:rsid w:val="1B472557"/>
    <w:rsid w:val="48962BA2"/>
    <w:rsid w:val="68C77C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2026-06-12T09:40:00Z</dcterms:created>
  <dc:creator>Administrator</dc:creator>
  <cp:lastModifiedBy>Administrator</cp:lastModifiedBy>
  <dcterms:modified xsi:type="dcterms:W3CDTF">2026-06-12T09:41:18Z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619CD7A9EE8C42D08740B2A4C62516A3_11</vt:lpwstr>
  </property>
  <property fmtid="{D5CDD505-2E9C-101B-9397-08002B2CF9AE}" pid="4" name="KSOTemplateDocerSaveRecord">
    <vt:lpwstr>eyJoZGlkIjoiMzZkYTUzOWJkMzQzMzFiMzk3YTQxYTYxNjE0NWM3ZGMiLCJ1c2VySWQiOiI0MzcwNTM4NTYifQ==</vt:lpwstr>
  </property>
</Properties>
</file>