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077EFD">
      <w:pPr>
        <w:spacing w:line="360" w:lineRule="auto"/>
        <w:jc w:val="center"/>
        <w:rPr>
          <w:rFonts w:asciiTheme="minorEastAsia" w:hAnsiTheme="minorEastAsia" w:eastAsiaTheme="minorEastAsia"/>
          <w:color w:val="auto"/>
          <w:sz w:val="28"/>
          <w:szCs w:val="28"/>
          <w:lang w:eastAsia="zh-CN"/>
        </w:rPr>
      </w:pPr>
      <w:r>
        <w:rPr>
          <w:rFonts w:hint="eastAsia" w:asciiTheme="minorEastAsia" w:hAnsiTheme="minorEastAsia" w:eastAsiaTheme="minorEastAsia"/>
          <w:color w:val="auto"/>
          <w:sz w:val="28"/>
          <w:szCs w:val="28"/>
          <w:lang w:eastAsia="zh-CN"/>
        </w:rPr>
        <w:t xml:space="preserve"> 技术需求</w:t>
      </w:r>
    </w:p>
    <w:p w14:paraId="7AD79D83">
      <w:pPr>
        <w:spacing w:line="460" w:lineRule="exact"/>
        <w:ind w:firstLine="482" w:firstLineChars="200"/>
        <w:rPr>
          <w:rFonts w:asciiTheme="minorEastAsia" w:hAnsiTheme="minorEastAsia" w:eastAsiaTheme="minorEastAsia"/>
          <w:b/>
          <w:color w:val="auto"/>
          <w:sz w:val="24"/>
          <w:szCs w:val="24"/>
          <w:lang w:eastAsia="zh-CN"/>
        </w:rPr>
      </w:pPr>
      <w:r>
        <w:rPr>
          <w:rFonts w:hint="eastAsia" w:asciiTheme="minorEastAsia" w:hAnsiTheme="minorEastAsia" w:eastAsiaTheme="minorEastAsia"/>
          <w:b/>
          <w:color w:val="auto"/>
          <w:sz w:val="24"/>
          <w:szCs w:val="24"/>
          <w:lang w:eastAsia="zh-CN"/>
        </w:rPr>
        <w:t>1、项目概况</w:t>
      </w:r>
    </w:p>
    <w:p w14:paraId="0370F4B2">
      <w:pPr>
        <w:spacing w:line="460" w:lineRule="exact"/>
        <w:ind w:firstLine="480" w:firstLineChars="200"/>
        <w:rPr>
          <w:rFonts w:cs="仿宋_GB2312" w:asciiTheme="minorEastAsia" w:hAnsiTheme="minorEastAsia" w:eastAsiaTheme="minorEastAsia"/>
          <w:sz w:val="24"/>
          <w:szCs w:val="32"/>
          <w:lang w:eastAsia="zh-CN"/>
        </w:rPr>
      </w:pPr>
      <w:r>
        <w:rPr>
          <w:rFonts w:hint="eastAsia" w:asciiTheme="minorEastAsia" w:hAnsiTheme="minorEastAsia" w:eastAsiaTheme="minorEastAsia"/>
          <w:sz w:val="24"/>
          <w:szCs w:val="32"/>
          <w:lang w:eastAsia="zh-CN"/>
        </w:rPr>
        <w:t>该平台包含</w:t>
      </w:r>
      <w:r>
        <w:rPr>
          <w:rFonts w:asciiTheme="minorEastAsia" w:hAnsiTheme="minorEastAsia" w:eastAsiaTheme="minorEastAsia"/>
          <w:sz w:val="24"/>
          <w:szCs w:val="32"/>
          <w:lang w:eastAsia="zh-CN"/>
        </w:rPr>
        <w:t>SLM</w:t>
      </w:r>
      <w:r>
        <w:rPr>
          <w:rFonts w:hint="eastAsia" w:asciiTheme="minorEastAsia" w:hAnsiTheme="minorEastAsia" w:eastAsiaTheme="minorEastAsia"/>
          <w:sz w:val="24"/>
          <w:szCs w:val="32"/>
          <w:lang w:eastAsia="zh-CN"/>
        </w:rPr>
        <w:t>激光增材成形实训相关设备和激光增减材复合成形实训相关设备，以完善面向金属构件的先进激光数字化加工平台建设，培养学生的高性能金属产品的快速开发能力。</w:t>
      </w:r>
    </w:p>
    <w:p w14:paraId="05AAA241">
      <w:pPr>
        <w:spacing w:line="460" w:lineRule="exact"/>
        <w:ind w:firstLine="482" w:firstLineChars="200"/>
        <w:rPr>
          <w:rFonts w:asciiTheme="minorEastAsia" w:hAnsiTheme="minorEastAsia" w:eastAsiaTheme="minorEastAsia"/>
          <w:b/>
          <w:color w:val="auto"/>
          <w:sz w:val="24"/>
          <w:szCs w:val="24"/>
          <w:lang w:eastAsia="zh-CN"/>
        </w:rPr>
      </w:pPr>
      <w:r>
        <w:rPr>
          <w:rFonts w:hint="eastAsia" w:asciiTheme="minorEastAsia" w:hAnsiTheme="minorEastAsia" w:eastAsiaTheme="minorEastAsia"/>
          <w:b/>
          <w:color w:val="auto"/>
          <w:sz w:val="24"/>
          <w:szCs w:val="24"/>
          <w:lang w:eastAsia="zh-CN"/>
        </w:rPr>
        <w:t>2、主要功能或目标</w:t>
      </w:r>
    </w:p>
    <w:p w14:paraId="58359B26">
      <w:pPr>
        <w:spacing w:line="460" w:lineRule="exact"/>
        <w:ind w:firstLine="480" w:firstLineChars="200"/>
        <w:rPr>
          <w:rFonts w:asciiTheme="minorEastAsia" w:hAnsiTheme="minorEastAsia" w:eastAsiaTheme="minorEastAsia"/>
          <w:sz w:val="24"/>
          <w:szCs w:val="32"/>
          <w:lang w:eastAsia="zh-CN"/>
        </w:rPr>
      </w:pPr>
      <w:r>
        <w:rPr>
          <w:rFonts w:hint="eastAsia" w:asciiTheme="minorEastAsia" w:hAnsiTheme="minorEastAsia" w:eastAsiaTheme="minorEastAsia"/>
          <w:sz w:val="24"/>
          <w:szCs w:val="32"/>
          <w:lang w:eastAsia="zh-CN"/>
        </w:rPr>
        <w:t>支撑发动机构件等金属零件的</w:t>
      </w:r>
      <w:r>
        <w:rPr>
          <w:rFonts w:asciiTheme="minorEastAsia" w:hAnsiTheme="minorEastAsia" w:eastAsiaTheme="minorEastAsia"/>
          <w:sz w:val="24"/>
          <w:szCs w:val="32"/>
          <w:lang w:eastAsia="zh-CN"/>
        </w:rPr>
        <w:t>3D</w:t>
      </w:r>
      <w:r>
        <w:rPr>
          <w:rFonts w:hint="eastAsia" w:asciiTheme="minorEastAsia" w:hAnsiTheme="minorEastAsia" w:eastAsiaTheme="minorEastAsia"/>
          <w:sz w:val="24"/>
          <w:szCs w:val="32"/>
          <w:lang w:eastAsia="zh-CN"/>
        </w:rPr>
        <w:t>打印实训；支撑高性能金属产品的快速开发。</w:t>
      </w:r>
    </w:p>
    <w:p w14:paraId="707F4335">
      <w:pPr>
        <w:spacing w:line="460" w:lineRule="exact"/>
        <w:ind w:firstLine="482" w:firstLineChars="200"/>
        <w:rPr>
          <w:rFonts w:asciiTheme="minorEastAsia" w:hAnsiTheme="minorEastAsia" w:eastAsiaTheme="minorEastAsia"/>
          <w:b/>
          <w:color w:val="auto"/>
          <w:sz w:val="24"/>
          <w:szCs w:val="24"/>
          <w:lang w:eastAsia="zh-CN"/>
        </w:rPr>
      </w:pPr>
      <w:r>
        <w:rPr>
          <w:rFonts w:hint="eastAsia" w:asciiTheme="minorEastAsia" w:hAnsiTheme="minorEastAsia" w:eastAsiaTheme="minorEastAsia"/>
          <w:b/>
          <w:color w:val="auto"/>
          <w:sz w:val="24"/>
          <w:szCs w:val="24"/>
          <w:lang w:eastAsia="zh-CN"/>
        </w:rPr>
        <w:t>3、需满足的要求</w:t>
      </w:r>
    </w:p>
    <w:p w14:paraId="395E1089">
      <w:pPr>
        <w:spacing w:line="460" w:lineRule="exact"/>
        <w:ind w:firstLine="480" w:firstLineChars="200"/>
        <w:rPr>
          <w:rFonts w:cs="仿宋" w:asciiTheme="minorEastAsia" w:hAnsiTheme="minorEastAsia" w:eastAsiaTheme="minorEastAsia"/>
          <w:sz w:val="24"/>
          <w:lang w:eastAsia="zh-CN"/>
        </w:rPr>
      </w:pPr>
      <w:r>
        <w:rPr>
          <w:rFonts w:hint="eastAsia" w:asciiTheme="minorEastAsia" w:hAnsiTheme="minorEastAsia" w:eastAsiaTheme="minorEastAsia"/>
          <w:sz w:val="24"/>
          <w:szCs w:val="32"/>
          <w:lang w:eastAsia="zh-CN"/>
        </w:rPr>
        <w:t>能实现</w:t>
      </w:r>
      <w:r>
        <w:rPr>
          <w:rFonts w:asciiTheme="minorEastAsia" w:hAnsiTheme="minorEastAsia" w:eastAsiaTheme="minorEastAsia"/>
          <w:sz w:val="24"/>
          <w:szCs w:val="32"/>
          <w:lang w:eastAsia="zh-CN"/>
        </w:rPr>
        <w:t>SLM</w:t>
      </w:r>
      <w:r>
        <w:rPr>
          <w:rFonts w:hint="eastAsia" w:asciiTheme="minorEastAsia" w:hAnsiTheme="minorEastAsia" w:eastAsiaTheme="minorEastAsia"/>
          <w:sz w:val="24"/>
          <w:szCs w:val="32"/>
          <w:lang w:eastAsia="zh-CN"/>
        </w:rPr>
        <w:t>激光增材成形工艺、激光增减材复合成形工艺的实训教学和学生创新制作。</w:t>
      </w:r>
    </w:p>
    <w:p w14:paraId="1A4F5D2B">
      <w:pPr>
        <w:spacing w:line="460" w:lineRule="exact"/>
        <w:ind w:firstLine="482" w:firstLineChars="200"/>
        <w:rPr>
          <w:rFonts w:asciiTheme="minorEastAsia" w:hAnsiTheme="minorEastAsia" w:eastAsiaTheme="minorEastAsia"/>
          <w:b/>
          <w:color w:val="auto"/>
          <w:sz w:val="24"/>
          <w:szCs w:val="24"/>
          <w:lang w:eastAsia="zh-CN"/>
        </w:rPr>
      </w:pPr>
      <w:r>
        <w:rPr>
          <w:rFonts w:hint="eastAsia" w:cs="仿宋" w:asciiTheme="minorEastAsia" w:hAnsiTheme="minorEastAsia" w:eastAsiaTheme="minorEastAsia"/>
          <w:b/>
          <w:color w:val="auto"/>
          <w:sz w:val="24"/>
          <w:lang w:eastAsia="zh-CN"/>
        </w:rPr>
        <w:t>4、</w:t>
      </w:r>
      <w:r>
        <w:rPr>
          <w:rFonts w:hint="eastAsia" w:asciiTheme="minorEastAsia" w:hAnsiTheme="minorEastAsia" w:eastAsiaTheme="minorEastAsia"/>
          <w:b/>
          <w:color w:val="auto"/>
          <w:sz w:val="24"/>
          <w:szCs w:val="24"/>
          <w:lang w:eastAsia="zh-CN"/>
        </w:rPr>
        <w:t>采购清单明细表</w:t>
      </w:r>
    </w:p>
    <w:tbl>
      <w:tblPr>
        <w:tblStyle w:val="3"/>
        <w:tblW w:w="95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9"/>
        <w:gridCol w:w="3397"/>
        <w:gridCol w:w="991"/>
        <w:gridCol w:w="1426"/>
        <w:gridCol w:w="1735"/>
        <w:gridCol w:w="1241"/>
      </w:tblGrid>
      <w:tr w14:paraId="07516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Align w:val="center"/>
          </w:tcPr>
          <w:p w14:paraId="58BBDA09">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序号</w:t>
            </w:r>
          </w:p>
        </w:tc>
        <w:tc>
          <w:tcPr>
            <w:tcW w:w="3402" w:type="dxa"/>
            <w:vAlign w:val="center"/>
          </w:tcPr>
          <w:p w14:paraId="6FE68CAB">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明细名称</w:t>
            </w:r>
          </w:p>
        </w:tc>
        <w:tc>
          <w:tcPr>
            <w:tcW w:w="992" w:type="dxa"/>
            <w:vAlign w:val="center"/>
          </w:tcPr>
          <w:p w14:paraId="3C2A37E9">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数量/单位</w:t>
            </w:r>
          </w:p>
        </w:tc>
        <w:tc>
          <w:tcPr>
            <w:tcW w:w="1418" w:type="dxa"/>
            <w:vAlign w:val="center"/>
          </w:tcPr>
          <w:p w14:paraId="58F0BFDF">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单价（元）</w:t>
            </w:r>
          </w:p>
        </w:tc>
        <w:tc>
          <w:tcPr>
            <w:tcW w:w="1736" w:type="dxa"/>
            <w:vAlign w:val="center"/>
          </w:tcPr>
          <w:p w14:paraId="4D2579A4">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总价（元）</w:t>
            </w:r>
          </w:p>
        </w:tc>
        <w:tc>
          <w:tcPr>
            <w:tcW w:w="1241" w:type="dxa"/>
          </w:tcPr>
          <w:p w14:paraId="11BE966E">
            <w:pPr>
              <w:widowControl w:val="0"/>
              <w:spacing w:line="480" w:lineRule="exact"/>
              <w:jc w:val="center"/>
              <w:outlineLvl w:val="0"/>
              <w:rPr>
                <w:rFonts w:cs="仿宋" w:asciiTheme="minorEastAsia" w:hAnsiTheme="minorEastAsia" w:eastAsiaTheme="minorEastAsia"/>
                <w:b/>
                <w:sz w:val="24"/>
                <w:lang w:eastAsia="zh-CN"/>
              </w:rPr>
            </w:pPr>
            <w:r>
              <w:rPr>
                <w:rFonts w:hint="eastAsia" w:cs="仿宋" w:asciiTheme="minorEastAsia" w:hAnsiTheme="minorEastAsia" w:eastAsiaTheme="minorEastAsia"/>
                <w:b/>
                <w:sz w:val="24"/>
                <w:lang w:eastAsia="zh-CN"/>
              </w:rPr>
              <w:t>所属</w:t>
            </w:r>
          </w:p>
          <w:p w14:paraId="07C0F987">
            <w:pPr>
              <w:widowControl w:val="0"/>
              <w:spacing w:line="480" w:lineRule="exact"/>
              <w:jc w:val="center"/>
              <w:outlineLvl w:val="0"/>
              <w:rPr>
                <w:rFonts w:cs="微软雅黑" w:asciiTheme="minorEastAsia" w:hAnsiTheme="minorEastAsia" w:eastAsiaTheme="minorEastAsia"/>
                <w:b/>
                <w:sz w:val="24"/>
              </w:rPr>
            </w:pPr>
            <w:r>
              <w:rPr>
                <w:rFonts w:hint="eastAsia" w:cs="仿宋" w:asciiTheme="minorEastAsia" w:hAnsiTheme="minorEastAsia" w:eastAsiaTheme="minorEastAsia"/>
                <w:b/>
                <w:sz w:val="24"/>
                <w:lang w:eastAsia="zh-CN"/>
              </w:rPr>
              <w:t>行业</w:t>
            </w:r>
          </w:p>
        </w:tc>
      </w:tr>
      <w:tr w14:paraId="75A52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Align w:val="center"/>
          </w:tcPr>
          <w:p w14:paraId="53E16AE8">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1</w:t>
            </w:r>
          </w:p>
        </w:tc>
        <w:tc>
          <w:tcPr>
            <w:tcW w:w="3402" w:type="dxa"/>
            <w:vAlign w:val="center"/>
          </w:tcPr>
          <w:p w14:paraId="0B99D002">
            <w:pPr>
              <w:widowControl w:val="0"/>
              <w:spacing w:line="480" w:lineRule="exact"/>
              <w:jc w:val="center"/>
              <w:outlineLvl w:val="0"/>
              <w:rPr>
                <w:rFonts w:cs="微软雅黑" w:asciiTheme="minorEastAsia" w:hAnsiTheme="minorEastAsia" w:eastAsiaTheme="minorEastAsia"/>
                <w:b/>
                <w:sz w:val="24"/>
                <w:lang w:eastAsia="zh-CN"/>
              </w:rPr>
            </w:pPr>
            <w:r>
              <w:rPr>
                <w:rFonts w:hint="eastAsia" w:asciiTheme="minorEastAsia" w:hAnsiTheme="minorEastAsia" w:eastAsiaTheme="minorEastAsia"/>
                <w:iCs/>
                <w:sz w:val="24"/>
                <w:lang w:eastAsia="zh-CN"/>
              </w:rPr>
              <w:t>▲</w:t>
            </w:r>
            <w:r>
              <w:rPr>
                <w:rFonts w:hint="eastAsia" w:cs="仿宋" w:asciiTheme="minorEastAsia" w:hAnsiTheme="minorEastAsia" w:eastAsiaTheme="minorEastAsia"/>
                <w:sz w:val="24"/>
                <w:lang w:eastAsia="zh-CN"/>
              </w:rPr>
              <w:t>激光增减材复合成形设备</w:t>
            </w:r>
          </w:p>
        </w:tc>
        <w:tc>
          <w:tcPr>
            <w:tcW w:w="992" w:type="dxa"/>
            <w:vAlign w:val="center"/>
          </w:tcPr>
          <w:p w14:paraId="5699A656">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1</w:t>
            </w:r>
            <w:r>
              <w:rPr>
                <w:rFonts w:hint="eastAsia" w:asciiTheme="minorEastAsia" w:hAnsiTheme="minorEastAsia" w:eastAsiaTheme="minorEastAsia"/>
                <w:iCs/>
                <w:sz w:val="24"/>
              </w:rPr>
              <w:t>套</w:t>
            </w:r>
          </w:p>
        </w:tc>
        <w:tc>
          <w:tcPr>
            <w:tcW w:w="1418" w:type="dxa"/>
            <w:vAlign w:val="center"/>
          </w:tcPr>
          <w:p w14:paraId="2DB3B352">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170</w:t>
            </w:r>
            <w:r>
              <w:rPr>
                <w:rFonts w:hint="eastAsia" w:cs="微软雅黑" w:asciiTheme="minorEastAsia" w:hAnsiTheme="minorEastAsia" w:eastAsiaTheme="minorEastAsia"/>
                <w:b/>
                <w:sz w:val="24"/>
              </w:rPr>
              <w:t>0000.00</w:t>
            </w:r>
          </w:p>
        </w:tc>
        <w:tc>
          <w:tcPr>
            <w:tcW w:w="1736" w:type="dxa"/>
            <w:vAlign w:val="center"/>
          </w:tcPr>
          <w:p w14:paraId="4F06DB5D">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170</w:t>
            </w:r>
            <w:r>
              <w:rPr>
                <w:rFonts w:hint="eastAsia" w:cs="微软雅黑" w:asciiTheme="minorEastAsia" w:hAnsiTheme="minorEastAsia" w:eastAsiaTheme="minorEastAsia"/>
                <w:b/>
                <w:sz w:val="24"/>
              </w:rPr>
              <w:t>0000.00</w:t>
            </w:r>
          </w:p>
        </w:tc>
        <w:tc>
          <w:tcPr>
            <w:tcW w:w="1241" w:type="dxa"/>
          </w:tcPr>
          <w:p w14:paraId="74B0C839">
            <w:pPr>
              <w:widowControl w:val="0"/>
              <w:spacing w:line="360" w:lineRule="auto"/>
              <w:jc w:val="center"/>
              <w:textAlignment w:val="center"/>
              <w:rPr>
                <w:rFonts w:cs="宋体" w:asciiTheme="minorEastAsia" w:hAnsiTheme="minorEastAsia" w:eastAsiaTheme="minorEastAsia"/>
                <w:sz w:val="24"/>
                <w:szCs w:val="24"/>
                <w:lang w:eastAsia="zh-CN"/>
              </w:rPr>
            </w:pPr>
            <w:r>
              <w:rPr>
                <w:rFonts w:hint="eastAsia" w:cs="宋体" w:asciiTheme="minorEastAsia" w:hAnsiTheme="minorEastAsia" w:eastAsiaTheme="minorEastAsia"/>
                <w:sz w:val="24"/>
                <w:szCs w:val="24"/>
                <w:lang w:eastAsia="zh-CN"/>
              </w:rPr>
              <w:t>工业</w:t>
            </w:r>
          </w:p>
        </w:tc>
      </w:tr>
      <w:tr w14:paraId="64F14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Align w:val="center"/>
          </w:tcPr>
          <w:p w14:paraId="44F7FF18">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2</w:t>
            </w:r>
          </w:p>
        </w:tc>
        <w:tc>
          <w:tcPr>
            <w:tcW w:w="3402" w:type="dxa"/>
            <w:vAlign w:val="center"/>
          </w:tcPr>
          <w:p w14:paraId="084E32BD">
            <w:pPr>
              <w:widowControl w:val="0"/>
              <w:spacing w:line="480" w:lineRule="exact"/>
              <w:jc w:val="center"/>
              <w:outlineLvl w:val="0"/>
              <w:rPr>
                <w:rFonts w:cs="微软雅黑" w:asciiTheme="minorEastAsia" w:hAnsiTheme="minorEastAsia" w:eastAsiaTheme="minorEastAsia"/>
                <w:b/>
                <w:sz w:val="24"/>
              </w:rPr>
            </w:pPr>
            <w:r>
              <w:rPr>
                <w:rFonts w:hint="eastAsia" w:cs="仿宋" w:asciiTheme="minorEastAsia" w:hAnsiTheme="minorEastAsia" w:eastAsiaTheme="minorEastAsia"/>
                <w:sz w:val="24"/>
              </w:rPr>
              <w:t>线切割机</w:t>
            </w:r>
          </w:p>
        </w:tc>
        <w:tc>
          <w:tcPr>
            <w:tcW w:w="992" w:type="dxa"/>
            <w:vAlign w:val="center"/>
          </w:tcPr>
          <w:p w14:paraId="310A2202">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1</w:t>
            </w:r>
            <w:r>
              <w:rPr>
                <w:rFonts w:hint="eastAsia" w:asciiTheme="minorEastAsia" w:hAnsiTheme="minorEastAsia" w:eastAsiaTheme="minorEastAsia"/>
                <w:iCs/>
                <w:sz w:val="24"/>
              </w:rPr>
              <w:t>台</w:t>
            </w:r>
          </w:p>
        </w:tc>
        <w:tc>
          <w:tcPr>
            <w:tcW w:w="1418" w:type="dxa"/>
            <w:vAlign w:val="center"/>
          </w:tcPr>
          <w:p w14:paraId="3FBC6FF1">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50000.00</w:t>
            </w:r>
          </w:p>
        </w:tc>
        <w:tc>
          <w:tcPr>
            <w:tcW w:w="1736" w:type="dxa"/>
            <w:vAlign w:val="center"/>
          </w:tcPr>
          <w:p w14:paraId="6BC1FEA2">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50000.00</w:t>
            </w:r>
          </w:p>
        </w:tc>
        <w:tc>
          <w:tcPr>
            <w:tcW w:w="1241" w:type="dxa"/>
          </w:tcPr>
          <w:p w14:paraId="2E14D834">
            <w:pPr>
              <w:widowControl w:val="0"/>
              <w:spacing w:line="360" w:lineRule="auto"/>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sz w:val="24"/>
                <w:szCs w:val="24"/>
                <w:lang w:eastAsia="zh-CN"/>
              </w:rPr>
              <w:t>工业</w:t>
            </w:r>
          </w:p>
        </w:tc>
      </w:tr>
      <w:tr w14:paraId="5E0D4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Align w:val="center"/>
          </w:tcPr>
          <w:p w14:paraId="21291873">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3</w:t>
            </w:r>
          </w:p>
        </w:tc>
        <w:tc>
          <w:tcPr>
            <w:tcW w:w="3402" w:type="dxa"/>
            <w:vAlign w:val="center"/>
          </w:tcPr>
          <w:p w14:paraId="41F49500">
            <w:pPr>
              <w:widowControl w:val="0"/>
              <w:spacing w:line="480" w:lineRule="exact"/>
              <w:jc w:val="center"/>
              <w:outlineLvl w:val="0"/>
              <w:rPr>
                <w:rFonts w:cs="微软雅黑" w:asciiTheme="minorEastAsia" w:hAnsiTheme="minorEastAsia" w:eastAsiaTheme="minorEastAsia"/>
                <w:b/>
                <w:sz w:val="24"/>
              </w:rPr>
            </w:pPr>
            <w:r>
              <w:rPr>
                <w:rFonts w:hint="eastAsia" w:cs="仿宋" w:asciiTheme="minorEastAsia" w:hAnsiTheme="minorEastAsia" w:eastAsiaTheme="minorEastAsia"/>
                <w:sz w:val="24"/>
              </w:rPr>
              <w:t>数字金相显微镜</w:t>
            </w:r>
          </w:p>
        </w:tc>
        <w:tc>
          <w:tcPr>
            <w:tcW w:w="992" w:type="dxa"/>
            <w:vAlign w:val="center"/>
          </w:tcPr>
          <w:p w14:paraId="45A6EEA3">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1</w:t>
            </w:r>
            <w:r>
              <w:rPr>
                <w:rFonts w:hint="eastAsia" w:asciiTheme="minorEastAsia" w:hAnsiTheme="minorEastAsia" w:eastAsiaTheme="minorEastAsia"/>
                <w:iCs/>
                <w:sz w:val="24"/>
              </w:rPr>
              <w:t>台</w:t>
            </w:r>
          </w:p>
        </w:tc>
        <w:tc>
          <w:tcPr>
            <w:tcW w:w="1418" w:type="dxa"/>
            <w:vAlign w:val="center"/>
          </w:tcPr>
          <w:p w14:paraId="1A1B1229">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50000.00</w:t>
            </w:r>
          </w:p>
        </w:tc>
        <w:tc>
          <w:tcPr>
            <w:tcW w:w="1736" w:type="dxa"/>
            <w:vAlign w:val="center"/>
          </w:tcPr>
          <w:p w14:paraId="594C35CC">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50000.00</w:t>
            </w:r>
          </w:p>
        </w:tc>
        <w:tc>
          <w:tcPr>
            <w:tcW w:w="1241" w:type="dxa"/>
          </w:tcPr>
          <w:p w14:paraId="5F4A13AF">
            <w:pPr>
              <w:widowControl w:val="0"/>
              <w:spacing w:line="360" w:lineRule="auto"/>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sz w:val="24"/>
                <w:szCs w:val="24"/>
                <w:lang w:eastAsia="zh-CN"/>
              </w:rPr>
              <w:t>工业</w:t>
            </w:r>
          </w:p>
        </w:tc>
      </w:tr>
      <w:tr w14:paraId="5C097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Align w:val="center"/>
          </w:tcPr>
          <w:p w14:paraId="7FECDA89">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4</w:t>
            </w:r>
          </w:p>
        </w:tc>
        <w:tc>
          <w:tcPr>
            <w:tcW w:w="3402" w:type="dxa"/>
            <w:vAlign w:val="center"/>
          </w:tcPr>
          <w:p w14:paraId="7335EE1A">
            <w:pPr>
              <w:widowControl w:val="0"/>
              <w:spacing w:line="480" w:lineRule="exact"/>
              <w:jc w:val="center"/>
              <w:outlineLvl w:val="0"/>
              <w:rPr>
                <w:rFonts w:cs="微软雅黑" w:asciiTheme="minorEastAsia" w:hAnsiTheme="minorEastAsia" w:eastAsiaTheme="minorEastAsia"/>
                <w:b/>
                <w:sz w:val="24"/>
              </w:rPr>
            </w:pPr>
            <w:r>
              <w:rPr>
                <w:rFonts w:hint="eastAsia" w:cs="仿宋" w:asciiTheme="minorEastAsia" w:hAnsiTheme="minorEastAsia" w:eastAsiaTheme="minorEastAsia"/>
                <w:sz w:val="24"/>
              </w:rPr>
              <w:t>倒置金相显微镜</w:t>
            </w:r>
          </w:p>
        </w:tc>
        <w:tc>
          <w:tcPr>
            <w:tcW w:w="992" w:type="dxa"/>
            <w:vAlign w:val="center"/>
          </w:tcPr>
          <w:p w14:paraId="24742159">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3</w:t>
            </w:r>
            <w:r>
              <w:rPr>
                <w:rFonts w:hint="eastAsia" w:asciiTheme="minorEastAsia" w:hAnsiTheme="minorEastAsia" w:eastAsiaTheme="minorEastAsia"/>
                <w:iCs/>
                <w:sz w:val="24"/>
              </w:rPr>
              <w:t>台</w:t>
            </w:r>
          </w:p>
        </w:tc>
        <w:tc>
          <w:tcPr>
            <w:tcW w:w="1418" w:type="dxa"/>
            <w:vAlign w:val="center"/>
          </w:tcPr>
          <w:p w14:paraId="679DDDD7">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4000.00</w:t>
            </w:r>
          </w:p>
        </w:tc>
        <w:tc>
          <w:tcPr>
            <w:tcW w:w="1736" w:type="dxa"/>
            <w:vAlign w:val="center"/>
          </w:tcPr>
          <w:p w14:paraId="24F93A56">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12000.00</w:t>
            </w:r>
          </w:p>
        </w:tc>
        <w:tc>
          <w:tcPr>
            <w:tcW w:w="1241" w:type="dxa"/>
          </w:tcPr>
          <w:p w14:paraId="1FA38397">
            <w:pPr>
              <w:widowControl w:val="0"/>
              <w:spacing w:line="360" w:lineRule="auto"/>
              <w:jc w:val="center"/>
              <w:textAlignment w:val="center"/>
              <w:rPr>
                <w:rFonts w:cs="宋体" w:asciiTheme="minorEastAsia" w:hAnsiTheme="minorEastAsia" w:eastAsiaTheme="minorEastAsia"/>
                <w:sz w:val="24"/>
                <w:szCs w:val="24"/>
                <w:lang w:eastAsia="zh-CN"/>
              </w:rPr>
            </w:pPr>
            <w:r>
              <w:rPr>
                <w:rFonts w:hint="eastAsia" w:cs="宋体" w:asciiTheme="minorEastAsia" w:hAnsiTheme="minorEastAsia" w:eastAsiaTheme="minorEastAsia"/>
                <w:sz w:val="24"/>
                <w:szCs w:val="24"/>
                <w:lang w:eastAsia="zh-CN"/>
              </w:rPr>
              <w:t>工业</w:t>
            </w:r>
          </w:p>
        </w:tc>
      </w:tr>
      <w:tr w14:paraId="68D30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Align w:val="center"/>
          </w:tcPr>
          <w:p w14:paraId="2B40F1D7">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5</w:t>
            </w:r>
          </w:p>
        </w:tc>
        <w:tc>
          <w:tcPr>
            <w:tcW w:w="3402" w:type="dxa"/>
            <w:vAlign w:val="center"/>
          </w:tcPr>
          <w:p w14:paraId="7FC54B3D">
            <w:pPr>
              <w:widowControl w:val="0"/>
              <w:spacing w:line="480" w:lineRule="exact"/>
              <w:jc w:val="center"/>
              <w:outlineLvl w:val="0"/>
              <w:rPr>
                <w:rFonts w:cs="微软雅黑" w:asciiTheme="minorEastAsia" w:hAnsiTheme="minorEastAsia" w:eastAsiaTheme="minorEastAsia"/>
                <w:b/>
                <w:sz w:val="24"/>
              </w:rPr>
            </w:pPr>
            <w:r>
              <w:rPr>
                <w:rFonts w:hint="eastAsia" w:cs="仿宋" w:asciiTheme="minorEastAsia" w:hAnsiTheme="minorEastAsia" w:eastAsiaTheme="minorEastAsia"/>
                <w:sz w:val="24"/>
              </w:rPr>
              <w:t>金相试样镶嵌机</w:t>
            </w:r>
          </w:p>
        </w:tc>
        <w:tc>
          <w:tcPr>
            <w:tcW w:w="992" w:type="dxa"/>
            <w:vAlign w:val="center"/>
          </w:tcPr>
          <w:p w14:paraId="27C587B2">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4</w:t>
            </w:r>
            <w:r>
              <w:rPr>
                <w:rFonts w:hint="eastAsia" w:asciiTheme="minorEastAsia" w:hAnsiTheme="minorEastAsia" w:eastAsiaTheme="minorEastAsia"/>
                <w:iCs/>
                <w:sz w:val="24"/>
              </w:rPr>
              <w:t>台</w:t>
            </w:r>
          </w:p>
        </w:tc>
        <w:tc>
          <w:tcPr>
            <w:tcW w:w="1418" w:type="dxa"/>
            <w:vAlign w:val="center"/>
          </w:tcPr>
          <w:p w14:paraId="1C7AB2F7">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3000.00</w:t>
            </w:r>
          </w:p>
        </w:tc>
        <w:tc>
          <w:tcPr>
            <w:tcW w:w="1736" w:type="dxa"/>
            <w:vAlign w:val="center"/>
          </w:tcPr>
          <w:p w14:paraId="0C65D568">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12000.00</w:t>
            </w:r>
          </w:p>
        </w:tc>
        <w:tc>
          <w:tcPr>
            <w:tcW w:w="1241" w:type="dxa"/>
          </w:tcPr>
          <w:p w14:paraId="7CA2C846">
            <w:pPr>
              <w:widowControl w:val="0"/>
              <w:spacing w:line="360" w:lineRule="auto"/>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sz w:val="24"/>
                <w:szCs w:val="24"/>
                <w:lang w:eastAsia="zh-CN"/>
              </w:rPr>
              <w:t>工业</w:t>
            </w:r>
          </w:p>
        </w:tc>
      </w:tr>
      <w:tr w14:paraId="61D9D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Align w:val="center"/>
          </w:tcPr>
          <w:p w14:paraId="4D8C7D27">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6</w:t>
            </w:r>
          </w:p>
        </w:tc>
        <w:tc>
          <w:tcPr>
            <w:tcW w:w="3402" w:type="dxa"/>
            <w:vAlign w:val="center"/>
          </w:tcPr>
          <w:p w14:paraId="1C99F8BB">
            <w:pPr>
              <w:widowControl w:val="0"/>
              <w:spacing w:line="480" w:lineRule="exact"/>
              <w:jc w:val="center"/>
              <w:outlineLvl w:val="0"/>
              <w:rPr>
                <w:rFonts w:cs="微软雅黑" w:asciiTheme="minorEastAsia" w:hAnsiTheme="minorEastAsia" w:eastAsiaTheme="minorEastAsia"/>
                <w:b/>
                <w:sz w:val="24"/>
              </w:rPr>
            </w:pPr>
            <w:r>
              <w:rPr>
                <w:rFonts w:hint="eastAsia" w:cs="仿宋" w:asciiTheme="minorEastAsia" w:hAnsiTheme="minorEastAsia" w:eastAsiaTheme="minorEastAsia"/>
                <w:sz w:val="24"/>
              </w:rPr>
              <w:t>抛光机</w:t>
            </w:r>
          </w:p>
        </w:tc>
        <w:tc>
          <w:tcPr>
            <w:tcW w:w="992" w:type="dxa"/>
            <w:vAlign w:val="center"/>
          </w:tcPr>
          <w:p w14:paraId="0DF8AF35">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4</w:t>
            </w:r>
            <w:r>
              <w:rPr>
                <w:rFonts w:hint="eastAsia" w:asciiTheme="minorEastAsia" w:hAnsiTheme="minorEastAsia" w:eastAsiaTheme="minorEastAsia"/>
                <w:iCs/>
                <w:sz w:val="24"/>
              </w:rPr>
              <w:t>台</w:t>
            </w:r>
          </w:p>
        </w:tc>
        <w:tc>
          <w:tcPr>
            <w:tcW w:w="1418" w:type="dxa"/>
            <w:vAlign w:val="center"/>
          </w:tcPr>
          <w:p w14:paraId="6B09C1FF">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8500.00</w:t>
            </w:r>
          </w:p>
        </w:tc>
        <w:tc>
          <w:tcPr>
            <w:tcW w:w="1736" w:type="dxa"/>
            <w:vAlign w:val="center"/>
          </w:tcPr>
          <w:p w14:paraId="2FE25CA3">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34000.00</w:t>
            </w:r>
          </w:p>
        </w:tc>
        <w:tc>
          <w:tcPr>
            <w:tcW w:w="1241" w:type="dxa"/>
          </w:tcPr>
          <w:p w14:paraId="3EA914AF">
            <w:pPr>
              <w:widowControl w:val="0"/>
              <w:spacing w:line="360" w:lineRule="auto"/>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sz w:val="24"/>
                <w:szCs w:val="24"/>
                <w:lang w:eastAsia="zh-CN"/>
              </w:rPr>
              <w:t>工业</w:t>
            </w:r>
          </w:p>
        </w:tc>
      </w:tr>
      <w:tr w14:paraId="67A12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Align w:val="center"/>
          </w:tcPr>
          <w:p w14:paraId="08D8522C">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7</w:t>
            </w:r>
          </w:p>
        </w:tc>
        <w:tc>
          <w:tcPr>
            <w:tcW w:w="3402" w:type="dxa"/>
            <w:vAlign w:val="center"/>
          </w:tcPr>
          <w:p w14:paraId="112BBE99">
            <w:pPr>
              <w:widowControl w:val="0"/>
              <w:spacing w:line="480" w:lineRule="exact"/>
              <w:jc w:val="center"/>
              <w:outlineLvl w:val="0"/>
              <w:rPr>
                <w:rFonts w:cs="微软雅黑" w:asciiTheme="minorEastAsia" w:hAnsiTheme="minorEastAsia" w:eastAsiaTheme="minorEastAsia"/>
                <w:b/>
                <w:sz w:val="24"/>
              </w:rPr>
            </w:pPr>
            <w:r>
              <w:rPr>
                <w:rFonts w:hint="eastAsia" w:cs="仿宋" w:asciiTheme="minorEastAsia" w:hAnsiTheme="minorEastAsia" w:eastAsiaTheme="minorEastAsia"/>
                <w:sz w:val="24"/>
              </w:rPr>
              <w:t>马弗炉</w:t>
            </w:r>
          </w:p>
        </w:tc>
        <w:tc>
          <w:tcPr>
            <w:tcW w:w="992" w:type="dxa"/>
            <w:vAlign w:val="center"/>
          </w:tcPr>
          <w:p w14:paraId="4B5D3BD5">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4</w:t>
            </w:r>
            <w:r>
              <w:rPr>
                <w:rFonts w:hint="eastAsia" w:asciiTheme="minorEastAsia" w:hAnsiTheme="minorEastAsia" w:eastAsiaTheme="minorEastAsia"/>
                <w:iCs/>
                <w:sz w:val="24"/>
              </w:rPr>
              <w:t>台</w:t>
            </w:r>
          </w:p>
        </w:tc>
        <w:tc>
          <w:tcPr>
            <w:tcW w:w="1418" w:type="dxa"/>
            <w:vAlign w:val="center"/>
          </w:tcPr>
          <w:p w14:paraId="14FBB663">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8500.00</w:t>
            </w:r>
          </w:p>
        </w:tc>
        <w:tc>
          <w:tcPr>
            <w:tcW w:w="1736" w:type="dxa"/>
            <w:vAlign w:val="center"/>
          </w:tcPr>
          <w:p w14:paraId="4414FE45">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34000.00</w:t>
            </w:r>
          </w:p>
        </w:tc>
        <w:tc>
          <w:tcPr>
            <w:tcW w:w="1241" w:type="dxa"/>
          </w:tcPr>
          <w:p w14:paraId="3BA400F4">
            <w:pPr>
              <w:widowControl w:val="0"/>
              <w:spacing w:line="360" w:lineRule="auto"/>
              <w:jc w:val="center"/>
              <w:textAlignment w:val="center"/>
              <w:rPr>
                <w:rFonts w:cs="宋体" w:asciiTheme="minorEastAsia" w:hAnsiTheme="minorEastAsia" w:eastAsiaTheme="minorEastAsia"/>
                <w:sz w:val="24"/>
                <w:szCs w:val="24"/>
                <w:lang w:eastAsia="zh-CN"/>
              </w:rPr>
            </w:pPr>
            <w:r>
              <w:rPr>
                <w:rFonts w:hint="eastAsia" w:cs="宋体" w:asciiTheme="minorEastAsia" w:hAnsiTheme="minorEastAsia" w:eastAsiaTheme="minorEastAsia"/>
                <w:sz w:val="24"/>
                <w:szCs w:val="24"/>
                <w:lang w:eastAsia="zh-CN"/>
              </w:rPr>
              <w:t>工业</w:t>
            </w:r>
          </w:p>
        </w:tc>
      </w:tr>
      <w:tr w14:paraId="33131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Align w:val="center"/>
          </w:tcPr>
          <w:p w14:paraId="7FDBFC07">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8</w:t>
            </w:r>
          </w:p>
        </w:tc>
        <w:tc>
          <w:tcPr>
            <w:tcW w:w="3402" w:type="dxa"/>
            <w:vAlign w:val="center"/>
          </w:tcPr>
          <w:p w14:paraId="29C2D0FC">
            <w:pPr>
              <w:widowControl w:val="0"/>
              <w:spacing w:line="480" w:lineRule="exact"/>
              <w:jc w:val="center"/>
              <w:outlineLvl w:val="0"/>
              <w:rPr>
                <w:rFonts w:cs="微软雅黑" w:asciiTheme="minorEastAsia" w:hAnsiTheme="minorEastAsia" w:eastAsiaTheme="minorEastAsia"/>
                <w:b/>
                <w:sz w:val="24"/>
              </w:rPr>
            </w:pPr>
            <w:r>
              <w:rPr>
                <w:rFonts w:hint="eastAsia" w:cs="仿宋" w:asciiTheme="minorEastAsia" w:hAnsiTheme="minorEastAsia" w:eastAsiaTheme="minorEastAsia"/>
                <w:sz w:val="24"/>
              </w:rPr>
              <w:t>增减材成形教学主机</w:t>
            </w:r>
          </w:p>
        </w:tc>
        <w:tc>
          <w:tcPr>
            <w:tcW w:w="992" w:type="dxa"/>
            <w:vAlign w:val="center"/>
          </w:tcPr>
          <w:p w14:paraId="186A007B">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38</w:t>
            </w:r>
            <w:r>
              <w:rPr>
                <w:rFonts w:hint="eastAsia" w:asciiTheme="minorEastAsia" w:hAnsiTheme="minorEastAsia" w:eastAsiaTheme="minorEastAsia"/>
                <w:iCs/>
                <w:sz w:val="24"/>
              </w:rPr>
              <w:t>套</w:t>
            </w:r>
          </w:p>
        </w:tc>
        <w:tc>
          <w:tcPr>
            <w:tcW w:w="1418" w:type="dxa"/>
            <w:vAlign w:val="center"/>
          </w:tcPr>
          <w:p w14:paraId="310E6F28">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5000.00</w:t>
            </w:r>
          </w:p>
        </w:tc>
        <w:tc>
          <w:tcPr>
            <w:tcW w:w="1736" w:type="dxa"/>
            <w:vAlign w:val="center"/>
          </w:tcPr>
          <w:p w14:paraId="1C3CCB95">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19</w:t>
            </w:r>
            <w:r>
              <w:rPr>
                <w:rFonts w:hint="eastAsia" w:cs="微软雅黑" w:asciiTheme="minorEastAsia" w:hAnsiTheme="minorEastAsia" w:eastAsiaTheme="minorEastAsia"/>
                <w:b/>
                <w:sz w:val="24"/>
              </w:rPr>
              <w:t>0000.00</w:t>
            </w:r>
          </w:p>
        </w:tc>
        <w:tc>
          <w:tcPr>
            <w:tcW w:w="1241" w:type="dxa"/>
          </w:tcPr>
          <w:p w14:paraId="7831B06A">
            <w:pPr>
              <w:widowControl w:val="0"/>
              <w:spacing w:line="360" w:lineRule="auto"/>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sz w:val="24"/>
                <w:szCs w:val="24"/>
                <w:lang w:eastAsia="zh-CN"/>
              </w:rPr>
              <w:t>工业</w:t>
            </w:r>
          </w:p>
        </w:tc>
      </w:tr>
      <w:tr w14:paraId="448B4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Align w:val="center"/>
          </w:tcPr>
          <w:p w14:paraId="725066C3">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9</w:t>
            </w:r>
          </w:p>
        </w:tc>
        <w:tc>
          <w:tcPr>
            <w:tcW w:w="3402" w:type="dxa"/>
            <w:vAlign w:val="center"/>
          </w:tcPr>
          <w:p w14:paraId="030B54CB">
            <w:pPr>
              <w:widowControl w:val="0"/>
              <w:spacing w:line="480" w:lineRule="exact"/>
              <w:jc w:val="center"/>
              <w:outlineLvl w:val="0"/>
              <w:rPr>
                <w:rFonts w:cs="微软雅黑" w:asciiTheme="minorEastAsia" w:hAnsiTheme="minorEastAsia" w:eastAsiaTheme="minorEastAsia"/>
                <w:b/>
                <w:sz w:val="24"/>
              </w:rPr>
            </w:pPr>
            <w:r>
              <w:rPr>
                <w:rFonts w:hint="eastAsia" w:cs="仿宋" w:asciiTheme="minorEastAsia" w:hAnsiTheme="minorEastAsia" w:eastAsiaTheme="minorEastAsia"/>
                <w:sz w:val="24"/>
              </w:rPr>
              <w:t>增减材成形教学工位</w:t>
            </w:r>
          </w:p>
        </w:tc>
        <w:tc>
          <w:tcPr>
            <w:tcW w:w="992" w:type="dxa"/>
            <w:vAlign w:val="center"/>
          </w:tcPr>
          <w:p w14:paraId="025A7789">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38</w:t>
            </w:r>
            <w:r>
              <w:rPr>
                <w:rFonts w:hint="eastAsia" w:cs="微软雅黑" w:asciiTheme="minorEastAsia" w:hAnsiTheme="minorEastAsia" w:eastAsiaTheme="minorEastAsia"/>
                <w:b/>
                <w:sz w:val="24"/>
              </w:rPr>
              <w:t>个</w:t>
            </w:r>
          </w:p>
        </w:tc>
        <w:tc>
          <w:tcPr>
            <w:tcW w:w="1418" w:type="dxa"/>
            <w:vAlign w:val="center"/>
          </w:tcPr>
          <w:p w14:paraId="797AD7B9">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1000.00</w:t>
            </w:r>
          </w:p>
        </w:tc>
        <w:tc>
          <w:tcPr>
            <w:tcW w:w="1736" w:type="dxa"/>
            <w:vAlign w:val="center"/>
          </w:tcPr>
          <w:p w14:paraId="764E7553">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38000.00</w:t>
            </w:r>
          </w:p>
        </w:tc>
        <w:tc>
          <w:tcPr>
            <w:tcW w:w="1241" w:type="dxa"/>
          </w:tcPr>
          <w:p w14:paraId="78A6CE4B">
            <w:pPr>
              <w:widowControl w:val="0"/>
              <w:spacing w:line="360" w:lineRule="auto"/>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sz w:val="24"/>
                <w:szCs w:val="24"/>
                <w:lang w:eastAsia="zh-CN"/>
              </w:rPr>
              <w:t>工业</w:t>
            </w:r>
          </w:p>
        </w:tc>
      </w:tr>
      <w:tr w14:paraId="4A17B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Align w:val="center"/>
          </w:tcPr>
          <w:p w14:paraId="20EDF47C">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10</w:t>
            </w:r>
          </w:p>
        </w:tc>
        <w:tc>
          <w:tcPr>
            <w:tcW w:w="3402" w:type="dxa"/>
            <w:vAlign w:val="center"/>
          </w:tcPr>
          <w:p w14:paraId="534EF204">
            <w:pPr>
              <w:widowControl w:val="0"/>
              <w:spacing w:line="480" w:lineRule="exact"/>
              <w:jc w:val="center"/>
              <w:outlineLvl w:val="0"/>
              <w:rPr>
                <w:rFonts w:cs="微软雅黑" w:asciiTheme="minorEastAsia" w:hAnsiTheme="minorEastAsia" w:eastAsiaTheme="minorEastAsia"/>
                <w:b/>
                <w:sz w:val="24"/>
                <w:lang w:eastAsia="zh-CN"/>
              </w:rPr>
            </w:pPr>
            <w:r>
              <w:rPr>
                <w:rFonts w:hint="eastAsia" w:asciiTheme="minorEastAsia" w:hAnsiTheme="minorEastAsia" w:eastAsiaTheme="minorEastAsia"/>
                <w:iCs/>
                <w:sz w:val="24"/>
                <w:lang w:eastAsia="zh-CN"/>
              </w:rPr>
              <w:t>▲</w:t>
            </w:r>
            <w:r>
              <w:rPr>
                <w:rFonts w:cs="仿宋" w:asciiTheme="minorEastAsia" w:hAnsiTheme="minorEastAsia" w:eastAsiaTheme="minorEastAsia"/>
                <w:sz w:val="24"/>
                <w:lang w:eastAsia="zh-CN"/>
              </w:rPr>
              <w:t>SLM</w:t>
            </w:r>
            <w:r>
              <w:rPr>
                <w:rFonts w:hint="eastAsia" w:cs="仿宋" w:asciiTheme="minorEastAsia" w:hAnsiTheme="minorEastAsia" w:eastAsiaTheme="minorEastAsia"/>
                <w:sz w:val="24"/>
                <w:lang w:eastAsia="zh-CN"/>
              </w:rPr>
              <w:t>金属增材成形实训设备</w:t>
            </w:r>
          </w:p>
        </w:tc>
        <w:tc>
          <w:tcPr>
            <w:tcW w:w="992" w:type="dxa"/>
            <w:vAlign w:val="center"/>
          </w:tcPr>
          <w:p w14:paraId="28244A2C">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1</w:t>
            </w:r>
            <w:r>
              <w:rPr>
                <w:rFonts w:hint="eastAsia" w:cs="微软雅黑" w:asciiTheme="minorEastAsia" w:hAnsiTheme="minorEastAsia" w:eastAsiaTheme="minorEastAsia"/>
                <w:b/>
                <w:sz w:val="24"/>
              </w:rPr>
              <w:t>套</w:t>
            </w:r>
          </w:p>
        </w:tc>
        <w:tc>
          <w:tcPr>
            <w:tcW w:w="1418" w:type="dxa"/>
            <w:vAlign w:val="center"/>
          </w:tcPr>
          <w:p w14:paraId="563B71B2">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80</w:t>
            </w:r>
            <w:r>
              <w:rPr>
                <w:rFonts w:hint="eastAsia" w:cs="微软雅黑" w:asciiTheme="minorEastAsia" w:hAnsiTheme="minorEastAsia" w:eastAsiaTheme="minorEastAsia"/>
                <w:b/>
                <w:sz w:val="24"/>
              </w:rPr>
              <w:t>0000.00</w:t>
            </w:r>
          </w:p>
        </w:tc>
        <w:tc>
          <w:tcPr>
            <w:tcW w:w="1736" w:type="dxa"/>
            <w:vAlign w:val="center"/>
          </w:tcPr>
          <w:p w14:paraId="17BAB49D">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80</w:t>
            </w:r>
            <w:r>
              <w:rPr>
                <w:rFonts w:hint="eastAsia" w:cs="微软雅黑" w:asciiTheme="minorEastAsia" w:hAnsiTheme="minorEastAsia" w:eastAsiaTheme="minorEastAsia"/>
                <w:b/>
                <w:sz w:val="24"/>
              </w:rPr>
              <w:t>0000.00</w:t>
            </w:r>
          </w:p>
        </w:tc>
        <w:tc>
          <w:tcPr>
            <w:tcW w:w="1241" w:type="dxa"/>
          </w:tcPr>
          <w:p w14:paraId="27F0EF70">
            <w:pPr>
              <w:widowControl w:val="0"/>
              <w:spacing w:line="360" w:lineRule="auto"/>
              <w:jc w:val="center"/>
              <w:textAlignment w:val="center"/>
              <w:rPr>
                <w:rFonts w:cs="宋体" w:asciiTheme="minorEastAsia" w:hAnsiTheme="minorEastAsia" w:eastAsiaTheme="minorEastAsia"/>
                <w:sz w:val="24"/>
                <w:szCs w:val="24"/>
                <w:lang w:eastAsia="zh-CN"/>
              </w:rPr>
            </w:pPr>
            <w:r>
              <w:rPr>
                <w:rFonts w:hint="eastAsia" w:cs="宋体" w:asciiTheme="minorEastAsia" w:hAnsiTheme="minorEastAsia" w:eastAsiaTheme="minorEastAsia"/>
                <w:sz w:val="24"/>
                <w:szCs w:val="24"/>
                <w:lang w:eastAsia="zh-CN"/>
              </w:rPr>
              <w:t>工业</w:t>
            </w:r>
          </w:p>
        </w:tc>
      </w:tr>
      <w:tr w14:paraId="6F99C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4" w:type="dxa"/>
            <w:gridSpan w:val="3"/>
            <w:vAlign w:val="center"/>
          </w:tcPr>
          <w:p w14:paraId="1F290B13">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项目金额</w:t>
            </w:r>
          </w:p>
        </w:tc>
        <w:tc>
          <w:tcPr>
            <w:tcW w:w="3154" w:type="dxa"/>
            <w:gridSpan w:val="2"/>
            <w:vAlign w:val="center"/>
          </w:tcPr>
          <w:p w14:paraId="1522F9DD">
            <w:pPr>
              <w:widowControl w:val="0"/>
              <w:spacing w:line="480" w:lineRule="exact"/>
              <w:jc w:val="center"/>
              <w:outlineLvl w:val="0"/>
              <w:rPr>
                <w:rFonts w:cs="微软雅黑" w:asciiTheme="minorEastAsia" w:hAnsiTheme="minorEastAsia" w:eastAsiaTheme="minorEastAsia"/>
                <w:b/>
                <w:sz w:val="24"/>
              </w:rPr>
            </w:pPr>
            <w:r>
              <w:rPr>
                <w:rFonts w:cs="Calibri" w:asciiTheme="minorEastAsia" w:hAnsiTheme="minorEastAsia" w:eastAsiaTheme="minorEastAsia"/>
                <w:b/>
                <w:bCs/>
                <w:sz w:val="24"/>
              </w:rPr>
              <w:t>¥</w:t>
            </w:r>
            <w:r>
              <w:rPr>
                <w:rFonts w:cs="微软雅黑" w:asciiTheme="minorEastAsia" w:hAnsiTheme="minorEastAsia" w:eastAsiaTheme="minorEastAsia"/>
                <w:b/>
                <w:sz w:val="24"/>
                <w:u w:val="single"/>
              </w:rPr>
              <w:t>2920000</w:t>
            </w:r>
            <w:r>
              <w:rPr>
                <w:rFonts w:hint="eastAsia" w:cs="微软雅黑" w:asciiTheme="minorEastAsia" w:hAnsiTheme="minorEastAsia" w:eastAsiaTheme="minorEastAsia"/>
                <w:b/>
                <w:sz w:val="24"/>
              </w:rPr>
              <w:t>元</w:t>
            </w:r>
          </w:p>
        </w:tc>
        <w:tc>
          <w:tcPr>
            <w:tcW w:w="1241" w:type="dxa"/>
          </w:tcPr>
          <w:p w14:paraId="722D6D39">
            <w:pPr>
              <w:widowControl w:val="0"/>
              <w:spacing w:line="480" w:lineRule="exact"/>
              <w:jc w:val="center"/>
              <w:outlineLvl w:val="0"/>
              <w:rPr>
                <w:rFonts w:cs="Calibri" w:asciiTheme="minorEastAsia" w:hAnsiTheme="minorEastAsia" w:eastAsiaTheme="minorEastAsia"/>
                <w:b/>
                <w:bCs/>
                <w:sz w:val="24"/>
                <w:lang w:eastAsia="zh-CN"/>
              </w:rPr>
            </w:pPr>
            <w:r>
              <w:rPr>
                <w:rFonts w:hint="eastAsia" w:cs="Calibri" w:asciiTheme="minorEastAsia" w:hAnsiTheme="minorEastAsia" w:eastAsiaTheme="minorEastAsia"/>
                <w:b/>
                <w:bCs/>
                <w:sz w:val="24"/>
                <w:lang w:eastAsia="zh-CN"/>
              </w:rPr>
              <w:t>/</w:t>
            </w:r>
          </w:p>
        </w:tc>
      </w:tr>
    </w:tbl>
    <w:p w14:paraId="0B0F4C7C">
      <w:pPr>
        <w:spacing w:line="460" w:lineRule="exact"/>
        <w:ind w:firstLine="424" w:firstLineChars="176"/>
        <w:rPr>
          <w:rFonts w:asciiTheme="minorEastAsia" w:hAnsiTheme="minorEastAsia" w:eastAsiaTheme="minorEastAsia"/>
          <w:b/>
          <w:sz w:val="24"/>
          <w:szCs w:val="32"/>
          <w:lang w:eastAsia="zh-CN"/>
        </w:rPr>
      </w:pPr>
      <w:r>
        <w:rPr>
          <w:rFonts w:hint="eastAsia" w:asciiTheme="minorEastAsia" w:hAnsiTheme="minorEastAsia" w:eastAsiaTheme="minorEastAsia"/>
          <w:b/>
          <w:sz w:val="24"/>
          <w:szCs w:val="32"/>
          <w:lang w:eastAsia="zh-CN"/>
        </w:rPr>
        <w:t>注：投标人明细清单报价中的明细分项报价不能超预算，投标报价不能超项目预算金额或最高限价，否则为无效投标。</w:t>
      </w:r>
    </w:p>
    <w:p w14:paraId="67C7FD29">
      <w:pPr>
        <w:spacing w:line="460" w:lineRule="exact"/>
        <w:ind w:firstLine="482" w:firstLineChars="200"/>
        <w:rPr>
          <w:rFonts w:asciiTheme="minorEastAsia" w:hAnsiTheme="minorEastAsia" w:eastAsiaTheme="minorEastAsia"/>
          <w:b/>
          <w:color w:val="auto"/>
          <w:sz w:val="24"/>
          <w:szCs w:val="24"/>
          <w:lang w:eastAsia="zh-CN"/>
        </w:rPr>
      </w:pPr>
      <w:r>
        <w:rPr>
          <w:rFonts w:hint="eastAsia" w:asciiTheme="minorEastAsia" w:hAnsiTheme="minorEastAsia" w:eastAsiaTheme="minorEastAsia"/>
          <w:b/>
          <w:color w:val="auto"/>
          <w:sz w:val="24"/>
          <w:szCs w:val="24"/>
          <w:lang w:eastAsia="zh-CN"/>
        </w:rPr>
        <w:t>5、详细技术参数要求</w:t>
      </w:r>
    </w:p>
    <w:tbl>
      <w:tblPr>
        <w:tblStyle w:val="2"/>
        <w:tblW w:w="9068"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1560"/>
        <w:gridCol w:w="5772"/>
        <w:gridCol w:w="890"/>
      </w:tblGrid>
      <w:tr w14:paraId="1BC11621">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tcBorders>
              <w:top w:val="double" w:color="auto" w:sz="4" w:space="0"/>
              <w:left w:val="double" w:color="auto" w:sz="4" w:space="0"/>
              <w:bottom w:val="single" w:color="auto" w:sz="4" w:space="0"/>
              <w:right w:val="single" w:color="auto" w:sz="4" w:space="0"/>
            </w:tcBorders>
            <w:vAlign w:val="center"/>
          </w:tcPr>
          <w:p w14:paraId="73D690E4">
            <w:pPr>
              <w:spacing w:line="480" w:lineRule="exact"/>
              <w:jc w:val="center"/>
              <w:rPr>
                <w:rFonts w:ascii="黑体" w:hAnsi="黑体" w:eastAsia="黑体" w:cs="仿宋"/>
                <w:b/>
                <w:sz w:val="24"/>
              </w:rPr>
            </w:pPr>
            <w:r>
              <w:rPr>
                <w:rFonts w:hint="eastAsia" w:ascii="黑体" w:hAnsi="黑体" w:eastAsia="黑体" w:cs="仿宋"/>
                <w:b/>
                <w:sz w:val="24"/>
              </w:rPr>
              <w:t>序号</w:t>
            </w:r>
          </w:p>
        </w:tc>
        <w:tc>
          <w:tcPr>
            <w:tcW w:w="1560" w:type="dxa"/>
            <w:tcBorders>
              <w:top w:val="double" w:color="auto" w:sz="4" w:space="0"/>
              <w:left w:val="single" w:color="auto" w:sz="4" w:space="0"/>
              <w:bottom w:val="single" w:color="auto" w:sz="4" w:space="0"/>
              <w:right w:val="single" w:color="auto" w:sz="4" w:space="0"/>
            </w:tcBorders>
            <w:vAlign w:val="center"/>
          </w:tcPr>
          <w:p w14:paraId="437C9891">
            <w:pPr>
              <w:spacing w:line="480" w:lineRule="exact"/>
              <w:jc w:val="center"/>
              <w:rPr>
                <w:rFonts w:ascii="黑体" w:hAnsi="黑体" w:eastAsia="黑体" w:cs="仿宋"/>
                <w:b/>
                <w:sz w:val="24"/>
              </w:rPr>
            </w:pPr>
            <w:r>
              <w:rPr>
                <w:rFonts w:hint="eastAsia" w:ascii="黑体" w:hAnsi="黑体" w:eastAsia="黑体" w:cs="仿宋"/>
                <w:b/>
                <w:sz w:val="24"/>
              </w:rPr>
              <w:t>项目明细</w:t>
            </w:r>
          </w:p>
        </w:tc>
        <w:tc>
          <w:tcPr>
            <w:tcW w:w="5772" w:type="dxa"/>
            <w:tcBorders>
              <w:top w:val="double" w:color="auto" w:sz="4" w:space="0"/>
              <w:left w:val="single" w:color="auto" w:sz="4" w:space="0"/>
              <w:bottom w:val="single" w:color="auto" w:sz="4" w:space="0"/>
              <w:right w:val="single" w:color="auto" w:sz="4" w:space="0"/>
            </w:tcBorders>
            <w:vAlign w:val="center"/>
          </w:tcPr>
          <w:p w14:paraId="39A6BCAB">
            <w:pPr>
              <w:spacing w:line="480" w:lineRule="exact"/>
              <w:jc w:val="center"/>
              <w:rPr>
                <w:rFonts w:ascii="黑体" w:hAnsi="黑体" w:eastAsia="黑体" w:cs="仿宋"/>
                <w:b/>
                <w:sz w:val="24"/>
              </w:rPr>
            </w:pPr>
            <w:r>
              <w:rPr>
                <w:rFonts w:hint="eastAsia" w:ascii="黑体" w:hAnsi="黑体" w:eastAsia="黑体" w:cs="仿宋"/>
                <w:b/>
                <w:sz w:val="24"/>
              </w:rPr>
              <w:t>主要技术参数</w:t>
            </w:r>
          </w:p>
        </w:tc>
        <w:tc>
          <w:tcPr>
            <w:tcW w:w="890" w:type="dxa"/>
            <w:tcBorders>
              <w:top w:val="double" w:color="auto" w:sz="4" w:space="0"/>
              <w:left w:val="single" w:color="auto" w:sz="4" w:space="0"/>
              <w:bottom w:val="single" w:color="auto" w:sz="4" w:space="0"/>
              <w:right w:val="double" w:color="auto" w:sz="4" w:space="0"/>
            </w:tcBorders>
            <w:vAlign w:val="center"/>
          </w:tcPr>
          <w:p w14:paraId="55414A58">
            <w:pPr>
              <w:spacing w:line="480" w:lineRule="exact"/>
              <w:jc w:val="center"/>
              <w:rPr>
                <w:rFonts w:ascii="黑体" w:hAnsi="黑体" w:eastAsia="黑体" w:cs="仿宋"/>
                <w:b/>
                <w:sz w:val="24"/>
              </w:rPr>
            </w:pPr>
            <w:r>
              <w:rPr>
                <w:rFonts w:hint="eastAsia" w:ascii="黑体" w:hAnsi="黑体" w:eastAsia="黑体" w:cs="仿宋"/>
                <w:b/>
                <w:sz w:val="24"/>
              </w:rPr>
              <w:t>数量</w:t>
            </w:r>
          </w:p>
        </w:tc>
      </w:tr>
      <w:tr w14:paraId="35E6AEF8">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3973964E">
            <w:pPr>
              <w:jc w:val="center"/>
              <w:rPr>
                <w:rFonts w:ascii="宋体" w:hAnsi="宋体"/>
                <w:sz w:val="24"/>
              </w:rPr>
            </w:pPr>
            <w:r>
              <w:rPr>
                <w:rFonts w:hint="eastAsia" w:ascii="宋体" w:hAnsi="宋体"/>
                <w:iCs/>
              </w:rPr>
              <w:t>▲</w:t>
            </w:r>
            <w:r>
              <w:rPr>
                <w:rFonts w:hint="eastAsia" w:ascii="宋体" w:hAnsi="宋体"/>
                <w:sz w:val="24"/>
              </w:rPr>
              <w:t>1</w:t>
            </w:r>
          </w:p>
        </w:tc>
        <w:tc>
          <w:tcPr>
            <w:tcW w:w="1560" w:type="dxa"/>
            <w:tcBorders>
              <w:top w:val="single" w:color="auto" w:sz="4" w:space="0"/>
              <w:left w:val="single" w:color="auto" w:sz="4" w:space="0"/>
              <w:bottom w:val="single" w:color="auto" w:sz="4" w:space="0"/>
              <w:right w:val="single" w:color="auto" w:sz="4" w:space="0"/>
            </w:tcBorders>
            <w:vAlign w:val="center"/>
          </w:tcPr>
          <w:p w14:paraId="68641F56">
            <w:pPr>
              <w:jc w:val="center"/>
              <w:rPr>
                <w:rFonts w:ascii="宋体" w:hAnsi="宋体"/>
                <w:iCs/>
              </w:rPr>
            </w:pPr>
            <w:r>
              <w:rPr>
                <w:rFonts w:hint="eastAsia" w:ascii="宋体" w:hAnsi="宋体"/>
                <w:iCs/>
              </w:rPr>
              <w:t>激光增减材复合成形设备</w:t>
            </w:r>
          </w:p>
        </w:tc>
        <w:tc>
          <w:tcPr>
            <w:tcW w:w="5772" w:type="dxa"/>
            <w:tcBorders>
              <w:top w:val="single" w:color="auto" w:sz="4" w:space="0"/>
              <w:left w:val="single" w:color="auto" w:sz="4" w:space="0"/>
              <w:bottom w:val="single" w:color="auto" w:sz="4" w:space="0"/>
              <w:right w:val="single" w:color="auto" w:sz="4" w:space="0"/>
            </w:tcBorders>
          </w:tcPr>
          <w:p w14:paraId="15DB4FF4">
            <w:pPr>
              <w:spacing w:line="360" w:lineRule="auto"/>
              <w:ind w:firstLine="414" w:firstLineChars="172"/>
              <w:rPr>
                <w:rFonts w:asciiTheme="minorEastAsia" w:hAnsiTheme="minorEastAsia" w:eastAsiaTheme="minorEastAsia"/>
                <w:b/>
                <w:bCs/>
                <w:sz w:val="24"/>
              </w:rPr>
            </w:pPr>
            <w:r>
              <w:rPr>
                <w:rFonts w:asciiTheme="minorEastAsia" w:hAnsiTheme="minorEastAsia" w:eastAsiaTheme="minorEastAsia"/>
                <w:b/>
                <w:bCs/>
                <w:sz w:val="24"/>
              </w:rPr>
              <w:t>1.</w:t>
            </w:r>
            <w:r>
              <w:rPr>
                <w:rFonts w:hint="eastAsia" w:asciiTheme="minorEastAsia" w:hAnsiTheme="minorEastAsia" w:eastAsiaTheme="minorEastAsia"/>
                <w:b/>
                <w:bCs/>
                <w:sz w:val="24"/>
              </w:rPr>
              <w:t>光学系统</w:t>
            </w:r>
          </w:p>
          <w:p w14:paraId="2FEA29C6">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1.1连续光</w:t>
            </w:r>
            <w:r>
              <w:rPr>
                <w:rFonts w:hint="eastAsia" w:asciiTheme="minorEastAsia" w:hAnsiTheme="minorEastAsia" w:eastAsiaTheme="minorEastAsia"/>
                <w:bCs/>
                <w:sz w:val="24"/>
              </w:rPr>
              <w:t>纤</w:t>
            </w:r>
            <w:r>
              <w:rPr>
                <w:rFonts w:asciiTheme="minorEastAsia" w:hAnsiTheme="minorEastAsia" w:eastAsiaTheme="minorEastAsia"/>
                <w:bCs/>
                <w:sz w:val="24"/>
              </w:rPr>
              <w:t>激光器</w:t>
            </w:r>
            <w:r>
              <w:rPr>
                <w:rFonts w:hint="eastAsia" w:asciiTheme="minorEastAsia" w:hAnsiTheme="minorEastAsia" w:eastAsiaTheme="minorEastAsia"/>
                <w:bCs/>
                <w:sz w:val="24"/>
              </w:rPr>
              <w:t>：最大</w:t>
            </w:r>
            <w:r>
              <w:rPr>
                <w:rFonts w:asciiTheme="minorEastAsia" w:hAnsiTheme="minorEastAsia" w:eastAsiaTheme="minorEastAsia"/>
                <w:bCs/>
                <w:sz w:val="24"/>
              </w:rPr>
              <w:t>功率</w:t>
            </w:r>
            <w:r>
              <w:rPr>
                <w:rFonts w:hint="eastAsia" w:asciiTheme="minorEastAsia" w:hAnsiTheme="minorEastAsia" w:eastAsiaTheme="minorEastAsia"/>
                <w:bCs/>
                <w:sz w:val="24"/>
              </w:rPr>
              <w:t>≥</w:t>
            </w:r>
            <w:r>
              <w:rPr>
                <w:rFonts w:asciiTheme="minorEastAsia" w:hAnsiTheme="minorEastAsia" w:eastAsiaTheme="minorEastAsia"/>
                <w:bCs/>
                <w:sz w:val="24"/>
              </w:rPr>
              <w:t>4000W，输出功率调节范围</w:t>
            </w:r>
            <w:r>
              <w:rPr>
                <w:rFonts w:hint="eastAsia" w:asciiTheme="minorEastAsia" w:hAnsiTheme="minorEastAsia" w:eastAsiaTheme="minorEastAsia"/>
                <w:bCs/>
                <w:sz w:val="24"/>
              </w:rPr>
              <w:t>1</w:t>
            </w:r>
            <w:r>
              <w:rPr>
                <w:rFonts w:asciiTheme="minorEastAsia" w:hAnsiTheme="minorEastAsia" w:eastAsiaTheme="minorEastAsia"/>
                <w:bCs/>
                <w:sz w:val="24"/>
              </w:rPr>
              <w:t>0~10</w:t>
            </w:r>
            <w:r>
              <w:rPr>
                <w:rFonts w:hint="eastAsia" w:asciiTheme="minorEastAsia" w:hAnsiTheme="minorEastAsia" w:eastAsiaTheme="minorEastAsia"/>
                <w:bCs/>
                <w:sz w:val="24"/>
              </w:rPr>
              <w:t>0</w:t>
            </w:r>
            <w:r>
              <w:rPr>
                <w:rFonts w:asciiTheme="minorEastAsia" w:hAnsiTheme="minorEastAsia" w:eastAsiaTheme="minorEastAsia"/>
                <w:bCs/>
                <w:sz w:val="24"/>
              </w:rPr>
              <w:t>%</w:t>
            </w:r>
            <w:r>
              <w:rPr>
                <w:rFonts w:hint="eastAsia" w:asciiTheme="minorEastAsia" w:hAnsiTheme="minorEastAsia" w:eastAsiaTheme="minorEastAsia"/>
                <w:bCs/>
                <w:sz w:val="24"/>
              </w:rPr>
              <w:t>。</w:t>
            </w:r>
            <w:r>
              <w:rPr>
                <w:rFonts w:asciiTheme="minorEastAsia" w:hAnsiTheme="minorEastAsia" w:eastAsiaTheme="minorEastAsia"/>
                <w:bCs/>
                <w:sz w:val="24"/>
              </w:rPr>
              <w:t>激光器</w:t>
            </w:r>
            <w:r>
              <w:rPr>
                <w:rFonts w:hint="eastAsia" w:asciiTheme="minorEastAsia" w:hAnsiTheme="minorEastAsia" w:eastAsiaTheme="minorEastAsia"/>
                <w:bCs/>
                <w:sz w:val="24"/>
              </w:rPr>
              <w:t>配备以太网接口，</w:t>
            </w:r>
            <w:r>
              <w:rPr>
                <w:rFonts w:hint="eastAsia" w:asciiTheme="minorEastAsia" w:hAnsiTheme="minorEastAsia" w:eastAsiaTheme="minorEastAsia"/>
                <w:bCs/>
                <w:color w:val="0000FF"/>
                <w:sz w:val="24"/>
              </w:rPr>
              <w:t>具备</w:t>
            </w:r>
            <w:r>
              <w:rPr>
                <w:rFonts w:hint="eastAsia" w:asciiTheme="minorEastAsia" w:hAnsiTheme="minorEastAsia" w:eastAsiaTheme="minorEastAsia"/>
                <w:bCs/>
                <w:sz w:val="24"/>
              </w:rPr>
              <w:t>激光器的远程控制及与外部设备通信和联动功能。</w:t>
            </w:r>
          </w:p>
          <w:p w14:paraId="668244B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1.2</w:t>
            </w:r>
            <w:r>
              <w:rPr>
                <w:rFonts w:hint="eastAsia" w:asciiTheme="minorEastAsia" w:hAnsiTheme="minorEastAsia" w:eastAsiaTheme="minorEastAsia"/>
                <w:bCs/>
                <w:sz w:val="24"/>
              </w:rPr>
              <w:t>激光加工头：</w:t>
            </w:r>
            <w:r>
              <w:rPr>
                <w:rFonts w:asciiTheme="minorEastAsia" w:hAnsiTheme="minorEastAsia" w:eastAsiaTheme="minorEastAsia"/>
                <w:bCs/>
                <w:sz w:val="24"/>
              </w:rPr>
              <w:t>承受功率</w:t>
            </w:r>
            <w:r>
              <w:rPr>
                <w:rFonts w:hint="eastAsia" w:asciiTheme="minorEastAsia" w:hAnsiTheme="minorEastAsia" w:eastAsiaTheme="minorEastAsia"/>
                <w:bCs/>
                <w:sz w:val="24"/>
              </w:rPr>
              <w:t>≥</w:t>
            </w:r>
            <w:r>
              <w:rPr>
                <w:rFonts w:asciiTheme="minorEastAsia" w:hAnsiTheme="minorEastAsia" w:eastAsiaTheme="minorEastAsia"/>
                <w:bCs/>
                <w:sz w:val="24"/>
              </w:rPr>
              <w:t>4000W，要求光纤接口类型为</w:t>
            </w:r>
            <w:r>
              <w:rPr>
                <w:rFonts w:hint="eastAsia" w:asciiTheme="minorEastAsia" w:hAnsiTheme="minorEastAsia" w:eastAsiaTheme="minorEastAsia"/>
                <w:bCs/>
                <w:sz w:val="24"/>
              </w:rPr>
              <w:t>Q</w:t>
            </w:r>
            <w:r>
              <w:rPr>
                <w:rFonts w:asciiTheme="minorEastAsia" w:hAnsiTheme="minorEastAsia" w:eastAsiaTheme="minorEastAsia"/>
                <w:bCs/>
                <w:sz w:val="24"/>
              </w:rPr>
              <w:t>BH接口，准直</w:t>
            </w:r>
            <w:r>
              <w:rPr>
                <w:rFonts w:hint="eastAsia" w:asciiTheme="minorEastAsia" w:hAnsiTheme="minorEastAsia" w:eastAsiaTheme="minorEastAsia"/>
                <w:bCs/>
                <w:sz w:val="24"/>
              </w:rPr>
              <w:t>镜</w:t>
            </w:r>
            <w:r>
              <w:rPr>
                <w:rFonts w:asciiTheme="minorEastAsia" w:hAnsiTheme="minorEastAsia" w:eastAsiaTheme="minorEastAsia"/>
                <w:bCs/>
                <w:sz w:val="24"/>
              </w:rPr>
              <w:t>焦距</w:t>
            </w:r>
            <w:r>
              <w:rPr>
                <w:rFonts w:hint="eastAsia" w:asciiTheme="minorEastAsia" w:hAnsiTheme="minorEastAsia" w:eastAsiaTheme="minorEastAsia"/>
                <w:bCs/>
                <w:sz w:val="24"/>
              </w:rPr>
              <w:t>10</w:t>
            </w:r>
            <w:r>
              <w:rPr>
                <w:rFonts w:asciiTheme="minorEastAsia" w:hAnsiTheme="minorEastAsia" w:eastAsiaTheme="minorEastAsia"/>
                <w:bCs/>
                <w:sz w:val="24"/>
              </w:rPr>
              <w:t>0mm，聚焦</w:t>
            </w:r>
            <w:r>
              <w:rPr>
                <w:rFonts w:hint="eastAsia" w:asciiTheme="minorEastAsia" w:hAnsiTheme="minorEastAsia" w:eastAsiaTheme="minorEastAsia"/>
                <w:bCs/>
                <w:sz w:val="24"/>
              </w:rPr>
              <w:t>镜</w:t>
            </w:r>
            <w:r>
              <w:rPr>
                <w:rFonts w:asciiTheme="minorEastAsia" w:hAnsiTheme="minorEastAsia" w:eastAsiaTheme="minorEastAsia"/>
                <w:bCs/>
                <w:sz w:val="24"/>
              </w:rPr>
              <w:t>焦距</w:t>
            </w:r>
            <w:r>
              <w:rPr>
                <w:rFonts w:hint="eastAsia" w:asciiTheme="minorEastAsia" w:hAnsiTheme="minorEastAsia" w:eastAsiaTheme="minorEastAsia"/>
                <w:bCs/>
                <w:sz w:val="24"/>
              </w:rPr>
              <w:t>3</w:t>
            </w:r>
            <w:r>
              <w:rPr>
                <w:rFonts w:asciiTheme="minorEastAsia" w:hAnsiTheme="minorEastAsia" w:eastAsiaTheme="minorEastAsia"/>
                <w:bCs/>
                <w:sz w:val="24"/>
              </w:rPr>
              <w:t>00mm，激光加工头需配置保护镜窗口模块，窗口</w:t>
            </w:r>
            <w:r>
              <w:rPr>
                <w:rFonts w:hint="eastAsia" w:asciiTheme="minorEastAsia" w:hAnsiTheme="minorEastAsia" w:eastAsiaTheme="minorEastAsia"/>
                <w:bCs/>
                <w:sz w:val="24"/>
              </w:rPr>
              <w:t>具备</w:t>
            </w:r>
            <w:r>
              <w:rPr>
                <w:rFonts w:asciiTheme="minorEastAsia" w:hAnsiTheme="minorEastAsia" w:eastAsiaTheme="minorEastAsia"/>
                <w:bCs/>
                <w:sz w:val="24"/>
              </w:rPr>
              <w:t>自锁</w:t>
            </w:r>
            <w:r>
              <w:rPr>
                <w:rFonts w:hint="eastAsia" w:asciiTheme="minorEastAsia" w:hAnsiTheme="minorEastAsia" w:eastAsiaTheme="minorEastAsia"/>
                <w:bCs/>
                <w:sz w:val="24"/>
              </w:rPr>
              <w:t>功能</w:t>
            </w:r>
            <w:r>
              <w:rPr>
                <w:rFonts w:asciiTheme="minorEastAsia" w:hAnsiTheme="minorEastAsia" w:eastAsiaTheme="minorEastAsia"/>
                <w:bCs/>
                <w:sz w:val="24"/>
              </w:rPr>
              <w:t>。</w:t>
            </w:r>
          </w:p>
          <w:p w14:paraId="3C8F32A3">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1.3</w:t>
            </w:r>
            <w:r>
              <w:rPr>
                <w:rFonts w:hint="eastAsia" w:asciiTheme="minorEastAsia" w:hAnsiTheme="minorEastAsia" w:eastAsiaTheme="minorEastAsia"/>
                <w:bCs/>
                <w:sz w:val="24"/>
              </w:rPr>
              <w:t>光纤芯径≥600μm，光纤长度≥20米，光纤数量</w:t>
            </w:r>
            <w:r>
              <w:rPr>
                <w:rFonts w:asciiTheme="minorEastAsia" w:hAnsiTheme="minorEastAsia" w:eastAsiaTheme="minorEastAsia"/>
                <w:bCs/>
                <w:sz w:val="24"/>
              </w:rPr>
              <w:t>1</w:t>
            </w:r>
            <w:r>
              <w:rPr>
                <w:rFonts w:hint="eastAsia" w:asciiTheme="minorEastAsia" w:hAnsiTheme="minorEastAsia" w:eastAsiaTheme="minorEastAsia"/>
                <w:bCs/>
                <w:sz w:val="24"/>
              </w:rPr>
              <w:t>根。</w:t>
            </w:r>
          </w:p>
          <w:p w14:paraId="1349FC15">
            <w:pPr>
              <w:spacing w:line="360" w:lineRule="auto"/>
              <w:ind w:firstLine="414" w:firstLineChars="172"/>
              <w:rPr>
                <w:rFonts w:asciiTheme="minorEastAsia" w:hAnsiTheme="minorEastAsia" w:eastAsiaTheme="minorEastAsia"/>
                <w:b/>
                <w:bCs/>
                <w:sz w:val="24"/>
              </w:rPr>
            </w:pPr>
            <w:r>
              <w:rPr>
                <w:rFonts w:asciiTheme="minorEastAsia" w:hAnsiTheme="minorEastAsia" w:eastAsiaTheme="minorEastAsia"/>
                <w:b/>
                <w:bCs/>
                <w:sz w:val="24"/>
              </w:rPr>
              <w:t>2.</w:t>
            </w:r>
            <w:r>
              <w:rPr>
                <w:rFonts w:hint="eastAsia" w:asciiTheme="minorEastAsia" w:hAnsiTheme="minorEastAsia" w:eastAsiaTheme="minorEastAsia"/>
                <w:b/>
                <w:bCs/>
                <w:sz w:val="24"/>
              </w:rPr>
              <w:t>送粉器</w:t>
            </w:r>
          </w:p>
          <w:p w14:paraId="45C7C9EB">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2.1</w:t>
            </w:r>
            <w:r>
              <w:rPr>
                <w:rFonts w:hint="eastAsia" w:asciiTheme="minorEastAsia" w:hAnsiTheme="minorEastAsia" w:eastAsiaTheme="minorEastAsia"/>
                <w:bCs/>
                <w:sz w:val="24"/>
              </w:rPr>
              <w:t>配置载气式送粉器，送粉量0～10cm³/min，成形效率≥</w:t>
            </w:r>
            <w:r>
              <w:rPr>
                <w:rFonts w:asciiTheme="minorEastAsia" w:hAnsiTheme="minorEastAsia" w:eastAsiaTheme="minorEastAsia"/>
                <w:bCs/>
                <w:sz w:val="24"/>
              </w:rPr>
              <w:t>100</w:t>
            </w:r>
            <w:r>
              <w:rPr>
                <w:rFonts w:hint="eastAsia" w:asciiTheme="minorEastAsia" w:hAnsiTheme="minorEastAsia" w:eastAsiaTheme="minorEastAsia"/>
                <w:bCs/>
                <w:sz w:val="24"/>
              </w:rPr>
              <w:t>cm</w:t>
            </w:r>
            <w:r>
              <w:rPr>
                <w:rFonts w:hint="eastAsia" w:asciiTheme="minorEastAsia" w:hAnsiTheme="minorEastAsia" w:eastAsiaTheme="minorEastAsia"/>
                <w:bCs/>
                <w:sz w:val="24"/>
                <w:vertAlign w:val="superscript"/>
              </w:rPr>
              <w:t>3</w:t>
            </w:r>
            <w:r>
              <w:rPr>
                <w:rFonts w:hint="eastAsia" w:asciiTheme="minorEastAsia" w:hAnsiTheme="minorEastAsia" w:eastAsiaTheme="minorEastAsia"/>
                <w:bCs/>
                <w:sz w:val="24"/>
              </w:rPr>
              <w:t>/h，气源压力</w:t>
            </w:r>
            <w:r>
              <w:rPr>
                <w:rFonts w:asciiTheme="minorEastAsia" w:hAnsiTheme="minorEastAsia" w:eastAsiaTheme="minorEastAsia"/>
                <w:bCs/>
                <w:sz w:val="24"/>
              </w:rPr>
              <w:t>0.7</w:t>
            </w:r>
            <w:r>
              <w:rPr>
                <w:rFonts w:hint="eastAsia" w:asciiTheme="minorEastAsia" w:hAnsiTheme="minorEastAsia" w:eastAsiaTheme="minorEastAsia"/>
                <w:bCs/>
                <w:sz w:val="24"/>
              </w:rPr>
              <w:t>～</w:t>
            </w:r>
            <w:r>
              <w:rPr>
                <w:rFonts w:asciiTheme="minorEastAsia" w:hAnsiTheme="minorEastAsia" w:eastAsiaTheme="minorEastAsia"/>
                <w:bCs/>
                <w:sz w:val="24"/>
              </w:rPr>
              <w:t>0.8MPa</w:t>
            </w:r>
            <w:r>
              <w:rPr>
                <w:rFonts w:hint="eastAsia" w:asciiTheme="minorEastAsia" w:hAnsiTheme="minorEastAsia" w:eastAsiaTheme="minorEastAsia"/>
                <w:bCs/>
                <w:sz w:val="24"/>
              </w:rPr>
              <w:t>，粉筒数量≥2个，送粉精度≤2%，粉筒要求采用透明材质并配置粉量检测传感器，可在低粉位时进行报警。支持送粉长度≥20米，</w:t>
            </w:r>
            <w:r>
              <w:rPr>
                <w:rFonts w:hint="eastAsia" w:asciiTheme="minorEastAsia" w:hAnsiTheme="minorEastAsia" w:eastAsiaTheme="minorEastAsia"/>
                <w:bCs/>
                <w:color w:val="0000FF"/>
                <w:sz w:val="24"/>
              </w:rPr>
              <w:t>具备</w:t>
            </w:r>
            <w:r>
              <w:rPr>
                <w:rFonts w:hint="eastAsia" w:asciiTheme="minorEastAsia" w:hAnsiTheme="minorEastAsia" w:eastAsiaTheme="minorEastAsia"/>
                <w:bCs/>
                <w:sz w:val="24"/>
              </w:rPr>
              <w:t>不停机续粉</w:t>
            </w:r>
            <w:r>
              <w:rPr>
                <w:rFonts w:hint="eastAsia" w:asciiTheme="minorEastAsia" w:hAnsiTheme="minorEastAsia" w:eastAsiaTheme="minorEastAsia"/>
                <w:bCs/>
                <w:color w:val="0000FF"/>
                <w:sz w:val="24"/>
              </w:rPr>
              <w:t>功能</w:t>
            </w:r>
            <w:r>
              <w:rPr>
                <w:rFonts w:hint="eastAsia" w:asciiTheme="minorEastAsia" w:hAnsiTheme="minorEastAsia" w:eastAsiaTheme="minorEastAsia"/>
                <w:bCs/>
                <w:sz w:val="24"/>
              </w:rPr>
              <w:t>，送粉器载气流量为闭环控制。每个送粉桶均可独立控制，送粉器采用伺服电机+减速机架构，配置液晶触摸屏，并</w:t>
            </w:r>
            <w:r>
              <w:rPr>
                <w:rFonts w:hint="eastAsia" w:asciiTheme="minorEastAsia" w:hAnsiTheme="minorEastAsia" w:eastAsiaTheme="minorEastAsia"/>
                <w:bCs/>
                <w:color w:val="0000FF"/>
                <w:sz w:val="24"/>
              </w:rPr>
              <w:t>具备</w:t>
            </w:r>
            <w:r>
              <w:rPr>
                <w:rFonts w:hint="eastAsia" w:asciiTheme="minorEastAsia" w:hAnsiTheme="minorEastAsia" w:eastAsiaTheme="minorEastAsia"/>
                <w:bCs/>
                <w:sz w:val="24"/>
              </w:rPr>
              <w:t>远程计算机控制送粉器</w:t>
            </w:r>
            <w:r>
              <w:rPr>
                <w:rFonts w:hint="eastAsia" w:asciiTheme="minorEastAsia" w:hAnsiTheme="minorEastAsia" w:eastAsiaTheme="minorEastAsia"/>
                <w:bCs/>
                <w:color w:val="0000FF"/>
                <w:sz w:val="24"/>
              </w:rPr>
              <w:t>功能</w:t>
            </w:r>
            <w:r>
              <w:rPr>
                <w:rFonts w:hint="eastAsia" w:asciiTheme="minorEastAsia" w:hAnsiTheme="minorEastAsia" w:eastAsiaTheme="minorEastAsia"/>
                <w:bCs/>
                <w:sz w:val="24"/>
              </w:rPr>
              <w:t>。送粉器粉管末端配置一个一分四分粉模块。</w:t>
            </w:r>
          </w:p>
          <w:p w14:paraId="4F6BE8E9">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2.2</w:t>
            </w:r>
            <w:r>
              <w:rPr>
                <w:rFonts w:hint="eastAsia" w:asciiTheme="minorEastAsia" w:hAnsiTheme="minorEastAsia" w:eastAsiaTheme="minorEastAsia"/>
                <w:bCs/>
                <w:sz w:val="24"/>
              </w:rPr>
              <w:t>送粉喷嘴：配置同轴环路喷嘴、同轴四路喷嘴各1套，配置旁路送粉模块1套，材质为铜质。</w:t>
            </w:r>
          </w:p>
          <w:p w14:paraId="5E697F85">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w:t>
            </w:r>
            <w:r>
              <w:rPr>
                <w:rFonts w:hint="eastAsia" w:asciiTheme="minorEastAsia" w:hAnsiTheme="minorEastAsia" w:eastAsiaTheme="minorEastAsia"/>
                <w:bCs/>
                <w:sz w:val="24"/>
              </w:rPr>
              <w:t>运动系统</w:t>
            </w:r>
          </w:p>
          <w:p w14:paraId="5FB68816">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3.1</w:t>
            </w:r>
            <w:r>
              <w:rPr>
                <w:rFonts w:hint="eastAsia" w:asciiTheme="minorEastAsia" w:hAnsiTheme="minorEastAsia" w:eastAsiaTheme="minorEastAsia"/>
                <w:bCs/>
                <w:sz w:val="24"/>
              </w:rPr>
              <w:t>五轴减材机床的床身和主要结构件要求采用HT300高强度铸铁或树脂砂铸造工艺生产，结构类型为3+2天车式结构。</w:t>
            </w:r>
          </w:p>
          <w:p w14:paraId="4E511979">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3.2</w:t>
            </w:r>
            <w:r>
              <w:rPr>
                <w:rFonts w:hint="eastAsia" w:asciiTheme="minorEastAsia" w:hAnsiTheme="minorEastAsia" w:eastAsiaTheme="minorEastAsia"/>
                <w:bCs/>
                <w:sz w:val="24"/>
              </w:rPr>
              <w:t>机床配置高速电主轴，主轴转速≥15000rpm，功率≥1</w:t>
            </w:r>
            <w:r>
              <w:rPr>
                <w:rFonts w:asciiTheme="minorEastAsia" w:hAnsiTheme="minorEastAsia" w:eastAsiaTheme="minorEastAsia"/>
                <w:bCs/>
                <w:sz w:val="24"/>
              </w:rPr>
              <w:t>1KW</w:t>
            </w:r>
            <w:r>
              <w:rPr>
                <w:rFonts w:hint="eastAsia" w:asciiTheme="minorEastAsia" w:hAnsiTheme="minorEastAsia" w:eastAsiaTheme="minorEastAsia"/>
                <w:bCs/>
                <w:sz w:val="24"/>
              </w:rPr>
              <w:t>，扭矩（S1/S</w:t>
            </w:r>
            <w:r>
              <w:rPr>
                <w:rFonts w:asciiTheme="minorEastAsia" w:hAnsiTheme="minorEastAsia" w:eastAsiaTheme="minorEastAsia"/>
                <w:bCs/>
                <w:sz w:val="24"/>
              </w:rPr>
              <w:t>6</w:t>
            </w:r>
            <w:r>
              <w:rPr>
                <w:rFonts w:hint="eastAsia" w:asciiTheme="minorEastAsia" w:hAnsiTheme="minorEastAsia" w:eastAsiaTheme="minorEastAsia"/>
                <w:bCs/>
                <w:sz w:val="24"/>
              </w:rPr>
              <w:t>）≥4</w:t>
            </w:r>
            <w:r>
              <w:rPr>
                <w:rFonts w:asciiTheme="minorEastAsia" w:hAnsiTheme="minorEastAsia" w:eastAsiaTheme="minorEastAsia"/>
                <w:bCs/>
                <w:sz w:val="24"/>
              </w:rPr>
              <w:t>8/88N.</w:t>
            </w:r>
            <w:r>
              <w:rPr>
                <w:rFonts w:hint="eastAsia" w:asciiTheme="minorEastAsia" w:hAnsiTheme="minorEastAsia" w:eastAsiaTheme="minorEastAsia"/>
                <w:bCs/>
                <w:sz w:val="24"/>
              </w:rPr>
              <w:t>m，主轴锥孔形式为BBT40，机床刀库容量≥20把刀，最大刀具直径（临空）≥Φ115（Φ1</w:t>
            </w:r>
            <w:r>
              <w:rPr>
                <w:rFonts w:asciiTheme="minorEastAsia" w:hAnsiTheme="minorEastAsia" w:eastAsiaTheme="minorEastAsia"/>
                <w:bCs/>
                <w:sz w:val="24"/>
              </w:rPr>
              <w:t>30</w:t>
            </w:r>
            <w:r>
              <w:rPr>
                <w:rFonts w:hint="eastAsia" w:asciiTheme="minorEastAsia" w:hAnsiTheme="minorEastAsia" w:eastAsiaTheme="minorEastAsia"/>
                <w:bCs/>
                <w:sz w:val="24"/>
              </w:rPr>
              <w:t>）</w:t>
            </w:r>
            <w:r>
              <w:rPr>
                <w:rFonts w:asciiTheme="minorEastAsia" w:hAnsiTheme="minorEastAsia" w:eastAsiaTheme="minorEastAsia"/>
                <w:bCs/>
                <w:sz w:val="24"/>
              </w:rPr>
              <w:t>mm</w:t>
            </w:r>
            <w:r>
              <w:rPr>
                <w:rFonts w:hint="eastAsia" w:asciiTheme="minorEastAsia" w:hAnsiTheme="minorEastAsia" w:eastAsiaTheme="minorEastAsia"/>
                <w:bCs/>
                <w:sz w:val="24"/>
              </w:rPr>
              <w:t>，最大刀具长度≥</w:t>
            </w:r>
            <w:r>
              <w:rPr>
                <w:rFonts w:asciiTheme="minorEastAsia" w:hAnsiTheme="minorEastAsia" w:eastAsiaTheme="minorEastAsia"/>
                <w:bCs/>
                <w:sz w:val="24"/>
              </w:rPr>
              <w:t>300mm</w:t>
            </w:r>
            <w:r>
              <w:rPr>
                <w:rFonts w:hint="eastAsia" w:asciiTheme="minorEastAsia" w:hAnsiTheme="minorEastAsia" w:eastAsiaTheme="minorEastAsia"/>
                <w:bCs/>
                <w:sz w:val="24"/>
              </w:rPr>
              <w:t>。</w:t>
            </w:r>
          </w:p>
          <w:p w14:paraId="3B39AF0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3.3</w:t>
            </w:r>
            <w:r>
              <w:rPr>
                <w:rFonts w:hint="eastAsia" w:asciiTheme="minorEastAsia" w:hAnsiTheme="minorEastAsia" w:eastAsiaTheme="minorEastAsia"/>
                <w:bCs/>
                <w:sz w:val="24"/>
              </w:rPr>
              <w:t>机床配置A/C双轴变位机，A/</w:t>
            </w:r>
            <w:r>
              <w:rPr>
                <w:rFonts w:asciiTheme="minorEastAsia" w:hAnsiTheme="minorEastAsia" w:eastAsiaTheme="minorEastAsia"/>
                <w:bCs/>
                <w:sz w:val="24"/>
              </w:rPr>
              <w:t>C</w:t>
            </w:r>
            <w:r>
              <w:rPr>
                <w:rFonts w:hint="eastAsia" w:asciiTheme="minorEastAsia" w:hAnsiTheme="minorEastAsia" w:eastAsiaTheme="minorEastAsia"/>
                <w:bCs/>
                <w:sz w:val="24"/>
              </w:rPr>
              <w:t>轴定位精度≤1</w:t>
            </w:r>
            <w:r>
              <w:rPr>
                <w:rFonts w:asciiTheme="minorEastAsia" w:hAnsiTheme="minorEastAsia" w:eastAsiaTheme="minorEastAsia"/>
                <w:bCs/>
                <w:sz w:val="24"/>
              </w:rPr>
              <w:t>0″</w:t>
            </w:r>
            <w:r>
              <w:rPr>
                <w:rFonts w:hint="eastAsia" w:asciiTheme="minorEastAsia" w:hAnsiTheme="minorEastAsia" w:eastAsiaTheme="minorEastAsia"/>
                <w:bCs/>
                <w:sz w:val="24"/>
              </w:rPr>
              <w:t>，重复定位精度≤6″，最高转速≥</w:t>
            </w:r>
            <w:r>
              <w:rPr>
                <w:rFonts w:asciiTheme="minorEastAsia" w:hAnsiTheme="minorEastAsia" w:eastAsiaTheme="minorEastAsia"/>
                <w:bCs/>
                <w:sz w:val="24"/>
              </w:rPr>
              <w:t>55</w:t>
            </w:r>
            <w:r>
              <w:rPr>
                <w:rFonts w:hint="eastAsia" w:asciiTheme="minorEastAsia" w:hAnsiTheme="minorEastAsia" w:eastAsiaTheme="minorEastAsia"/>
                <w:bCs/>
                <w:sz w:val="24"/>
              </w:rPr>
              <w:t>/</w:t>
            </w:r>
            <w:r>
              <w:rPr>
                <w:rFonts w:asciiTheme="minorEastAsia" w:hAnsiTheme="minorEastAsia" w:eastAsiaTheme="minorEastAsia"/>
                <w:bCs/>
                <w:sz w:val="24"/>
              </w:rPr>
              <w:t>80</w:t>
            </w:r>
            <w:r>
              <w:rPr>
                <w:rFonts w:hint="eastAsia" w:asciiTheme="minorEastAsia" w:hAnsiTheme="minorEastAsia" w:eastAsiaTheme="minorEastAsia"/>
                <w:bCs/>
                <w:sz w:val="24"/>
              </w:rPr>
              <w:t>rpm，A轴摆动范围≥±120°，C轴旋转范围N</w:t>
            </w:r>
            <w:r>
              <w:rPr>
                <w:rFonts w:asciiTheme="minorEastAsia" w:hAnsiTheme="minorEastAsia" w:eastAsiaTheme="minorEastAsia"/>
                <w:bCs/>
                <w:sz w:val="24"/>
              </w:rPr>
              <w:t>*360°</w:t>
            </w:r>
            <w:r>
              <w:rPr>
                <w:rFonts w:hint="eastAsia" w:asciiTheme="minorEastAsia" w:hAnsiTheme="minorEastAsia" w:eastAsiaTheme="minorEastAsia"/>
                <w:bCs/>
                <w:sz w:val="24"/>
              </w:rPr>
              <w:t>，A/</w:t>
            </w:r>
            <w:r>
              <w:rPr>
                <w:rFonts w:asciiTheme="minorEastAsia" w:hAnsiTheme="minorEastAsia" w:eastAsiaTheme="minorEastAsia"/>
                <w:bCs/>
                <w:sz w:val="24"/>
              </w:rPr>
              <w:t>C轴</w:t>
            </w:r>
            <w:r>
              <w:rPr>
                <w:rFonts w:hint="eastAsia" w:asciiTheme="minorEastAsia" w:hAnsiTheme="minorEastAsia" w:eastAsiaTheme="minorEastAsia"/>
                <w:bCs/>
                <w:sz w:val="24"/>
              </w:rPr>
              <w:t>液压</w:t>
            </w:r>
            <w:r>
              <w:rPr>
                <w:rFonts w:asciiTheme="minorEastAsia" w:hAnsiTheme="minorEastAsia" w:eastAsiaTheme="minorEastAsia"/>
                <w:bCs/>
                <w:sz w:val="24"/>
              </w:rPr>
              <w:t>方式夹紧</w:t>
            </w:r>
            <w:r>
              <w:rPr>
                <w:rFonts w:hint="eastAsia" w:asciiTheme="minorEastAsia" w:hAnsiTheme="minorEastAsia" w:eastAsiaTheme="minorEastAsia"/>
                <w:bCs/>
                <w:sz w:val="24"/>
              </w:rPr>
              <w:t>，变位机采用力矩电机直驱。</w:t>
            </w:r>
            <w:r>
              <w:rPr>
                <w:rFonts w:hint="eastAsia" w:asciiTheme="minorEastAsia" w:hAnsiTheme="minorEastAsia" w:eastAsiaTheme="minorEastAsia"/>
                <w:bCs/>
                <w:color w:val="FF0000"/>
                <w:sz w:val="24"/>
              </w:rPr>
              <w:t>变位机工作台直径</w:t>
            </w:r>
            <w:r>
              <w:rPr>
                <w:rFonts w:hint="eastAsia" w:asciiTheme="minorEastAsia" w:hAnsiTheme="minorEastAsia" w:eastAsiaTheme="minorEastAsia"/>
                <w:bCs/>
                <w:sz w:val="24"/>
              </w:rPr>
              <w:t>≥Φ</w:t>
            </w:r>
            <w:r>
              <w:rPr>
                <w:rFonts w:asciiTheme="minorEastAsia" w:hAnsiTheme="minorEastAsia" w:eastAsiaTheme="minorEastAsia"/>
                <w:bCs/>
                <w:sz w:val="24"/>
              </w:rPr>
              <w:t>450</w:t>
            </w:r>
            <w:r>
              <w:rPr>
                <w:rFonts w:hint="eastAsia" w:asciiTheme="minorEastAsia" w:hAnsiTheme="minorEastAsia" w:eastAsiaTheme="minorEastAsia"/>
                <w:bCs/>
                <w:sz w:val="24"/>
              </w:rPr>
              <w:t>mm，负载≥200kg。机床行程范围≥</w:t>
            </w:r>
            <w:r>
              <w:rPr>
                <w:rFonts w:asciiTheme="minorEastAsia" w:hAnsiTheme="minorEastAsia" w:eastAsiaTheme="minorEastAsia"/>
                <w:bCs/>
                <w:color w:val="FF0000"/>
                <w:sz w:val="24"/>
              </w:rPr>
              <w:t>600</w:t>
            </w:r>
            <w:r>
              <w:rPr>
                <w:rFonts w:hint="eastAsia" w:asciiTheme="minorEastAsia" w:hAnsiTheme="minorEastAsia" w:eastAsiaTheme="minorEastAsia"/>
                <w:bCs/>
                <w:color w:val="FF0000"/>
                <w:sz w:val="24"/>
              </w:rPr>
              <w:t>×</w:t>
            </w:r>
            <w:r>
              <w:rPr>
                <w:rFonts w:asciiTheme="minorEastAsia" w:hAnsiTheme="minorEastAsia" w:eastAsiaTheme="minorEastAsia"/>
                <w:bCs/>
                <w:color w:val="FF0000"/>
                <w:sz w:val="24"/>
              </w:rPr>
              <w:t>680</w:t>
            </w:r>
            <w:r>
              <w:rPr>
                <w:rFonts w:hint="eastAsia" w:asciiTheme="minorEastAsia" w:hAnsiTheme="minorEastAsia" w:eastAsiaTheme="minorEastAsia"/>
                <w:bCs/>
                <w:color w:val="FF0000"/>
                <w:sz w:val="24"/>
              </w:rPr>
              <w:t>×</w:t>
            </w:r>
            <w:r>
              <w:rPr>
                <w:rFonts w:asciiTheme="minorEastAsia" w:hAnsiTheme="minorEastAsia" w:eastAsiaTheme="minorEastAsia"/>
                <w:bCs/>
                <w:color w:val="FF0000"/>
                <w:sz w:val="24"/>
              </w:rPr>
              <w:t>45</w:t>
            </w:r>
            <w:r>
              <w:rPr>
                <w:rFonts w:hint="eastAsia" w:asciiTheme="minorEastAsia" w:hAnsiTheme="minorEastAsia" w:eastAsiaTheme="minorEastAsia"/>
                <w:bCs/>
                <w:color w:val="FF0000"/>
                <w:sz w:val="24"/>
              </w:rPr>
              <w:t>0 mm</w:t>
            </w:r>
            <w:r>
              <w:rPr>
                <w:rFonts w:hint="eastAsia" w:asciiTheme="minorEastAsia" w:hAnsiTheme="minorEastAsia" w:eastAsiaTheme="minorEastAsia"/>
                <w:bCs/>
                <w:sz w:val="24"/>
              </w:rPr>
              <w:t>(X×Y×Z)，X、Y、Z轴定位精度≤0</w:t>
            </w:r>
            <w:r>
              <w:rPr>
                <w:rFonts w:asciiTheme="minorEastAsia" w:hAnsiTheme="minorEastAsia" w:eastAsiaTheme="minorEastAsia"/>
                <w:bCs/>
                <w:sz w:val="24"/>
              </w:rPr>
              <w:t>.008</w:t>
            </w:r>
            <w:r>
              <w:rPr>
                <w:rFonts w:hint="eastAsia" w:asciiTheme="minorEastAsia" w:hAnsiTheme="minorEastAsia" w:eastAsiaTheme="minorEastAsia"/>
                <w:bCs/>
                <w:sz w:val="24"/>
              </w:rPr>
              <w:t>mm，重复定位精度≤0</w:t>
            </w:r>
            <w:r>
              <w:rPr>
                <w:rFonts w:asciiTheme="minorEastAsia" w:hAnsiTheme="minorEastAsia" w:eastAsiaTheme="minorEastAsia"/>
                <w:bCs/>
                <w:sz w:val="24"/>
              </w:rPr>
              <w:t>.005</w:t>
            </w:r>
            <w:r>
              <w:rPr>
                <w:rFonts w:hint="eastAsia" w:asciiTheme="minorEastAsia" w:hAnsiTheme="minorEastAsia" w:eastAsiaTheme="minorEastAsia"/>
                <w:bCs/>
                <w:sz w:val="24"/>
              </w:rPr>
              <w:t>mm，快速移动速度≥</w:t>
            </w:r>
            <w:r>
              <w:rPr>
                <w:rFonts w:asciiTheme="minorEastAsia" w:hAnsiTheme="minorEastAsia" w:eastAsiaTheme="minorEastAsia"/>
                <w:bCs/>
                <w:sz w:val="24"/>
              </w:rPr>
              <w:t>30m</w:t>
            </w:r>
            <w:r>
              <w:rPr>
                <w:rFonts w:hint="eastAsia" w:asciiTheme="minorEastAsia" w:hAnsiTheme="minorEastAsia" w:eastAsiaTheme="minorEastAsia"/>
                <w:bCs/>
                <w:sz w:val="24"/>
              </w:rPr>
              <w:t>/min。</w:t>
            </w:r>
          </w:p>
          <w:p w14:paraId="01B0512E">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3.4</w:t>
            </w:r>
            <w:r>
              <w:rPr>
                <w:rFonts w:hint="eastAsia" w:asciiTheme="minorEastAsia" w:hAnsiTheme="minorEastAsia" w:eastAsiaTheme="minorEastAsia"/>
                <w:bCs/>
                <w:sz w:val="24"/>
              </w:rPr>
              <w:t>主要传动部件配置柔性防护罩，可有效隔绝粉尘。</w:t>
            </w:r>
          </w:p>
          <w:p w14:paraId="037E45F1">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3.5</w:t>
            </w:r>
            <w:r>
              <w:rPr>
                <w:rFonts w:hint="eastAsia" w:asciiTheme="minorEastAsia" w:hAnsiTheme="minorEastAsia" w:eastAsiaTheme="minorEastAsia"/>
                <w:bCs/>
                <w:sz w:val="24"/>
              </w:rPr>
              <w:t>机床配置对刀仪，可进行刀具校准。</w:t>
            </w:r>
          </w:p>
          <w:p w14:paraId="00B1F4D9">
            <w:pPr>
              <w:spacing w:line="360" w:lineRule="auto"/>
              <w:ind w:firstLine="414" w:firstLineChars="172"/>
              <w:rPr>
                <w:rFonts w:asciiTheme="minorEastAsia" w:hAnsiTheme="minorEastAsia" w:eastAsiaTheme="minorEastAsia"/>
                <w:b/>
                <w:bCs/>
                <w:sz w:val="24"/>
              </w:rPr>
            </w:pPr>
            <w:r>
              <w:rPr>
                <w:rFonts w:asciiTheme="minorEastAsia" w:hAnsiTheme="minorEastAsia" w:eastAsiaTheme="minorEastAsia"/>
                <w:b/>
                <w:bCs/>
                <w:sz w:val="24"/>
              </w:rPr>
              <w:t>4.</w:t>
            </w:r>
            <w:r>
              <w:rPr>
                <w:rFonts w:hint="eastAsia" w:asciiTheme="minorEastAsia" w:hAnsiTheme="minorEastAsia" w:eastAsiaTheme="minorEastAsia"/>
                <w:b/>
                <w:bCs/>
                <w:sz w:val="24"/>
              </w:rPr>
              <w:t>控制系统</w:t>
            </w:r>
          </w:p>
          <w:p w14:paraId="4B56F27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4.1</w:t>
            </w:r>
            <w:r>
              <w:rPr>
                <w:rFonts w:hint="eastAsia" w:asciiTheme="minorEastAsia" w:hAnsiTheme="minorEastAsia" w:eastAsiaTheme="minorEastAsia"/>
                <w:bCs/>
                <w:sz w:val="24"/>
              </w:rPr>
              <w:t>具备多轴多通道控制、双轴同步控制及误差补偿等功能，使用绝对值电机。同时支持五轴联动并具有RTCP功能。系统拓展支持界面二次开发，通讯具有485，MODBUS-TCP等接口协议，对外可读取机床坐标、运行情况、报警等系统数据。</w:t>
            </w:r>
          </w:p>
          <w:p w14:paraId="1B1E4736">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4.2</w:t>
            </w:r>
            <w:r>
              <w:rPr>
                <w:rFonts w:hint="eastAsia" w:asciiTheme="minorEastAsia" w:hAnsiTheme="minorEastAsia" w:eastAsiaTheme="minorEastAsia"/>
                <w:bCs/>
                <w:sz w:val="24"/>
              </w:rPr>
              <w:t>设备配置独立PLC控制系统可对设备一体化集成控制，可以安装在工控上位机上，功能包括集中控制光纤激光器系统、冷水机组、五轴机床数控系统、送粉系统、实时监控系统、安全报警系统等。</w:t>
            </w:r>
          </w:p>
          <w:p w14:paraId="2DBA24C2">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4.3</w:t>
            </w:r>
            <w:r>
              <w:rPr>
                <w:rFonts w:hint="eastAsia" w:asciiTheme="minorEastAsia" w:hAnsiTheme="minorEastAsia" w:eastAsiaTheme="minorEastAsia"/>
                <w:bCs/>
                <w:sz w:val="24"/>
              </w:rPr>
              <w:t>系统配置的工控机为上位机，配置为：处理器核心/线程数≥10核/16线程，内存≥16GB，硬盘类型为固体硬盘，硬盘容量≥1TB，显卡类型为集成显卡，显示器尺寸≥23.8英寸，用于安装一体控制软件，激光器的软件、模型处理系统等并允许集成第三方应用软件，并内置至少1种叶轮类零件的五轴增减材实训教程和5种以上典型结构零件的成型策略。</w:t>
            </w:r>
          </w:p>
          <w:p w14:paraId="67BF98F8">
            <w:pPr>
              <w:spacing w:line="360" w:lineRule="auto"/>
              <w:ind w:firstLine="412" w:firstLineChars="172"/>
              <w:rPr>
                <w:rFonts w:asciiTheme="minorEastAsia" w:hAnsiTheme="minorEastAsia" w:eastAsiaTheme="minorEastAsia"/>
                <w:bCs/>
                <w:color w:val="FF0000"/>
                <w:sz w:val="24"/>
              </w:rPr>
            </w:pPr>
            <w:r>
              <w:rPr>
                <w:rFonts w:asciiTheme="minorEastAsia" w:hAnsiTheme="minorEastAsia" w:eastAsiaTheme="minorEastAsia"/>
                <w:bCs/>
                <w:sz w:val="24"/>
              </w:rPr>
              <w:t>4.4</w:t>
            </w:r>
            <w:r>
              <w:rPr>
                <w:rFonts w:hint="eastAsia" w:asciiTheme="minorEastAsia" w:hAnsiTheme="minorEastAsia" w:eastAsiaTheme="minorEastAsia"/>
                <w:bCs/>
                <w:sz w:val="24"/>
              </w:rPr>
              <w:t>设备使用380V、50hz供电，采用三相五线制接线方式，接入稳压电源，同时柜内使用滤波器，系统性能稳定、成熟可靠、功能齐全、抗干扰性强。柜内电气电缆色标识清楚，便于维护检修。柜体配备机柜专用冷却装置，具有制冷除湿功能。</w:t>
            </w:r>
            <w:r>
              <w:rPr>
                <w:rFonts w:hint="eastAsia" w:asciiTheme="minorEastAsia" w:hAnsiTheme="minorEastAsia" w:eastAsiaTheme="minorEastAsia"/>
                <w:bCs/>
                <w:color w:val="FF0000"/>
                <w:sz w:val="24"/>
              </w:rPr>
              <w:t>保证柜内温湿度</w:t>
            </w:r>
            <w:r>
              <w:rPr>
                <w:rFonts w:hint="eastAsia" w:asciiTheme="minorEastAsia" w:hAnsiTheme="minorEastAsia"/>
              </w:rPr>
              <w:t>≤</w:t>
            </w:r>
            <w:r>
              <w:rPr>
                <w:rFonts w:asciiTheme="minorEastAsia" w:hAnsiTheme="minorEastAsia"/>
              </w:rPr>
              <w:t>70%</w:t>
            </w:r>
            <w:r>
              <w:rPr>
                <w:rFonts w:hint="eastAsia" w:asciiTheme="minorEastAsia" w:hAnsiTheme="minorEastAsia" w:eastAsiaTheme="minorEastAsia"/>
                <w:bCs/>
                <w:color w:val="FF0000"/>
                <w:sz w:val="24"/>
              </w:rPr>
              <w:t>。</w:t>
            </w:r>
          </w:p>
          <w:p w14:paraId="729D6880">
            <w:pPr>
              <w:spacing w:line="360" w:lineRule="auto"/>
              <w:ind w:firstLine="414" w:firstLineChars="172"/>
              <w:rPr>
                <w:rFonts w:asciiTheme="minorEastAsia" w:hAnsiTheme="minorEastAsia" w:eastAsiaTheme="minorEastAsia"/>
                <w:b/>
                <w:bCs/>
                <w:sz w:val="24"/>
              </w:rPr>
            </w:pPr>
            <w:r>
              <w:rPr>
                <w:rFonts w:asciiTheme="minorEastAsia" w:hAnsiTheme="minorEastAsia" w:eastAsiaTheme="minorEastAsia"/>
                <w:b/>
                <w:bCs/>
                <w:sz w:val="24"/>
              </w:rPr>
              <w:t>5.</w:t>
            </w:r>
            <w:r>
              <w:rPr>
                <w:rFonts w:hint="eastAsia" w:asciiTheme="minorEastAsia" w:hAnsiTheme="minorEastAsia" w:eastAsiaTheme="minorEastAsia"/>
                <w:b/>
                <w:bCs/>
                <w:sz w:val="24"/>
              </w:rPr>
              <w:t>冷却模块</w:t>
            </w:r>
          </w:p>
          <w:p w14:paraId="09567CE9">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为激光器、双轴变变位机和工作台面进行冷却。水冷机要求为双温双控型，主回路水温范围18～30℃，控制精度±1℃，外光路水温范围20～35℃，控制精度±2℃，防护等级≥IP44,水箱容积≥20L。</w:t>
            </w:r>
          </w:p>
          <w:p w14:paraId="25E7DADC">
            <w:pPr>
              <w:spacing w:line="360" w:lineRule="auto"/>
              <w:ind w:firstLine="414" w:firstLineChars="172"/>
              <w:rPr>
                <w:rFonts w:asciiTheme="minorEastAsia" w:hAnsiTheme="minorEastAsia" w:eastAsiaTheme="minorEastAsia"/>
                <w:b/>
                <w:bCs/>
                <w:sz w:val="24"/>
              </w:rPr>
            </w:pPr>
            <w:r>
              <w:rPr>
                <w:rFonts w:asciiTheme="minorEastAsia" w:hAnsiTheme="minorEastAsia" w:eastAsiaTheme="minorEastAsia"/>
                <w:b/>
                <w:bCs/>
                <w:sz w:val="24"/>
              </w:rPr>
              <w:t>6.</w:t>
            </w:r>
            <w:r>
              <w:rPr>
                <w:rFonts w:hint="eastAsia" w:asciiTheme="minorEastAsia" w:hAnsiTheme="minorEastAsia" w:eastAsiaTheme="minorEastAsia"/>
                <w:b/>
                <w:bCs/>
                <w:sz w:val="24"/>
              </w:rPr>
              <w:t>设备安全功能</w:t>
            </w:r>
          </w:p>
          <w:p w14:paraId="2CEB60DC">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6.1</w:t>
            </w:r>
            <w:r>
              <w:rPr>
                <w:rFonts w:hint="eastAsia" w:asciiTheme="minorEastAsia" w:hAnsiTheme="minorEastAsia" w:eastAsiaTheme="minorEastAsia"/>
                <w:bCs/>
                <w:sz w:val="24"/>
              </w:rPr>
              <w:t>设备配置有紧急开关，按下可一键停光。</w:t>
            </w:r>
          </w:p>
          <w:p w14:paraId="0575A972">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6.2</w:t>
            </w:r>
            <w:r>
              <w:rPr>
                <w:rFonts w:hint="eastAsia" w:asciiTheme="minorEastAsia" w:hAnsiTheme="minorEastAsia" w:eastAsiaTheme="minorEastAsia"/>
                <w:bCs/>
                <w:sz w:val="24"/>
              </w:rPr>
              <w:t>设备配置氧含量传感器。</w:t>
            </w:r>
          </w:p>
          <w:p w14:paraId="3BE3ED47">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6.3</w:t>
            </w:r>
            <w:r>
              <w:rPr>
                <w:rFonts w:hint="eastAsia" w:asciiTheme="minorEastAsia" w:hAnsiTheme="minorEastAsia" w:eastAsiaTheme="minorEastAsia"/>
                <w:bCs/>
                <w:sz w:val="24"/>
              </w:rPr>
              <w:t>设备配备安全锁，确保设备正常运行时门不能打开。</w:t>
            </w:r>
          </w:p>
          <w:p w14:paraId="6F9EBC5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6.4</w:t>
            </w:r>
            <w:r>
              <w:rPr>
                <w:rFonts w:hint="eastAsia" w:asciiTheme="minorEastAsia" w:hAnsiTheme="minorEastAsia" w:eastAsiaTheme="minorEastAsia"/>
                <w:bCs/>
                <w:sz w:val="24"/>
              </w:rPr>
              <w:t>设备各部分电气绝缘可靠，保护接地（零）措施有效，接地点有明显标识。</w:t>
            </w:r>
          </w:p>
          <w:p w14:paraId="660C8B5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6.5</w:t>
            </w:r>
            <w:r>
              <w:rPr>
                <w:rFonts w:hint="eastAsia" w:asciiTheme="minorEastAsia" w:hAnsiTheme="minorEastAsia" w:eastAsiaTheme="minorEastAsia"/>
                <w:bCs/>
                <w:sz w:val="24"/>
              </w:rPr>
              <w:t>设备自带锁紧装置、过载保护装置、行程限位装置，一旦超过保护极限设定时，系统具有自动切断保护功能。</w:t>
            </w:r>
          </w:p>
          <w:p w14:paraId="5F7A4FF2">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6.6</w:t>
            </w:r>
            <w:r>
              <w:rPr>
                <w:rFonts w:hint="eastAsia" w:asciiTheme="minorEastAsia" w:hAnsiTheme="minorEastAsia" w:eastAsiaTheme="minorEastAsia"/>
                <w:bCs/>
                <w:sz w:val="24"/>
              </w:rPr>
              <w:t>设备危险部位张贴相应安全标识，且安全标识正确、齐全、明确。</w:t>
            </w:r>
          </w:p>
          <w:p w14:paraId="55D551AB">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6.7</w:t>
            </w:r>
            <w:r>
              <w:rPr>
                <w:rFonts w:hint="eastAsia" w:asciiTheme="minorEastAsia" w:hAnsiTheme="minorEastAsia" w:eastAsiaTheme="minorEastAsia"/>
                <w:bCs/>
                <w:sz w:val="24"/>
              </w:rPr>
              <w:t>设备机械传动机构应具备安全限位设置功能，包含软硬限位，防止运动过载、人员误操作等。</w:t>
            </w:r>
          </w:p>
          <w:p w14:paraId="4108C09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6.8</w:t>
            </w:r>
            <w:r>
              <w:rPr>
                <w:rFonts w:hint="eastAsia" w:asciiTheme="minorEastAsia" w:hAnsiTheme="minorEastAsia" w:eastAsiaTheme="minorEastAsia"/>
                <w:bCs/>
                <w:sz w:val="24"/>
              </w:rPr>
              <w:t>在设备的危险位置（机械啮合处、旋转处、运动处等可能涉及人身安全的位置）安装可靠的防护装置，贴有明显的警示标识；设备电机转向应标识清楚，在裸露的传动部位加有防护罩等保护装置。</w:t>
            </w:r>
          </w:p>
          <w:p w14:paraId="25D2C89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6.9</w:t>
            </w:r>
            <w:r>
              <w:rPr>
                <w:rFonts w:hint="eastAsia" w:asciiTheme="minorEastAsia" w:hAnsiTheme="minorEastAsia" w:eastAsiaTheme="minorEastAsia"/>
                <w:bCs/>
                <w:sz w:val="24"/>
              </w:rPr>
              <w:t>设备应配置空开及断路器，设备一旦出现用电过载或者短路等情况，空开和断路器及时响应切断电源，以保护设备安全。此外，还应确保设备具有漏电保护、独立防静电接地和保护接地等电气安全措施，以确保人员安全。</w:t>
            </w:r>
          </w:p>
          <w:p w14:paraId="54847BCF">
            <w:pPr>
              <w:spacing w:line="360" w:lineRule="auto"/>
              <w:ind w:firstLine="414" w:firstLineChars="172"/>
              <w:rPr>
                <w:rFonts w:asciiTheme="minorEastAsia" w:hAnsiTheme="minorEastAsia" w:eastAsiaTheme="minorEastAsia"/>
                <w:b/>
                <w:bCs/>
                <w:sz w:val="24"/>
              </w:rPr>
            </w:pPr>
            <w:r>
              <w:rPr>
                <w:rFonts w:asciiTheme="minorEastAsia" w:hAnsiTheme="minorEastAsia" w:eastAsiaTheme="minorEastAsia"/>
                <w:b/>
                <w:bCs/>
                <w:sz w:val="24"/>
              </w:rPr>
              <w:t>7</w:t>
            </w:r>
            <w:r>
              <w:rPr>
                <w:rFonts w:hint="eastAsia" w:asciiTheme="minorEastAsia" w:hAnsiTheme="minorEastAsia" w:eastAsiaTheme="minorEastAsia"/>
                <w:b/>
                <w:bCs/>
                <w:sz w:val="24"/>
              </w:rPr>
              <w:t>.加工材料范围</w:t>
            </w:r>
          </w:p>
          <w:p w14:paraId="14243C4D">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钛镍基合金、铁基合金、模具钢、不锈钢、铜合金、低合金钢等。</w:t>
            </w:r>
          </w:p>
          <w:p w14:paraId="3A7951D2">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8.</w:t>
            </w:r>
            <w:r>
              <w:rPr>
                <w:rFonts w:hint="eastAsia" w:asciiTheme="minorEastAsia" w:hAnsiTheme="minorEastAsia" w:eastAsiaTheme="minorEastAsia"/>
                <w:bCs/>
                <w:sz w:val="24"/>
              </w:rPr>
              <w:t>激光防护</w:t>
            </w:r>
          </w:p>
          <w:p w14:paraId="72C484B0">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 xml:space="preserve">OD </w:t>
            </w:r>
            <w:r>
              <w:rPr>
                <w:rFonts w:asciiTheme="minorEastAsia" w:hAnsiTheme="minorEastAsia" w:eastAsiaTheme="minorEastAsia"/>
                <w:bCs/>
                <w:sz w:val="24"/>
              </w:rPr>
              <w:t>7</w:t>
            </w:r>
            <w:r>
              <w:rPr>
                <w:rFonts w:hint="eastAsia" w:asciiTheme="minorEastAsia" w:hAnsiTheme="minorEastAsia" w:eastAsiaTheme="minorEastAsia"/>
                <w:bCs/>
                <w:sz w:val="24"/>
              </w:rPr>
              <w:t xml:space="preserve">+ @ </w:t>
            </w:r>
            <w:r>
              <w:rPr>
                <w:rFonts w:asciiTheme="minorEastAsia" w:hAnsiTheme="minorEastAsia" w:eastAsiaTheme="minorEastAsia"/>
                <w:bCs/>
                <w:sz w:val="24"/>
              </w:rPr>
              <w:t>1050~</w:t>
            </w:r>
            <w:r>
              <w:rPr>
                <w:rFonts w:hint="eastAsia" w:asciiTheme="minorEastAsia" w:hAnsiTheme="minorEastAsia" w:eastAsiaTheme="minorEastAsia"/>
                <w:bCs/>
                <w:sz w:val="24"/>
              </w:rPr>
              <w:t>1</w:t>
            </w:r>
            <w:r>
              <w:rPr>
                <w:rFonts w:asciiTheme="minorEastAsia" w:hAnsiTheme="minorEastAsia" w:eastAsiaTheme="minorEastAsia"/>
                <w:bCs/>
                <w:sz w:val="24"/>
              </w:rPr>
              <w:t>1</w:t>
            </w:r>
            <w:r>
              <w:rPr>
                <w:rFonts w:hint="eastAsia" w:asciiTheme="minorEastAsia" w:hAnsiTheme="minorEastAsia" w:eastAsiaTheme="minorEastAsia"/>
                <w:bCs/>
                <w:sz w:val="24"/>
              </w:rPr>
              <w:t>00nm波段。</w:t>
            </w:r>
          </w:p>
          <w:p w14:paraId="62397E91">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w:t>
            </w:r>
            <w:r>
              <w:rPr>
                <w:rFonts w:hint="eastAsia" w:asciiTheme="minorEastAsia" w:hAnsiTheme="minorEastAsia" w:eastAsiaTheme="minorEastAsia"/>
                <w:bCs/>
                <w:sz w:val="24"/>
              </w:rPr>
              <w:t>使用环境</w:t>
            </w:r>
          </w:p>
          <w:p w14:paraId="6D505B13">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温度5~40℃，湿度≤50%</w:t>
            </w:r>
            <w:r>
              <w:rPr>
                <w:rFonts w:hint="eastAsia" w:asciiTheme="minorEastAsia" w:hAnsiTheme="minorEastAsia" w:eastAsiaTheme="minorEastAsia"/>
                <w:bCs/>
                <w:sz w:val="24"/>
              </w:rPr>
              <w:t>。</w:t>
            </w:r>
          </w:p>
          <w:p w14:paraId="2D31F3D0">
            <w:pPr>
              <w:spacing w:line="360" w:lineRule="auto"/>
              <w:ind w:firstLine="414" w:firstLineChars="172"/>
              <w:rPr>
                <w:rFonts w:asciiTheme="minorEastAsia" w:hAnsiTheme="minorEastAsia" w:eastAsiaTheme="minorEastAsia"/>
                <w:b/>
                <w:bCs/>
                <w:sz w:val="24"/>
              </w:rPr>
            </w:pPr>
            <w:r>
              <w:rPr>
                <w:rFonts w:asciiTheme="minorEastAsia" w:hAnsiTheme="minorEastAsia" w:eastAsiaTheme="minorEastAsia"/>
                <w:b/>
                <w:bCs/>
                <w:sz w:val="24"/>
              </w:rPr>
              <w:t>10.</w:t>
            </w:r>
            <w:r>
              <w:rPr>
                <w:rFonts w:hint="eastAsia" w:asciiTheme="minorEastAsia" w:hAnsiTheme="minorEastAsia" w:eastAsiaTheme="minorEastAsia"/>
                <w:b/>
                <w:bCs/>
                <w:sz w:val="24"/>
              </w:rPr>
              <w:t>其它配套易损件</w:t>
            </w:r>
          </w:p>
          <w:p w14:paraId="6921416C">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送</w:t>
            </w:r>
            <w:r>
              <w:rPr>
                <w:rFonts w:hint="eastAsia" w:asciiTheme="minorEastAsia" w:hAnsiTheme="minorEastAsia" w:eastAsiaTheme="minorEastAsia"/>
                <w:bCs/>
                <w:sz w:val="24"/>
                <w:lang w:eastAsia="zh-CN"/>
              </w:rPr>
              <w:t>刀柄</w:t>
            </w:r>
            <w:r>
              <w:rPr>
                <w:rFonts w:asciiTheme="minorEastAsia" w:hAnsiTheme="minorEastAsia" w:eastAsiaTheme="minorEastAsia"/>
                <w:bCs/>
                <w:sz w:val="24"/>
                <w:lang w:eastAsia="zh-CN"/>
              </w:rPr>
              <w:t>4</w:t>
            </w:r>
            <w:r>
              <w:rPr>
                <w:rFonts w:hint="eastAsia" w:asciiTheme="minorEastAsia" w:hAnsiTheme="minorEastAsia" w:eastAsiaTheme="minorEastAsia"/>
                <w:bCs/>
                <w:sz w:val="24"/>
                <w:lang w:eastAsia="zh-CN"/>
              </w:rPr>
              <w:t>把、</w:t>
            </w:r>
            <w:r>
              <w:rPr>
                <w:rFonts w:hint="eastAsia" w:asciiTheme="minorEastAsia" w:hAnsiTheme="minorEastAsia" w:eastAsiaTheme="minorEastAsia"/>
                <w:bCs/>
                <w:sz w:val="24"/>
              </w:rPr>
              <w:t>粉器刮板</w:t>
            </w:r>
            <w:r>
              <w:rPr>
                <w:rFonts w:asciiTheme="minorEastAsia" w:hAnsiTheme="minorEastAsia" w:eastAsiaTheme="minorEastAsia"/>
                <w:bCs/>
                <w:sz w:val="24"/>
              </w:rPr>
              <w:t>3</w:t>
            </w:r>
            <w:r>
              <w:rPr>
                <w:rFonts w:hint="eastAsia" w:asciiTheme="minorEastAsia" w:hAnsiTheme="minorEastAsia" w:eastAsiaTheme="minorEastAsia"/>
                <w:bCs/>
                <w:sz w:val="24"/>
              </w:rPr>
              <w:t>套、送粉喷嘴</w:t>
            </w:r>
            <w:r>
              <w:rPr>
                <w:rFonts w:asciiTheme="minorEastAsia" w:hAnsiTheme="minorEastAsia" w:eastAsiaTheme="minorEastAsia"/>
                <w:bCs/>
                <w:sz w:val="24"/>
              </w:rPr>
              <w:t>3</w:t>
            </w:r>
            <w:r>
              <w:rPr>
                <w:rFonts w:hint="eastAsia" w:asciiTheme="minorEastAsia" w:hAnsiTheme="minorEastAsia" w:eastAsiaTheme="minorEastAsia"/>
                <w:bCs/>
                <w:sz w:val="24"/>
              </w:rPr>
              <w:t>套、粉盘</w:t>
            </w:r>
            <w:r>
              <w:rPr>
                <w:rFonts w:asciiTheme="minorEastAsia" w:hAnsiTheme="minorEastAsia" w:eastAsiaTheme="minorEastAsia"/>
                <w:bCs/>
                <w:sz w:val="24"/>
              </w:rPr>
              <w:t>2</w:t>
            </w:r>
            <w:r>
              <w:rPr>
                <w:rFonts w:hint="eastAsia" w:asciiTheme="minorEastAsia" w:hAnsiTheme="minorEastAsia" w:eastAsiaTheme="minorEastAsia"/>
                <w:bCs/>
                <w:sz w:val="24"/>
              </w:rPr>
              <w:t>套、送粉软管20米、送粉铜管60根、氩气减压表1套、工具箱及专用工装夹具</w:t>
            </w:r>
            <w:r>
              <w:rPr>
                <w:rFonts w:asciiTheme="minorEastAsia" w:hAnsiTheme="minorEastAsia" w:eastAsiaTheme="minorEastAsia"/>
                <w:bCs/>
                <w:sz w:val="24"/>
              </w:rPr>
              <w:t>1</w:t>
            </w:r>
            <w:r>
              <w:rPr>
                <w:rFonts w:hint="eastAsia" w:asciiTheme="minorEastAsia" w:hAnsiTheme="minorEastAsia" w:eastAsiaTheme="minorEastAsia"/>
                <w:bCs/>
                <w:sz w:val="24"/>
              </w:rPr>
              <w:t>套、窗口保护镜片</w:t>
            </w:r>
            <w:r>
              <w:rPr>
                <w:rFonts w:asciiTheme="minorEastAsia" w:hAnsiTheme="minorEastAsia" w:eastAsiaTheme="minorEastAsia"/>
                <w:bCs/>
                <w:sz w:val="24"/>
              </w:rPr>
              <w:t>30</w:t>
            </w:r>
            <w:r>
              <w:rPr>
                <w:rFonts w:hint="eastAsia" w:asciiTheme="minorEastAsia" w:hAnsiTheme="minorEastAsia" w:eastAsiaTheme="minorEastAsia"/>
                <w:bCs/>
                <w:sz w:val="24"/>
              </w:rPr>
              <w:t>片、防护眼镜</w:t>
            </w:r>
            <w:r>
              <w:rPr>
                <w:rFonts w:asciiTheme="minorEastAsia" w:hAnsiTheme="minorEastAsia" w:eastAsiaTheme="minorEastAsia"/>
                <w:bCs/>
                <w:sz w:val="24"/>
              </w:rPr>
              <w:t>2</w:t>
            </w:r>
            <w:r>
              <w:rPr>
                <w:rFonts w:hint="eastAsia" w:asciiTheme="minorEastAsia" w:hAnsiTheme="minorEastAsia" w:eastAsiaTheme="minorEastAsia"/>
                <w:bCs/>
                <w:sz w:val="24"/>
              </w:rPr>
              <w:t>副、擦镜纸</w:t>
            </w:r>
            <w:r>
              <w:rPr>
                <w:rFonts w:asciiTheme="minorEastAsia" w:hAnsiTheme="minorEastAsia" w:eastAsiaTheme="minorEastAsia"/>
                <w:bCs/>
                <w:sz w:val="24"/>
              </w:rPr>
              <w:t>2</w:t>
            </w:r>
            <w:r>
              <w:rPr>
                <w:rFonts w:hint="eastAsia" w:asciiTheme="minorEastAsia" w:hAnsiTheme="minorEastAsia" w:eastAsiaTheme="minorEastAsia"/>
                <w:bCs/>
                <w:sz w:val="24"/>
              </w:rPr>
              <w:t>盒等。</w:t>
            </w:r>
          </w:p>
        </w:tc>
        <w:tc>
          <w:tcPr>
            <w:tcW w:w="890" w:type="dxa"/>
            <w:tcBorders>
              <w:top w:val="single" w:color="auto" w:sz="4" w:space="0"/>
              <w:left w:val="single" w:color="auto" w:sz="4" w:space="0"/>
              <w:bottom w:val="single" w:color="auto" w:sz="4" w:space="0"/>
              <w:right w:val="double" w:color="auto" w:sz="4" w:space="0"/>
            </w:tcBorders>
            <w:vAlign w:val="center"/>
          </w:tcPr>
          <w:p w14:paraId="411B1108">
            <w:pPr>
              <w:spacing w:line="360" w:lineRule="auto"/>
              <w:jc w:val="center"/>
              <w:rPr>
                <w:rFonts w:ascii="宋体" w:hAnsi="宋体"/>
                <w:iCs/>
              </w:rPr>
            </w:pPr>
            <w:r>
              <w:rPr>
                <w:rFonts w:ascii="宋体" w:hAnsi="宋体"/>
                <w:iCs/>
              </w:rPr>
              <w:t>1</w:t>
            </w:r>
            <w:r>
              <w:rPr>
                <w:rFonts w:hint="eastAsia" w:ascii="宋体" w:hAnsi="宋体"/>
                <w:iCs/>
              </w:rPr>
              <w:t>套</w:t>
            </w:r>
          </w:p>
        </w:tc>
      </w:tr>
      <w:tr w14:paraId="5998B24B">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412C9ADD">
            <w:pPr>
              <w:jc w:val="center"/>
              <w:rPr>
                <w:rFonts w:ascii="宋体" w:hAnsi="宋体"/>
                <w:sz w:val="24"/>
              </w:rPr>
            </w:pPr>
            <w:r>
              <w:rPr>
                <w:rFonts w:hint="eastAsia" w:ascii="宋体" w:hAnsi="宋体"/>
                <w:sz w:val="24"/>
              </w:rPr>
              <w:t>2</w:t>
            </w:r>
          </w:p>
        </w:tc>
        <w:tc>
          <w:tcPr>
            <w:tcW w:w="1560" w:type="dxa"/>
            <w:tcBorders>
              <w:top w:val="single" w:color="auto" w:sz="4" w:space="0"/>
              <w:left w:val="single" w:color="auto" w:sz="4" w:space="0"/>
              <w:bottom w:val="single" w:color="auto" w:sz="4" w:space="0"/>
              <w:right w:val="single" w:color="auto" w:sz="4" w:space="0"/>
            </w:tcBorders>
            <w:vAlign w:val="center"/>
          </w:tcPr>
          <w:p w14:paraId="39EF4640">
            <w:pPr>
              <w:jc w:val="center"/>
              <w:rPr>
                <w:rFonts w:ascii="宋体" w:hAnsi="宋体"/>
                <w:iCs/>
              </w:rPr>
            </w:pPr>
            <w:r>
              <w:rPr>
                <w:rFonts w:hint="eastAsia" w:ascii="宋体" w:hAnsi="宋体"/>
                <w:iCs/>
              </w:rPr>
              <w:t>线切割机</w:t>
            </w:r>
          </w:p>
        </w:tc>
        <w:tc>
          <w:tcPr>
            <w:tcW w:w="5772" w:type="dxa"/>
            <w:tcBorders>
              <w:top w:val="single" w:color="auto" w:sz="4" w:space="0"/>
              <w:left w:val="single" w:color="auto" w:sz="4" w:space="0"/>
              <w:bottom w:val="single" w:color="auto" w:sz="4" w:space="0"/>
              <w:right w:val="single" w:color="auto" w:sz="4" w:space="0"/>
            </w:tcBorders>
            <w:vAlign w:val="center"/>
          </w:tcPr>
          <w:p w14:paraId="7E2270ED">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w:t>
            </w:r>
            <w:r>
              <w:rPr>
                <w:rFonts w:hint="eastAsia" w:asciiTheme="minorEastAsia" w:hAnsiTheme="minorEastAsia" w:eastAsiaTheme="minorEastAsia"/>
                <w:bCs/>
                <w:sz w:val="24"/>
              </w:rPr>
              <w:t>工作台尺寸：≥470×750mm。</w:t>
            </w:r>
          </w:p>
          <w:p w14:paraId="3FEFCA8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w:t>
            </w:r>
            <w:r>
              <w:rPr>
                <w:rFonts w:hint="eastAsia" w:asciiTheme="minorEastAsia" w:hAnsiTheme="minorEastAsia" w:eastAsiaTheme="minorEastAsia"/>
                <w:bCs/>
                <w:sz w:val="24"/>
              </w:rPr>
              <w:t>工作台X、Y轴向行程：≥350×450mm。</w:t>
            </w:r>
          </w:p>
          <w:p w14:paraId="7E7CB601">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w:t>
            </w:r>
            <w:r>
              <w:rPr>
                <w:rFonts w:hint="eastAsia" w:asciiTheme="minorEastAsia" w:hAnsiTheme="minorEastAsia" w:eastAsiaTheme="minorEastAsia"/>
                <w:bCs/>
                <w:sz w:val="24"/>
              </w:rPr>
              <w:t>工件最大直线切割厚度：≥300mm。</w:t>
            </w:r>
          </w:p>
          <w:p w14:paraId="52DA193C">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4.</w:t>
            </w:r>
            <w:r>
              <w:rPr>
                <w:rFonts w:hint="eastAsia" w:asciiTheme="minorEastAsia" w:hAnsiTheme="minorEastAsia" w:eastAsiaTheme="minorEastAsia"/>
                <w:bCs/>
                <w:sz w:val="24"/>
              </w:rPr>
              <w:t>工件切割锥度：</w:t>
            </w:r>
            <w:r>
              <w:rPr>
                <w:rFonts w:asciiTheme="minorEastAsia" w:hAnsiTheme="minorEastAsia" w:eastAsiaTheme="minorEastAsia"/>
                <w:bCs/>
                <w:sz w:val="24"/>
              </w:rPr>
              <w:t>≤</w:t>
            </w:r>
            <w:r>
              <w:rPr>
                <w:rFonts w:hint="eastAsia" w:asciiTheme="minorEastAsia" w:hAnsiTheme="minorEastAsia" w:eastAsiaTheme="minorEastAsia"/>
                <w:bCs/>
                <w:sz w:val="24"/>
              </w:rPr>
              <w:t>6°/80mm。</w:t>
            </w:r>
          </w:p>
          <w:p w14:paraId="240F255C">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5.</w:t>
            </w:r>
            <w:r>
              <w:rPr>
                <w:rFonts w:hint="eastAsia" w:asciiTheme="minorEastAsia" w:hAnsiTheme="minorEastAsia" w:eastAsiaTheme="minorEastAsia"/>
                <w:bCs/>
                <w:sz w:val="24"/>
              </w:rPr>
              <w:t>加工件最大重量：≥400kg。</w:t>
            </w:r>
          </w:p>
          <w:p w14:paraId="7CAEC0F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w:t>
            </w:r>
            <w:r>
              <w:rPr>
                <w:rFonts w:hint="eastAsia" w:asciiTheme="minorEastAsia" w:hAnsiTheme="minorEastAsia" w:eastAsiaTheme="minorEastAsia"/>
                <w:bCs/>
                <w:sz w:val="24"/>
              </w:rPr>
              <w:t>控制轴数：X、Y、U、V 轴；四轴联动。</w:t>
            </w:r>
          </w:p>
          <w:p w14:paraId="4CD91602">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7.</w:t>
            </w:r>
            <w:r>
              <w:rPr>
                <w:rFonts w:hint="eastAsia" w:asciiTheme="minorEastAsia" w:hAnsiTheme="minorEastAsia" w:eastAsiaTheme="minorEastAsia"/>
                <w:bCs/>
                <w:sz w:val="24"/>
              </w:rPr>
              <w:t>走丝速度范围：</w:t>
            </w:r>
            <w:r>
              <w:rPr>
                <w:rFonts w:asciiTheme="minorEastAsia" w:hAnsiTheme="minorEastAsia" w:eastAsiaTheme="minorEastAsia"/>
                <w:bCs/>
                <w:sz w:val="24"/>
              </w:rPr>
              <w:t>≤</w:t>
            </w:r>
            <w:r>
              <w:rPr>
                <w:rFonts w:hint="eastAsia" w:asciiTheme="minorEastAsia" w:hAnsiTheme="minorEastAsia" w:eastAsiaTheme="minorEastAsia"/>
                <w:bCs/>
                <w:sz w:val="24"/>
              </w:rPr>
              <w:t>12m/s。</w:t>
            </w:r>
          </w:p>
          <w:p w14:paraId="338AA58A">
            <w:pPr>
              <w:spacing w:line="360" w:lineRule="auto"/>
              <w:ind w:firstLine="412" w:firstLineChars="172"/>
              <w:rPr>
                <w:rStyle w:val="5"/>
              </w:rPr>
            </w:pPr>
            <w:r>
              <w:rPr>
                <w:rFonts w:asciiTheme="minorEastAsia" w:hAnsiTheme="minorEastAsia" w:eastAsiaTheme="minorEastAsia"/>
                <w:bCs/>
                <w:sz w:val="24"/>
              </w:rPr>
              <w:t>8.</w:t>
            </w:r>
            <w:r>
              <w:rPr>
                <w:rFonts w:hint="eastAsia" w:asciiTheme="minorEastAsia" w:hAnsiTheme="minorEastAsia" w:eastAsiaTheme="minorEastAsia"/>
                <w:bCs/>
                <w:sz w:val="24"/>
              </w:rPr>
              <w:t>电极丝直径范围：φ0.15～φ0.2mm。</w:t>
            </w:r>
          </w:p>
          <w:p w14:paraId="3DE8D6E5">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w:t>
            </w:r>
            <w:r>
              <w:rPr>
                <w:rFonts w:hint="eastAsia" w:asciiTheme="minorEastAsia" w:hAnsiTheme="minorEastAsia" w:eastAsiaTheme="minorEastAsia"/>
                <w:bCs/>
                <w:sz w:val="24"/>
              </w:rPr>
              <w:t>贮丝筒防护：必须加装防护罩，上丝手柄与控制系统联锁。</w:t>
            </w:r>
          </w:p>
          <w:p w14:paraId="17E3B53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10.</w:t>
            </w:r>
            <w:r>
              <w:rPr>
                <w:rFonts w:hint="eastAsia" w:asciiTheme="minorEastAsia" w:hAnsiTheme="minorEastAsia" w:eastAsiaTheme="minorEastAsia"/>
                <w:bCs/>
                <w:sz w:val="24"/>
              </w:rPr>
              <w:t>急停与联锁装置：必须设置，动作可靠。</w:t>
            </w:r>
          </w:p>
        </w:tc>
        <w:tc>
          <w:tcPr>
            <w:tcW w:w="890" w:type="dxa"/>
            <w:tcBorders>
              <w:top w:val="single" w:color="auto" w:sz="4" w:space="0"/>
              <w:left w:val="single" w:color="auto" w:sz="4" w:space="0"/>
              <w:bottom w:val="single" w:color="auto" w:sz="4" w:space="0"/>
              <w:right w:val="double" w:color="auto" w:sz="4" w:space="0"/>
            </w:tcBorders>
            <w:vAlign w:val="center"/>
          </w:tcPr>
          <w:p w14:paraId="29FECE29">
            <w:pPr>
              <w:spacing w:line="360" w:lineRule="auto"/>
              <w:jc w:val="center"/>
              <w:rPr>
                <w:rFonts w:ascii="宋体" w:hAnsi="宋体"/>
                <w:iCs/>
              </w:rPr>
            </w:pPr>
            <w:r>
              <w:rPr>
                <w:rFonts w:ascii="宋体" w:hAnsi="宋体"/>
                <w:iCs/>
              </w:rPr>
              <w:t>1</w:t>
            </w:r>
            <w:r>
              <w:rPr>
                <w:rFonts w:hint="eastAsia" w:ascii="宋体" w:hAnsi="宋体"/>
                <w:iCs/>
              </w:rPr>
              <w:t>台</w:t>
            </w:r>
          </w:p>
        </w:tc>
      </w:tr>
      <w:tr w14:paraId="0AB8BF52">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4D999CE8">
            <w:pPr>
              <w:jc w:val="center"/>
              <w:rPr>
                <w:rFonts w:ascii="宋体" w:hAnsi="宋体"/>
                <w:sz w:val="24"/>
              </w:rPr>
            </w:pPr>
            <w:r>
              <w:rPr>
                <w:rFonts w:hint="eastAsia" w:ascii="宋体" w:hAnsi="宋体"/>
                <w:sz w:val="24"/>
              </w:rPr>
              <w:t>3</w:t>
            </w:r>
          </w:p>
        </w:tc>
        <w:tc>
          <w:tcPr>
            <w:tcW w:w="1560" w:type="dxa"/>
            <w:tcBorders>
              <w:top w:val="single" w:color="auto" w:sz="4" w:space="0"/>
              <w:left w:val="single" w:color="auto" w:sz="4" w:space="0"/>
              <w:bottom w:val="single" w:color="auto" w:sz="4" w:space="0"/>
              <w:right w:val="single" w:color="auto" w:sz="4" w:space="0"/>
            </w:tcBorders>
            <w:vAlign w:val="center"/>
          </w:tcPr>
          <w:p w14:paraId="1D6AE82A">
            <w:pPr>
              <w:jc w:val="center"/>
              <w:rPr>
                <w:rFonts w:ascii="宋体" w:hAnsi="宋体"/>
                <w:iCs/>
              </w:rPr>
            </w:pPr>
            <w:r>
              <w:rPr>
                <w:rFonts w:hint="eastAsia" w:ascii="宋体" w:hAnsi="宋体"/>
                <w:iCs/>
              </w:rPr>
              <w:t>数字金相显微镜</w:t>
            </w:r>
          </w:p>
        </w:tc>
        <w:tc>
          <w:tcPr>
            <w:tcW w:w="5772" w:type="dxa"/>
            <w:tcBorders>
              <w:top w:val="single" w:color="auto" w:sz="4" w:space="0"/>
              <w:left w:val="single" w:color="auto" w:sz="4" w:space="0"/>
              <w:bottom w:val="single" w:color="auto" w:sz="4" w:space="0"/>
              <w:right w:val="single" w:color="auto" w:sz="4" w:space="0"/>
            </w:tcBorders>
            <w:vAlign w:val="center"/>
          </w:tcPr>
          <w:p w14:paraId="0170BFFA">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1.无限远长工作距离平场明暗场消色差金相物镜：放大倍数5×、10×、20×、50×、100×等。</w:t>
            </w:r>
          </w:p>
          <w:p w14:paraId="55102995">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2.高眼点大视野平场目镜：放大倍数</w:t>
            </w:r>
            <w:r>
              <w:rPr>
                <w:rFonts w:asciiTheme="minorEastAsia" w:hAnsiTheme="minorEastAsia" w:eastAsiaTheme="minorEastAsia"/>
                <w:bCs/>
                <w:sz w:val="24"/>
              </w:rPr>
              <w:t>10</w:t>
            </w:r>
            <w:r>
              <w:rPr>
                <w:rFonts w:hint="eastAsia" w:asciiTheme="minorEastAsia" w:hAnsiTheme="minorEastAsia" w:eastAsiaTheme="minorEastAsia"/>
                <w:bCs/>
                <w:sz w:val="24"/>
              </w:rPr>
              <w:t>×等，视场数≥Φ22mm)。目镜筒带明、暗场切换装置，带可变视场光阑、孔径光阑，中心均可调。</w:t>
            </w:r>
          </w:p>
          <w:p w14:paraId="14E0DAEA">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3.</w:t>
            </w:r>
            <w:r>
              <w:rPr>
                <w:rFonts w:asciiTheme="minorEastAsia" w:hAnsiTheme="minorEastAsia" w:eastAsiaTheme="minorEastAsia"/>
                <w:bCs/>
                <w:sz w:val="24"/>
              </w:rPr>
              <w:t>LED</w:t>
            </w:r>
            <w:r>
              <w:rPr>
                <w:rFonts w:hint="eastAsia" w:asciiTheme="minorEastAsia" w:hAnsiTheme="minorEastAsia" w:eastAsiaTheme="minorEastAsia"/>
                <w:bCs/>
                <w:sz w:val="24"/>
              </w:rPr>
              <w:t>冷光源（</w:t>
            </w:r>
            <w:r>
              <w:rPr>
                <w:rFonts w:asciiTheme="minorEastAsia" w:hAnsiTheme="minorEastAsia" w:eastAsiaTheme="minorEastAsia"/>
                <w:bCs/>
                <w:sz w:val="24"/>
              </w:rPr>
              <w:t>12V</w:t>
            </w:r>
            <w:r>
              <w:rPr>
                <w:rFonts w:hint="eastAsia" w:asciiTheme="minorEastAsia" w:hAnsiTheme="minorEastAsia" w:eastAsiaTheme="minorEastAsia"/>
                <w:bCs/>
                <w:sz w:val="24"/>
              </w:rPr>
              <w:t>、</w:t>
            </w:r>
            <w:r>
              <w:rPr>
                <w:rFonts w:asciiTheme="minorEastAsia" w:hAnsiTheme="minorEastAsia" w:eastAsiaTheme="minorEastAsia"/>
                <w:bCs/>
                <w:sz w:val="24"/>
              </w:rPr>
              <w:t>50W</w:t>
            </w:r>
            <w:r>
              <w:rPr>
                <w:rFonts w:hint="eastAsia" w:asciiTheme="minorEastAsia" w:hAnsiTheme="minorEastAsia" w:eastAsiaTheme="minorEastAsia"/>
                <w:bCs/>
                <w:sz w:val="24"/>
              </w:rPr>
              <w:t>），亮度可调。</w:t>
            </w:r>
          </w:p>
          <w:p w14:paraId="664B2940">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4.机械移动载物台：外形面积≥</w:t>
            </w:r>
            <w:r>
              <w:rPr>
                <w:rFonts w:asciiTheme="minorEastAsia" w:hAnsiTheme="minorEastAsia" w:eastAsiaTheme="minorEastAsia"/>
                <w:bCs/>
                <w:sz w:val="24"/>
              </w:rPr>
              <w:t>20</w:t>
            </w:r>
            <w:r>
              <w:rPr>
                <w:rFonts w:hint="eastAsia" w:asciiTheme="minorEastAsia" w:hAnsiTheme="minorEastAsia" w:eastAsiaTheme="minorEastAsia"/>
                <w:bCs/>
                <w:sz w:val="24"/>
              </w:rPr>
              <w:t>0mm×</w:t>
            </w:r>
            <w:r>
              <w:rPr>
                <w:rFonts w:asciiTheme="minorEastAsia" w:hAnsiTheme="minorEastAsia" w:eastAsiaTheme="minorEastAsia"/>
                <w:bCs/>
                <w:sz w:val="24"/>
              </w:rPr>
              <w:t>1</w:t>
            </w:r>
            <w:r>
              <w:rPr>
                <w:rFonts w:hint="eastAsia" w:asciiTheme="minorEastAsia" w:hAnsiTheme="minorEastAsia" w:eastAsiaTheme="minorEastAsia"/>
                <w:bCs/>
                <w:sz w:val="24"/>
              </w:rPr>
              <w:t>50mm，移动范围≥50mm×50mm，游标刻度≤</w:t>
            </w:r>
            <w:r>
              <w:rPr>
                <w:rFonts w:asciiTheme="minorEastAsia" w:hAnsiTheme="minorEastAsia" w:eastAsiaTheme="minorEastAsia"/>
                <w:bCs/>
                <w:sz w:val="24"/>
              </w:rPr>
              <w:t>0.1mm</w:t>
            </w:r>
            <w:r>
              <w:rPr>
                <w:rFonts w:hint="eastAsia" w:asciiTheme="minorEastAsia" w:hAnsiTheme="minorEastAsia" w:eastAsiaTheme="minorEastAsia"/>
                <w:bCs/>
                <w:sz w:val="24"/>
              </w:rPr>
              <w:t>。</w:t>
            </w:r>
          </w:p>
          <w:p w14:paraId="000E3707">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5.</w:t>
            </w:r>
            <w:r>
              <w:rPr>
                <w:rFonts w:hint="eastAsia" w:asciiTheme="minorEastAsia" w:hAnsiTheme="minorEastAsia" w:eastAsiaTheme="minorEastAsia"/>
                <w:bCs/>
                <w:sz w:val="24"/>
              </w:rPr>
              <w:t>工业相机：彩色，</w:t>
            </w:r>
            <w:r>
              <w:rPr>
                <w:rFonts w:asciiTheme="minorEastAsia" w:hAnsiTheme="minorEastAsia" w:eastAsiaTheme="minorEastAsia"/>
                <w:bCs/>
                <w:sz w:val="24"/>
              </w:rPr>
              <w:t>1600</w:t>
            </w:r>
            <w:r>
              <w:rPr>
                <w:rFonts w:hint="eastAsia" w:asciiTheme="minorEastAsia" w:hAnsiTheme="minorEastAsia" w:eastAsiaTheme="minorEastAsia"/>
                <w:bCs/>
                <w:sz w:val="24"/>
              </w:rPr>
              <w:t>万以上像素。</w:t>
            </w:r>
          </w:p>
          <w:p w14:paraId="4C19BE1B">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w:t>
            </w:r>
            <w:r>
              <w:rPr>
                <w:rFonts w:hint="eastAsia" w:asciiTheme="minorEastAsia" w:hAnsiTheme="minorEastAsia" w:eastAsiaTheme="minorEastAsia"/>
                <w:bCs/>
                <w:sz w:val="24"/>
              </w:rPr>
              <w:t>.配工控机和图像采集、分析用软件。配置</w:t>
            </w:r>
            <w:r>
              <w:rPr>
                <w:rFonts w:asciiTheme="minorEastAsia" w:hAnsiTheme="minorEastAsia" w:eastAsiaTheme="minorEastAsia"/>
                <w:bCs/>
                <w:sz w:val="24"/>
              </w:rPr>
              <w:t>21.5</w:t>
            </w:r>
            <w:r>
              <w:rPr>
                <w:rFonts w:hint="eastAsia" w:asciiTheme="minorEastAsia" w:hAnsiTheme="minorEastAsia" w:eastAsiaTheme="minorEastAsia"/>
                <w:bCs/>
                <w:sz w:val="24"/>
              </w:rPr>
              <w:t>寸以上屏，分析软件具备图像处理、报告处理、几何测量、定倍打印、图像拼接等多种辅助功能。能拍照存储，存储容量≥1TB。</w:t>
            </w:r>
          </w:p>
        </w:tc>
        <w:tc>
          <w:tcPr>
            <w:tcW w:w="890" w:type="dxa"/>
            <w:tcBorders>
              <w:top w:val="single" w:color="auto" w:sz="4" w:space="0"/>
              <w:left w:val="single" w:color="auto" w:sz="4" w:space="0"/>
              <w:bottom w:val="single" w:color="auto" w:sz="4" w:space="0"/>
              <w:right w:val="double" w:color="auto" w:sz="4" w:space="0"/>
            </w:tcBorders>
            <w:vAlign w:val="center"/>
          </w:tcPr>
          <w:p w14:paraId="6604B334">
            <w:pPr>
              <w:spacing w:line="360" w:lineRule="auto"/>
              <w:jc w:val="center"/>
              <w:rPr>
                <w:rFonts w:ascii="宋体" w:hAnsi="宋体"/>
                <w:iCs/>
              </w:rPr>
            </w:pPr>
            <w:r>
              <w:rPr>
                <w:rFonts w:ascii="宋体" w:hAnsi="宋体"/>
                <w:iCs/>
              </w:rPr>
              <w:t>1</w:t>
            </w:r>
            <w:r>
              <w:rPr>
                <w:rFonts w:hint="eastAsia" w:ascii="宋体" w:hAnsi="宋体"/>
                <w:iCs/>
              </w:rPr>
              <w:t>台</w:t>
            </w:r>
          </w:p>
        </w:tc>
      </w:tr>
      <w:tr w14:paraId="2907979A">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1604DD21">
            <w:pPr>
              <w:jc w:val="center"/>
              <w:rPr>
                <w:rFonts w:ascii="宋体" w:hAnsi="宋体"/>
                <w:sz w:val="24"/>
              </w:rPr>
            </w:pPr>
            <w:r>
              <w:rPr>
                <w:rFonts w:ascii="宋体" w:hAnsi="宋体"/>
                <w:sz w:val="24"/>
              </w:rPr>
              <w:t>4</w:t>
            </w:r>
          </w:p>
        </w:tc>
        <w:tc>
          <w:tcPr>
            <w:tcW w:w="1560" w:type="dxa"/>
            <w:tcBorders>
              <w:top w:val="single" w:color="auto" w:sz="4" w:space="0"/>
              <w:left w:val="single" w:color="auto" w:sz="4" w:space="0"/>
              <w:bottom w:val="single" w:color="auto" w:sz="4" w:space="0"/>
              <w:right w:val="single" w:color="auto" w:sz="4" w:space="0"/>
            </w:tcBorders>
            <w:vAlign w:val="center"/>
          </w:tcPr>
          <w:p w14:paraId="6FA16015">
            <w:pPr>
              <w:jc w:val="center"/>
              <w:rPr>
                <w:rFonts w:ascii="宋体" w:hAnsi="宋体"/>
                <w:iCs/>
              </w:rPr>
            </w:pPr>
            <w:r>
              <w:rPr>
                <w:rFonts w:hint="eastAsia" w:ascii="宋体" w:hAnsi="宋体"/>
                <w:iCs/>
              </w:rPr>
              <w:t>倒置金相显微镜</w:t>
            </w:r>
          </w:p>
        </w:tc>
        <w:tc>
          <w:tcPr>
            <w:tcW w:w="5772" w:type="dxa"/>
            <w:tcBorders>
              <w:top w:val="single" w:color="auto" w:sz="4" w:space="0"/>
              <w:left w:val="single" w:color="auto" w:sz="4" w:space="0"/>
              <w:bottom w:val="single" w:color="auto" w:sz="4" w:space="0"/>
              <w:right w:val="single" w:color="auto" w:sz="4" w:space="0"/>
            </w:tcBorders>
            <w:vAlign w:val="center"/>
          </w:tcPr>
          <w:p w14:paraId="5622EEAB">
            <w:pPr>
              <w:spacing w:line="360" w:lineRule="auto"/>
              <w:ind w:firstLine="412" w:firstLineChars="172"/>
              <w:rPr>
                <w:rFonts w:ascii="宋体" w:hAnsi="宋体" w:cs="宋体" w:eastAsiaTheme="minorEastAsia"/>
                <w:sz w:val="24"/>
              </w:rPr>
            </w:pPr>
            <w:r>
              <w:rPr>
                <w:rFonts w:ascii="宋体" w:hAnsi="宋体" w:cs="宋体"/>
                <w:sz w:val="24"/>
              </w:rPr>
              <w:t>1.消色差物镜：</w:t>
            </w:r>
            <w:r>
              <w:rPr>
                <w:rFonts w:hint="eastAsia" w:asciiTheme="minorEastAsia" w:hAnsiTheme="minorEastAsia" w:eastAsiaTheme="minorEastAsia"/>
                <w:bCs/>
                <w:sz w:val="24"/>
              </w:rPr>
              <w:t>放大倍数</w:t>
            </w:r>
            <w:r>
              <w:rPr>
                <w:rFonts w:ascii="宋体" w:hAnsi="宋体" w:cs="宋体"/>
                <w:sz w:val="24"/>
              </w:rPr>
              <w:t>10</w:t>
            </w:r>
            <w:r>
              <w:rPr>
                <w:rFonts w:hint="eastAsia" w:asciiTheme="minorEastAsia" w:hAnsiTheme="minorEastAsia" w:eastAsiaTheme="minorEastAsia"/>
                <w:bCs/>
                <w:sz w:val="24"/>
              </w:rPr>
              <w:t>×</w:t>
            </w:r>
            <w:r>
              <w:rPr>
                <w:rFonts w:ascii="宋体" w:hAnsi="宋体" w:cs="宋体"/>
                <w:sz w:val="24"/>
              </w:rPr>
              <w:t>、50</w:t>
            </w:r>
            <w:r>
              <w:rPr>
                <w:rFonts w:hint="eastAsia" w:asciiTheme="minorEastAsia" w:hAnsiTheme="minorEastAsia" w:eastAsiaTheme="minorEastAsia"/>
                <w:bCs/>
                <w:sz w:val="24"/>
              </w:rPr>
              <w:t>×</w:t>
            </w:r>
            <w:r>
              <w:rPr>
                <w:rFonts w:ascii="宋体" w:hAnsi="宋体" w:cs="宋体"/>
                <w:sz w:val="24"/>
              </w:rPr>
              <w:t>、100</w:t>
            </w:r>
            <w:r>
              <w:rPr>
                <w:rFonts w:hint="eastAsia" w:asciiTheme="minorEastAsia" w:hAnsiTheme="minorEastAsia" w:eastAsiaTheme="minorEastAsia"/>
                <w:bCs/>
                <w:sz w:val="24"/>
              </w:rPr>
              <w:t>×等。</w:t>
            </w:r>
          </w:p>
          <w:p w14:paraId="36F3BA94">
            <w:pPr>
              <w:spacing w:line="360" w:lineRule="auto"/>
              <w:ind w:firstLine="412" w:firstLineChars="172"/>
              <w:rPr>
                <w:rFonts w:ascii="宋体" w:hAnsi="宋体" w:cs="宋体" w:eastAsiaTheme="minorEastAsia"/>
                <w:sz w:val="24"/>
              </w:rPr>
            </w:pPr>
            <w:r>
              <w:rPr>
                <w:rFonts w:ascii="宋体" w:hAnsi="宋体" w:cs="宋体"/>
                <w:sz w:val="24"/>
              </w:rPr>
              <w:t>2.平场目镜：</w:t>
            </w:r>
            <w:r>
              <w:rPr>
                <w:rFonts w:hint="eastAsia" w:asciiTheme="minorEastAsia" w:hAnsiTheme="minorEastAsia" w:eastAsiaTheme="minorEastAsia"/>
                <w:bCs/>
                <w:sz w:val="24"/>
              </w:rPr>
              <w:t>放大倍数</w:t>
            </w:r>
            <w:r>
              <w:rPr>
                <w:rFonts w:ascii="宋体" w:hAnsi="宋体" w:cs="宋体"/>
                <w:sz w:val="24"/>
              </w:rPr>
              <w:t>10</w:t>
            </w:r>
            <w:r>
              <w:rPr>
                <w:rFonts w:hint="eastAsia" w:asciiTheme="minorEastAsia" w:hAnsiTheme="minorEastAsia" w:eastAsiaTheme="minorEastAsia"/>
                <w:bCs/>
                <w:sz w:val="24"/>
              </w:rPr>
              <w:t>×等。</w:t>
            </w:r>
          </w:p>
          <w:p w14:paraId="74421B21">
            <w:pPr>
              <w:spacing w:line="360" w:lineRule="auto"/>
              <w:ind w:firstLine="412" w:firstLineChars="172"/>
              <w:rPr>
                <w:rFonts w:ascii="宋体" w:hAnsi="宋体" w:cs="宋体"/>
                <w:sz w:val="24"/>
              </w:rPr>
            </w:pPr>
            <w:r>
              <w:rPr>
                <w:rFonts w:ascii="宋体" w:hAnsi="宋体" w:cs="宋体"/>
                <w:sz w:val="24"/>
              </w:rPr>
              <w:t>3.机械筒长：</w:t>
            </w:r>
            <w:r>
              <w:rPr>
                <w:rFonts w:hint="eastAsia" w:asciiTheme="minorEastAsia" w:hAnsiTheme="minorEastAsia" w:eastAsiaTheme="minorEastAsia"/>
                <w:bCs/>
                <w:sz w:val="24"/>
              </w:rPr>
              <w:t>≥</w:t>
            </w:r>
            <w:r>
              <w:rPr>
                <w:rFonts w:ascii="宋体" w:hAnsi="宋体" w:cs="宋体"/>
                <w:sz w:val="24"/>
              </w:rPr>
              <w:t>160mm</w:t>
            </w:r>
            <w:r>
              <w:rPr>
                <w:rFonts w:hint="eastAsia" w:ascii="宋体" w:hAnsi="宋体" w:cs="宋体"/>
                <w:sz w:val="24"/>
              </w:rPr>
              <w:t>。</w:t>
            </w:r>
          </w:p>
          <w:p w14:paraId="4E9DEC0A">
            <w:pPr>
              <w:spacing w:line="360" w:lineRule="auto"/>
              <w:ind w:firstLine="412" w:firstLineChars="172"/>
              <w:rPr>
                <w:rFonts w:ascii="宋体" w:hAnsi="宋体" w:cs="宋体"/>
                <w:sz w:val="24"/>
              </w:rPr>
            </w:pPr>
            <w:r>
              <w:rPr>
                <w:rFonts w:ascii="宋体" w:hAnsi="宋体" w:cs="宋体"/>
                <w:sz w:val="24"/>
              </w:rPr>
              <w:t>4.粗微动调焦</w:t>
            </w:r>
            <w:r>
              <w:rPr>
                <w:rFonts w:hint="eastAsia" w:ascii="宋体" w:hAnsi="宋体" w:cs="宋体"/>
                <w:sz w:val="24"/>
              </w:rPr>
              <w:t>机构（</w:t>
            </w:r>
            <w:r>
              <w:rPr>
                <w:rFonts w:ascii="宋体" w:hAnsi="宋体" w:cs="宋体"/>
                <w:sz w:val="24"/>
              </w:rPr>
              <w:t>带限位和调节松紧装置</w:t>
            </w:r>
            <w:r>
              <w:rPr>
                <w:rFonts w:hint="eastAsia" w:ascii="宋体" w:hAnsi="宋体" w:cs="宋体"/>
                <w:sz w:val="24"/>
              </w:rPr>
              <w:t>）：</w:t>
            </w:r>
            <w:r>
              <w:rPr>
                <w:rFonts w:ascii="宋体" w:hAnsi="宋体" w:cs="宋体"/>
                <w:sz w:val="24"/>
              </w:rPr>
              <w:t>调节范围</w:t>
            </w:r>
            <w:r>
              <w:rPr>
                <w:rFonts w:hint="eastAsia" w:asciiTheme="minorEastAsia" w:hAnsiTheme="minorEastAsia" w:eastAsiaTheme="minorEastAsia"/>
                <w:bCs/>
                <w:sz w:val="24"/>
              </w:rPr>
              <w:t>≥</w:t>
            </w:r>
            <w:r>
              <w:rPr>
                <w:rFonts w:ascii="宋体" w:hAnsi="宋体" w:cs="宋体"/>
                <w:sz w:val="24"/>
              </w:rPr>
              <w:t>7mm</w:t>
            </w:r>
            <w:r>
              <w:rPr>
                <w:rFonts w:hint="eastAsia" w:ascii="宋体" w:hAnsi="宋体" w:cs="宋体"/>
                <w:sz w:val="24"/>
              </w:rPr>
              <w:t>，</w:t>
            </w:r>
            <w:r>
              <w:rPr>
                <w:rFonts w:ascii="宋体" w:hAnsi="宋体" w:cs="宋体"/>
                <w:sz w:val="24"/>
              </w:rPr>
              <w:t>刻度格值</w:t>
            </w:r>
            <w:r>
              <w:rPr>
                <w:rFonts w:hint="eastAsia" w:asciiTheme="minorEastAsia" w:hAnsiTheme="minorEastAsia" w:eastAsiaTheme="minorEastAsia"/>
                <w:bCs/>
                <w:sz w:val="24"/>
              </w:rPr>
              <w:t>≤</w:t>
            </w:r>
            <w:r>
              <w:rPr>
                <w:rFonts w:ascii="宋体" w:hAnsi="宋体" w:cs="宋体"/>
                <w:sz w:val="24"/>
              </w:rPr>
              <w:t>0.002mm</w:t>
            </w:r>
            <w:r>
              <w:rPr>
                <w:rFonts w:hint="eastAsia" w:ascii="宋体" w:hAnsi="宋体" w:cs="宋体"/>
                <w:sz w:val="24"/>
              </w:rPr>
              <w:t>，</w:t>
            </w:r>
            <w:r>
              <w:rPr>
                <w:rFonts w:ascii="宋体" w:hAnsi="宋体" w:cs="宋体"/>
                <w:sz w:val="24"/>
              </w:rPr>
              <w:t>粗动调焦范围</w:t>
            </w:r>
            <w:r>
              <w:rPr>
                <w:rFonts w:hint="eastAsia" w:asciiTheme="minorEastAsia" w:hAnsiTheme="minorEastAsia" w:eastAsiaTheme="minorEastAsia"/>
                <w:bCs/>
                <w:sz w:val="24"/>
              </w:rPr>
              <w:t>≥</w:t>
            </w:r>
            <w:r>
              <w:rPr>
                <w:rFonts w:ascii="宋体" w:hAnsi="宋体" w:cs="宋体"/>
                <w:sz w:val="24"/>
              </w:rPr>
              <w:t>7mm</w:t>
            </w:r>
            <w:r>
              <w:rPr>
                <w:rFonts w:hint="eastAsia" w:ascii="宋体" w:hAnsi="宋体" w:cs="宋体"/>
                <w:sz w:val="24"/>
              </w:rPr>
              <w:t>。</w:t>
            </w:r>
          </w:p>
          <w:p w14:paraId="7021F302">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5.</w:t>
            </w:r>
            <w:r>
              <w:rPr>
                <w:rFonts w:hint="eastAsia" w:asciiTheme="minorEastAsia" w:hAnsiTheme="minorEastAsia" w:eastAsiaTheme="minorEastAsia"/>
                <w:bCs/>
                <w:sz w:val="24"/>
              </w:rPr>
              <w:t>机械工作台：外形面积≥75</w:t>
            </w:r>
            <w:r>
              <w:rPr>
                <w:rFonts w:ascii="宋体" w:hAnsi="宋体" w:cs="宋体"/>
                <w:sz w:val="24"/>
              </w:rPr>
              <w:t>mm</w:t>
            </w:r>
            <w:r>
              <w:rPr>
                <w:rFonts w:hint="eastAsia" w:asciiTheme="minorEastAsia" w:hAnsiTheme="minorEastAsia" w:eastAsiaTheme="minorEastAsia"/>
                <w:bCs/>
                <w:sz w:val="24"/>
              </w:rPr>
              <w:t>×50mm。</w:t>
            </w:r>
          </w:p>
          <w:p w14:paraId="3CDAD5CE">
            <w:pPr>
              <w:spacing w:line="360" w:lineRule="auto"/>
              <w:ind w:firstLine="412" w:firstLineChars="172"/>
              <w:rPr>
                <w:rFonts w:ascii="宋体" w:hAnsi="宋体" w:cs="宋体"/>
                <w:sz w:val="24"/>
              </w:rPr>
            </w:pPr>
            <w:r>
              <w:rPr>
                <w:rFonts w:ascii="宋体" w:hAnsi="宋体" w:cs="宋体"/>
                <w:sz w:val="24"/>
              </w:rPr>
              <w:t>6.平台</w:t>
            </w:r>
            <w:r>
              <w:rPr>
                <w:rFonts w:hint="eastAsia" w:ascii="宋体" w:hAnsi="宋体" w:cs="宋体"/>
                <w:sz w:val="24"/>
              </w:rPr>
              <w:t>：</w:t>
            </w:r>
            <w:r>
              <w:rPr>
                <w:rFonts w:hint="eastAsia" w:asciiTheme="minorEastAsia" w:hAnsiTheme="minorEastAsia" w:eastAsiaTheme="minorEastAsia"/>
                <w:bCs/>
                <w:sz w:val="24"/>
              </w:rPr>
              <w:t>外形面积≥</w:t>
            </w:r>
            <w:r>
              <w:rPr>
                <w:rFonts w:ascii="宋体" w:hAnsi="宋体" w:cs="宋体"/>
                <w:sz w:val="24"/>
              </w:rPr>
              <w:t>150mm</w:t>
            </w:r>
            <w:r>
              <w:rPr>
                <w:rFonts w:hint="eastAsia" w:asciiTheme="minorEastAsia" w:hAnsiTheme="minorEastAsia" w:eastAsiaTheme="minorEastAsia"/>
                <w:bCs/>
                <w:sz w:val="24"/>
              </w:rPr>
              <w:t>×</w:t>
            </w:r>
            <w:r>
              <w:rPr>
                <w:rFonts w:ascii="宋体" w:hAnsi="宋体" w:cs="宋体"/>
                <w:sz w:val="24"/>
              </w:rPr>
              <w:t>150mm</w:t>
            </w:r>
            <w:r>
              <w:rPr>
                <w:rFonts w:hint="eastAsia" w:ascii="宋体" w:hAnsi="宋体" w:cs="宋体"/>
                <w:sz w:val="24"/>
              </w:rPr>
              <w:t>，</w:t>
            </w:r>
            <w:r>
              <w:rPr>
                <w:rFonts w:ascii="宋体" w:hAnsi="宋体" w:cs="宋体"/>
                <w:sz w:val="24"/>
              </w:rPr>
              <w:t>移动范围</w:t>
            </w:r>
            <w:r>
              <w:rPr>
                <w:rFonts w:hint="eastAsia" w:asciiTheme="minorEastAsia" w:hAnsiTheme="minorEastAsia" w:eastAsiaTheme="minorEastAsia"/>
                <w:bCs/>
                <w:sz w:val="24"/>
              </w:rPr>
              <w:t>≥</w:t>
            </w:r>
            <w:r>
              <w:rPr>
                <w:rFonts w:ascii="宋体" w:hAnsi="宋体" w:cs="宋体"/>
                <w:sz w:val="24"/>
              </w:rPr>
              <w:t>30mm</w:t>
            </w:r>
            <w:r>
              <w:rPr>
                <w:rFonts w:hint="eastAsia" w:asciiTheme="minorEastAsia" w:hAnsiTheme="minorEastAsia" w:eastAsiaTheme="minorEastAsia"/>
                <w:bCs/>
                <w:sz w:val="24"/>
              </w:rPr>
              <w:t>×</w:t>
            </w:r>
            <w:r>
              <w:rPr>
                <w:rFonts w:ascii="宋体" w:hAnsi="宋体" w:cs="宋体"/>
                <w:sz w:val="24"/>
              </w:rPr>
              <w:t>30mm</w:t>
            </w:r>
            <w:r>
              <w:rPr>
                <w:rFonts w:hint="eastAsia" w:ascii="宋体" w:hAnsi="宋体" w:cs="宋体"/>
                <w:sz w:val="24"/>
              </w:rPr>
              <w:t>。</w:t>
            </w:r>
          </w:p>
          <w:p w14:paraId="38BA0615">
            <w:pPr>
              <w:spacing w:line="360" w:lineRule="auto"/>
              <w:ind w:firstLine="412" w:firstLineChars="172"/>
              <w:rPr>
                <w:rFonts w:ascii="宋体" w:hAnsi="宋体" w:cs="宋体"/>
                <w:sz w:val="24"/>
              </w:rPr>
            </w:pPr>
            <w:r>
              <w:rPr>
                <w:rFonts w:ascii="宋体" w:hAnsi="宋体" w:cs="宋体"/>
                <w:sz w:val="24"/>
              </w:rPr>
              <w:t>7.照明灯泡：6V12W,亮度可调,交流 220V（50Hz）</w:t>
            </w:r>
          </w:p>
          <w:p w14:paraId="23A5B705">
            <w:pPr>
              <w:spacing w:line="360" w:lineRule="auto"/>
              <w:ind w:firstLine="412" w:firstLineChars="172"/>
              <w:rPr>
                <w:rFonts w:asciiTheme="minorEastAsia" w:hAnsiTheme="minorEastAsia"/>
                <w:bCs/>
                <w:sz w:val="24"/>
              </w:rPr>
            </w:pPr>
            <w:r>
              <w:rPr>
                <w:rFonts w:asciiTheme="minorEastAsia" w:hAnsiTheme="minorEastAsia" w:eastAsiaTheme="minorEastAsia"/>
                <w:bCs/>
                <w:sz w:val="24"/>
              </w:rPr>
              <w:t>8.</w:t>
            </w:r>
            <w:r>
              <w:rPr>
                <w:rFonts w:hint="eastAsia" w:asciiTheme="minorEastAsia" w:hAnsiTheme="minorEastAsia" w:eastAsiaTheme="minorEastAsia"/>
                <w:bCs/>
                <w:sz w:val="24"/>
              </w:rPr>
              <w:t>扩展性：</w:t>
            </w:r>
            <w:r>
              <w:rPr>
                <w:rFonts w:ascii="宋体" w:hAnsi="宋体" w:cs="宋体"/>
                <w:sz w:val="24"/>
              </w:rPr>
              <w:t>可通过视频、电脑、数码相机等设备进行扩展，能通过电脑、数码相机或视频来观察图片，在显示屏幕或数码相机里观察实时动态图像，并能将所需要的图片进行编辑、保存和打印</w:t>
            </w:r>
            <w:r>
              <w:rPr>
                <w:rFonts w:hint="eastAsia" w:ascii="宋体" w:hAnsi="宋体" w:cs="宋体"/>
                <w:sz w:val="24"/>
              </w:rPr>
              <w:t>。</w:t>
            </w:r>
          </w:p>
        </w:tc>
        <w:tc>
          <w:tcPr>
            <w:tcW w:w="890" w:type="dxa"/>
            <w:tcBorders>
              <w:top w:val="single" w:color="auto" w:sz="4" w:space="0"/>
              <w:left w:val="single" w:color="auto" w:sz="4" w:space="0"/>
              <w:bottom w:val="single" w:color="auto" w:sz="4" w:space="0"/>
              <w:right w:val="double" w:color="auto" w:sz="4" w:space="0"/>
            </w:tcBorders>
            <w:vAlign w:val="center"/>
          </w:tcPr>
          <w:p w14:paraId="0FC8D8B5">
            <w:pPr>
              <w:spacing w:line="360" w:lineRule="auto"/>
              <w:jc w:val="center"/>
              <w:rPr>
                <w:rFonts w:ascii="宋体" w:hAnsi="宋体"/>
                <w:iCs/>
              </w:rPr>
            </w:pPr>
            <w:r>
              <w:rPr>
                <w:rFonts w:ascii="宋体" w:hAnsi="宋体"/>
                <w:iCs/>
              </w:rPr>
              <w:t>3</w:t>
            </w:r>
            <w:r>
              <w:rPr>
                <w:rFonts w:hint="eastAsia" w:ascii="宋体" w:hAnsi="宋体"/>
                <w:iCs/>
              </w:rPr>
              <w:t>台</w:t>
            </w:r>
          </w:p>
        </w:tc>
      </w:tr>
      <w:tr w14:paraId="227EDE13">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3E129918">
            <w:pPr>
              <w:jc w:val="center"/>
              <w:rPr>
                <w:rFonts w:ascii="宋体" w:hAnsi="宋体"/>
                <w:sz w:val="24"/>
              </w:rPr>
            </w:pPr>
            <w:r>
              <w:rPr>
                <w:rFonts w:ascii="宋体" w:hAnsi="宋体"/>
                <w:sz w:val="24"/>
              </w:rPr>
              <w:t>5</w:t>
            </w:r>
          </w:p>
        </w:tc>
        <w:tc>
          <w:tcPr>
            <w:tcW w:w="1560" w:type="dxa"/>
            <w:tcBorders>
              <w:top w:val="single" w:color="auto" w:sz="4" w:space="0"/>
              <w:left w:val="single" w:color="auto" w:sz="4" w:space="0"/>
              <w:bottom w:val="single" w:color="auto" w:sz="4" w:space="0"/>
              <w:right w:val="single" w:color="auto" w:sz="4" w:space="0"/>
            </w:tcBorders>
            <w:vAlign w:val="center"/>
          </w:tcPr>
          <w:p w14:paraId="50CA19C0">
            <w:pPr>
              <w:jc w:val="center"/>
              <w:rPr>
                <w:rFonts w:ascii="宋体" w:hAnsi="宋体"/>
                <w:iCs/>
              </w:rPr>
            </w:pPr>
            <w:r>
              <w:rPr>
                <w:rFonts w:hint="eastAsia" w:ascii="宋体" w:hAnsi="宋体"/>
                <w:iCs/>
              </w:rPr>
              <w:t>金相试样镶嵌机</w:t>
            </w:r>
          </w:p>
        </w:tc>
        <w:tc>
          <w:tcPr>
            <w:tcW w:w="5772" w:type="dxa"/>
            <w:tcBorders>
              <w:top w:val="single" w:color="auto" w:sz="4" w:space="0"/>
              <w:left w:val="single" w:color="auto" w:sz="4" w:space="0"/>
              <w:bottom w:val="single" w:color="auto" w:sz="4" w:space="0"/>
              <w:right w:val="single" w:color="auto" w:sz="4" w:space="0"/>
            </w:tcBorders>
            <w:vAlign w:val="center"/>
          </w:tcPr>
          <w:p w14:paraId="29EADAC1">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w:t>
            </w:r>
            <w:r>
              <w:rPr>
                <w:rFonts w:hint="eastAsia" w:asciiTheme="minorEastAsia" w:hAnsiTheme="minorEastAsia" w:eastAsiaTheme="minorEastAsia"/>
                <w:bCs/>
                <w:sz w:val="24"/>
              </w:rPr>
              <w:t>镶嵌模式：手动。</w:t>
            </w:r>
          </w:p>
          <w:p w14:paraId="5581F1ED">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w:t>
            </w:r>
            <w:r>
              <w:rPr>
                <w:rFonts w:hint="eastAsia" w:asciiTheme="minorEastAsia" w:hAnsiTheme="minorEastAsia" w:eastAsiaTheme="minorEastAsia"/>
                <w:bCs/>
                <w:sz w:val="24"/>
              </w:rPr>
              <w:t>试样压制直径：ø</w:t>
            </w:r>
            <w:r>
              <w:rPr>
                <w:rFonts w:asciiTheme="minorEastAsia" w:hAnsiTheme="minorEastAsia" w:eastAsiaTheme="minorEastAsia"/>
                <w:bCs/>
                <w:sz w:val="24"/>
              </w:rPr>
              <w:t>30MM</w:t>
            </w:r>
            <w:r>
              <w:rPr>
                <w:rFonts w:hint="eastAsia" w:asciiTheme="minorEastAsia" w:hAnsiTheme="minorEastAsia" w:eastAsiaTheme="minorEastAsia"/>
                <w:bCs/>
                <w:sz w:val="24"/>
              </w:rPr>
              <w:t>。</w:t>
            </w:r>
          </w:p>
          <w:p w14:paraId="64AF6B29">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w:t>
            </w:r>
            <w:r>
              <w:rPr>
                <w:rFonts w:hint="eastAsia" w:asciiTheme="minorEastAsia" w:hAnsiTheme="minorEastAsia" w:eastAsiaTheme="minorEastAsia"/>
                <w:bCs/>
                <w:sz w:val="24"/>
              </w:rPr>
              <w:t>温控范围：≥</w:t>
            </w:r>
            <w:r>
              <w:rPr>
                <w:rFonts w:asciiTheme="minorEastAsia" w:hAnsiTheme="minorEastAsia" w:eastAsiaTheme="minorEastAsia"/>
                <w:bCs/>
                <w:sz w:val="24"/>
              </w:rPr>
              <w:t>0-300℃</w:t>
            </w:r>
            <w:r>
              <w:rPr>
                <w:rFonts w:hint="eastAsia" w:asciiTheme="minorEastAsia" w:hAnsiTheme="minorEastAsia" w:eastAsiaTheme="minorEastAsia"/>
                <w:bCs/>
                <w:sz w:val="24"/>
              </w:rPr>
              <w:t>。</w:t>
            </w:r>
          </w:p>
          <w:p w14:paraId="584FEF4E">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4.</w:t>
            </w:r>
            <w:r>
              <w:rPr>
                <w:rFonts w:hint="eastAsia" w:asciiTheme="minorEastAsia" w:hAnsiTheme="minorEastAsia" w:eastAsiaTheme="minorEastAsia"/>
                <w:bCs/>
                <w:sz w:val="24"/>
              </w:rPr>
              <w:t>定时范围：≥</w:t>
            </w:r>
            <w:r>
              <w:rPr>
                <w:rFonts w:asciiTheme="minorEastAsia" w:hAnsiTheme="minorEastAsia" w:eastAsiaTheme="minorEastAsia"/>
                <w:bCs/>
                <w:sz w:val="24"/>
              </w:rPr>
              <w:t>0-30min</w:t>
            </w:r>
            <w:r>
              <w:rPr>
                <w:rFonts w:hint="eastAsia" w:asciiTheme="minorEastAsia" w:hAnsiTheme="minorEastAsia" w:eastAsiaTheme="minorEastAsia"/>
                <w:bCs/>
                <w:sz w:val="24"/>
              </w:rPr>
              <w:t>。</w:t>
            </w:r>
          </w:p>
          <w:p w14:paraId="3F4C8F67">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5.</w:t>
            </w:r>
            <w:r>
              <w:rPr>
                <w:rFonts w:hint="eastAsia" w:asciiTheme="minorEastAsia" w:hAnsiTheme="minorEastAsia" w:eastAsiaTheme="minorEastAsia"/>
                <w:bCs/>
                <w:sz w:val="24"/>
              </w:rPr>
              <w:t>整机功率：</w:t>
            </w:r>
            <w:r>
              <w:rPr>
                <w:rFonts w:asciiTheme="minorEastAsia" w:hAnsiTheme="minorEastAsia" w:eastAsiaTheme="minorEastAsia"/>
                <w:bCs/>
                <w:sz w:val="24"/>
              </w:rPr>
              <w:t>≤600W</w:t>
            </w:r>
            <w:r>
              <w:rPr>
                <w:rFonts w:hint="eastAsia" w:asciiTheme="minorEastAsia" w:hAnsiTheme="minorEastAsia" w:eastAsiaTheme="minorEastAsia"/>
                <w:bCs/>
                <w:sz w:val="24"/>
              </w:rPr>
              <w:t>。</w:t>
            </w:r>
          </w:p>
          <w:p w14:paraId="6F485DFE">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w:t>
            </w:r>
            <w:r>
              <w:rPr>
                <w:rFonts w:hint="eastAsia" w:asciiTheme="minorEastAsia" w:hAnsiTheme="minorEastAsia" w:eastAsiaTheme="minorEastAsia"/>
                <w:bCs/>
                <w:sz w:val="24"/>
              </w:rPr>
              <w:t>输入电源：单相</w:t>
            </w:r>
            <w:r>
              <w:rPr>
                <w:rFonts w:asciiTheme="minorEastAsia" w:hAnsiTheme="minorEastAsia" w:eastAsiaTheme="minorEastAsia"/>
                <w:bCs/>
                <w:sz w:val="24"/>
              </w:rPr>
              <w:t>AC220V</w:t>
            </w:r>
            <w:r>
              <w:rPr>
                <w:rFonts w:hint="eastAsia" w:asciiTheme="minorEastAsia" w:hAnsiTheme="minorEastAsia" w:eastAsiaTheme="minorEastAsia"/>
                <w:bCs/>
                <w:sz w:val="24"/>
              </w:rPr>
              <w:t>，</w:t>
            </w:r>
            <w:r>
              <w:rPr>
                <w:rFonts w:asciiTheme="minorEastAsia" w:hAnsiTheme="minorEastAsia" w:eastAsiaTheme="minorEastAsia"/>
                <w:bCs/>
                <w:sz w:val="24"/>
              </w:rPr>
              <w:t>50Hz</w:t>
            </w:r>
            <w:r>
              <w:rPr>
                <w:rFonts w:hint="eastAsia" w:asciiTheme="minorEastAsia" w:hAnsiTheme="minorEastAsia" w:eastAsiaTheme="minorEastAsia"/>
                <w:bCs/>
                <w:sz w:val="24"/>
              </w:rPr>
              <w:t>。</w:t>
            </w:r>
          </w:p>
        </w:tc>
        <w:tc>
          <w:tcPr>
            <w:tcW w:w="890" w:type="dxa"/>
            <w:tcBorders>
              <w:top w:val="single" w:color="auto" w:sz="4" w:space="0"/>
              <w:left w:val="single" w:color="auto" w:sz="4" w:space="0"/>
              <w:bottom w:val="single" w:color="auto" w:sz="4" w:space="0"/>
              <w:right w:val="double" w:color="auto" w:sz="4" w:space="0"/>
            </w:tcBorders>
            <w:vAlign w:val="center"/>
          </w:tcPr>
          <w:p w14:paraId="4AB5BE38">
            <w:pPr>
              <w:spacing w:line="360" w:lineRule="auto"/>
              <w:jc w:val="center"/>
              <w:rPr>
                <w:rFonts w:ascii="宋体" w:hAnsi="宋体"/>
                <w:iCs/>
              </w:rPr>
            </w:pPr>
            <w:r>
              <w:rPr>
                <w:rFonts w:ascii="宋体" w:hAnsi="宋体"/>
                <w:iCs/>
              </w:rPr>
              <w:t>4</w:t>
            </w:r>
            <w:r>
              <w:rPr>
                <w:rFonts w:hint="eastAsia" w:ascii="宋体" w:hAnsi="宋体"/>
                <w:iCs/>
              </w:rPr>
              <w:t>台</w:t>
            </w:r>
          </w:p>
        </w:tc>
      </w:tr>
      <w:tr w14:paraId="6A958E77">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0EF8D6A6">
            <w:pPr>
              <w:jc w:val="center"/>
              <w:rPr>
                <w:rFonts w:ascii="宋体" w:hAnsi="宋体"/>
                <w:sz w:val="24"/>
              </w:rPr>
            </w:pPr>
            <w:r>
              <w:rPr>
                <w:rFonts w:ascii="宋体" w:hAnsi="宋体"/>
                <w:sz w:val="24"/>
              </w:rPr>
              <w:t>6</w:t>
            </w:r>
          </w:p>
        </w:tc>
        <w:tc>
          <w:tcPr>
            <w:tcW w:w="1560" w:type="dxa"/>
            <w:tcBorders>
              <w:top w:val="single" w:color="auto" w:sz="4" w:space="0"/>
              <w:left w:val="single" w:color="auto" w:sz="4" w:space="0"/>
              <w:bottom w:val="single" w:color="auto" w:sz="4" w:space="0"/>
              <w:right w:val="single" w:color="auto" w:sz="4" w:space="0"/>
            </w:tcBorders>
            <w:vAlign w:val="center"/>
          </w:tcPr>
          <w:p w14:paraId="6871CA6C">
            <w:pPr>
              <w:jc w:val="center"/>
              <w:rPr>
                <w:rFonts w:ascii="宋体" w:hAnsi="宋体"/>
                <w:iCs/>
              </w:rPr>
            </w:pPr>
            <w:r>
              <w:rPr>
                <w:rFonts w:hint="eastAsia" w:ascii="宋体" w:hAnsi="宋体"/>
                <w:iCs/>
              </w:rPr>
              <w:t>抛光机</w:t>
            </w:r>
          </w:p>
        </w:tc>
        <w:tc>
          <w:tcPr>
            <w:tcW w:w="5772" w:type="dxa"/>
            <w:tcBorders>
              <w:top w:val="single" w:color="auto" w:sz="4" w:space="0"/>
              <w:left w:val="single" w:color="auto" w:sz="4" w:space="0"/>
              <w:bottom w:val="single" w:color="auto" w:sz="4" w:space="0"/>
              <w:right w:val="single" w:color="auto" w:sz="4" w:space="0"/>
            </w:tcBorders>
            <w:vAlign w:val="center"/>
          </w:tcPr>
          <w:p w14:paraId="66C92393">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w:t>
            </w:r>
            <w:r>
              <w:rPr>
                <w:rFonts w:hint="eastAsia" w:asciiTheme="minorEastAsia" w:hAnsiTheme="minorEastAsia" w:eastAsiaTheme="minorEastAsia"/>
                <w:bCs/>
                <w:sz w:val="24"/>
              </w:rPr>
              <w:t>台式，双盘双控，双转向（正反转）。</w:t>
            </w:r>
          </w:p>
          <w:p w14:paraId="12E9996C">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w:t>
            </w:r>
            <w:r>
              <w:rPr>
                <w:rFonts w:hint="eastAsia" w:asciiTheme="minorEastAsia" w:hAnsiTheme="minorEastAsia" w:eastAsiaTheme="minorEastAsia"/>
                <w:bCs/>
                <w:sz w:val="24"/>
              </w:rPr>
              <w:t>磨盘</w:t>
            </w:r>
            <w:r>
              <w:rPr>
                <w:rFonts w:asciiTheme="minorEastAsia" w:hAnsiTheme="minorEastAsia" w:eastAsiaTheme="minorEastAsia"/>
                <w:bCs/>
                <w:sz w:val="24"/>
              </w:rPr>
              <w:t>/</w:t>
            </w:r>
            <w:r>
              <w:rPr>
                <w:rFonts w:hint="eastAsia" w:asciiTheme="minorEastAsia" w:hAnsiTheme="minorEastAsia" w:eastAsiaTheme="minorEastAsia"/>
                <w:bCs/>
                <w:sz w:val="24"/>
              </w:rPr>
              <w:t>抛盘直径：≥</w:t>
            </w:r>
            <w:r>
              <w:rPr>
                <w:rFonts w:asciiTheme="minorEastAsia" w:hAnsiTheme="minorEastAsia" w:eastAsiaTheme="minorEastAsia"/>
                <w:bCs/>
                <w:sz w:val="24"/>
              </w:rPr>
              <w:t>230mm</w:t>
            </w:r>
            <w:r>
              <w:rPr>
                <w:rFonts w:hint="eastAsia" w:asciiTheme="minorEastAsia" w:hAnsiTheme="minorEastAsia" w:eastAsiaTheme="minorEastAsia"/>
                <w:bCs/>
                <w:sz w:val="24"/>
              </w:rPr>
              <w:t>。</w:t>
            </w:r>
          </w:p>
          <w:p w14:paraId="029D9EA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w:t>
            </w:r>
            <w:r>
              <w:rPr>
                <w:rFonts w:hint="eastAsia" w:asciiTheme="minorEastAsia" w:hAnsiTheme="minorEastAsia" w:eastAsiaTheme="minorEastAsia"/>
                <w:bCs/>
                <w:sz w:val="24"/>
              </w:rPr>
              <w:t>最高转速：≥</w:t>
            </w:r>
            <w:r>
              <w:rPr>
                <w:rFonts w:asciiTheme="minorEastAsia" w:hAnsiTheme="minorEastAsia" w:eastAsiaTheme="minorEastAsia"/>
                <w:bCs/>
                <w:sz w:val="24"/>
              </w:rPr>
              <w:t>1000r/min</w:t>
            </w:r>
            <w:r>
              <w:rPr>
                <w:rFonts w:hint="eastAsia" w:asciiTheme="minorEastAsia" w:hAnsiTheme="minorEastAsia" w:eastAsiaTheme="minorEastAsia"/>
                <w:bCs/>
                <w:sz w:val="24"/>
              </w:rPr>
              <w:t>，无极调速。</w:t>
            </w:r>
          </w:p>
          <w:p w14:paraId="480E19AE">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4.</w:t>
            </w:r>
            <w:r>
              <w:rPr>
                <w:rFonts w:hint="eastAsia" w:asciiTheme="minorEastAsia" w:hAnsiTheme="minorEastAsia" w:eastAsiaTheme="minorEastAsia"/>
                <w:bCs/>
                <w:sz w:val="24"/>
              </w:rPr>
              <w:t>输入电源：单相</w:t>
            </w:r>
            <w:r>
              <w:rPr>
                <w:rFonts w:asciiTheme="minorEastAsia" w:hAnsiTheme="minorEastAsia" w:eastAsiaTheme="minorEastAsia"/>
                <w:bCs/>
                <w:sz w:val="24"/>
              </w:rPr>
              <w:t>AC220V/50Hz</w:t>
            </w:r>
            <w:r>
              <w:rPr>
                <w:rFonts w:hint="eastAsia" w:asciiTheme="minorEastAsia" w:hAnsiTheme="minorEastAsia" w:eastAsiaTheme="minorEastAsia"/>
                <w:bCs/>
                <w:sz w:val="24"/>
              </w:rPr>
              <w:t>。</w:t>
            </w:r>
          </w:p>
          <w:p w14:paraId="70FCC933">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5.</w:t>
            </w:r>
            <w:r>
              <w:rPr>
                <w:rFonts w:hint="eastAsia" w:asciiTheme="minorEastAsia" w:hAnsiTheme="minorEastAsia" w:eastAsiaTheme="minorEastAsia"/>
                <w:bCs/>
                <w:sz w:val="24"/>
              </w:rPr>
              <w:t>主机功率：≥</w:t>
            </w:r>
            <w:r>
              <w:rPr>
                <w:rFonts w:asciiTheme="minorEastAsia" w:hAnsiTheme="minorEastAsia" w:eastAsiaTheme="minorEastAsia"/>
                <w:bCs/>
                <w:sz w:val="24"/>
              </w:rPr>
              <w:t>1500W(750W</w:t>
            </w:r>
            <w:r>
              <w:rPr>
                <w:rFonts w:hint="eastAsia" w:asciiTheme="minorEastAsia" w:hAnsiTheme="minorEastAsia" w:eastAsiaTheme="minorEastAsia"/>
                <w:bCs/>
                <w:sz w:val="24"/>
              </w:rPr>
              <w:t>×</w:t>
            </w:r>
            <w:r>
              <w:rPr>
                <w:rFonts w:asciiTheme="minorEastAsia" w:hAnsiTheme="minorEastAsia" w:eastAsiaTheme="minorEastAsia"/>
                <w:bCs/>
                <w:sz w:val="24"/>
              </w:rPr>
              <w:t>2)</w:t>
            </w:r>
          </w:p>
        </w:tc>
        <w:tc>
          <w:tcPr>
            <w:tcW w:w="890" w:type="dxa"/>
            <w:tcBorders>
              <w:top w:val="single" w:color="auto" w:sz="4" w:space="0"/>
              <w:left w:val="single" w:color="auto" w:sz="4" w:space="0"/>
              <w:bottom w:val="single" w:color="auto" w:sz="4" w:space="0"/>
              <w:right w:val="double" w:color="auto" w:sz="4" w:space="0"/>
            </w:tcBorders>
            <w:vAlign w:val="center"/>
          </w:tcPr>
          <w:p w14:paraId="3006C4EE">
            <w:pPr>
              <w:spacing w:line="360" w:lineRule="auto"/>
              <w:rPr>
                <w:rFonts w:ascii="宋体" w:hAnsi="宋体"/>
                <w:iCs/>
              </w:rPr>
            </w:pPr>
            <w:r>
              <w:rPr>
                <w:rFonts w:ascii="宋体" w:hAnsi="宋体"/>
                <w:iCs/>
              </w:rPr>
              <w:t>4</w:t>
            </w:r>
            <w:r>
              <w:rPr>
                <w:rFonts w:hint="eastAsia" w:ascii="宋体" w:hAnsi="宋体"/>
                <w:iCs/>
              </w:rPr>
              <w:t>台</w:t>
            </w:r>
          </w:p>
        </w:tc>
      </w:tr>
      <w:tr w14:paraId="2052E710">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7D961038">
            <w:pPr>
              <w:jc w:val="center"/>
              <w:rPr>
                <w:rFonts w:ascii="宋体" w:hAnsi="宋体"/>
                <w:sz w:val="24"/>
              </w:rPr>
            </w:pPr>
            <w:r>
              <w:rPr>
                <w:rFonts w:ascii="宋体" w:hAnsi="宋体"/>
                <w:sz w:val="24"/>
              </w:rPr>
              <w:t>7</w:t>
            </w:r>
          </w:p>
        </w:tc>
        <w:tc>
          <w:tcPr>
            <w:tcW w:w="1560" w:type="dxa"/>
            <w:tcBorders>
              <w:top w:val="single" w:color="auto" w:sz="4" w:space="0"/>
              <w:left w:val="single" w:color="auto" w:sz="4" w:space="0"/>
              <w:bottom w:val="single" w:color="auto" w:sz="4" w:space="0"/>
              <w:right w:val="single" w:color="auto" w:sz="4" w:space="0"/>
            </w:tcBorders>
            <w:vAlign w:val="center"/>
          </w:tcPr>
          <w:p w14:paraId="2F2AF5F0">
            <w:pPr>
              <w:jc w:val="center"/>
              <w:rPr>
                <w:rFonts w:ascii="宋体" w:hAnsi="宋体"/>
                <w:iCs/>
              </w:rPr>
            </w:pPr>
            <w:r>
              <w:rPr>
                <w:rFonts w:hint="eastAsia" w:ascii="宋体" w:hAnsi="宋体"/>
                <w:iCs/>
              </w:rPr>
              <w:t>马弗炉</w:t>
            </w:r>
          </w:p>
        </w:tc>
        <w:tc>
          <w:tcPr>
            <w:tcW w:w="5772" w:type="dxa"/>
            <w:tcBorders>
              <w:top w:val="single" w:color="auto" w:sz="4" w:space="0"/>
              <w:left w:val="single" w:color="auto" w:sz="4" w:space="0"/>
              <w:bottom w:val="single" w:color="auto" w:sz="4" w:space="0"/>
              <w:right w:val="single" w:color="auto" w:sz="4" w:space="0"/>
            </w:tcBorders>
            <w:vAlign w:val="center"/>
          </w:tcPr>
          <w:p w14:paraId="70FA81F2">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1.额定功率</w:t>
            </w:r>
            <w:r>
              <w:rPr>
                <w:rFonts w:hint="eastAsia" w:asciiTheme="minorEastAsia" w:hAnsiTheme="minorEastAsia" w:eastAsiaTheme="minorEastAsia"/>
                <w:bCs/>
                <w:sz w:val="24"/>
              </w:rPr>
              <w:t>≥</w:t>
            </w:r>
            <w:r>
              <w:rPr>
                <w:rFonts w:asciiTheme="minorEastAsia" w:hAnsiTheme="minorEastAsia" w:eastAsiaTheme="minorEastAsia"/>
                <w:bCs/>
                <w:sz w:val="24"/>
              </w:rPr>
              <w:t>15KW</w:t>
            </w:r>
            <w:r>
              <w:rPr>
                <w:rFonts w:hint="eastAsia" w:asciiTheme="minorEastAsia" w:hAnsiTheme="minorEastAsia" w:eastAsiaTheme="minorEastAsia"/>
                <w:bCs/>
                <w:sz w:val="24"/>
              </w:rPr>
              <w:t>、</w:t>
            </w:r>
            <w:r>
              <w:rPr>
                <w:rFonts w:asciiTheme="minorEastAsia" w:hAnsiTheme="minorEastAsia" w:eastAsiaTheme="minorEastAsia"/>
                <w:bCs/>
                <w:sz w:val="24"/>
              </w:rPr>
              <w:t>额定电压380V</w:t>
            </w:r>
            <w:r>
              <w:rPr>
                <w:rFonts w:hint="eastAsia" w:asciiTheme="minorEastAsia" w:hAnsiTheme="minorEastAsia" w:eastAsiaTheme="minorEastAsia"/>
                <w:bCs/>
                <w:sz w:val="24"/>
              </w:rPr>
              <w:t>、</w:t>
            </w:r>
            <w:r>
              <w:rPr>
                <w:rFonts w:asciiTheme="minorEastAsia" w:hAnsiTheme="minorEastAsia" w:eastAsiaTheme="minorEastAsia"/>
                <w:bCs/>
                <w:sz w:val="24"/>
              </w:rPr>
              <w:t>设计</w:t>
            </w:r>
            <w:r>
              <w:rPr>
                <w:rFonts w:hint="eastAsia" w:asciiTheme="minorEastAsia" w:hAnsiTheme="minorEastAsia" w:eastAsiaTheme="minorEastAsia"/>
                <w:bCs/>
                <w:sz w:val="24"/>
              </w:rPr>
              <w:t>最高工作</w:t>
            </w:r>
            <w:r>
              <w:rPr>
                <w:rFonts w:asciiTheme="minorEastAsia" w:hAnsiTheme="minorEastAsia" w:eastAsiaTheme="minorEastAsia"/>
                <w:bCs/>
                <w:sz w:val="24"/>
              </w:rPr>
              <w:t>温度</w:t>
            </w:r>
            <w:r>
              <w:rPr>
                <w:rFonts w:hint="eastAsia" w:asciiTheme="minorEastAsia" w:hAnsiTheme="minorEastAsia" w:eastAsiaTheme="minorEastAsia"/>
                <w:bCs/>
                <w:sz w:val="24"/>
              </w:rPr>
              <w:t>≥</w:t>
            </w:r>
            <w:r>
              <w:rPr>
                <w:rFonts w:asciiTheme="minorEastAsia" w:hAnsiTheme="minorEastAsia" w:eastAsiaTheme="minorEastAsia"/>
                <w:bCs/>
                <w:sz w:val="24"/>
              </w:rPr>
              <w:t>1200℃</w:t>
            </w:r>
            <w:r>
              <w:rPr>
                <w:rFonts w:hint="eastAsia" w:asciiTheme="minorEastAsia" w:hAnsiTheme="minorEastAsia" w:eastAsiaTheme="minorEastAsia"/>
                <w:bCs/>
                <w:sz w:val="24"/>
              </w:rPr>
              <w:t>、</w:t>
            </w:r>
            <w:r>
              <w:rPr>
                <w:rFonts w:asciiTheme="minorEastAsia" w:hAnsiTheme="minorEastAsia" w:eastAsiaTheme="minorEastAsia"/>
                <w:bCs/>
                <w:sz w:val="24"/>
              </w:rPr>
              <w:t>加热区数1区控温</w:t>
            </w:r>
            <w:r>
              <w:rPr>
                <w:rFonts w:hint="eastAsia" w:asciiTheme="minorEastAsia" w:hAnsiTheme="minorEastAsia" w:eastAsiaTheme="minorEastAsia"/>
                <w:bCs/>
                <w:sz w:val="24"/>
              </w:rPr>
              <w:t>、</w:t>
            </w:r>
            <w:r>
              <w:rPr>
                <w:rFonts w:asciiTheme="minorEastAsia" w:hAnsiTheme="minorEastAsia" w:eastAsiaTheme="minorEastAsia"/>
                <w:bCs/>
                <w:sz w:val="24"/>
              </w:rPr>
              <w:t>控温精度≤±1℃</w:t>
            </w:r>
            <w:r>
              <w:rPr>
                <w:rFonts w:hint="eastAsia" w:asciiTheme="minorEastAsia" w:hAnsiTheme="minorEastAsia" w:eastAsiaTheme="minorEastAsia"/>
                <w:bCs/>
                <w:sz w:val="24"/>
              </w:rPr>
              <w:t>，可控硅控制。</w:t>
            </w:r>
          </w:p>
          <w:p w14:paraId="122F3E7F">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2.控温性能：调压模式控制，智能温控仪，可编程序</w:t>
            </w:r>
            <w:r>
              <w:rPr>
                <w:rFonts w:hint="eastAsia" w:asciiTheme="minorEastAsia" w:hAnsiTheme="minorEastAsia" w:eastAsiaTheme="minorEastAsia"/>
                <w:bCs/>
                <w:sz w:val="24"/>
              </w:rPr>
              <w:t>≥</w:t>
            </w:r>
            <w:r>
              <w:rPr>
                <w:rFonts w:asciiTheme="minorEastAsia" w:hAnsiTheme="minorEastAsia" w:eastAsiaTheme="minorEastAsia"/>
                <w:bCs/>
                <w:sz w:val="24"/>
              </w:rPr>
              <w:t>30段升温曲线，PID参数自整定功能，超温报警功能，具有温度补偿和温度校正功能，控温仪表具有密码设定功能，参数设定密码控制。</w:t>
            </w:r>
          </w:p>
          <w:p w14:paraId="70AEA32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3.炉膛尺寸</w:t>
            </w:r>
            <w:r>
              <w:rPr>
                <w:rFonts w:hint="eastAsia" w:asciiTheme="minorEastAsia" w:hAnsiTheme="minorEastAsia" w:eastAsiaTheme="minorEastAsia"/>
                <w:bCs/>
                <w:sz w:val="24"/>
              </w:rPr>
              <w:t>≥</w:t>
            </w:r>
            <w:r>
              <w:rPr>
                <w:rFonts w:asciiTheme="minorEastAsia" w:hAnsiTheme="minorEastAsia" w:eastAsiaTheme="minorEastAsia"/>
                <w:bCs/>
                <w:sz w:val="24"/>
              </w:rPr>
              <w:t>500×300×200mm</w:t>
            </w:r>
            <w:r>
              <w:rPr>
                <w:rFonts w:hint="eastAsia" w:asciiTheme="minorEastAsia" w:hAnsiTheme="minorEastAsia" w:eastAsiaTheme="minorEastAsia"/>
                <w:bCs/>
                <w:sz w:val="24"/>
              </w:rPr>
              <w:t>。</w:t>
            </w:r>
            <w:r>
              <w:rPr>
                <w:rFonts w:asciiTheme="minorEastAsia" w:hAnsiTheme="minorEastAsia" w:eastAsiaTheme="minorEastAsia"/>
                <w:bCs/>
                <w:sz w:val="24"/>
              </w:rPr>
              <w:t>炉膛材质氧气铝陶瓷纤维炉膛</w:t>
            </w:r>
            <w:r>
              <w:rPr>
                <w:rFonts w:hint="eastAsia" w:asciiTheme="minorEastAsia" w:hAnsiTheme="minorEastAsia" w:eastAsiaTheme="minorEastAsia"/>
                <w:bCs/>
                <w:sz w:val="24"/>
              </w:rPr>
              <w:t>，</w:t>
            </w:r>
            <w:r>
              <w:rPr>
                <w:rFonts w:asciiTheme="minorEastAsia" w:hAnsiTheme="minorEastAsia" w:eastAsiaTheme="minorEastAsia"/>
                <w:bCs/>
                <w:sz w:val="24"/>
              </w:rPr>
              <w:t>加热元件</w:t>
            </w:r>
            <w:r>
              <w:rPr>
                <w:rFonts w:hint="eastAsia" w:asciiTheme="minorEastAsia" w:hAnsiTheme="minorEastAsia" w:eastAsiaTheme="minorEastAsia"/>
                <w:bCs/>
                <w:sz w:val="24"/>
              </w:rPr>
              <w:t>镍铬铝</w:t>
            </w:r>
            <w:r>
              <w:rPr>
                <w:rFonts w:asciiTheme="minorEastAsia" w:hAnsiTheme="minorEastAsia" w:eastAsiaTheme="minorEastAsia"/>
                <w:bCs/>
                <w:sz w:val="24"/>
              </w:rPr>
              <w:t>高温优质电阻丝</w:t>
            </w:r>
            <w:r>
              <w:rPr>
                <w:rFonts w:hint="eastAsia" w:asciiTheme="minorEastAsia" w:hAnsiTheme="minorEastAsia" w:eastAsiaTheme="minorEastAsia"/>
                <w:bCs/>
                <w:sz w:val="24"/>
              </w:rPr>
              <w:t>（</w:t>
            </w:r>
            <w:r>
              <w:rPr>
                <w:rFonts w:asciiTheme="minorEastAsia" w:hAnsiTheme="minorEastAsia" w:eastAsiaTheme="minorEastAsia"/>
                <w:bCs/>
                <w:sz w:val="24"/>
              </w:rPr>
              <w:t>左右二面加热</w:t>
            </w:r>
            <w:r>
              <w:rPr>
                <w:rFonts w:hint="eastAsia" w:asciiTheme="minorEastAsia" w:hAnsiTheme="minorEastAsia" w:eastAsiaTheme="minorEastAsia"/>
                <w:bCs/>
                <w:sz w:val="24"/>
              </w:rPr>
              <w:t>），</w:t>
            </w:r>
            <w:r>
              <w:rPr>
                <w:rFonts w:asciiTheme="minorEastAsia" w:hAnsiTheme="minorEastAsia" w:eastAsiaTheme="minorEastAsia"/>
                <w:bCs/>
                <w:sz w:val="24"/>
              </w:rPr>
              <w:t>测温元件K型</w:t>
            </w:r>
            <w:r>
              <w:rPr>
                <w:rFonts w:hint="eastAsia" w:asciiTheme="minorEastAsia" w:hAnsiTheme="minorEastAsia" w:eastAsiaTheme="minorEastAsia"/>
                <w:bCs/>
                <w:sz w:val="24"/>
              </w:rPr>
              <w:t>或S型</w:t>
            </w:r>
            <w:r>
              <w:rPr>
                <w:rFonts w:asciiTheme="minorEastAsia" w:hAnsiTheme="minorEastAsia" w:eastAsiaTheme="minorEastAsia"/>
                <w:bCs/>
                <w:sz w:val="24"/>
              </w:rPr>
              <w:t>热电偶</w:t>
            </w:r>
            <w:r>
              <w:rPr>
                <w:rFonts w:hint="eastAsia" w:asciiTheme="minorEastAsia" w:hAnsiTheme="minorEastAsia" w:eastAsiaTheme="minorEastAsia"/>
                <w:bCs/>
                <w:sz w:val="24"/>
              </w:rPr>
              <w:t>。</w:t>
            </w:r>
          </w:p>
        </w:tc>
        <w:tc>
          <w:tcPr>
            <w:tcW w:w="890" w:type="dxa"/>
            <w:tcBorders>
              <w:top w:val="single" w:color="auto" w:sz="4" w:space="0"/>
              <w:left w:val="single" w:color="auto" w:sz="4" w:space="0"/>
              <w:bottom w:val="single" w:color="auto" w:sz="4" w:space="0"/>
              <w:right w:val="double" w:color="auto" w:sz="4" w:space="0"/>
            </w:tcBorders>
            <w:vAlign w:val="center"/>
          </w:tcPr>
          <w:p w14:paraId="0194E29E">
            <w:pPr>
              <w:spacing w:line="360" w:lineRule="auto"/>
              <w:rPr>
                <w:rFonts w:ascii="宋体" w:hAnsi="宋体"/>
                <w:iCs/>
              </w:rPr>
            </w:pPr>
            <w:r>
              <w:rPr>
                <w:rFonts w:ascii="宋体" w:hAnsi="宋体"/>
                <w:iCs/>
              </w:rPr>
              <w:t>4</w:t>
            </w:r>
            <w:r>
              <w:rPr>
                <w:rFonts w:hint="eastAsia" w:ascii="宋体" w:hAnsi="宋体"/>
                <w:iCs/>
              </w:rPr>
              <w:t>台</w:t>
            </w:r>
          </w:p>
        </w:tc>
      </w:tr>
      <w:tr w14:paraId="295B1856">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285ECF9B">
            <w:pPr>
              <w:jc w:val="center"/>
              <w:rPr>
                <w:rFonts w:ascii="宋体" w:hAnsi="宋体"/>
                <w:sz w:val="24"/>
              </w:rPr>
            </w:pPr>
            <w:r>
              <w:rPr>
                <w:rFonts w:ascii="宋体" w:hAnsi="宋体"/>
                <w:sz w:val="24"/>
              </w:rPr>
              <w:t>8</w:t>
            </w:r>
          </w:p>
        </w:tc>
        <w:tc>
          <w:tcPr>
            <w:tcW w:w="1560" w:type="dxa"/>
            <w:tcBorders>
              <w:top w:val="single" w:color="auto" w:sz="4" w:space="0"/>
              <w:left w:val="single" w:color="auto" w:sz="4" w:space="0"/>
              <w:bottom w:val="single" w:color="auto" w:sz="4" w:space="0"/>
              <w:right w:val="single" w:color="auto" w:sz="4" w:space="0"/>
            </w:tcBorders>
            <w:vAlign w:val="center"/>
          </w:tcPr>
          <w:p w14:paraId="301A3C8E">
            <w:pPr>
              <w:jc w:val="center"/>
              <w:rPr>
                <w:rFonts w:ascii="宋体" w:hAnsi="宋体"/>
                <w:iCs/>
              </w:rPr>
            </w:pPr>
            <w:r>
              <w:rPr>
                <w:rFonts w:hint="eastAsia" w:ascii="宋体" w:hAnsi="宋体"/>
                <w:iCs/>
              </w:rPr>
              <w:t>增减材成形教学主机</w:t>
            </w:r>
          </w:p>
        </w:tc>
        <w:tc>
          <w:tcPr>
            <w:tcW w:w="5772" w:type="dxa"/>
            <w:tcBorders>
              <w:top w:val="single" w:color="auto" w:sz="4" w:space="0"/>
              <w:left w:val="single" w:color="auto" w:sz="4" w:space="0"/>
              <w:bottom w:val="single" w:color="auto" w:sz="4" w:space="0"/>
              <w:right w:val="single" w:color="auto" w:sz="4" w:space="0"/>
            </w:tcBorders>
            <w:vAlign w:val="center"/>
          </w:tcPr>
          <w:p w14:paraId="4193A651">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w:t>
            </w:r>
            <w:r>
              <w:rPr>
                <w:rFonts w:hint="eastAsia" w:asciiTheme="minorEastAsia" w:hAnsiTheme="minorEastAsia" w:eastAsiaTheme="minorEastAsia"/>
                <w:bCs/>
                <w:sz w:val="24"/>
              </w:rPr>
              <w:t>硬件：处理器核心/线程数≥10核/16线程，内存≥16GB，硬盘类型为固体硬盘，硬盘容量≥1TB，显卡类型为集成显卡，显示器尺寸≥23.8英寸。</w:t>
            </w:r>
          </w:p>
          <w:p w14:paraId="5C7D9DFC">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w:t>
            </w:r>
            <w:r>
              <w:rPr>
                <w:rFonts w:hint="eastAsia" w:asciiTheme="minorEastAsia" w:hAnsiTheme="minorEastAsia" w:eastAsiaTheme="minorEastAsia"/>
                <w:bCs/>
                <w:sz w:val="24"/>
              </w:rPr>
              <w:t>软件：内装增减材复合成形设备配套的工件模型处理系统，具体软件功能参见SLM金属增材成形实训设备</w:t>
            </w:r>
            <w:r>
              <w:rPr>
                <w:rFonts w:asciiTheme="minorEastAsia" w:hAnsiTheme="minorEastAsia" w:eastAsiaTheme="minorEastAsia"/>
                <w:bCs/>
                <w:sz w:val="24"/>
              </w:rPr>
              <w:t>5.1-5.4</w:t>
            </w:r>
            <w:r>
              <w:rPr>
                <w:rFonts w:hint="eastAsia" w:asciiTheme="minorEastAsia" w:hAnsiTheme="minorEastAsia" w:eastAsiaTheme="minorEastAsia"/>
                <w:bCs/>
                <w:sz w:val="24"/>
              </w:rPr>
              <w:t>项内容。</w:t>
            </w:r>
          </w:p>
        </w:tc>
        <w:tc>
          <w:tcPr>
            <w:tcW w:w="890" w:type="dxa"/>
            <w:tcBorders>
              <w:top w:val="single" w:color="auto" w:sz="4" w:space="0"/>
              <w:left w:val="single" w:color="auto" w:sz="4" w:space="0"/>
              <w:bottom w:val="single" w:color="auto" w:sz="4" w:space="0"/>
              <w:right w:val="double" w:color="auto" w:sz="4" w:space="0"/>
            </w:tcBorders>
            <w:vAlign w:val="center"/>
          </w:tcPr>
          <w:p w14:paraId="3939F24B">
            <w:pPr>
              <w:spacing w:line="360" w:lineRule="auto"/>
              <w:rPr>
                <w:rFonts w:ascii="宋体" w:hAnsi="宋体"/>
                <w:iCs/>
              </w:rPr>
            </w:pPr>
            <w:r>
              <w:rPr>
                <w:rFonts w:ascii="宋体" w:hAnsi="宋体"/>
                <w:iCs/>
              </w:rPr>
              <w:t>38</w:t>
            </w:r>
            <w:r>
              <w:rPr>
                <w:rFonts w:hint="eastAsia" w:ascii="宋体" w:hAnsi="宋体"/>
                <w:iCs/>
              </w:rPr>
              <w:t>套</w:t>
            </w:r>
          </w:p>
        </w:tc>
      </w:tr>
      <w:tr w14:paraId="5CCC0ECF">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343F2AA0">
            <w:pPr>
              <w:jc w:val="center"/>
              <w:rPr>
                <w:rFonts w:ascii="宋体" w:hAnsi="宋体"/>
                <w:sz w:val="24"/>
              </w:rPr>
            </w:pPr>
            <w:r>
              <w:rPr>
                <w:rFonts w:ascii="宋体" w:hAnsi="宋体"/>
                <w:sz w:val="24"/>
              </w:rPr>
              <w:t>9</w:t>
            </w:r>
          </w:p>
        </w:tc>
        <w:tc>
          <w:tcPr>
            <w:tcW w:w="1560" w:type="dxa"/>
            <w:tcBorders>
              <w:top w:val="single" w:color="auto" w:sz="4" w:space="0"/>
              <w:left w:val="single" w:color="auto" w:sz="4" w:space="0"/>
              <w:bottom w:val="single" w:color="auto" w:sz="4" w:space="0"/>
              <w:right w:val="single" w:color="auto" w:sz="4" w:space="0"/>
            </w:tcBorders>
            <w:vAlign w:val="center"/>
          </w:tcPr>
          <w:p w14:paraId="07C6D49B">
            <w:pPr>
              <w:rPr>
                <w:rFonts w:ascii="宋体" w:hAnsi="宋体"/>
                <w:iCs/>
              </w:rPr>
            </w:pPr>
            <w:r>
              <w:rPr>
                <w:rFonts w:hint="eastAsia" w:ascii="宋体" w:hAnsi="宋体"/>
                <w:iCs/>
              </w:rPr>
              <w:t>增减材成形教学工位</w:t>
            </w:r>
          </w:p>
        </w:tc>
        <w:tc>
          <w:tcPr>
            <w:tcW w:w="5772" w:type="dxa"/>
            <w:tcBorders>
              <w:top w:val="single" w:color="auto" w:sz="4" w:space="0"/>
              <w:left w:val="single" w:color="auto" w:sz="4" w:space="0"/>
              <w:bottom w:val="single" w:color="auto" w:sz="4" w:space="0"/>
              <w:right w:val="single" w:color="auto" w:sz="4" w:space="0"/>
            </w:tcBorders>
            <w:vAlign w:val="center"/>
          </w:tcPr>
          <w:p w14:paraId="51517174">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w:t>
            </w:r>
            <w:r>
              <w:rPr>
                <w:rFonts w:hint="eastAsia" w:asciiTheme="minorEastAsia" w:hAnsiTheme="minorEastAsia" w:eastAsiaTheme="minorEastAsia"/>
                <w:bCs/>
                <w:sz w:val="24"/>
              </w:rPr>
              <w:t>教学配套用条桌：铁质框架</w:t>
            </w:r>
            <w:r>
              <w:rPr>
                <w:rFonts w:asciiTheme="minorEastAsia" w:hAnsiTheme="minorEastAsia" w:eastAsiaTheme="minorEastAsia"/>
                <w:bCs/>
                <w:sz w:val="24"/>
              </w:rPr>
              <w:t>+</w:t>
            </w:r>
            <w:r>
              <w:rPr>
                <w:rFonts w:hint="eastAsia" w:asciiTheme="minorEastAsia" w:hAnsiTheme="minorEastAsia" w:eastAsiaTheme="minorEastAsia"/>
                <w:bCs/>
                <w:sz w:val="24"/>
              </w:rPr>
              <w:t>木质桌面，尺寸长</w:t>
            </w:r>
            <w:r>
              <w:rPr>
                <w:rFonts w:asciiTheme="minorEastAsia" w:hAnsiTheme="minorEastAsia" w:eastAsiaTheme="minorEastAsia"/>
                <w:bCs/>
                <w:sz w:val="24"/>
              </w:rPr>
              <w:t>1400±5mm</w:t>
            </w:r>
            <w:r>
              <w:rPr>
                <w:rFonts w:hint="eastAsia" w:asciiTheme="minorEastAsia" w:hAnsiTheme="minorEastAsia" w:eastAsiaTheme="minorEastAsia"/>
                <w:bCs/>
                <w:sz w:val="24"/>
              </w:rPr>
              <w:t>、宽</w:t>
            </w:r>
            <w:r>
              <w:rPr>
                <w:rFonts w:asciiTheme="minorEastAsia" w:hAnsiTheme="minorEastAsia" w:eastAsiaTheme="minorEastAsia"/>
                <w:bCs/>
                <w:sz w:val="24"/>
              </w:rPr>
              <w:t>500±5mm</w:t>
            </w:r>
            <w:r>
              <w:rPr>
                <w:rFonts w:hint="eastAsia" w:asciiTheme="minorEastAsia" w:hAnsiTheme="minorEastAsia" w:eastAsiaTheme="minorEastAsia"/>
                <w:bCs/>
                <w:sz w:val="24"/>
              </w:rPr>
              <w:t>、高</w:t>
            </w:r>
            <w:r>
              <w:rPr>
                <w:rFonts w:asciiTheme="minorEastAsia" w:hAnsiTheme="minorEastAsia" w:eastAsiaTheme="minorEastAsia"/>
                <w:bCs/>
                <w:sz w:val="24"/>
              </w:rPr>
              <w:t>750±5mm</w:t>
            </w:r>
            <w:r>
              <w:rPr>
                <w:rFonts w:hint="eastAsia" w:asciiTheme="minorEastAsia" w:hAnsiTheme="minorEastAsia" w:eastAsiaTheme="minorEastAsia"/>
                <w:bCs/>
                <w:sz w:val="24"/>
              </w:rPr>
              <w:t>。</w:t>
            </w:r>
            <w:r>
              <w:rPr>
                <w:rFonts w:asciiTheme="minorEastAsia" w:hAnsiTheme="minorEastAsia" w:eastAsiaTheme="minorEastAsia"/>
                <w:bCs/>
                <w:sz w:val="24"/>
              </w:rPr>
              <w:t>2</w:t>
            </w:r>
            <w:r>
              <w:rPr>
                <w:rFonts w:hint="eastAsia" w:asciiTheme="minorEastAsia" w:hAnsiTheme="minorEastAsia" w:eastAsiaTheme="minorEastAsia"/>
                <w:bCs/>
                <w:sz w:val="24"/>
              </w:rPr>
              <w:t>个工位共一张条桌。</w:t>
            </w:r>
          </w:p>
          <w:p w14:paraId="49A01FBA">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w:t>
            </w:r>
            <w:r>
              <w:rPr>
                <w:rFonts w:hint="eastAsia" w:asciiTheme="minorEastAsia" w:hAnsiTheme="minorEastAsia" w:eastAsiaTheme="minorEastAsia"/>
                <w:bCs/>
                <w:sz w:val="24"/>
              </w:rPr>
              <w:t>教学配套用方凳：铁质框架</w:t>
            </w:r>
            <w:r>
              <w:rPr>
                <w:rFonts w:asciiTheme="minorEastAsia" w:hAnsiTheme="minorEastAsia" w:eastAsiaTheme="minorEastAsia"/>
                <w:bCs/>
                <w:sz w:val="24"/>
              </w:rPr>
              <w:t>+</w:t>
            </w:r>
            <w:r>
              <w:rPr>
                <w:rFonts w:hint="eastAsia" w:asciiTheme="minorEastAsia" w:hAnsiTheme="minorEastAsia" w:eastAsiaTheme="minorEastAsia"/>
                <w:bCs/>
                <w:sz w:val="24"/>
              </w:rPr>
              <w:t>木质凳面，尺寸长</w:t>
            </w:r>
            <w:r>
              <w:rPr>
                <w:rFonts w:asciiTheme="minorEastAsia" w:hAnsiTheme="minorEastAsia" w:eastAsiaTheme="minorEastAsia"/>
                <w:bCs/>
                <w:sz w:val="24"/>
              </w:rPr>
              <w:t>3</w:t>
            </w:r>
            <w:r>
              <w:rPr>
                <w:rFonts w:hint="eastAsia" w:asciiTheme="minorEastAsia" w:hAnsiTheme="minorEastAsia" w:eastAsiaTheme="minorEastAsia"/>
                <w:bCs/>
                <w:sz w:val="24"/>
              </w:rPr>
              <w:t>5</w:t>
            </w:r>
            <w:r>
              <w:rPr>
                <w:rFonts w:asciiTheme="minorEastAsia" w:hAnsiTheme="minorEastAsia" w:eastAsiaTheme="minorEastAsia"/>
                <w:bCs/>
                <w:sz w:val="24"/>
              </w:rPr>
              <w:t>±5mm</w:t>
            </w:r>
            <w:r>
              <w:rPr>
                <w:rFonts w:hint="eastAsia" w:asciiTheme="minorEastAsia" w:hAnsiTheme="minorEastAsia" w:eastAsiaTheme="minorEastAsia"/>
                <w:bCs/>
                <w:sz w:val="24"/>
              </w:rPr>
              <w:t>、宽</w:t>
            </w:r>
            <w:r>
              <w:rPr>
                <w:rFonts w:asciiTheme="minorEastAsia" w:hAnsiTheme="minorEastAsia" w:eastAsiaTheme="minorEastAsia"/>
                <w:bCs/>
                <w:sz w:val="24"/>
              </w:rPr>
              <w:t>25±5mm</w:t>
            </w:r>
            <w:r>
              <w:rPr>
                <w:rFonts w:hint="eastAsia" w:asciiTheme="minorEastAsia" w:hAnsiTheme="minorEastAsia" w:eastAsiaTheme="minorEastAsia"/>
                <w:bCs/>
                <w:sz w:val="24"/>
              </w:rPr>
              <w:t>、高</w:t>
            </w:r>
            <w:r>
              <w:rPr>
                <w:rFonts w:asciiTheme="minorEastAsia" w:hAnsiTheme="minorEastAsia" w:eastAsiaTheme="minorEastAsia"/>
                <w:bCs/>
                <w:sz w:val="24"/>
              </w:rPr>
              <w:t>40±5mm</w:t>
            </w:r>
            <w:r>
              <w:rPr>
                <w:rFonts w:hint="eastAsia" w:asciiTheme="minorEastAsia" w:hAnsiTheme="minorEastAsia" w:eastAsiaTheme="minorEastAsia"/>
                <w:bCs/>
                <w:sz w:val="24"/>
              </w:rPr>
              <w:t>。</w:t>
            </w:r>
          </w:p>
        </w:tc>
        <w:tc>
          <w:tcPr>
            <w:tcW w:w="890" w:type="dxa"/>
            <w:tcBorders>
              <w:top w:val="single" w:color="auto" w:sz="4" w:space="0"/>
              <w:left w:val="single" w:color="auto" w:sz="4" w:space="0"/>
              <w:bottom w:val="single" w:color="auto" w:sz="4" w:space="0"/>
              <w:right w:val="double" w:color="auto" w:sz="4" w:space="0"/>
            </w:tcBorders>
            <w:vAlign w:val="center"/>
          </w:tcPr>
          <w:p w14:paraId="15CD721F">
            <w:pPr>
              <w:spacing w:line="360" w:lineRule="auto"/>
              <w:rPr>
                <w:rFonts w:ascii="宋体" w:hAnsi="宋体"/>
                <w:iCs/>
              </w:rPr>
            </w:pPr>
            <w:r>
              <w:rPr>
                <w:rFonts w:ascii="宋体" w:hAnsi="宋体"/>
                <w:iCs/>
              </w:rPr>
              <w:t>38</w:t>
            </w:r>
            <w:r>
              <w:rPr>
                <w:rFonts w:hint="eastAsia" w:ascii="宋体" w:hAnsi="宋体"/>
                <w:iCs/>
              </w:rPr>
              <w:t>个</w:t>
            </w:r>
          </w:p>
        </w:tc>
      </w:tr>
      <w:tr w14:paraId="3EA54FDA">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483669AE">
            <w:pPr>
              <w:jc w:val="center"/>
              <w:rPr>
                <w:rFonts w:ascii="宋体" w:hAnsi="宋体"/>
                <w:sz w:val="24"/>
              </w:rPr>
            </w:pPr>
            <w:r>
              <w:rPr>
                <w:rFonts w:hint="eastAsia" w:ascii="宋体" w:hAnsi="宋体"/>
                <w:iCs/>
              </w:rPr>
              <w:t>▲</w:t>
            </w:r>
            <w:r>
              <w:rPr>
                <w:rFonts w:ascii="宋体" w:hAnsi="宋体"/>
                <w:sz w:val="24"/>
              </w:rPr>
              <w:t>10</w:t>
            </w:r>
          </w:p>
        </w:tc>
        <w:tc>
          <w:tcPr>
            <w:tcW w:w="1560" w:type="dxa"/>
            <w:tcBorders>
              <w:top w:val="single" w:color="auto" w:sz="4" w:space="0"/>
              <w:left w:val="single" w:color="auto" w:sz="4" w:space="0"/>
              <w:bottom w:val="single" w:color="auto" w:sz="4" w:space="0"/>
              <w:right w:val="single" w:color="auto" w:sz="4" w:space="0"/>
            </w:tcBorders>
            <w:vAlign w:val="center"/>
          </w:tcPr>
          <w:p w14:paraId="2DA5AE0B">
            <w:pPr>
              <w:rPr>
                <w:rFonts w:ascii="宋体" w:hAnsi="宋体"/>
                <w:iCs/>
              </w:rPr>
            </w:pPr>
            <w:r>
              <w:rPr>
                <w:rFonts w:ascii="宋体" w:hAnsi="宋体"/>
                <w:iCs/>
              </w:rPr>
              <w:t>SLM</w:t>
            </w:r>
            <w:r>
              <w:rPr>
                <w:rFonts w:hint="eastAsia" w:ascii="宋体" w:hAnsi="宋体"/>
                <w:iCs/>
              </w:rPr>
              <w:t>金属增材成形实训设备</w:t>
            </w:r>
          </w:p>
        </w:tc>
        <w:tc>
          <w:tcPr>
            <w:tcW w:w="5772" w:type="dxa"/>
            <w:tcBorders>
              <w:top w:val="single" w:color="auto" w:sz="4" w:space="0"/>
              <w:left w:val="single" w:color="auto" w:sz="4" w:space="0"/>
              <w:bottom w:val="single" w:color="auto" w:sz="4" w:space="0"/>
              <w:right w:val="single" w:color="auto" w:sz="4" w:space="0"/>
            </w:tcBorders>
            <w:vAlign w:val="center"/>
          </w:tcPr>
          <w:p w14:paraId="62B3BFD8">
            <w:pPr>
              <w:spacing w:line="360" w:lineRule="auto"/>
              <w:ind w:firstLine="414" w:firstLineChars="172"/>
              <w:rPr>
                <w:rFonts w:asciiTheme="minorEastAsia" w:hAnsiTheme="minorEastAsia" w:eastAsiaTheme="minorEastAsia"/>
                <w:b/>
                <w:bCs/>
                <w:sz w:val="24"/>
              </w:rPr>
            </w:pPr>
            <w:r>
              <w:rPr>
                <w:rFonts w:asciiTheme="minorEastAsia" w:hAnsiTheme="minorEastAsia" w:eastAsiaTheme="minorEastAsia"/>
                <w:b/>
                <w:bCs/>
                <w:sz w:val="24"/>
              </w:rPr>
              <w:t>1.</w:t>
            </w:r>
            <w:r>
              <w:rPr>
                <w:rFonts w:hint="eastAsia" w:asciiTheme="minorEastAsia" w:hAnsiTheme="minorEastAsia" w:eastAsiaTheme="minorEastAsia"/>
                <w:b/>
                <w:bCs/>
                <w:sz w:val="24"/>
              </w:rPr>
              <w:t>光学系统</w:t>
            </w:r>
          </w:p>
          <w:p w14:paraId="7DB23A92">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1.1</w:t>
            </w:r>
            <w:r>
              <w:rPr>
                <w:rFonts w:hint="eastAsia" w:asciiTheme="minorEastAsia" w:hAnsiTheme="minorEastAsia" w:eastAsiaTheme="minorEastAsia"/>
                <w:bCs/>
                <w:sz w:val="24"/>
              </w:rPr>
              <w:t>激光器</w:t>
            </w:r>
          </w:p>
          <w:p w14:paraId="2F7053C3">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输出功率≥500W，输出波长≤1070nm±10nm，输出功率范围10%~100%，光束质量M2≤1.2，功率稳定度≤±3%。可成形材料：不锈钢、铝合金、模具钢、镍基合金、钛合金、钴铬合金、铜合金等金属粉末材料；可打印第三方材料。</w:t>
            </w:r>
          </w:p>
          <w:p w14:paraId="1F4E5D1E">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1.2</w:t>
            </w:r>
            <w:r>
              <w:rPr>
                <w:rFonts w:hint="eastAsia" w:asciiTheme="minorEastAsia" w:hAnsiTheme="minorEastAsia" w:eastAsiaTheme="minorEastAsia"/>
                <w:bCs/>
                <w:sz w:val="24"/>
              </w:rPr>
              <w:t>扫描振镜</w:t>
            </w:r>
          </w:p>
          <w:p w14:paraId="7B384CDD">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采用高精度扫描振镜；X，Y轴最大扫描速度≥7.0m/s；能够与设备控制软件进行信号传递，读取振镜的工作状态、温度信息等；光斑直径60</w:t>
            </w:r>
            <w:r>
              <w:rPr>
                <w:rFonts w:asciiTheme="minorEastAsia" w:hAnsiTheme="minorEastAsia" w:eastAsiaTheme="minorEastAsia"/>
                <w:bCs/>
                <w:sz w:val="24"/>
              </w:rPr>
              <w:t>~</w:t>
            </w:r>
            <w:r>
              <w:rPr>
                <w:rFonts w:hint="eastAsia" w:asciiTheme="minorEastAsia" w:hAnsiTheme="minorEastAsia" w:eastAsiaTheme="minorEastAsia"/>
                <w:bCs/>
                <w:sz w:val="24"/>
              </w:rPr>
              <w:t>80μm。</w:t>
            </w:r>
          </w:p>
          <w:p w14:paraId="2AAC1DDC">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1.3</w:t>
            </w:r>
            <w:r>
              <w:rPr>
                <w:rFonts w:hint="eastAsia" w:asciiTheme="minorEastAsia" w:hAnsiTheme="minorEastAsia" w:eastAsiaTheme="minorEastAsia"/>
                <w:bCs/>
                <w:sz w:val="24"/>
              </w:rPr>
              <w:t>聚焦镜</w:t>
            </w:r>
          </w:p>
          <w:p w14:paraId="32E8EFB9">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采用F-Theta Lens聚焦镜，恒温补偿校准，新风保护装置实时保护镜片无污染。</w:t>
            </w:r>
          </w:p>
          <w:p w14:paraId="1E633A53">
            <w:pPr>
              <w:spacing w:line="360" w:lineRule="auto"/>
              <w:ind w:firstLine="414" w:firstLineChars="172"/>
              <w:rPr>
                <w:rFonts w:asciiTheme="minorEastAsia" w:hAnsiTheme="minorEastAsia" w:eastAsiaTheme="minorEastAsia"/>
                <w:b/>
                <w:bCs/>
                <w:sz w:val="24"/>
              </w:rPr>
            </w:pPr>
            <w:r>
              <w:rPr>
                <w:rFonts w:asciiTheme="minorEastAsia" w:hAnsiTheme="minorEastAsia" w:eastAsiaTheme="minorEastAsia"/>
                <w:b/>
                <w:bCs/>
                <w:sz w:val="24"/>
              </w:rPr>
              <w:t>2.</w:t>
            </w:r>
            <w:r>
              <w:rPr>
                <w:rFonts w:hint="eastAsia" w:asciiTheme="minorEastAsia" w:hAnsiTheme="minorEastAsia" w:eastAsiaTheme="minorEastAsia"/>
                <w:b/>
                <w:bCs/>
                <w:sz w:val="24"/>
              </w:rPr>
              <w:t>运动控制系统</w:t>
            </w:r>
          </w:p>
          <w:p w14:paraId="4640B1A1">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2.1</w:t>
            </w:r>
            <w:r>
              <w:rPr>
                <w:rFonts w:hint="eastAsia" w:asciiTheme="minorEastAsia" w:hAnsiTheme="minorEastAsia" w:eastAsiaTheme="minorEastAsia"/>
                <w:bCs/>
                <w:sz w:val="24"/>
              </w:rPr>
              <w:t>最大成形</w:t>
            </w:r>
            <w:r>
              <w:rPr>
                <w:rFonts w:hint="eastAsia" w:asciiTheme="minorEastAsia" w:hAnsiTheme="minorEastAsia" w:eastAsiaTheme="minorEastAsia"/>
                <w:bCs/>
                <w:sz w:val="24"/>
                <w:lang w:eastAsia="zh-CN"/>
              </w:rPr>
              <w:t>空间</w:t>
            </w:r>
            <w:r>
              <w:rPr>
                <w:rFonts w:hint="eastAsia" w:asciiTheme="minorEastAsia" w:hAnsiTheme="minorEastAsia" w:eastAsiaTheme="minorEastAsia"/>
                <w:bCs/>
                <w:sz w:val="24"/>
              </w:rPr>
              <w:t>尺寸：≥160mm(X)×160mm(Y)×200mm(Z)。</w:t>
            </w:r>
          </w:p>
          <w:p w14:paraId="5E2A8125">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2.2</w:t>
            </w:r>
            <w:r>
              <w:rPr>
                <w:rFonts w:hint="eastAsia" w:asciiTheme="minorEastAsia" w:hAnsiTheme="minorEastAsia" w:eastAsiaTheme="minorEastAsia"/>
                <w:bCs/>
                <w:color w:val="FF0000"/>
                <w:sz w:val="24"/>
              </w:rPr>
              <w:t>成型精度</w:t>
            </w:r>
            <w:r>
              <w:rPr>
                <w:rFonts w:hint="eastAsia" w:asciiTheme="minorEastAsia" w:hAnsiTheme="minorEastAsia" w:eastAsiaTheme="minorEastAsia"/>
                <w:bCs/>
                <w:sz w:val="24"/>
              </w:rPr>
              <w:t>≤0.1mm，成形件表面粗糙度实测Ra6</w:t>
            </w:r>
            <w:r>
              <w:rPr>
                <w:rFonts w:asciiTheme="minorEastAsia" w:hAnsiTheme="minorEastAsia" w:eastAsiaTheme="minorEastAsia"/>
                <w:bCs/>
                <w:sz w:val="24"/>
              </w:rPr>
              <w:t>.3~</w:t>
            </w:r>
            <w:r>
              <w:rPr>
                <w:rFonts w:hint="eastAsia" w:asciiTheme="minorEastAsia" w:hAnsiTheme="minorEastAsia" w:eastAsiaTheme="minorEastAsia"/>
                <w:bCs/>
                <w:sz w:val="24"/>
              </w:rPr>
              <w:t>12</w:t>
            </w:r>
            <w:r>
              <w:rPr>
                <w:rFonts w:asciiTheme="minorEastAsia" w:hAnsiTheme="minorEastAsia" w:eastAsiaTheme="minorEastAsia"/>
                <w:bCs/>
                <w:sz w:val="24"/>
              </w:rPr>
              <w:t>.5</w:t>
            </w:r>
            <w:r>
              <w:rPr>
                <w:rFonts w:hint="eastAsia" w:asciiTheme="minorEastAsia" w:hAnsiTheme="minorEastAsia" w:eastAsiaTheme="minorEastAsia"/>
                <w:bCs/>
                <w:sz w:val="24"/>
              </w:rPr>
              <w:t>μm。</w:t>
            </w:r>
          </w:p>
          <w:p w14:paraId="3408C015">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2.3</w:t>
            </w:r>
            <w:r>
              <w:rPr>
                <w:rFonts w:hint="eastAsia" w:asciiTheme="minorEastAsia" w:hAnsiTheme="minorEastAsia" w:eastAsiaTheme="minorEastAsia"/>
                <w:bCs/>
                <w:sz w:val="24"/>
              </w:rPr>
              <w:t>铺粉方式：双向变速同步铺粉，下送粉方式（顶粉缸），铺粉层厚20</w:t>
            </w:r>
            <w:r>
              <w:rPr>
                <w:rFonts w:asciiTheme="minorEastAsia" w:hAnsiTheme="minorEastAsia" w:eastAsiaTheme="minorEastAsia"/>
                <w:bCs/>
                <w:sz w:val="24"/>
              </w:rPr>
              <w:t>~</w:t>
            </w:r>
            <w:r>
              <w:rPr>
                <w:rFonts w:hint="eastAsia" w:asciiTheme="minorEastAsia" w:hAnsiTheme="minorEastAsia" w:eastAsiaTheme="minorEastAsia"/>
                <w:bCs/>
                <w:sz w:val="24"/>
              </w:rPr>
              <w:t>100μm可调，能根据每层打印实际面积自动调节铺粉粉量。</w:t>
            </w:r>
          </w:p>
          <w:p w14:paraId="744F6BCD">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2.4</w:t>
            </w:r>
            <w:r>
              <w:rPr>
                <w:rFonts w:hint="eastAsia" w:asciiTheme="minorEastAsia" w:hAnsiTheme="minorEastAsia" w:eastAsiaTheme="minorEastAsia"/>
                <w:bCs/>
                <w:sz w:val="24"/>
              </w:rPr>
              <w:t>打印基板：通过过渡舱传递基板和粉末材料，减少腔内惰性气体外溢，减少续打时排氧的等待时间；机器内置备用基板，基板无螺孔，实现无需重新调整水平；基板最高预热温度：室温+20</w:t>
            </w:r>
            <w:r>
              <w:rPr>
                <w:rFonts w:asciiTheme="minorEastAsia" w:hAnsiTheme="minorEastAsia" w:eastAsiaTheme="minorEastAsia"/>
                <w:bCs/>
                <w:sz w:val="24"/>
              </w:rPr>
              <w:t>~</w:t>
            </w:r>
            <w:r>
              <w:rPr>
                <w:rFonts w:hint="eastAsia" w:asciiTheme="minorEastAsia" w:hAnsiTheme="minorEastAsia" w:eastAsiaTheme="minorEastAsia"/>
                <w:bCs/>
                <w:sz w:val="24"/>
              </w:rPr>
              <w:t>200℃。</w:t>
            </w:r>
          </w:p>
          <w:p w14:paraId="3F7B9023">
            <w:pPr>
              <w:spacing w:line="360" w:lineRule="auto"/>
              <w:ind w:firstLine="414" w:firstLineChars="172"/>
              <w:rPr>
                <w:rFonts w:asciiTheme="minorEastAsia" w:hAnsiTheme="minorEastAsia" w:eastAsiaTheme="minorEastAsia"/>
                <w:b/>
                <w:bCs/>
                <w:sz w:val="24"/>
              </w:rPr>
            </w:pPr>
            <w:r>
              <w:rPr>
                <w:rFonts w:asciiTheme="minorEastAsia" w:hAnsiTheme="minorEastAsia" w:eastAsiaTheme="minorEastAsia"/>
                <w:b/>
                <w:bCs/>
                <w:sz w:val="24"/>
              </w:rPr>
              <w:t>3.</w:t>
            </w:r>
            <w:r>
              <w:rPr>
                <w:rFonts w:hint="eastAsia" w:asciiTheme="minorEastAsia" w:hAnsiTheme="minorEastAsia" w:eastAsiaTheme="minorEastAsia"/>
                <w:b/>
                <w:bCs/>
                <w:sz w:val="24"/>
              </w:rPr>
              <w:t>气体保护与循环过滤系统</w:t>
            </w:r>
          </w:p>
          <w:p w14:paraId="634ED924">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3.1</w:t>
            </w:r>
            <w:r>
              <w:rPr>
                <w:rFonts w:hint="eastAsia" w:asciiTheme="minorEastAsia" w:hAnsiTheme="minorEastAsia" w:eastAsiaTheme="minorEastAsia"/>
                <w:bCs/>
                <w:sz w:val="24"/>
              </w:rPr>
              <w:t>氧含量监测系统：配备全量程氧含量探头，在成形过程中如果氧含量超出量程范围，软件会自动暂停，待氧含量满足范围后自动恢复打印，如在设定时间内氧含量仍未恢复到正常量程范围，软件将会停止加工并进行声光报警，工件成形过程中仓内</w:t>
            </w:r>
            <w:r>
              <w:rPr>
                <w:rFonts w:hint="eastAsia" w:asciiTheme="minorEastAsia" w:hAnsiTheme="minorEastAsia" w:eastAsiaTheme="minorEastAsia"/>
                <w:bCs/>
                <w:color w:val="FF0000"/>
                <w:sz w:val="24"/>
              </w:rPr>
              <w:t>最低氧含量</w:t>
            </w:r>
            <w:r>
              <w:rPr>
                <w:rFonts w:hint="eastAsia" w:asciiTheme="minorEastAsia" w:hAnsiTheme="minorEastAsia" w:eastAsiaTheme="minorEastAsia"/>
                <w:bCs/>
                <w:sz w:val="24"/>
              </w:rPr>
              <w:t>≤100ppm。</w:t>
            </w:r>
          </w:p>
          <w:p w14:paraId="32D17C1B">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3.2</w:t>
            </w:r>
            <w:r>
              <w:rPr>
                <w:rFonts w:hint="eastAsia" w:asciiTheme="minorEastAsia" w:hAnsiTheme="minorEastAsia" w:eastAsiaTheme="minorEastAsia"/>
                <w:bCs/>
                <w:sz w:val="24"/>
              </w:rPr>
              <w:t>进气系统：至少四路气流进入成型仓，保证成型仓压力平衡吹除激光熔化粉末产生的飞溅物，保护镜头不受烟尘污染。</w:t>
            </w:r>
          </w:p>
          <w:p w14:paraId="57760BAA">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3.3</w:t>
            </w:r>
            <w:r>
              <w:rPr>
                <w:rFonts w:hint="eastAsia" w:asciiTheme="minorEastAsia" w:hAnsiTheme="minorEastAsia" w:eastAsiaTheme="minorEastAsia"/>
                <w:bCs/>
                <w:sz w:val="24"/>
              </w:rPr>
              <w:t>过滤系统：配备三级除尘过滤系统，次级采用长效滤芯、具有钝化功能更安全，适合于加工钛合金等活泼金属粉末。</w:t>
            </w:r>
          </w:p>
          <w:p w14:paraId="383D107E">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3.4</w:t>
            </w:r>
            <w:r>
              <w:rPr>
                <w:rFonts w:hint="eastAsia" w:asciiTheme="minorEastAsia" w:hAnsiTheme="minorEastAsia" w:eastAsiaTheme="minorEastAsia"/>
                <w:bCs/>
                <w:sz w:val="24"/>
              </w:rPr>
              <w:t>工作气氛：氩气或氮气。</w:t>
            </w:r>
          </w:p>
          <w:p w14:paraId="0F1D77E9">
            <w:pPr>
              <w:spacing w:line="360" w:lineRule="auto"/>
              <w:ind w:firstLine="414" w:firstLineChars="172"/>
              <w:rPr>
                <w:rFonts w:asciiTheme="minorEastAsia" w:hAnsiTheme="minorEastAsia" w:eastAsiaTheme="minorEastAsia"/>
                <w:b/>
                <w:bCs/>
                <w:sz w:val="24"/>
              </w:rPr>
            </w:pPr>
            <w:r>
              <w:rPr>
                <w:rFonts w:asciiTheme="minorEastAsia" w:hAnsiTheme="minorEastAsia" w:eastAsiaTheme="minorEastAsia"/>
                <w:b/>
                <w:bCs/>
                <w:sz w:val="24"/>
              </w:rPr>
              <w:t>4.</w:t>
            </w:r>
            <w:r>
              <w:rPr>
                <w:rFonts w:hint="eastAsia" w:asciiTheme="minorEastAsia" w:hAnsiTheme="minorEastAsia" w:eastAsiaTheme="minorEastAsia"/>
                <w:b/>
                <w:bCs/>
                <w:sz w:val="24"/>
              </w:rPr>
              <w:t>智能控制系统</w:t>
            </w:r>
          </w:p>
          <w:p w14:paraId="4BF613B1">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4.1</w:t>
            </w:r>
            <w:r>
              <w:rPr>
                <w:rFonts w:hint="eastAsia" w:asciiTheme="minorEastAsia" w:hAnsiTheme="minorEastAsia" w:eastAsiaTheme="minorEastAsia"/>
                <w:bCs/>
                <w:sz w:val="24"/>
              </w:rPr>
              <w:t>第三方互联：提供工业4.0开放平台，可以定制化开放各种通讯协议接口，便于用户远程监控或集成接入信息化服务MES系统，以便将设备的打印信息、工作状态信息集中控制统一管理。</w:t>
            </w:r>
          </w:p>
          <w:p w14:paraId="773471C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4.2</w:t>
            </w:r>
            <w:r>
              <w:rPr>
                <w:rFonts w:hint="eastAsia" w:asciiTheme="minorEastAsia" w:hAnsiTheme="minorEastAsia" w:eastAsiaTheme="minorEastAsia"/>
                <w:bCs/>
                <w:sz w:val="24"/>
              </w:rPr>
              <w:t>工控机：处理器核心/线程数≥10核/16线程，内存≥16GB，硬盘类型为固体硬盘，硬盘容量≥1TB，显卡类型为集成显卡，显示器尺寸≥23.8英寸，内装模型前处理软件、增减材制造仿真+后处理软件等。</w:t>
            </w:r>
          </w:p>
          <w:p w14:paraId="32436D14">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5</w:t>
            </w:r>
            <w:r>
              <w:rPr>
                <w:rFonts w:asciiTheme="minorEastAsia" w:hAnsiTheme="minorEastAsia" w:eastAsiaTheme="minorEastAsia"/>
                <w:b/>
                <w:bCs/>
                <w:sz w:val="24"/>
              </w:rPr>
              <w:t>.</w:t>
            </w:r>
            <w:r>
              <w:rPr>
                <w:rFonts w:hint="eastAsia" w:asciiTheme="minorEastAsia" w:hAnsiTheme="minorEastAsia" w:eastAsiaTheme="minorEastAsia"/>
                <w:b/>
                <w:bCs/>
                <w:sz w:val="24"/>
              </w:rPr>
              <w:t>软件</w:t>
            </w:r>
          </w:p>
          <w:p w14:paraId="02B0290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5.1</w:t>
            </w:r>
            <w:r>
              <w:rPr>
                <w:rFonts w:hint="eastAsia" w:asciiTheme="minorEastAsia" w:hAnsiTheme="minorEastAsia" w:eastAsiaTheme="minorEastAsia"/>
                <w:bCs/>
                <w:sz w:val="24"/>
              </w:rPr>
              <w:t>设备控制软件：提供一套正版3D打印控制系统软件，终生免费使用、升级、新增模块等。</w:t>
            </w:r>
          </w:p>
          <w:p w14:paraId="2BF0133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①</w:t>
            </w:r>
            <w:r>
              <w:rPr>
                <w:rFonts w:hint="eastAsia" w:asciiTheme="minorEastAsia" w:hAnsiTheme="minorEastAsia" w:eastAsiaTheme="minorEastAsia"/>
                <w:bCs/>
                <w:sz w:val="24"/>
              </w:rPr>
              <w:t>自由切换质量模式和快速模式功能：控制软件可以快速切换质量模式和快速模式，质量模式注重产品致密度、力学性能，快速模式注重产品打印效率，实现一机两用料；</w:t>
            </w:r>
          </w:p>
          <w:p w14:paraId="5830FFDF">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②</w:t>
            </w:r>
            <w:r>
              <w:rPr>
                <w:rFonts w:hint="eastAsia" w:asciiTheme="minorEastAsia" w:hAnsiTheme="minorEastAsia" w:eastAsiaTheme="minorEastAsia"/>
                <w:bCs/>
                <w:sz w:val="24"/>
              </w:rPr>
              <w:t>壳芯分离制造与零件分型制造功能：控制系统软件可以接受壳芯组合零件数据，制作过程中可以为壳和芯定义不同的加工参数，从而保证壳有更好的致密度和加工质量，而芯则能更快速地实现打印，</w:t>
            </w:r>
            <w:r>
              <w:rPr>
                <w:rFonts w:hint="eastAsia" w:asciiTheme="minorEastAsia" w:hAnsiTheme="minorEastAsia" w:eastAsiaTheme="minorEastAsia"/>
                <w:bCs/>
                <w:sz w:val="24"/>
                <w:lang w:eastAsia="zh-CN"/>
              </w:rPr>
              <w:t>交货时</w:t>
            </w:r>
            <w:r>
              <w:rPr>
                <w:rFonts w:hint="eastAsia" w:asciiTheme="minorEastAsia" w:hAnsiTheme="minorEastAsia" w:eastAsiaTheme="minorEastAsia"/>
                <w:bCs/>
                <w:sz w:val="24"/>
              </w:rPr>
              <w:t>需提供生产厂家技术证明材料；</w:t>
            </w:r>
          </w:p>
          <w:p w14:paraId="6309DA26">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③</w:t>
            </w:r>
            <w:r>
              <w:rPr>
                <w:rFonts w:hint="eastAsia" w:asciiTheme="minorEastAsia" w:hAnsiTheme="minorEastAsia" w:eastAsiaTheme="minorEastAsia"/>
                <w:bCs/>
                <w:sz w:val="24"/>
              </w:rPr>
              <w:t>开放可编程打印系统：设备可根据文件中定义的运行代码采取不同运行方式，从而改变设备运行参数及实现设备运行过程控制并可保存多种定义好的运行代码以备后续直接调用；</w:t>
            </w:r>
          </w:p>
          <w:p w14:paraId="76B7354B">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④</w:t>
            </w:r>
            <w:r>
              <w:rPr>
                <w:rFonts w:hint="eastAsia" w:asciiTheme="minorEastAsia" w:hAnsiTheme="minorEastAsia" w:eastAsiaTheme="minorEastAsia"/>
                <w:bCs/>
                <w:sz w:val="24"/>
              </w:rPr>
              <w:t>可编辑程序包具体功能如下：</w:t>
            </w:r>
          </w:p>
          <w:p w14:paraId="582EC41C">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A</w:t>
            </w:r>
            <w:r>
              <w:rPr>
                <w:rFonts w:hint="eastAsia" w:asciiTheme="minorEastAsia" w:hAnsiTheme="minorEastAsia" w:eastAsiaTheme="minorEastAsia"/>
                <w:bCs/>
                <w:sz w:val="24"/>
              </w:rPr>
              <w:t>.可选择不同铺粉方式：单向铺粉，双向铺粉；</w:t>
            </w:r>
          </w:p>
          <w:p w14:paraId="40507DE5">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B</w:t>
            </w:r>
            <w:r>
              <w:rPr>
                <w:rFonts w:hint="eastAsia" w:asciiTheme="minorEastAsia" w:hAnsiTheme="minorEastAsia" w:eastAsiaTheme="minorEastAsia"/>
                <w:bCs/>
                <w:sz w:val="24"/>
              </w:rPr>
              <w:t>.可在不同焦点位置打印；可设置隔层扫描支撑轮廓填充；</w:t>
            </w:r>
          </w:p>
          <w:p w14:paraId="1DC58D95">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C</w:t>
            </w:r>
            <w:r>
              <w:rPr>
                <w:rFonts w:hint="eastAsia" w:asciiTheme="minorEastAsia" w:hAnsiTheme="minorEastAsia" w:eastAsiaTheme="minorEastAsia"/>
                <w:bCs/>
                <w:sz w:val="24"/>
              </w:rPr>
              <w:t>.具备单道熔池扫描快捷程序，可以快速画出不同功率速度单线；</w:t>
            </w:r>
          </w:p>
          <w:p w14:paraId="726DBD31">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D</w:t>
            </w:r>
            <w:r>
              <w:rPr>
                <w:rFonts w:hint="eastAsia" w:asciiTheme="minorEastAsia" w:hAnsiTheme="minorEastAsia" w:eastAsiaTheme="minorEastAsia"/>
                <w:bCs/>
                <w:sz w:val="24"/>
              </w:rPr>
              <w:t>.具备振镜扫描快捷程序，可在不同位置简单扫描出各种形状，包括不限于，矩形，圆形；</w:t>
            </w:r>
          </w:p>
          <w:p w14:paraId="1080B28D">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E</w:t>
            </w:r>
            <w:r>
              <w:rPr>
                <w:rFonts w:hint="eastAsia" w:asciiTheme="minorEastAsia" w:hAnsiTheme="minorEastAsia" w:eastAsiaTheme="minorEastAsia"/>
                <w:bCs/>
                <w:sz w:val="24"/>
              </w:rPr>
              <w:t>.可根据填充、轮廓和支撑数据的不同的成型要求，定义不同的激光功率、扫描速度和扫描间距等。</w:t>
            </w:r>
          </w:p>
          <w:p w14:paraId="18F696ED">
            <w:pPr>
              <w:spacing w:line="360" w:lineRule="auto"/>
              <w:ind w:firstLine="412" w:firstLineChars="172"/>
              <w:rPr>
                <w:rFonts w:hint="eastAsia" w:asciiTheme="minorEastAsia" w:hAnsiTheme="minorEastAsia" w:eastAsiaTheme="minorEastAsia"/>
                <w:bCs/>
                <w:sz w:val="24"/>
                <w:highlight w:val="yellow"/>
              </w:rPr>
            </w:pPr>
            <w:r>
              <w:rPr>
                <w:rFonts w:hint="eastAsia" w:asciiTheme="minorEastAsia" w:hAnsiTheme="minorEastAsia" w:eastAsiaTheme="minorEastAsia"/>
                <w:bCs/>
                <w:sz w:val="24"/>
                <w:highlight w:val="yellow"/>
              </w:rPr>
              <w:t>5.2数据处理软件：提供一套正版三维数据切片软件，开放39个节点，终生免费使用、升级、新增模块。(</w:t>
            </w:r>
            <w:r>
              <w:rPr>
                <w:rFonts w:hint="eastAsia" w:asciiTheme="minorEastAsia" w:hAnsiTheme="minorEastAsia" w:eastAsiaTheme="minorEastAsia"/>
                <w:b/>
                <w:bCs w:val="0"/>
                <w:sz w:val="24"/>
                <w:highlight w:val="yellow"/>
              </w:rPr>
              <w:t>要求提供软件授权证明或自主知识产权证明</w:t>
            </w:r>
            <w:r>
              <w:rPr>
                <w:rFonts w:hint="eastAsia" w:asciiTheme="minorEastAsia" w:hAnsiTheme="minorEastAsia" w:eastAsiaTheme="minorEastAsia"/>
                <w:bCs/>
                <w:sz w:val="24"/>
                <w:highlight w:val="yellow"/>
              </w:rPr>
              <w:t>)。</w:t>
            </w:r>
          </w:p>
          <w:p w14:paraId="2F9D8739">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①</w:t>
            </w:r>
            <w:r>
              <w:rPr>
                <w:rFonts w:hint="eastAsia" w:asciiTheme="minorEastAsia" w:hAnsiTheme="minorEastAsia" w:eastAsiaTheme="minorEastAsia"/>
                <w:bCs/>
                <w:sz w:val="24"/>
              </w:rPr>
              <w:t>软件可接受*.3dl、*.STEP、*.STL、*.OBJ、*.Prt、*.SLDPRT、*.IGS等通用格式，输出格式为*.SLC等非加密通用格式；</w:t>
            </w:r>
          </w:p>
          <w:p w14:paraId="4B340B4C">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②</w:t>
            </w:r>
            <w:r>
              <w:rPr>
                <w:rFonts w:hint="eastAsia" w:asciiTheme="minorEastAsia" w:hAnsiTheme="minorEastAsia" w:eastAsiaTheme="minorEastAsia"/>
                <w:bCs/>
                <w:sz w:val="24"/>
              </w:rPr>
              <w:t>具有平移、旋转、缩放、角度优化、自动摆放等功能可视化模块；</w:t>
            </w:r>
          </w:p>
          <w:p w14:paraId="737498E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③</w:t>
            </w:r>
            <w:r>
              <w:rPr>
                <w:rFonts w:hint="eastAsia" w:asciiTheme="minorEastAsia" w:hAnsiTheme="minorEastAsia" w:eastAsiaTheme="minorEastAsia"/>
                <w:bCs/>
                <w:sz w:val="24"/>
              </w:rPr>
              <w:t>具有切割、抽壳、偏置、晶格、打孔、简化、平滑、加强筋、合并、分离、布尔运算、测量等功能可视化模块；</w:t>
            </w:r>
          </w:p>
          <w:p w14:paraId="49C5768A">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④</w:t>
            </w:r>
            <w:r>
              <w:rPr>
                <w:rFonts w:hint="eastAsia" w:asciiTheme="minorEastAsia" w:hAnsiTheme="minorEastAsia" w:eastAsiaTheme="minorEastAsia"/>
                <w:bCs/>
                <w:sz w:val="24"/>
              </w:rPr>
              <w:t>具有面片法向、干扰壳体、相交面片、缝隙孔洞等自动修复功能可视化模块；</w:t>
            </w:r>
          </w:p>
          <w:p w14:paraId="36DC3CC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⑤</w:t>
            </w:r>
            <w:r>
              <w:rPr>
                <w:rFonts w:hint="eastAsia" w:asciiTheme="minorEastAsia" w:hAnsiTheme="minorEastAsia" w:eastAsiaTheme="minorEastAsia"/>
                <w:bCs/>
                <w:sz w:val="24"/>
              </w:rPr>
              <w:t>具有一键加支撑功能，多种支撑（线形支撑、十字支撑及柱状支撑）的自动生成与编辑；</w:t>
            </w:r>
          </w:p>
          <w:p w14:paraId="73B4D70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⑥</w:t>
            </w:r>
            <w:r>
              <w:rPr>
                <w:rFonts w:hint="eastAsia" w:asciiTheme="minorEastAsia" w:hAnsiTheme="minorEastAsia" w:eastAsiaTheme="minorEastAsia"/>
                <w:bCs/>
                <w:sz w:val="24"/>
              </w:rPr>
              <w:t>数据文件自动切片功能模块；</w:t>
            </w:r>
          </w:p>
          <w:p w14:paraId="7C95919A">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⑦</w:t>
            </w:r>
            <w:r>
              <w:rPr>
                <w:rFonts w:hint="eastAsia" w:asciiTheme="minorEastAsia" w:hAnsiTheme="minorEastAsia" w:eastAsiaTheme="minorEastAsia"/>
                <w:bCs/>
                <w:sz w:val="24"/>
              </w:rPr>
              <w:t>直接输出加工设备需要的层数据文件；</w:t>
            </w:r>
          </w:p>
          <w:p w14:paraId="4696EECA">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⑧</w:t>
            </w:r>
            <w:r>
              <w:rPr>
                <w:rFonts w:hint="eastAsia" w:asciiTheme="minorEastAsia" w:hAnsiTheme="minorEastAsia" w:eastAsiaTheme="minorEastAsia"/>
                <w:bCs/>
                <w:sz w:val="24"/>
              </w:rPr>
              <w:t>多零件加工参数个性化自定义功能：客户可根据自身需求定制参数和程序，对单独零件的上下表皮、填充轮廓和支撑的功率速度自定参数，实现不同零件的个性化加工。</w:t>
            </w:r>
          </w:p>
          <w:p w14:paraId="4F5E525F">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5.3</w:t>
            </w:r>
            <w:r>
              <w:rPr>
                <w:rFonts w:hint="eastAsia" w:asciiTheme="minorEastAsia" w:hAnsiTheme="minorEastAsia" w:eastAsiaTheme="minorEastAsia"/>
                <w:bCs/>
                <w:sz w:val="24"/>
              </w:rPr>
              <w:t>三维数据浏览软件：提供一套正版三维数据浏览软件，终生免费使用、升级、新增模块等。</w:t>
            </w:r>
          </w:p>
          <w:p w14:paraId="06D6254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①</w:t>
            </w:r>
            <w:r>
              <w:rPr>
                <w:rFonts w:hint="eastAsia" w:asciiTheme="minorEastAsia" w:hAnsiTheme="minorEastAsia" w:eastAsiaTheme="minorEastAsia"/>
                <w:bCs/>
                <w:sz w:val="24"/>
              </w:rPr>
              <w:t>具备STL多文件加载浏览，STL文件移动、缩放、旋转；</w:t>
            </w:r>
          </w:p>
          <w:p w14:paraId="7D63C59B">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②</w:t>
            </w:r>
            <w:r>
              <w:rPr>
                <w:rFonts w:hint="eastAsia" w:asciiTheme="minorEastAsia" w:hAnsiTheme="minorEastAsia" w:eastAsiaTheme="minorEastAsia"/>
                <w:bCs/>
                <w:sz w:val="24"/>
              </w:rPr>
              <w:t>具备STEP文件、STL文件多文件接口，方便多渠道获取数据文件；</w:t>
            </w:r>
          </w:p>
          <w:p w14:paraId="446F6226">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③</w:t>
            </w:r>
            <w:r>
              <w:rPr>
                <w:rFonts w:hint="eastAsia" w:asciiTheme="minorEastAsia" w:hAnsiTheme="minorEastAsia" w:eastAsiaTheme="minorEastAsia"/>
                <w:bCs/>
                <w:sz w:val="24"/>
              </w:rPr>
              <w:t>具备零件距离测量、重量计算、直接在数据浏览软件观察文件；</w:t>
            </w:r>
          </w:p>
          <w:p w14:paraId="5754B33E">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④</w:t>
            </w:r>
            <w:r>
              <w:rPr>
                <w:rFonts w:hint="eastAsia" w:asciiTheme="minorEastAsia" w:hAnsiTheme="minorEastAsia" w:eastAsiaTheme="minorEastAsia"/>
                <w:bCs/>
                <w:sz w:val="24"/>
              </w:rPr>
              <w:t>具备STEP格式转STL格式；</w:t>
            </w:r>
          </w:p>
          <w:p w14:paraId="56553546">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⑤</w:t>
            </w:r>
            <w:r>
              <w:rPr>
                <w:rFonts w:hint="eastAsia" w:asciiTheme="minorEastAsia" w:hAnsiTheme="minorEastAsia" w:eastAsiaTheme="minorEastAsia"/>
                <w:bCs/>
                <w:sz w:val="24"/>
              </w:rPr>
              <w:t>具备直接读取文件零件体积、包围盒零件体积、形成统计表，保存为Excel文件表格，直接导出合同。</w:t>
            </w:r>
          </w:p>
          <w:p w14:paraId="30CB326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5.4</w:t>
            </w:r>
            <w:r>
              <w:rPr>
                <w:rFonts w:hint="eastAsia" w:asciiTheme="minorEastAsia" w:hAnsiTheme="minorEastAsia" w:eastAsiaTheme="minorEastAsia"/>
                <w:bCs/>
                <w:sz w:val="24"/>
              </w:rPr>
              <w:t>增减材制造仿真+后处理软件</w:t>
            </w:r>
          </w:p>
          <w:p w14:paraId="3FC76A61">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①</w:t>
            </w:r>
            <w:r>
              <w:rPr>
                <w:rFonts w:hint="eastAsia" w:asciiTheme="minorEastAsia" w:hAnsiTheme="minorEastAsia" w:eastAsiaTheme="minorEastAsia"/>
                <w:bCs/>
                <w:sz w:val="24"/>
              </w:rPr>
              <w:t xml:space="preserve"> 增材制造离线编程软件功能</w:t>
            </w:r>
          </w:p>
          <w:p w14:paraId="3476D10E">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A.</w:t>
            </w:r>
            <w:r>
              <w:rPr>
                <w:rFonts w:hint="eastAsia" w:asciiTheme="minorEastAsia" w:hAnsiTheme="minorEastAsia" w:eastAsiaTheme="minorEastAsia"/>
                <w:bCs/>
                <w:sz w:val="24"/>
              </w:rPr>
              <w:t>平面切片轨迹规划</w:t>
            </w:r>
          </w:p>
          <w:p w14:paraId="0ED4F90F">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——通过层策略按设定层厚完成平面式分层切片，切片方向和高度可灵活调整，支持增加或减少边界余量。</w:t>
            </w:r>
          </w:p>
          <w:p w14:paraId="099CEFFE">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——支持灵活调整路径显示范围，便于用户观察对比。</w:t>
            </w:r>
          </w:p>
          <w:p w14:paraId="467F0897">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完备的增材轨迹区域填充能力：以任意角度的平行线填充（轨迹策略包括单向、蛇形往复），轮廓边界的偏置填充，按前两者实现混合填充（即内部区域为平行线填充，边界区域为轮廓偏置填充）；支持均匀壁厚环状区域的单条中心线轨迹填充及单条螺旋线轨迹填充；可将减材路径转用于增材制造，支持针对单壁筒状零件的空间螺旋增材轨迹。</w:t>
            </w:r>
          </w:p>
          <w:p w14:paraId="00AC3645">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——支持按区域调整设置打印速度、激光功率等参数。</w:t>
            </w:r>
          </w:p>
          <w:p w14:paraId="2A47251C">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——支持针对基于 CNC 机床的增材设备，将打印轨迹转换输出为对应的三坐标运动打印程序，支持输出3+1轴的四轴联动程序和3+2轴的五轴五联动程序。相关工艺参数设置完备，支持对内部填充速度、蛇形短边速度和切片轮廓边速度的分别设置。</w:t>
            </w:r>
          </w:p>
          <w:p w14:paraId="6DCC2582">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——增减材软件的路径构造器应支持多粉筒的选择，并能后处理成相应的指令，从而实现持续增材打印过程中多种粉末材料的切换。</w:t>
            </w:r>
          </w:p>
          <w:p w14:paraId="1123B3BB">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——增材与减材工序的完全仿真，包括材料沉积。所有工序的混合毛坯追踪。</w:t>
            </w:r>
          </w:p>
          <w:p w14:paraId="4E3719CB">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——增材连接工单，可以实现阵列刀具路径层打印优先。</w:t>
            </w:r>
          </w:p>
          <w:p w14:paraId="4D19AC17">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——通过刀具数据库中的技术参数，实现高度灵活的激光可配置性。</w:t>
            </w:r>
          </w:p>
          <w:p w14:paraId="35027E59">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B.</w:t>
            </w:r>
            <w:r>
              <w:rPr>
                <w:rFonts w:hint="eastAsia" w:asciiTheme="minorEastAsia" w:hAnsiTheme="minorEastAsia" w:eastAsiaTheme="minorEastAsia"/>
                <w:bCs/>
                <w:sz w:val="24"/>
              </w:rPr>
              <w:t>回转体类零件打印轨迹规划</w:t>
            </w:r>
          </w:p>
          <w:p w14:paraId="6D338887">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——支持对壳体类回转零件的分段规划，支持生成单道壁厚轨迹（包括逐层圆环轨迹和单条空间螺旋线轨迹）和厚壁蛇形摆动轨迹。</w:t>
            </w:r>
          </w:p>
          <w:p w14:paraId="3789B02C">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C.</w:t>
            </w:r>
            <w:r>
              <w:rPr>
                <w:rFonts w:hint="eastAsia" w:asciiTheme="minorEastAsia" w:hAnsiTheme="minorEastAsia" w:eastAsiaTheme="minorEastAsia"/>
                <w:bCs/>
                <w:sz w:val="24"/>
              </w:rPr>
              <w:t>曲面切片轨迹规划</w:t>
            </w:r>
          </w:p>
          <w:p w14:paraId="0CAAFC7F">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——支持按设定层厚进行曲面切片处理。</w:t>
            </w:r>
          </w:p>
          <w:p w14:paraId="406CA336">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——支持针对每一个切片层上的每一个打印区域，按任意角度方向和扫描间距，快速生成平行曲线填充轨迹，支持内部平行曲线+外部轮廓偏置的混合填充。</w:t>
            </w:r>
          </w:p>
          <w:p w14:paraId="56191DDC">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w:t>
            </w:r>
            <w:r>
              <w:rPr>
                <w:rFonts w:asciiTheme="minorEastAsia" w:hAnsiTheme="minorEastAsia" w:eastAsiaTheme="minorEastAsia"/>
                <w:bCs/>
                <w:sz w:val="24"/>
              </w:rPr>
              <w:t>支持按层改变填充路径和外围路径，使前一层更加冷却，从而达到更加好的增材质量。</w:t>
            </w:r>
          </w:p>
          <w:p w14:paraId="2E32D789">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w:t>
            </w:r>
            <w:r>
              <w:rPr>
                <w:rFonts w:asciiTheme="minorEastAsia" w:hAnsiTheme="minorEastAsia" w:eastAsiaTheme="minorEastAsia"/>
                <w:bCs/>
                <w:sz w:val="24"/>
              </w:rPr>
              <w:t>增材刀路可根据3D曲面控制刀轴矢量，让编程更加方便。</w:t>
            </w:r>
          </w:p>
          <w:p w14:paraId="4BEE7BE7">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w:t>
            </w:r>
            <w:r>
              <w:rPr>
                <w:rFonts w:asciiTheme="minorEastAsia" w:hAnsiTheme="minorEastAsia" w:eastAsiaTheme="minorEastAsia"/>
                <w:bCs/>
                <w:sz w:val="24"/>
              </w:rPr>
              <w:t>可将外围路径的起点从一个Z平面移动到下一个Z平面。从而实现美层不同起点。</w:t>
            </w:r>
          </w:p>
          <w:p w14:paraId="3737DB1E">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②</w:t>
            </w:r>
            <w:r>
              <w:rPr>
                <w:rFonts w:hint="eastAsia" w:asciiTheme="minorEastAsia" w:hAnsiTheme="minorEastAsia" w:eastAsiaTheme="minorEastAsia"/>
                <w:bCs/>
                <w:sz w:val="24"/>
              </w:rPr>
              <w:t>虚拟加工中心</w:t>
            </w:r>
          </w:p>
          <w:p w14:paraId="11BBC041">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对增减材加工过程进行仿真和分析，最大程度减少低效操作和代价高昂的错误。</w:t>
            </w:r>
          </w:p>
          <w:p w14:paraId="09B830ED">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虚拟加工中心：基于 CAM 数据的仿真。其中包括从CAM 系统获得的材料去除和材料增加等所有加工信息，例如负余量、倒角和孔参数。在加工操作中需要这些信息避免出现碰撞检测错误，免去花费大量时间评估相关碰撞区域。</w:t>
            </w:r>
          </w:p>
          <w:p w14:paraId="0F8C4E64">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虚拟机床中心提供所有传统仿真选项。机床模拟不仅包括工件，还包括坯料和刀具、刀柄、夹具和装夹装置。因此，机床及附件模拟能够确保可靠的碰撞检测，并且磨合过程变得更加高效和安全。</w:t>
            </w:r>
          </w:p>
          <w:p w14:paraId="1A31DFDB">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借助储存的机床模型，工作区监控会检查是否有 2.5D、3D、3+2 或 5 轴同步加工运动超越任何极限。线性轴（X、Y 和 Z）和旋转轴（A、B 和 C）的运动都将经过检查，夹具和装夹系统亦如此。</w:t>
            </w:r>
          </w:p>
          <w:p w14:paraId="0F2BE982">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可控制仿真在某些位置停止，以便可靠地检查关键点并更加准确地预估后续工序。将在特定条件下自动创建断点，例如刀具更换或从快速改为切削运动。此外，还可通过 NC 块行手动选择断点，或从刀具路径上的任何点拾取断点。</w:t>
            </w:r>
          </w:p>
          <w:p w14:paraId="788637D6">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A.</w:t>
            </w:r>
            <w:r>
              <w:rPr>
                <w:rFonts w:hint="eastAsia" w:asciiTheme="minorEastAsia" w:hAnsiTheme="minorEastAsia" w:eastAsiaTheme="minorEastAsia"/>
                <w:bCs/>
                <w:sz w:val="24"/>
              </w:rPr>
              <w:t>结合现场实际情况定制轻量化的三维仿真场景。</w:t>
            </w:r>
          </w:p>
          <w:p w14:paraId="0A59C8C4">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B.</w:t>
            </w:r>
            <w:r>
              <w:rPr>
                <w:rFonts w:hint="eastAsia" w:asciiTheme="minorEastAsia" w:hAnsiTheme="minorEastAsia" w:eastAsiaTheme="minorEastAsia"/>
                <w:bCs/>
                <w:sz w:val="24"/>
              </w:rPr>
              <w:t>支持导入并安装自定义的任意工具头数模。</w:t>
            </w:r>
          </w:p>
          <w:p w14:paraId="12AD18B9">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C.</w:t>
            </w:r>
            <w:r>
              <w:rPr>
                <w:rFonts w:hint="eastAsia" w:asciiTheme="minorEastAsia" w:hAnsiTheme="minorEastAsia" w:eastAsiaTheme="minorEastAsia"/>
                <w:bCs/>
                <w:sz w:val="24"/>
              </w:rPr>
              <w:t>支持导入和定位放置基材或零件数模。</w:t>
            </w:r>
          </w:p>
          <w:p w14:paraId="19D0A66F">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D.</w:t>
            </w:r>
            <w:r>
              <w:rPr>
                <w:rFonts w:hint="eastAsia" w:asciiTheme="minorEastAsia" w:hAnsiTheme="minorEastAsia" w:eastAsiaTheme="minorEastAsia"/>
                <w:bCs/>
                <w:sz w:val="24"/>
              </w:rPr>
              <w:t>支持自定义加工坐标系（CNC 机床设备）。</w:t>
            </w:r>
          </w:p>
          <w:p w14:paraId="7C99A13F">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E.</w:t>
            </w:r>
            <w:r>
              <w:rPr>
                <w:rFonts w:hint="eastAsia" w:asciiTheme="minorEastAsia" w:hAnsiTheme="minorEastAsia" w:eastAsiaTheme="minorEastAsia"/>
                <w:bCs/>
                <w:sz w:val="24"/>
              </w:rPr>
              <w:t>支持对虚拟设备（机床和转台）进行交互式位姿控制。</w:t>
            </w:r>
          </w:p>
          <w:p w14:paraId="5DD955F9">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F.</w:t>
            </w:r>
            <w:r>
              <w:rPr>
                <w:rFonts w:hint="eastAsia" w:asciiTheme="minorEastAsia" w:hAnsiTheme="minorEastAsia" w:eastAsiaTheme="minorEastAsia"/>
                <w:bCs/>
                <w:sz w:val="24"/>
              </w:rPr>
              <w:t>仿真速度可调，仿真运动过程中实时跟踪绘制增材轨迹线并创建三维成形体。</w:t>
            </w:r>
          </w:p>
          <w:p w14:paraId="3E8E9CA3">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G.</w:t>
            </w:r>
            <w:r>
              <w:rPr>
                <w:rFonts w:hint="eastAsia" w:asciiTheme="minorEastAsia" w:hAnsiTheme="minorEastAsia" w:eastAsiaTheme="minorEastAsia"/>
                <w:bCs/>
                <w:sz w:val="24"/>
              </w:rPr>
              <w:t>支持运动仿真过程中的碰撞干涉检测。</w:t>
            </w:r>
          </w:p>
          <w:p w14:paraId="592320E3">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③</w:t>
            </w:r>
            <w:r>
              <w:rPr>
                <w:rFonts w:hint="eastAsia" w:asciiTheme="minorEastAsia" w:hAnsiTheme="minorEastAsia" w:eastAsiaTheme="minorEastAsia"/>
                <w:bCs/>
                <w:sz w:val="24"/>
              </w:rPr>
              <w:t>5Axis PP indexing + simultaneous</w:t>
            </w:r>
            <w:r>
              <w:rPr>
                <w:rFonts w:hint="eastAsia" w:asciiTheme="minorEastAsia" w:hAnsiTheme="minorEastAsia" w:eastAsiaTheme="minorEastAsia"/>
                <w:bCs/>
                <w:sz w:val="24"/>
              </w:rPr>
              <w:tab/>
            </w:r>
            <w:r>
              <w:rPr>
                <w:rFonts w:hint="eastAsia" w:asciiTheme="minorEastAsia" w:hAnsiTheme="minorEastAsia" w:eastAsiaTheme="minorEastAsia"/>
                <w:bCs/>
                <w:sz w:val="24"/>
              </w:rPr>
              <w:t>5轴定位&amp;联动加工中心后置处理</w:t>
            </w:r>
          </w:p>
          <w:p w14:paraId="79724555">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增减复合NC代码生成</w:t>
            </w:r>
          </w:p>
          <w:p w14:paraId="0F9C02A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6.粉末干燥与筛粉前处理系统</w:t>
            </w:r>
          </w:p>
          <w:p w14:paraId="25FA061E">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6.1真空干燥系统</w:t>
            </w:r>
            <w:r>
              <w:rPr>
                <w:rFonts w:hint="eastAsia" w:asciiTheme="minorEastAsia" w:hAnsiTheme="minorEastAsia" w:eastAsiaTheme="minorEastAsia"/>
                <w:bCs/>
                <w:sz w:val="24"/>
              </w:rPr>
              <w:t>：</w:t>
            </w:r>
            <w:r>
              <w:rPr>
                <w:rFonts w:asciiTheme="minorEastAsia" w:hAnsiTheme="minorEastAsia" w:eastAsiaTheme="minorEastAsia"/>
                <w:bCs/>
                <w:sz w:val="24"/>
              </w:rPr>
              <w:t>内胆尺寸≥320*320*300毫米</w:t>
            </w:r>
            <w:r>
              <w:rPr>
                <w:rFonts w:hint="eastAsia" w:asciiTheme="minorEastAsia" w:hAnsiTheme="minorEastAsia" w:eastAsiaTheme="minorEastAsia"/>
                <w:bCs/>
                <w:sz w:val="24"/>
              </w:rPr>
              <w:t>；</w:t>
            </w:r>
            <w:r>
              <w:rPr>
                <w:rFonts w:asciiTheme="minorEastAsia" w:hAnsiTheme="minorEastAsia" w:eastAsiaTheme="minorEastAsia"/>
                <w:bCs/>
                <w:sz w:val="24"/>
              </w:rPr>
              <w:t>输入功率≥550W</w:t>
            </w:r>
            <w:r>
              <w:rPr>
                <w:rFonts w:hint="eastAsia" w:asciiTheme="minorEastAsia" w:hAnsiTheme="minorEastAsia" w:eastAsiaTheme="minorEastAsia"/>
                <w:bCs/>
                <w:sz w:val="24"/>
              </w:rPr>
              <w:t>；</w:t>
            </w:r>
            <w:r>
              <w:rPr>
                <w:rFonts w:asciiTheme="minorEastAsia" w:hAnsiTheme="minorEastAsia" w:eastAsiaTheme="minorEastAsia"/>
                <w:bCs/>
                <w:sz w:val="24"/>
              </w:rPr>
              <w:t>控温范围RT+10~200</w:t>
            </w:r>
            <w:r>
              <w:rPr>
                <w:rFonts w:hint="eastAsia" w:asciiTheme="minorEastAsia" w:hAnsiTheme="minorEastAsia" w:eastAsiaTheme="minorEastAsia"/>
                <w:bCs/>
                <w:sz w:val="24"/>
              </w:rPr>
              <w:t>℃；</w:t>
            </w:r>
            <w:r>
              <w:rPr>
                <w:rFonts w:asciiTheme="minorEastAsia" w:hAnsiTheme="minorEastAsia" w:eastAsiaTheme="minorEastAsia"/>
                <w:bCs/>
                <w:sz w:val="24"/>
              </w:rPr>
              <w:t>温度分辨率/波动≤0.1</w:t>
            </w:r>
            <w:r>
              <w:rPr>
                <w:rFonts w:hint="eastAsia" w:asciiTheme="minorEastAsia" w:hAnsiTheme="minorEastAsia" w:eastAsiaTheme="minorEastAsia"/>
                <w:bCs/>
                <w:sz w:val="24"/>
              </w:rPr>
              <w:t>℃</w:t>
            </w:r>
            <w:r>
              <w:rPr>
                <w:rFonts w:asciiTheme="minorEastAsia" w:hAnsiTheme="minorEastAsia" w:eastAsiaTheme="minorEastAsia"/>
                <w:bCs/>
                <w:sz w:val="24"/>
              </w:rPr>
              <w:t>/±1</w:t>
            </w:r>
            <w:r>
              <w:rPr>
                <w:rFonts w:hint="eastAsia" w:asciiTheme="minorEastAsia" w:hAnsiTheme="minorEastAsia" w:eastAsiaTheme="minorEastAsia"/>
                <w:bCs/>
                <w:sz w:val="24"/>
              </w:rPr>
              <w:t>℃；</w:t>
            </w:r>
            <w:r>
              <w:rPr>
                <w:rFonts w:asciiTheme="minorEastAsia" w:hAnsiTheme="minorEastAsia" w:eastAsiaTheme="minorEastAsia"/>
                <w:bCs/>
                <w:sz w:val="24"/>
              </w:rPr>
              <w:t>达到真空度≤133Pa</w:t>
            </w:r>
            <w:r>
              <w:rPr>
                <w:rFonts w:hint="eastAsia" w:asciiTheme="minorEastAsia" w:hAnsiTheme="minorEastAsia" w:eastAsiaTheme="minorEastAsia"/>
                <w:bCs/>
                <w:sz w:val="24"/>
              </w:rPr>
              <w:t>。</w:t>
            </w:r>
          </w:p>
          <w:p w14:paraId="339D9CA2">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6.2筛粉系统</w:t>
            </w:r>
            <w:r>
              <w:rPr>
                <w:rFonts w:hint="eastAsia" w:asciiTheme="minorEastAsia" w:hAnsiTheme="minorEastAsia" w:eastAsiaTheme="minorEastAsia"/>
                <w:bCs/>
                <w:sz w:val="24"/>
              </w:rPr>
              <w:t>：</w:t>
            </w:r>
            <w:r>
              <w:rPr>
                <w:rFonts w:asciiTheme="minorEastAsia" w:hAnsiTheme="minorEastAsia" w:eastAsiaTheme="minorEastAsia"/>
                <w:bCs/>
                <w:sz w:val="24"/>
              </w:rPr>
              <w:t>筛网尺寸≥300mm，筛粉容积≥5L，惰性气体置换保护，筛分直径80目/200目，筛分粒度0.038~3mm</w:t>
            </w:r>
            <w:r>
              <w:rPr>
                <w:rFonts w:hint="eastAsia" w:asciiTheme="minorEastAsia" w:hAnsiTheme="minorEastAsia" w:eastAsiaTheme="minorEastAsia"/>
                <w:bCs/>
                <w:sz w:val="24"/>
              </w:rPr>
              <w:t>。</w:t>
            </w:r>
          </w:p>
          <w:p w14:paraId="23F46404">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6.3吸尘系统:收集能力≥8OL。</w:t>
            </w:r>
          </w:p>
          <w:p w14:paraId="24718017">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7.制件喷砂及抛光后处理系统</w:t>
            </w:r>
          </w:p>
          <w:p w14:paraId="0BE36FBB">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含与SLM增材成形后处理适配的喷砂工位1个、气动抛光工位15个、压缩空气供气系统1套。</w:t>
            </w:r>
          </w:p>
          <w:p w14:paraId="4C61494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8.其他要求</w:t>
            </w:r>
          </w:p>
          <w:p w14:paraId="509DACBA">
            <w:pPr>
              <w:spacing w:line="360" w:lineRule="auto"/>
              <w:ind w:firstLine="412" w:firstLineChars="172"/>
              <w:rPr>
                <w:rFonts w:hint="eastAsia" w:asciiTheme="minorEastAsia" w:hAnsiTheme="minorEastAsia" w:eastAsiaTheme="minorEastAsia"/>
                <w:bCs/>
                <w:sz w:val="24"/>
                <w:highlight w:val="yellow"/>
                <w:lang w:val="en-US" w:eastAsia="zh-CN"/>
              </w:rPr>
            </w:pPr>
            <w:r>
              <w:rPr>
                <w:rFonts w:hint="eastAsia" w:asciiTheme="minorEastAsia" w:hAnsiTheme="minorEastAsia" w:eastAsiaTheme="minorEastAsia"/>
                <w:bCs/>
                <w:sz w:val="24"/>
                <w:highlight w:val="yellow"/>
                <w:lang w:val="en-US" w:eastAsia="zh-CN"/>
              </w:rPr>
              <w:t>8.1设备要求具有教学可视化。振镜部位、激光器部位、背面仪表部分、滤芯更换部位留观察窗，且成型仓观察窗尺寸</w:t>
            </w:r>
            <w:r>
              <w:rPr>
                <w:rFonts w:asciiTheme="minorEastAsia" w:hAnsiTheme="minorEastAsia" w:eastAsiaTheme="minorEastAsia"/>
                <w:bCs/>
                <w:sz w:val="24"/>
                <w:highlight w:val="yellow"/>
              </w:rPr>
              <w:t>≥</w:t>
            </w:r>
            <w:r>
              <w:rPr>
                <w:rFonts w:hint="eastAsia" w:asciiTheme="minorEastAsia" w:hAnsiTheme="minorEastAsia" w:eastAsiaTheme="minorEastAsia"/>
                <w:bCs/>
                <w:sz w:val="24"/>
                <w:highlight w:val="yellow"/>
              </w:rPr>
              <w:t>280mm×180mm</w:t>
            </w:r>
            <w:r>
              <w:rPr>
                <w:rFonts w:hint="eastAsia" w:asciiTheme="minorEastAsia" w:hAnsiTheme="minorEastAsia" w:eastAsiaTheme="minorEastAsia"/>
                <w:bCs/>
                <w:sz w:val="24"/>
                <w:highlight w:val="yellow"/>
                <w:lang w:eastAsia="zh-CN"/>
              </w:rPr>
              <w:t>。</w:t>
            </w:r>
          </w:p>
          <w:p w14:paraId="1BCA2687">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8.2</w:t>
            </w:r>
            <w:r>
              <w:rPr>
                <w:rFonts w:hint="eastAsia" w:asciiTheme="minorEastAsia" w:hAnsiTheme="minorEastAsia" w:eastAsiaTheme="minorEastAsia"/>
                <w:bCs/>
                <w:sz w:val="24"/>
              </w:rPr>
              <w:t>电源与功率：200</w:t>
            </w:r>
            <w:r>
              <w:rPr>
                <w:rFonts w:asciiTheme="minorEastAsia" w:hAnsiTheme="minorEastAsia" w:eastAsiaTheme="minorEastAsia"/>
                <w:bCs/>
                <w:sz w:val="24"/>
              </w:rPr>
              <w:t>~</w:t>
            </w:r>
            <w:r>
              <w:rPr>
                <w:rFonts w:hint="eastAsia" w:asciiTheme="minorEastAsia" w:hAnsiTheme="minorEastAsia" w:eastAsiaTheme="minorEastAsia"/>
                <w:bCs/>
                <w:sz w:val="24"/>
              </w:rPr>
              <w:t>240VAC 50/60Hz,单相16A。</w:t>
            </w:r>
          </w:p>
          <w:p w14:paraId="506586BE">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8.3</w:t>
            </w:r>
            <w:r>
              <w:rPr>
                <w:rFonts w:hint="eastAsia" w:asciiTheme="minorEastAsia" w:hAnsiTheme="minorEastAsia" w:eastAsiaTheme="minorEastAsia"/>
                <w:bCs/>
                <w:sz w:val="24"/>
              </w:rPr>
              <w:t>激光器冷却方式：独立外置水冷系统,温控精度≤±1℃。</w:t>
            </w:r>
          </w:p>
          <w:p w14:paraId="0E747309">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8.4</w:t>
            </w:r>
            <w:r>
              <w:rPr>
                <w:rFonts w:hint="eastAsia" w:asciiTheme="minorEastAsia" w:hAnsiTheme="minorEastAsia" w:eastAsiaTheme="minorEastAsia"/>
                <w:bCs/>
                <w:sz w:val="24"/>
              </w:rPr>
              <w:t>设备尺寸：≤1100mm(W)×1280mm(D)×1850mm(H)。</w:t>
            </w:r>
          </w:p>
          <w:p w14:paraId="529C4D1D">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w:t>
            </w:r>
            <w:r>
              <w:rPr>
                <w:rFonts w:hint="eastAsia" w:asciiTheme="minorEastAsia" w:hAnsiTheme="minorEastAsia" w:eastAsiaTheme="minorEastAsia"/>
                <w:bCs/>
                <w:sz w:val="24"/>
              </w:rPr>
              <w:t>配套工具及易损件</w:t>
            </w:r>
          </w:p>
          <w:p w14:paraId="14A83DD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9.1</w:t>
            </w:r>
            <w:r>
              <w:rPr>
                <w:rFonts w:hint="eastAsia" w:asciiTheme="minorEastAsia" w:hAnsiTheme="minorEastAsia" w:eastAsiaTheme="minorEastAsia"/>
                <w:bCs/>
                <w:sz w:val="24"/>
              </w:rPr>
              <w:t>机械工具箱</w:t>
            </w:r>
            <w:r>
              <w:rPr>
                <w:rFonts w:asciiTheme="minorEastAsia" w:hAnsiTheme="minorEastAsia" w:eastAsiaTheme="minorEastAsia"/>
                <w:bCs/>
                <w:sz w:val="24"/>
              </w:rPr>
              <w:t>1</w:t>
            </w:r>
            <w:r>
              <w:rPr>
                <w:rFonts w:hint="eastAsia" w:asciiTheme="minorEastAsia" w:hAnsiTheme="minorEastAsia" w:eastAsiaTheme="minorEastAsia"/>
                <w:bCs/>
                <w:sz w:val="24"/>
              </w:rPr>
              <w:t>套：适用于设备维修维护工作。</w:t>
            </w:r>
          </w:p>
          <w:p w14:paraId="703DD262">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9.2</w:t>
            </w:r>
            <w:r>
              <w:rPr>
                <w:rFonts w:hint="eastAsia" w:asciiTheme="minorEastAsia" w:hAnsiTheme="minorEastAsia" w:eastAsiaTheme="minorEastAsia"/>
                <w:bCs/>
                <w:sz w:val="24"/>
              </w:rPr>
              <w:t>电动风磨笔</w:t>
            </w:r>
            <w:r>
              <w:rPr>
                <w:rFonts w:asciiTheme="minorEastAsia" w:hAnsiTheme="minorEastAsia" w:eastAsiaTheme="minorEastAsia"/>
                <w:bCs/>
                <w:sz w:val="24"/>
              </w:rPr>
              <w:t>1</w:t>
            </w:r>
            <w:r>
              <w:rPr>
                <w:rFonts w:hint="eastAsia" w:asciiTheme="minorEastAsia" w:hAnsiTheme="minorEastAsia" w:eastAsiaTheme="minorEastAsia"/>
                <w:bCs/>
                <w:sz w:val="24"/>
              </w:rPr>
              <w:t>支：适用于打印件表面处理。</w:t>
            </w:r>
          </w:p>
          <w:p w14:paraId="402F593D">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9.3</w:t>
            </w:r>
            <w:r>
              <w:rPr>
                <w:rFonts w:hint="eastAsia" w:asciiTheme="minorEastAsia" w:hAnsiTheme="minorEastAsia" w:eastAsiaTheme="minorEastAsia"/>
                <w:bCs/>
                <w:sz w:val="24"/>
              </w:rPr>
              <w:t>后处理工具</w:t>
            </w:r>
            <w:r>
              <w:rPr>
                <w:rFonts w:asciiTheme="minorEastAsia" w:hAnsiTheme="minorEastAsia" w:eastAsiaTheme="minorEastAsia"/>
                <w:bCs/>
                <w:sz w:val="24"/>
              </w:rPr>
              <w:t>1</w:t>
            </w:r>
            <w:r>
              <w:rPr>
                <w:rFonts w:hint="eastAsia" w:asciiTheme="minorEastAsia" w:hAnsiTheme="minorEastAsia" w:eastAsiaTheme="minorEastAsia"/>
                <w:bCs/>
                <w:sz w:val="24"/>
              </w:rPr>
              <w:t>套：大锉刀/什锦锉/斜口钳等。</w:t>
            </w:r>
          </w:p>
          <w:p w14:paraId="65E3CB73">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9.4</w:t>
            </w:r>
            <w:r>
              <w:rPr>
                <w:rFonts w:hint="eastAsia" w:asciiTheme="minorEastAsia" w:hAnsiTheme="minorEastAsia" w:eastAsiaTheme="minorEastAsia"/>
                <w:bCs/>
                <w:sz w:val="24"/>
              </w:rPr>
              <w:t>防护工具2套：防护服、防护手套、三防工鞋、防尘面具等。</w:t>
            </w:r>
          </w:p>
          <w:p w14:paraId="3C86164A">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9.5</w:t>
            </w:r>
            <w:r>
              <w:rPr>
                <w:rFonts w:hint="eastAsia" w:asciiTheme="minorEastAsia" w:hAnsiTheme="minorEastAsia" w:eastAsiaTheme="minorEastAsia"/>
                <w:bCs/>
                <w:sz w:val="24"/>
              </w:rPr>
              <w:t>不锈钢粉末</w:t>
            </w:r>
            <w:r>
              <w:rPr>
                <w:rFonts w:asciiTheme="minorEastAsia" w:hAnsiTheme="minorEastAsia" w:eastAsiaTheme="minorEastAsia"/>
                <w:bCs/>
                <w:sz w:val="24"/>
              </w:rPr>
              <w:t>100</w:t>
            </w:r>
            <w:r>
              <w:rPr>
                <w:rFonts w:hint="eastAsia" w:asciiTheme="minorEastAsia" w:hAnsiTheme="minorEastAsia" w:eastAsiaTheme="minorEastAsia"/>
                <w:bCs/>
                <w:sz w:val="24"/>
              </w:rPr>
              <w:t>公斤：</w:t>
            </w:r>
            <w:r>
              <w:rPr>
                <w:rFonts w:asciiTheme="minorEastAsia" w:hAnsiTheme="minorEastAsia" w:eastAsiaTheme="minorEastAsia"/>
                <w:bCs/>
                <w:sz w:val="24"/>
              </w:rPr>
              <w:t>316L</w:t>
            </w:r>
            <w:r>
              <w:rPr>
                <w:rFonts w:hint="eastAsia" w:asciiTheme="minorEastAsia" w:hAnsiTheme="minorEastAsia" w:eastAsiaTheme="minorEastAsia"/>
                <w:bCs/>
                <w:sz w:val="24"/>
              </w:rPr>
              <w:t>粉末。</w:t>
            </w:r>
          </w:p>
          <w:p w14:paraId="0723E80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9.6</w:t>
            </w:r>
            <w:r>
              <w:rPr>
                <w:rFonts w:hint="eastAsia" w:asciiTheme="minorEastAsia" w:hAnsiTheme="minorEastAsia" w:eastAsiaTheme="minorEastAsia"/>
                <w:bCs/>
                <w:sz w:val="24"/>
              </w:rPr>
              <w:t>橡胶刮刀</w:t>
            </w:r>
            <w:r>
              <w:rPr>
                <w:rFonts w:asciiTheme="minorEastAsia" w:hAnsiTheme="minorEastAsia" w:eastAsiaTheme="minorEastAsia"/>
                <w:bCs/>
                <w:sz w:val="24"/>
              </w:rPr>
              <w:t>10</w:t>
            </w:r>
            <w:r>
              <w:rPr>
                <w:rFonts w:hint="eastAsia" w:asciiTheme="minorEastAsia" w:hAnsiTheme="minorEastAsia" w:eastAsiaTheme="minorEastAsia"/>
                <w:bCs/>
                <w:sz w:val="24"/>
              </w:rPr>
              <w:t>个。</w:t>
            </w:r>
          </w:p>
          <w:p w14:paraId="0703BFB2">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9.7</w:t>
            </w:r>
            <w:r>
              <w:rPr>
                <w:rFonts w:hint="eastAsia" w:asciiTheme="minorEastAsia" w:hAnsiTheme="minorEastAsia" w:eastAsiaTheme="minorEastAsia"/>
                <w:bCs/>
                <w:sz w:val="24"/>
              </w:rPr>
              <w:t>密封条</w:t>
            </w:r>
            <w:r>
              <w:rPr>
                <w:rFonts w:asciiTheme="minorEastAsia" w:hAnsiTheme="minorEastAsia" w:eastAsiaTheme="minorEastAsia"/>
                <w:bCs/>
                <w:sz w:val="24"/>
              </w:rPr>
              <w:t>2</w:t>
            </w:r>
            <w:r>
              <w:rPr>
                <w:rFonts w:hint="eastAsia" w:asciiTheme="minorEastAsia" w:hAnsiTheme="minorEastAsia" w:eastAsiaTheme="minorEastAsia"/>
                <w:bCs/>
                <w:sz w:val="24"/>
              </w:rPr>
              <w:t>套：适配主机。</w:t>
            </w:r>
          </w:p>
          <w:p w14:paraId="5DDD0569">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9.8</w:t>
            </w:r>
            <w:r>
              <w:rPr>
                <w:rFonts w:hint="eastAsia" w:asciiTheme="minorEastAsia" w:hAnsiTheme="minorEastAsia" w:eastAsiaTheme="minorEastAsia"/>
                <w:bCs/>
                <w:sz w:val="24"/>
              </w:rPr>
              <w:t>排气管过滤筒</w:t>
            </w:r>
            <w:r>
              <w:rPr>
                <w:rFonts w:asciiTheme="minorEastAsia" w:hAnsiTheme="minorEastAsia" w:eastAsiaTheme="minorEastAsia"/>
                <w:bCs/>
                <w:sz w:val="24"/>
              </w:rPr>
              <w:t>1</w:t>
            </w:r>
            <w:r>
              <w:rPr>
                <w:rFonts w:hint="eastAsia" w:asciiTheme="minorEastAsia" w:hAnsiTheme="minorEastAsia" w:eastAsiaTheme="minorEastAsia"/>
                <w:bCs/>
                <w:sz w:val="24"/>
              </w:rPr>
              <w:t>个：适配主机。</w:t>
            </w:r>
          </w:p>
          <w:p w14:paraId="3338007F">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9.9</w:t>
            </w:r>
            <w:r>
              <w:rPr>
                <w:rFonts w:hint="eastAsia" w:asciiTheme="minorEastAsia" w:hAnsiTheme="minorEastAsia" w:eastAsiaTheme="minorEastAsia"/>
                <w:bCs/>
                <w:sz w:val="24"/>
              </w:rPr>
              <w:t>密封钢带</w:t>
            </w:r>
            <w:r>
              <w:rPr>
                <w:rFonts w:asciiTheme="minorEastAsia" w:hAnsiTheme="minorEastAsia" w:eastAsiaTheme="minorEastAsia"/>
                <w:bCs/>
                <w:sz w:val="24"/>
              </w:rPr>
              <w:t>1</w:t>
            </w:r>
            <w:r>
              <w:rPr>
                <w:rFonts w:hint="eastAsia" w:asciiTheme="minorEastAsia" w:hAnsiTheme="minorEastAsia" w:eastAsiaTheme="minorEastAsia"/>
                <w:bCs/>
                <w:sz w:val="24"/>
              </w:rPr>
              <w:t>个：适配主机。</w:t>
            </w:r>
          </w:p>
          <w:p w14:paraId="647C5CE5">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9.10</w:t>
            </w:r>
            <w:r>
              <w:rPr>
                <w:rFonts w:hint="eastAsia" w:asciiTheme="minorEastAsia" w:hAnsiTheme="minorEastAsia" w:eastAsiaTheme="minorEastAsia"/>
                <w:bCs/>
                <w:sz w:val="24"/>
              </w:rPr>
              <w:t>成型室手套</w:t>
            </w:r>
            <w:r>
              <w:rPr>
                <w:rFonts w:asciiTheme="minorEastAsia" w:hAnsiTheme="minorEastAsia" w:eastAsiaTheme="minorEastAsia"/>
                <w:bCs/>
                <w:sz w:val="24"/>
              </w:rPr>
              <w:t>4</w:t>
            </w:r>
            <w:r>
              <w:rPr>
                <w:rFonts w:hint="eastAsia" w:asciiTheme="minorEastAsia" w:hAnsiTheme="minorEastAsia" w:eastAsiaTheme="minorEastAsia"/>
                <w:bCs/>
                <w:sz w:val="24"/>
              </w:rPr>
              <w:t>个：适配主机。</w:t>
            </w:r>
          </w:p>
          <w:p w14:paraId="07F3D61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9.11</w:t>
            </w:r>
            <w:r>
              <w:rPr>
                <w:rFonts w:hint="eastAsia" w:asciiTheme="minorEastAsia" w:hAnsiTheme="minorEastAsia" w:eastAsiaTheme="minorEastAsia"/>
                <w:bCs/>
                <w:sz w:val="24"/>
              </w:rPr>
              <w:t>专用毛刷</w:t>
            </w:r>
            <w:r>
              <w:rPr>
                <w:rFonts w:asciiTheme="minorEastAsia" w:hAnsiTheme="minorEastAsia" w:eastAsiaTheme="minorEastAsia"/>
                <w:bCs/>
                <w:sz w:val="24"/>
              </w:rPr>
              <w:t>4</w:t>
            </w:r>
            <w:r>
              <w:rPr>
                <w:rFonts w:hint="eastAsia" w:asciiTheme="minorEastAsia" w:hAnsiTheme="minorEastAsia" w:eastAsiaTheme="minorEastAsia"/>
                <w:bCs/>
                <w:sz w:val="24"/>
              </w:rPr>
              <w:t>个：适配主机。</w:t>
            </w:r>
          </w:p>
          <w:p w14:paraId="1A0B7E1F">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9.12</w:t>
            </w:r>
            <w:r>
              <w:rPr>
                <w:rFonts w:hint="eastAsia" w:asciiTheme="minorEastAsia" w:hAnsiTheme="minorEastAsia" w:eastAsiaTheme="minorEastAsia"/>
                <w:bCs/>
                <w:sz w:val="24"/>
              </w:rPr>
              <w:t>制作基板</w:t>
            </w:r>
            <w:r>
              <w:rPr>
                <w:rFonts w:asciiTheme="minorEastAsia" w:hAnsiTheme="minorEastAsia" w:eastAsiaTheme="minorEastAsia"/>
                <w:bCs/>
                <w:sz w:val="24"/>
              </w:rPr>
              <w:t>6</w:t>
            </w:r>
            <w:r>
              <w:rPr>
                <w:rFonts w:hint="eastAsia" w:asciiTheme="minorEastAsia" w:hAnsiTheme="minorEastAsia" w:eastAsiaTheme="minorEastAsia"/>
                <w:bCs/>
                <w:sz w:val="24"/>
              </w:rPr>
              <w:t>块：不锈钢材质</w:t>
            </w:r>
            <w:r>
              <w:rPr>
                <w:rFonts w:asciiTheme="minorEastAsia" w:hAnsiTheme="minorEastAsia" w:eastAsiaTheme="minorEastAsia"/>
                <w:bCs/>
                <w:sz w:val="24"/>
              </w:rPr>
              <w:t>2</w:t>
            </w:r>
            <w:r>
              <w:rPr>
                <w:rFonts w:hint="eastAsia" w:asciiTheme="minorEastAsia" w:hAnsiTheme="minorEastAsia" w:eastAsiaTheme="minorEastAsia"/>
                <w:bCs/>
                <w:sz w:val="24"/>
                <w:lang w:eastAsia="zh-CN"/>
              </w:rPr>
              <w:t>块、铝合金材质</w:t>
            </w:r>
            <w:r>
              <w:rPr>
                <w:rFonts w:asciiTheme="minorEastAsia" w:hAnsiTheme="minorEastAsia" w:eastAsiaTheme="minorEastAsia"/>
                <w:bCs/>
                <w:sz w:val="24"/>
                <w:lang w:eastAsia="zh-CN"/>
              </w:rPr>
              <w:t>2</w:t>
            </w:r>
            <w:r>
              <w:rPr>
                <w:rFonts w:hint="eastAsia" w:asciiTheme="minorEastAsia" w:hAnsiTheme="minorEastAsia" w:eastAsiaTheme="minorEastAsia"/>
                <w:bCs/>
                <w:sz w:val="24"/>
                <w:lang w:eastAsia="zh-CN"/>
              </w:rPr>
              <w:t>块、钛合金材质</w:t>
            </w:r>
            <w:r>
              <w:rPr>
                <w:rFonts w:asciiTheme="minorEastAsia" w:hAnsiTheme="minorEastAsia" w:eastAsiaTheme="minorEastAsia"/>
                <w:bCs/>
                <w:sz w:val="24"/>
                <w:lang w:eastAsia="zh-CN"/>
              </w:rPr>
              <w:t>2</w:t>
            </w:r>
            <w:r>
              <w:rPr>
                <w:rFonts w:hint="eastAsia" w:asciiTheme="minorEastAsia" w:hAnsiTheme="minorEastAsia" w:eastAsiaTheme="minorEastAsia"/>
                <w:bCs/>
                <w:sz w:val="24"/>
                <w:lang w:eastAsia="zh-CN"/>
              </w:rPr>
              <w:t>块</w:t>
            </w:r>
            <w:r>
              <w:rPr>
                <w:rFonts w:hint="eastAsia" w:asciiTheme="minorEastAsia" w:hAnsiTheme="minorEastAsia" w:eastAsiaTheme="minorEastAsia"/>
                <w:bCs/>
                <w:sz w:val="24"/>
              </w:rPr>
              <w:t>。</w:t>
            </w:r>
          </w:p>
        </w:tc>
        <w:tc>
          <w:tcPr>
            <w:tcW w:w="890" w:type="dxa"/>
            <w:tcBorders>
              <w:top w:val="single" w:color="auto" w:sz="4" w:space="0"/>
              <w:left w:val="single" w:color="auto" w:sz="4" w:space="0"/>
              <w:bottom w:val="single" w:color="auto" w:sz="4" w:space="0"/>
              <w:right w:val="double" w:color="auto" w:sz="4" w:space="0"/>
            </w:tcBorders>
            <w:vAlign w:val="center"/>
          </w:tcPr>
          <w:p w14:paraId="4F001665">
            <w:pPr>
              <w:spacing w:line="360" w:lineRule="auto"/>
              <w:rPr>
                <w:rFonts w:ascii="宋体" w:hAnsi="宋体"/>
                <w:iCs/>
              </w:rPr>
            </w:pPr>
            <w:r>
              <w:rPr>
                <w:rFonts w:ascii="宋体" w:hAnsi="宋体"/>
                <w:iCs/>
              </w:rPr>
              <w:t>1</w:t>
            </w:r>
            <w:r>
              <w:rPr>
                <w:rFonts w:hint="eastAsia" w:ascii="宋体" w:hAnsi="宋体"/>
                <w:iCs/>
              </w:rPr>
              <w:t>套</w:t>
            </w:r>
          </w:p>
        </w:tc>
      </w:tr>
    </w:tbl>
    <w:p w14:paraId="47A0C48D">
      <w:pPr>
        <w:spacing w:line="460" w:lineRule="exact"/>
        <w:ind w:firstLine="482" w:firstLineChars="200"/>
        <w:rPr>
          <w:rFonts w:cs="仿宋_GB2312" w:asciiTheme="minorEastAsia" w:hAnsiTheme="minorEastAsia" w:eastAsiaTheme="minorEastAsia"/>
          <w:b/>
          <w:sz w:val="24"/>
          <w:szCs w:val="32"/>
          <w:lang w:eastAsia="zh-CN"/>
        </w:rPr>
      </w:pPr>
    </w:p>
    <w:p w14:paraId="6404E471">
      <w:pPr>
        <w:spacing w:line="460" w:lineRule="exact"/>
        <w:ind w:firstLine="482" w:firstLineChars="200"/>
        <w:rPr>
          <w:rFonts w:cs="仿宋_GB2312" w:asciiTheme="minorEastAsia" w:hAnsiTheme="minorEastAsia" w:eastAsiaTheme="minorEastAsia"/>
          <w:b/>
          <w:sz w:val="24"/>
          <w:szCs w:val="32"/>
          <w:lang w:eastAsia="zh-CN"/>
        </w:rPr>
      </w:pPr>
      <w:r>
        <w:rPr>
          <w:rFonts w:hint="eastAsia" w:cs="仿宋_GB2312" w:asciiTheme="minorEastAsia" w:hAnsiTheme="minorEastAsia" w:eastAsiaTheme="minorEastAsia"/>
          <w:b/>
          <w:sz w:val="24"/>
          <w:szCs w:val="32"/>
          <w:lang w:eastAsia="zh-CN"/>
        </w:rPr>
        <w:t>注：以上技术条款为必须满足或优于项，否则作无效投标处理。</w:t>
      </w:r>
    </w:p>
    <w:p w14:paraId="69321413">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38F0F88"/>
    <w:rsid w:val="138F0F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5">
    <w:name w:val="annotation reference"/>
    <w:unhideWhenUsed/>
    <w:qFormat/>
    <w:uiPriority w:val="99"/>
    <w:rPr>
      <w:sz w:val="21"/>
      <w:szCs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2026-06-10T03:38:00Z</dcterms:created>
  <dc:creator>Administrator</dc:creator>
  <cp:lastModifiedBy>Administrator</cp:lastModifiedBy>
  <dcterms:modified xsi:type="dcterms:W3CDTF">2026-06-10T03:39:06Z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89F7E7A229584FEEA5E90DE6D02482A4_11</vt:lpwstr>
  </property>
  <property fmtid="{D5CDD505-2E9C-101B-9397-08002B2CF9AE}" pid="4" name="KSOTemplateDocerSaveRecord">
    <vt:lpwstr>eyJoZGlkIjoiMGE5MmMzMjVmNmQ5ZDM5ZDg3YjMyMmNjZDlhNmZlM2UiLCJ1c2VySWQiOiI1OTEyMDM3OTQifQ==</vt:lpwstr>
  </property>
</Properties>
</file>