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516B50" w:rsidP="00516B50">
      <w:pPr>
        <w:jc w:val="center"/>
        <w:rPr>
          <w:rFonts w:hint="eastAsia"/>
          <w:sz w:val="36"/>
          <w:szCs w:val="36"/>
        </w:rPr>
      </w:pPr>
      <w:r w:rsidRPr="00516B50">
        <w:rPr>
          <w:sz w:val="36"/>
          <w:szCs w:val="36"/>
        </w:rPr>
        <w:t>采购需求</w:t>
      </w:r>
    </w:p>
    <w:tbl>
      <w:tblPr>
        <w:tblW w:w="9188" w:type="dxa"/>
        <w:tblInd w:w="-176" w:type="dxa"/>
        <w:tblLayout w:type="fixed"/>
        <w:tblLook w:val="04A0"/>
      </w:tblPr>
      <w:tblGrid>
        <w:gridCol w:w="748"/>
        <w:gridCol w:w="1071"/>
        <w:gridCol w:w="903"/>
        <w:gridCol w:w="4962"/>
        <w:gridCol w:w="763"/>
        <w:gridCol w:w="741"/>
      </w:tblGrid>
      <w:tr w:rsidR="00516B50" w:rsidTr="00492166">
        <w:trPr>
          <w:trHeight w:val="6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b/>
                <w:bCs/>
              </w:rPr>
            </w:pPr>
            <w:r>
              <w:rPr>
                <w:rFonts w:asciiTheme="minorEastAsia" w:hAnsiTheme="minorEastAsia" w:cs="宋体" w:hint="eastAsia"/>
                <w:b/>
                <w:bCs/>
              </w:rPr>
              <w:t>序号</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b/>
                <w:bCs/>
              </w:rPr>
            </w:pPr>
            <w:r>
              <w:rPr>
                <w:rFonts w:asciiTheme="minorEastAsia" w:hAnsiTheme="minorEastAsia" w:cs="宋体" w:hint="eastAsia"/>
                <w:b/>
                <w:bCs/>
              </w:rPr>
              <w:t>产品名称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b/>
                <w:bCs/>
              </w:rPr>
            </w:pPr>
            <w:r>
              <w:rPr>
                <w:rFonts w:asciiTheme="minorEastAsia" w:hAnsiTheme="minorEastAsia" w:cs="宋体" w:hint="eastAsia"/>
                <w:b/>
                <w:bCs/>
              </w:rPr>
              <w:t>规格</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b/>
                <w:bCs/>
              </w:rPr>
            </w:pPr>
            <w:r>
              <w:rPr>
                <w:rFonts w:asciiTheme="minorEastAsia" w:hAnsiTheme="minorEastAsia" w:cs="宋体" w:hint="eastAsia"/>
                <w:b/>
                <w:bCs/>
              </w:rPr>
              <w:t>技术参数</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b/>
                <w:bCs/>
              </w:rPr>
            </w:pPr>
            <w:r>
              <w:rPr>
                <w:rFonts w:asciiTheme="minorEastAsia" w:hAnsiTheme="minorEastAsia" w:cs="宋体" w:hint="eastAsia"/>
                <w:b/>
                <w:bCs/>
              </w:rPr>
              <w:t>数量</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b/>
                <w:bCs/>
              </w:rPr>
            </w:pPr>
            <w:r>
              <w:rPr>
                <w:rFonts w:asciiTheme="minorEastAsia" w:hAnsiTheme="minorEastAsia" w:cs="宋体" w:hint="eastAsia"/>
                <w:b/>
                <w:bCs/>
              </w:rPr>
              <w:t>单位</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收货区</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风幕机（外加通道门）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L=2200mm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1.既可以挂在墙上，也可悬挂在房间天花板上                               2.附设导风板可以容易地调整送风的方向,开关设于机体上，可提供高、低两种风速                              3.安装于任何场合均能保持与周围环境的协调</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主副食库</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米面架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1200*500*200mm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1.采用优质304不锈钢管制作</w:t>
            </w:r>
            <w:r>
              <w:rPr>
                <w:rFonts w:asciiTheme="minorEastAsia" w:hAnsiTheme="minorEastAsia" w:cs="宋体" w:hint="eastAsia"/>
              </w:rPr>
              <w:br/>
              <w:t>2.立柱采用1.0mm38*38、304不锈钢方管；</w:t>
            </w:r>
            <w:r>
              <w:rPr>
                <w:rFonts w:asciiTheme="minorEastAsia" w:hAnsiTheme="minorEastAsia" w:cs="宋体" w:hint="eastAsia"/>
              </w:rPr>
              <w:br/>
              <w:t>3.横档采用1.0mm38*38、中间38*25方管、304不锈钢方管；</w:t>
            </w:r>
            <w:r>
              <w:rPr>
                <w:rFonts w:asciiTheme="minorEastAsia" w:hAnsiTheme="minorEastAsia" w:cs="宋体" w:hint="eastAsia"/>
              </w:rPr>
              <w:br/>
              <w:t>4.调节脚采用全金属外包不锈钢可调式子弹脚；</w:t>
            </w:r>
            <w:r>
              <w:rPr>
                <w:rFonts w:asciiTheme="minorEastAsia" w:hAnsiTheme="minorEastAsia" w:cs="宋体" w:hint="eastAsia"/>
              </w:rPr>
              <w:br/>
              <w:t xml:space="preserve">5.为格栅式结构。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w:t>
            </w:r>
            <w:r>
              <w:rPr>
                <w:rFonts w:asciiTheme="minorEastAsia" w:hAnsiTheme="minorEastAsia" w:cs="宋体" w:hint="eastAsia"/>
              </w:rPr>
              <w:lastRenderedPageBreak/>
              <w:t>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平板车</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850*500*850mm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2.车身采用δ1.0mm、优质不锈钢板；</w:t>
            </w:r>
            <w:r>
              <w:rPr>
                <w:rFonts w:asciiTheme="minorEastAsia" w:hAnsiTheme="minorEastAsia" w:cs="宋体" w:hint="eastAsia"/>
              </w:rPr>
              <w:br/>
              <w:t>3.设置车推手；</w:t>
            </w:r>
            <w:r>
              <w:rPr>
                <w:rFonts w:asciiTheme="minorEastAsia" w:hAnsiTheme="minorEastAsia" w:cs="宋体" w:hint="eastAsia"/>
              </w:rPr>
              <w:br/>
              <w:t>4.配4只防滑、耐磨万向轮优质胶轮，2只带刹车製。</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蔬菜加工</w:t>
            </w:r>
          </w:p>
        </w:tc>
      </w:tr>
      <w:tr w:rsidR="00516B50" w:rsidTr="00492166">
        <w:trPr>
          <w:trHeight w:val="15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切菜机</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1340*620*1220mm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516B50">
            <w:pPr>
              <w:widowControl/>
              <w:numPr>
                <w:ilvl w:val="0"/>
                <w:numId w:val="13"/>
              </w:numPr>
              <w:spacing w:line="420" w:lineRule="exact"/>
              <w:jc w:val="left"/>
              <w:textAlignment w:val="center"/>
              <w:rPr>
                <w:rFonts w:asciiTheme="minorEastAsia" w:hAnsiTheme="minorEastAsia" w:cs="宋体"/>
              </w:rPr>
            </w:pPr>
            <w:r>
              <w:rPr>
                <w:rFonts w:asciiTheme="minorEastAsia" w:hAnsiTheme="minorEastAsia" w:cs="宋体" w:hint="eastAsia"/>
              </w:rPr>
              <w:t xml:space="preserve">功率：3KW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2.生产量：300-1000KG/H                         3.双头变频，厚片、薄片、切四角丝、切圆丝、切条、切角块、切斜片、切段均可调。</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4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土豆去皮机</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590*600*1050mm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516B50">
            <w:pPr>
              <w:widowControl/>
              <w:numPr>
                <w:ilvl w:val="0"/>
                <w:numId w:val="14"/>
              </w:numPr>
              <w:spacing w:line="420" w:lineRule="exact"/>
              <w:jc w:val="left"/>
              <w:textAlignment w:val="center"/>
              <w:rPr>
                <w:rFonts w:asciiTheme="minorEastAsia" w:hAnsiTheme="minorEastAsia" w:cs="宋体"/>
              </w:rPr>
            </w:pPr>
            <w:r>
              <w:rPr>
                <w:rFonts w:asciiTheme="minorEastAsia" w:hAnsiTheme="minorEastAsia" w:cs="宋体" w:hint="eastAsia"/>
              </w:rPr>
              <w:t xml:space="preserve">功率：1.1KW                          </w:t>
            </w:r>
          </w:p>
          <w:p w:rsidR="00516B50" w:rsidRDefault="00516B50" w:rsidP="00516B50">
            <w:pPr>
              <w:widowControl/>
              <w:numPr>
                <w:ilvl w:val="0"/>
                <w:numId w:val="14"/>
              </w:numPr>
              <w:spacing w:line="420" w:lineRule="exact"/>
              <w:jc w:val="left"/>
              <w:textAlignment w:val="center"/>
              <w:rPr>
                <w:rFonts w:asciiTheme="minorEastAsia" w:hAnsiTheme="minorEastAsia" w:cs="宋体"/>
              </w:rPr>
            </w:pPr>
            <w:r>
              <w:rPr>
                <w:rFonts w:asciiTheme="minorEastAsia" w:hAnsiTheme="minorEastAsia" w:cs="宋体" w:hint="eastAsia"/>
              </w:rPr>
              <w:t xml:space="preserve">生产量：30KG/次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3.整体不锈钢材料制作，包括料筒盖，样式新颖、整洁美观；可拆卸式砂板，耐水耐用且更换方便。</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高压洗地枪</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10米</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1.软管长度：10米 开发式                                  </w:t>
            </w:r>
            <w:r>
              <w:rPr>
                <w:rFonts w:asciiTheme="minorEastAsia" w:hAnsiTheme="minorEastAsia" w:cs="宋体" w:hint="eastAsia"/>
              </w:rPr>
              <w:br/>
              <w:t>2.流量：5.37升/分钟</w:t>
            </w:r>
            <w:r>
              <w:rPr>
                <w:rFonts w:asciiTheme="minorEastAsia" w:hAnsiTheme="minorEastAsia" w:cs="宋体" w:hint="eastAsia"/>
              </w:rPr>
              <w:br/>
              <w:t>3.喉管自动回卷装置(棘轮系统，防锁死，棘轮保持放松)</w:t>
            </w:r>
            <w:r>
              <w:rPr>
                <w:rFonts w:asciiTheme="minorEastAsia" w:hAnsiTheme="minorEastAsia" w:cs="宋体" w:hint="eastAsia"/>
              </w:rPr>
              <w:br/>
              <w:t xml:space="preserve">软管，可承受120°C的高温以及300PSI高压                                                       </w:t>
            </w:r>
            <w:r>
              <w:rPr>
                <w:rFonts w:asciiTheme="minorEastAsia" w:hAnsiTheme="minorEastAsia" w:cs="宋体" w:hint="eastAsia"/>
              </w:rPr>
              <w:br/>
              <w:t xml:space="preserve">4.可安装于墙壁、天花板或台柜下； </w:t>
            </w:r>
            <w:r>
              <w:rPr>
                <w:rFonts w:asciiTheme="minorEastAsia" w:hAnsiTheme="minorEastAsia" w:cs="宋体" w:hint="eastAsia"/>
              </w:rPr>
              <w:br/>
              <w:t>5.配置喉管止动器，可调节；</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肉类加工</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高压洗地枪</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10米</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1.软管长度：10米 开发式                                  </w:t>
            </w:r>
            <w:r>
              <w:rPr>
                <w:rFonts w:asciiTheme="minorEastAsia" w:hAnsiTheme="minorEastAsia" w:cs="宋体" w:hint="eastAsia"/>
              </w:rPr>
              <w:br/>
              <w:t>2.流量：5.37升/分钟</w:t>
            </w:r>
            <w:r>
              <w:rPr>
                <w:rFonts w:asciiTheme="minorEastAsia" w:hAnsiTheme="minorEastAsia" w:cs="宋体" w:hint="eastAsia"/>
              </w:rPr>
              <w:br/>
              <w:t>3.喉管自动回卷装置(棘轮系统，防锁死，棘轮保持放松)</w:t>
            </w:r>
            <w:r>
              <w:rPr>
                <w:rFonts w:asciiTheme="minorEastAsia" w:hAnsiTheme="minorEastAsia" w:cs="宋体" w:hint="eastAsia"/>
              </w:rPr>
              <w:br/>
              <w:t xml:space="preserve">软管，可承受120°C的高温以及300PSI高压                                                       </w:t>
            </w:r>
            <w:r>
              <w:rPr>
                <w:rFonts w:asciiTheme="minorEastAsia" w:hAnsiTheme="minorEastAsia" w:cs="宋体" w:hint="eastAsia"/>
              </w:rPr>
              <w:br/>
              <w:t xml:space="preserve">4.可安装于墙壁、天花板或台柜下； </w:t>
            </w:r>
            <w:r>
              <w:rPr>
                <w:rFonts w:asciiTheme="minorEastAsia" w:hAnsiTheme="minorEastAsia" w:cs="宋体" w:hint="eastAsia"/>
              </w:rPr>
              <w:br/>
              <w:t>5.配置喉管止动器，可调节；</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2"/>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大单星水池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r>
              <w:rPr>
                <w:rFonts w:asciiTheme="minorEastAsia" w:hAnsiTheme="minorEastAsia" w:cs="宋体" w:hint="eastAsia"/>
              </w:rPr>
              <w:br/>
              <w:t>4.脚管采用1.0mmφ38、304不锈钢圆管；</w:t>
            </w:r>
            <w:r>
              <w:rPr>
                <w:rFonts w:asciiTheme="minorEastAsia" w:hAnsiTheme="minorEastAsia" w:cs="宋体" w:hint="eastAsia"/>
              </w:rPr>
              <w:br/>
              <w:t>5.横档采用1.0mmφ25、304不锈钢圆管；</w:t>
            </w:r>
            <w:r>
              <w:rPr>
                <w:rFonts w:asciiTheme="minorEastAsia" w:hAnsiTheme="minorEastAsia" w:cs="宋体" w:hint="eastAsia"/>
              </w:rPr>
              <w:br/>
              <w:t>6.调节脚采用全金属外包不锈钢子弹脚；</w:t>
            </w:r>
            <w:r>
              <w:rPr>
                <w:rFonts w:asciiTheme="minorEastAsia" w:hAnsiTheme="minorEastAsia" w:cs="宋体" w:hint="eastAsia"/>
              </w:rPr>
              <w:br/>
              <w:t>7.大单星盆，配星盆去水槽，隔渣网。</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男女更衣间</w:t>
            </w:r>
          </w:p>
        </w:tc>
      </w:tr>
      <w:tr w:rsidR="00516B50" w:rsidTr="00492166">
        <w:trPr>
          <w:trHeight w:val="13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更衣柜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六门</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1.采用优质冷轧板，喷漆工艺，静电封魔喷塑而成环保无毒，表面光滑                                     2.铝合金拉手，精致锁具，一门一锁。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6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干手器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240*240*230mm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1.功率：2KW</w:t>
            </w:r>
            <w:r>
              <w:rPr>
                <w:rFonts w:asciiTheme="minorEastAsia" w:hAnsiTheme="minorEastAsia" w:cs="宋体" w:hint="eastAsia"/>
              </w:rPr>
              <w:br/>
              <w:t>2.风速：大于18M/S</w:t>
            </w:r>
            <w:r>
              <w:rPr>
                <w:rFonts w:asciiTheme="minorEastAsia" w:hAnsiTheme="minorEastAsia" w:cs="宋体" w:hint="eastAsia"/>
              </w:rPr>
              <w:br/>
              <w:t>3.干手时间：12S</w:t>
            </w:r>
            <w:r>
              <w:rPr>
                <w:rFonts w:asciiTheme="minorEastAsia" w:hAnsiTheme="minorEastAsia" w:cs="宋体" w:hint="eastAsia"/>
              </w:rPr>
              <w:br/>
              <w:t>4.防水等级：IPX1</w:t>
            </w:r>
            <w:r>
              <w:rPr>
                <w:rFonts w:asciiTheme="minorEastAsia" w:hAnsiTheme="minorEastAsia" w:cs="宋体" w:hint="eastAsia"/>
              </w:rPr>
              <w:br/>
              <w:t>5.规格：冷热型</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1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挂墙单星洗手水池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500*450*400mm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蒸饭区</w:t>
            </w:r>
          </w:p>
        </w:tc>
      </w:tr>
      <w:tr w:rsidR="00516B50" w:rsidTr="00492166">
        <w:trPr>
          <w:trHeight w:val="12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大单星水池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r>
              <w:rPr>
                <w:rFonts w:asciiTheme="minorEastAsia" w:hAnsiTheme="minorEastAsia" w:cs="宋体" w:hint="eastAsia"/>
              </w:rPr>
              <w:br/>
              <w:t>4.脚管采用1.0mmφ38、304不锈钢圆管；</w:t>
            </w:r>
            <w:r>
              <w:rPr>
                <w:rFonts w:asciiTheme="minorEastAsia" w:hAnsiTheme="minorEastAsia" w:cs="宋体" w:hint="eastAsia"/>
              </w:rPr>
              <w:br/>
              <w:t>5.横档采用1.0mmφ25、304不锈钢圆管；</w:t>
            </w:r>
            <w:r>
              <w:rPr>
                <w:rFonts w:asciiTheme="minorEastAsia" w:hAnsiTheme="minorEastAsia" w:cs="宋体" w:hint="eastAsia"/>
              </w:rPr>
              <w:br/>
              <w:t>6.调节脚采用全金属外包不锈钢子弹脚；</w:t>
            </w:r>
            <w:r>
              <w:rPr>
                <w:rFonts w:asciiTheme="minorEastAsia" w:hAnsiTheme="minorEastAsia" w:cs="宋体" w:hint="eastAsia"/>
              </w:rPr>
              <w:br/>
              <w:t>7.大单星盆，配星盆去水槽，隔渣网。</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5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蒸饭柜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36盘</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516B50">
            <w:pPr>
              <w:widowControl/>
              <w:numPr>
                <w:ilvl w:val="0"/>
                <w:numId w:val="15"/>
              </w:numPr>
              <w:spacing w:line="420" w:lineRule="exact"/>
              <w:jc w:val="left"/>
              <w:textAlignment w:val="center"/>
              <w:rPr>
                <w:rFonts w:asciiTheme="minorEastAsia" w:hAnsiTheme="minorEastAsia" w:cs="宋体"/>
              </w:rPr>
            </w:pPr>
            <w:r>
              <w:rPr>
                <w:rFonts w:asciiTheme="minorEastAsia" w:hAnsiTheme="minorEastAsia" w:cs="宋体" w:hint="eastAsia"/>
              </w:rPr>
              <w:t xml:space="preserve">采用优质不锈钢板制作                         2.采用耐高温聚胺酯整体发泡           </w:t>
            </w:r>
            <w:r>
              <w:rPr>
                <w:rFonts w:asciiTheme="minorEastAsia" w:hAnsiTheme="minorEastAsia" w:cs="宋体" w:hint="eastAsia"/>
              </w:rPr>
              <w:br/>
              <w:t>3.一次性压成型的不锈钢层架</w:t>
            </w:r>
            <w:r>
              <w:rPr>
                <w:rFonts w:asciiTheme="minorEastAsia" w:hAnsiTheme="minorEastAsia" w:cs="宋体" w:hint="eastAsia"/>
              </w:rPr>
              <w:br/>
              <w:t>4.全自动浮球进水功能,缺水自给,满水自停,安全卸气阀</w:t>
            </w:r>
            <w:r>
              <w:rPr>
                <w:rFonts w:asciiTheme="minorEastAsia" w:hAnsiTheme="minorEastAsia" w:cs="宋体" w:hint="eastAsia"/>
              </w:rPr>
              <w:br/>
              <w:t xml:space="preserve">5.内部采用国际钢板1.0mm,∠30×2国际角钢，全自动进水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6.电量：18KW*2/3PH/380V。                   7.配有缺水断电保护装置</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活动双层平板工作台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7.配万向轮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切配烹饪区</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双层餐车</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850*500*850mm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2.车架采用δ1.0*25*25mm、优质不锈钢方管；</w:t>
            </w:r>
            <w:r>
              <w:rPr>
                <w:rFonts w:asciiTheme="minorEastAsia" w:hAnsiTheme="minorEastAsia" w:cs="宋体" w:hint="eastAsia"/>
              </w:rPr>
              <w:br/>
              <w:t>3.层板采用1.0mm、304不锈钢板；</w:t>
            </w:r>
            <w:r>
              <w:rPr>
                <w:rFonts w:asciiTheme="minorEastAsia" w:hAnsiTheme="minorEastAsia" w:cs="宋体" w:hint="eastAsia"/>
              </w:rPr>
              <w:br/>
              <w:t>4.脚轮：配有4只防滑、耐磨万向轮优质胶轮，2只带刹车制。</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5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电磁摇摆式汤炉</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1350*950*1050mm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1.容积：200L</w:t>
            </w:r>
            <w:r>
              <w:rPr>
                <w:rFonts w:asciiTheme="minorEastAsia" w:hAnsiTheme="minorEastAsia" w:cs="宋体" w:hint="eastAsia"/>
              </w:rPr>
              <w:br/>
              <w:t>2.功率：20KW/380V</w:t>
            </w:r>
            <w:r>
              <w:rPr>
                <w:rFonts w:asciiTheme="minorEastAsia" w:hAnsiTheme="minorEastAsia" w:cs="宋体" w:hint="eastAsia"/>
              </w:rPr>
              <w:br/>
              <w:t>3.全新防水、防油烟、防虫设计</w:t>
            </w:r>
            <w:r>
              <w:rPr>
                <w:rFonts w:asciiTheme="minorEastAsia" w:hAnsiTheme="minorEastAsia" w:cs="宋体" w:hint="eastAsia"/>
              </w:rPr>
              <w:br/>
              <w:t>4.优质不锈钢制作；</w:t>
            </w:r>
            <w:r>
              <w:rPr>
                <w:rFonts w:asciiTheme="minorEastAsia" w:hAnsiTheme="minorEastAsia" w:cs="宋体" w:hint="eastAsia"/>
              </w:rPr>
              <w:br/>
              <w:t>5.优质密封胶，严防渗水</w:t>
            </w:r>
            <w:r>
              <w:rPr>
                <w:rFonts w:asciiTheme="minorEastAsia" w:hAnsiTheme="minorEastAsia" w:cs="宋体" w:hint="eastAsia"/>
              </w:rPr>
              <w:br/>
              <w:t>6.软启动技术，延长设备使用寿命</w:t>
            </w:r>
            <w:r>
              <w:rPr>
                <w:rFonts w:asciiTheme="minorEastAsia" w:hAnsiTheme="minorEastAsia" w:cs="宋体" w:hint="eastAsia"/>
              </w:rPr>
              <w:br/>
              <w:t>7.智能化数字机芯，进口优质元件 ，工作稳定可靠</w:t>
            </w:r>
            <w:r>
              <w:rPr>
                <w:rFonts w:asciiTheme="minorEastAsia" w:hAnsiTheme="minorEastAsia" w:cs="宋体" w:hint="eastAsia"/>
              </w:rPr>
              <w:br/>
              <w:t xml:space="preserve">8. 定时功能，方便省心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高压洗地枪</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10米</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1.软管长度：10米 开发式                                  </w:t>
            </w:r>
            <w:r>
              <w:rPr>
                <w:rFonts w:asciiTheme="minorEastAsia" w:hAnsiTheme="minorEastAsia" w:cs="宋体" w:hint="eastAsia"/>
              </w:rPr>
              <w:br/>
              <w:t>2.流量：5.37升/分钟</w:t>
            </w:r>
            <w:r>
              <w:rPr>
                <w:rFonts w:asciiTheme="minorEastAsia" w:hAnsiTheme="minorEastAsia" w:cs="宋体" w:hint="eastAsia"/>
              </w:rPr>
              <w:br/>
              <w:t>3.喉管自动回卷装置(棘轮系统，防锁死，棘轮保持放松)</w:t>
            </w:r>
            <w:r>
              <w:rPr>
                <w:rFonts w:asciiTheme="minorEastAsia" w:hAnsiTheme="minorEastAsia" w:cs="宋体" w:hint="eastAsia"/>
              </w:rPr>
              <w:br/>
              <w:t xml:space="preserve">软管，可承受120°C的高温以及300PSI高压                                                       </w:t>
            </w:r>
            <w:r>
              <w:rPr>
                <w:rFonts w:asciiTheme="minorEastAsia" w:hAnsiTheme="minorEastAsia" w:cs="宋体" w:hint="eastAsia"/>
              </w:rPr>
              <w:br/>
              <w:t xml:space="preserve">4.可安装于墙壁、天花板或台柜下； </w:t>
            </w:r>
            <w:r>
              <w:rPr>
                <w:rFonts w:asciiTheme="minorEastAsia" w:hAnsiTheme="minorEastAsia" w:cs="宋体" w:hint="eastAsia"/>
              </w:rPr>
              <w:br/>
              <w:t>5.配置喉管止动器，可调节；</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活动双层平板工作台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1500*600*800mm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7.配万向轮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192"/>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单星水池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r>
              <w:rPr>
                <w:rFonts w:asciiTheme="minorEastAsia" w:hAnsiTheme="minorEastAsia" w:cs="宋体" w:hint="eastAsia"/>
              </w:rPr>
              <w:br/>
              <w:t>4.脚管采用1.0mmφ38、304不锈钢圆管；</w:t>
            </w:r>
            <w:r>
              <w:rPr>
                <w:rFonts w:asciiTheme="minorEastAsia" w:hAnsiTheme="minorEastAsia" w:cs="宋体" w:hint="eastAsia"/>
              </w:rPr>
              <w:br/>
              <w:t>5.横档采用1.0mmφ25、304不锈钢圆管；</w:t>
            </w:r>
            <w:r>
              <w:rPr>
                <w:rFonts w:asciiTheme="minorEastAsia" w:hAnsiTheme="minorEastAsia" w:cs="宋体" w:hint="eastAsia"/>
              </w:rPr>
              <w:br/>
              <w:t>6.调节脚采用全金属外包不锈钢子弹脚；</w:t>
            </w:r>
            <w:r>
              <w:rPr>
                <w:rFonts w:asciiTheme="minorEastAsia" w:hAnsiTheme="minorEastAsia" w:cs="宋体" w:hint="eastAsia"/>
              </w:rPr>
              <w:br/>
              <w:t>7.单星盆，配星盆去水槽，隔渣网。</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双层工作台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1500*800*800mm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单通工作台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1500*800*800mm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3.侧板：δ1.0mm、304不锈钢板</w:t>
            </w:r>
            <w:r>
              <w:rPr>
                <w:rFonts w:asciiTheme="minorEastAsia" w:hAnsiTheme="minorEastAsia" w:cs="宋体" w:hint="eastAsia"/>
              </w:rPr>
              <w:br/>
              <w:t xml:space="preserve">4.层板：δ1.0mm、304不锈钢板                         </w:t>
            </w:r>
            <w:r>
              <w:rPr>
                <w:rFonts w:asciiTheme="minorEastAsia" w:hAnsiTheme="minorEastAsia" w:cs="宋体" w:hint="eastAsia"/>
              </w:rPr>
              <w:br/>
              <w:t>5.门板：δ1.0mm、304不锈钢板</w:t>
            </w:r>
            <w:r>
              <w:rPr>
                <w:rFonts w:asciiTheme="minorEastAsia" w:hAnsiTheme="minorEastAsia" w:cs="宋体" w:hint="eastAsia"/>
              </w:rPr>
              <w:br/>
              <w:t>6.台脚通:δ1.0mm*60重力脚</w:t>
            </w:r>
            <w:r>
              <w:rPr>
                <w:rFonts w:asciiTheme="minorEastAsia" w:hAnsiTheme="minorEastAsia" w:cs="宋体" w:hint="eastAsia"/>
              </w:rPr>
              <w:br/>
              <w:t>7.衬板:δ15mm夹心板                                               8.支撑梁:不锈钢制作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单通工作台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3.侧板：δ1.0mm、304不锈钢板</w:t>
            </w:r>
            <w:r>
              <w:rPr>
                <w:rFonts w:asciiTheme="minorEastAsia" w:hAnsiTheme="minorEastAsia" w:cs="宋体" w:hint="eastAsia"/>
              </w:rPr>
              <w:br/>
              <w:t xml:space="preserve">4.层板：δ1.0mm、304不锈钢板                         </w:t>
            </w:r>
            <w:r>
              <w:rPr>
                <w:rFonts w:asciiTheme="minorEastAsia" w:hAnsiTheme="minorEastAsia" w:cs="宋体" w:hint="eastAsia"/>
              </w:rPr>
              <w:br/>
              <w:t>5.门板：δ1.0mm、304不锈钢板</w:t>
            </w:r>
            <w:r>
              <w:rPr>
                <w:rFonts w:asciiTheme="minorEastAsia" w:hAnsiTheme="minorEastAsia" w:cs="宋体" w:hint="eastAsia"/>
              </w:rPr>
              <w:br/>
              <w:t>6.台脚通:δ1.0mm*60重力脚</w:t>
            </w:r>
            <w:r>
              <w:rPr>
                <w:rFonts w:asciiTheme="minorEastAsia" w:hAnsiTheme="minorEastAsia" w:cs="宋体" w:hint="eastAsia"/>
              </w:rPr>
              <w:br/>
              <w:t>7.衬板:δ15mm夹心板                                               8.支撑梁:不锈钢制作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3341"/>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厨房设备灭火装置</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双瓶组</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1.装置具备自动和手动两种操作模式，并能给出报警信号：</w:t>
            </w:r>
            <w:r>
              <w:rPr>
                <w:rFonts w:asciiTheme="minorEastAsia" w:hAnsiTheme="minorEastAsia" w:cs="宋体" w:hint="eastAsia"/>
              </w:rPr>
              <w:br/>
              <w:t>2.装置需在启动灭火的同时启动机械阀</w:t>
            </w:r>
            <w:r>
              <w:rPr>
                <w:rFonts w:asciiTheme="minorEastAsia" w:hAnsiTheme="minorEastAsia" w:cs="宋体" w:hint="eastAsia"/>
              </w:rPr>
              <w:br/>
              <w:t>3.装置需与消防水（或者自来水）管路相连，系统启动后自控水阀等灭火剂喷洒完全后，再自动喷水：</w:t>
            </w:r>
            <w:r>
              <w:rPr>
                <w:rFonts w:asciiTheme="minorEastAsia" w:hAnsiTheme="minorEastAsia" w:cs="宋体" w:hint="eastAsia"/>
              </w:rPr>
              <w:br/>
              <w:t>4.系统装置包括：控制箱（机械式）、管路、喷嘴、探测器、易熔连接片、金属拉索、滑轮三通、滑轮弯头等组成。其中控制箱由自动释放机构，驱动用高压氮气瓶、水流控制阀、液体药剂罐以及连接软管、单向阀、减压阀等构成;                                           5.性能参数：a工作温度：4-55℃。b最高工作压力13Mpa、c单个喷嘴最大喷洒数率：0.22L/s、d灭火剂保持期：8年。E药剂喷洒时间：11秒。F灭火时间：3-5秒。 6、安装规范： a水压≥0.25Mpa、b下喷喷嘴需采取连接布置、间距600-650mm、角度正对所保护区域的中心位置</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5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炉拼台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350*1200*800+450mm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3.前板,背板：δ1.0mm、304不锈钢板                                           4.和炉灶配合安装</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4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炉拼台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850*1200*800+450mm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3.前板,背板：δ1.0mm、304不锈钢板                                           4.和炉灶配合安装</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4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炉拼台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350*1300*800+450mm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3.前板,背板：δ1.0mm、304不锈钢板                                           4.和炉灶配合安装</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炉拼台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600*1120*800+450mm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3.前板,背板：δ1.0mm、304不锈钢板                                           4.和炉灶配合安装</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363"/>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电磁组合炒炉</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2000*1200*800mm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1.锅(mm)：Φ400/Φ800                                  2.功率：12KW+20KW                                  3.电压：380V/50Hz   </w:t>
            </w:r>
            <w:r>
              <w:rPr>
                <w:rFonts w:asciiTheme="minorEastAsia" w:hAnsiTheme="minorEastAsia" w:cs="宋体" w:hint="eastAsia"/>
              </w:rPr>
              <w:br/>
              <w:t>4.全新防水、防油烟、防虫设计</w:t>
            </w:r>
            <w:r>
              <w:rPr>
                <w:rFonts w:asciiTheme="minorEastAsia" w:hAnsiTheme="minorEastAsia" w:cs="宋体" w:hint="eastAsia"/>
              </w:rPr>
              <w:br/>
              <w:t>5.优质304不锈钢制作</w:t>
            </w:r>
            <w:r>
              <w:rPr>
                <w:rFonts w:asciiTheme="minorEastAsia" w:hAnsiTheme="minorEastAsia" w:cs="宋体" w:hint="eastAsia"/>
              </w:rPr>
              <w:br/>
              <w:t>6. 配炒菜灶不锈钢锅及炒菜灶水龙头</w:t>
            </w:r>
            <w:r>
              <w:rPr>
                <w:rFonts w:asciiTheme="minorEastAsia" w:hAnsiTheme="minorEastAsia" w:cs="宋体" w:hint="eastAsia"/>
              </w:rPr>
              <w:br/>
              <w:t>7.优质密封胶，严防渗水</w:t>
            </w:r>
            <w:r>
              <w:rPr>
                <w:rFonts w:asciiTheme="minorEastAsia" w:hAnsiTheme="minorEastAsia" w:cs="宋体" w:hint="eastAsia"/>
              </w:rPr>
              <w:br/>
              <w:t>8.前置水阀，方便耐用</w:t>
            </w:r>
            <w:r>
              <w:rPr>
                <w:rFonts w:asciiTheme="minorEastAsia" w:hAnsiTheme="minorEastAsia" w:cs="宋体" w:hint="eastAsia"/>
              </w:rPr>
              <w:br/>
              <w:t>9.人体工程学设计（可用脚膝盖控制），便于厨师操作</w:t>
            </w:r>
            <w:r>
              <w:rPr>
                <w:rFonts w:asciiTheme="minorEastAsia" w:hAnsiTheme="minorEastAsia" w:cs="宋体" w:hint="eastAsia"/>
              </w:rPr>
              <w:br/>
              <w:t>10.八段火力细分调节，确保温度均匀和食品美味</w:t>
            </w:r>
            <w:r>
              <w:rPr>
                <w:rFonts w:asciiTheme="minorEastAsia" w:hAnsiTheme="minorEastAsia" w:cs="宋体" w:hint="eastAsia"/>
              </w:rPr>
              <w:br/>
              <w:t>11.智能显示和自动报警装置</w:t>
            </w:r>
            <w:r>
              <w:rPr>
                <w:rFonts w:asciiTheme="minorEastAsia" w:hAnsiTheme="minorEastAsia" w:cs="宋体" w:hint="eastAsia"/>
              </w:rPr>
              <w:br/>
              <w:t>12.18重安全保护设置，防止意外事故发生</w:t>
            </w:r>
            <w:r>
              <w:rPr>
                <w:rFonts w:asciiTheme="minorEastAsia" w:hAnsiTheme="minorEastAsia" w:cs="宋体" w:hint="eastAsia"/>
              </w:rPr>
              <w:br/>
              <w:t>13.软启动技术，延长设备使用寿命</w:t>
            </w:r>
            <w:r>
              <w:rPr>
                <w:rFonts w:asciiTheme="minorEastAsia" w:hAnsiTheme="minorEastAsia" w:cs="宋体" w:hint="eastAsia"/>
              </w:rPr>
              <w:br/>
              <w:t>14.智能化数字机芯，优质元件 ，工作稳定可靠</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7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电磁双头大炒炉</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2200*1200*800mm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1.锅(mm)：Φ900                                  2.功率：25Kw*2/380V </w:t>
            </w:r>
            <w:r>
              <w:rPr>
                <w:rFonts w:asciiTheme="minorEastAsia" w:hAnsiTheme="minorEastAsia" w:cs="宋体" w:hint="eastAsia"/>
              </w:rPr>
              <w:br/>
              <w:t>3.全新防水、防油烟、防虫设计</w:t>
            </w:r>
            <w:r>
              <w:rPr>
                <w:rFonts w:asciiTheme="minorEastAsia" w:hAnsiTheme="minorEastAsia" w:cs="宋体" w:hint="eastAsia"/>
              </w:rPr>
              <w:br/>
              <w:t>4.优质304不锈钢外壳</w:t>
            </w:r>
            <w:r>
              <w:rPr>
                <w:rFonts w:asciiTheme="minorEastAsia" w:hAnsiTheme="minorEastAsia" w:cs="宋体" w:hint="eastAsia"/>
              </w:rPr>
              <w:br/>
              <w:t>5.配炒菜灶不锈钢锅及炒菜灶水龙头</w:t>
            </w:r>
            <w:r>
              <w:rPr>
                <w:rFonts w:asciiTheme="minorEastAsia" w:hAnsiTheme="minorEastAsia" w:cs="宋体" w:hint="eastAsia"/>
              </w:rPr>
              <w:br/>
              <w:t>6.优质密封胶，严防渗水</w:t>
            </w:r>
            <w:r>
              <w:rPr>
                <w:rFonts w:asciiTheme="minorEastAsia" w:hAnsiTheme="minorEastAsia" w:cs="宋体" w:hint="eastAsia"/>
              </w:rPr>
              <w:br/>
              <w:t>7.前置水阀，方便耐用</w:t>
            </w:r>
            <w:r>
              <w:rPr>
                <w:rFonts w:asciiTheme="minorEastAsia" w:hAnsiTheme="minorEastAsia" w:cs="宋体" w:hint="eastAsia"/>
              </w:rPr>
              <w:br/>
              <w:t>8.人体工程学设计（可用脚膝盖控制），便于厨师操作</w:t>
            </w:r>
            <w:r>
              <w:rPr>
                <w:rFonts w:asciiTheme="minorEastAsia" w:hAnsiTheme="minorEastAsia" w:cs="宋体" w:hint="eastAsia"/>
              </w:rPr>
              <w:br/>
              <w:t>9.八段火力细分调节，确保温度均匀和食品美味</w:t>
            </w:r>
            <w:r>
              <w:rPr>
                <w:rFonts w:asciiTheme="minorEastAsia" w:hAnsiTheme="minorEastAsia" w:cs="宋体" w:hint="eastAsia"/>
              </w:rPr>
              <w:br/>
              <w:t>10.智能显示和自动报警装置</w:t>
            </w:r>
            <w:r>
              <w:rPr>
                <w:rFonts w:asciiTheme="minorEastAsia" w:hAnsiTheme="minorEastAsia" w:cs="宋体" w:hint="eastAsia"/>
              </w:rPr>
              <w:br/>
              <w:t>11.18重安全保护设置，防止意外事故发生</w:t>
            </w:r>
            <w:r>
              <w:rPr>
                <w:rFonts w:asciiTheme="minorEastAsia" w:hAnsiTheme="minorEastAsia" w:cs="宋体" w:hint="eastAsia"/>
              </w:rPr>
              <w:br/>
              <w:t>12.软启动技术，延长设备使用寿命</w:t>
            </w:r>
            <w:r>
              <w:rPr>
                <w:rFonts w:asciiTheme="minorEastAsia" w:hAnsiTheme="minorEastAsia" w:cs="宋体" w:hint="eastAsia"/>
              </w:rPr>
              <w:br/>
              <w:t>13.智能化数字机芯，优质元件 ，工作稳定可靠</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二更与洁具区</w:t>
            </w:r>
          </w:p>
        </w:tc>
      </w:tr>
      <w:tr w:rsidR="00516B50" w:rsidTr="00492166">
        <w:trPr>
          <w:trHeight w:val="287"/>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挂墙单星洗手水池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500*450*400mm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干手器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240*240*230mm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1.功率：2KW</w:t>
            </w:r>
            <w:r>
              <w:rPr>
                <w:rFonts w:asciiTheme="minorEastAsia" w:hAnsiTheme="minorEastAsia" w:cs="宋体" w:hint="eastAsia"/>
              </w:rPr>
              <w:br/>
              <w:t>2.风速：大于18M/S</w:t>
            </w:r>
            <w:r>
              <w:rPr>
                <w:rFonts w:asciiTheme="minorEastAsia" w:hAnsiTheme="minorEastAsia" w:cs="宋体" w:hint="eastAsia"/>
              </w:rPr>
              <w:br/>
              <w:t>3.干手时间：12S</w:t>
            </w:r>
            <w:r>
              <w:rPr>
                <w:rFonts w:asciiTheme="minorEastAsia" w:hAnsiTheme="minorEastAsia" w:cs="宋体" w:hint="eastAsia"/>
              </w:rPr>
              <w:br/>
              <w:t>4.防水等级：IPX1</w:t>
            </w:r>
            <w:r>
              <w:rPr>
                <w:rFonts w:asciiTheme="minorEastAsia" w:hAnsiTheme="minorEastAsia" w:cs="宋体" w:hint="eastAsia"/>
              </w:rPr>
              <w:br/>
              <w:t>5.规格：冷热型</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备餐售卖区</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双层餐车</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850*500*850mm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2.车架采用δ1.0*25*25mm、优质不锈钢方管；</w:t>
            </w:r>
            <w:r>
              <w:rPr>
                <w:rFonts w:asciiTheme="minorEastAsia" w:hAnsiTheme="minorEastAsia" w:cs="宋体" w:hint="eastAsia"/>
              </w:rPr>
              <w:br/>
              <w:t>3.层板采用1.0mm、304不锈钢板；</w:t>
            </w:r>
            <w:r>
              <w:rPr>
                <w:rFonts w:asciiTheme="minorEastAsia" w:hAnsiTheme="minorEastAsia" w:cs="宋体" w:hint="eastAsia"/>
              </w:rPr>
              <w:br/>
              <w:t>4.脚轮：配有4只防滑、耐磨万向轮优质胶轮，2只带刹车制。</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暖饭车</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700*700*800mm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516B50">
            <w:pPr>
              <w:widowControl/>
              <w:numPr>
                <w:ilvl w:val="0"/>
                <w:numId w:val="16"/>
              </w:numPr>
              <w:spacing w:line="400" w:lineRule="exact"/>
              <w:jc w:val="left"/>
              <w:textAlignment w:val="center"/>
              <w:rPr>
                <w:rFonts w:asciiTheme="minorEastAsia" w:hAnsiTheme="minorEastAsia" w:cs="宋体"/>
              </w:rPr>
            </w:pPr>
            <w:r>
              <w:rPr>
                <w:rFonts w:asciiTheme="minorEastAsia" w:hAnsiTheme="minorEastAsia" w:cs="宋体" w:hint="eastAsia"/>
              </w:rPr>
              <w:t xml:space="preserve">采用优质304不锈钢板制作              </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2.台面：δ1.0mm不锈钢板</w:t>
            </w:r>
            <w:r>
              <w:rPr>
                <w:rFonts w:asciiTheme="minorEastAsia" w:hAnsiTheme="minorEastAsia" w:cs="宋体" w:hint="eastAsia"/>
              </w:rPr>
              <w:br/>
              <w:t>3.围板：δ1.0mm不锈钢板</w:t>
            </w:r>
            <w:r>
              <w:rPr>
                <w:rFonts w:asciiTheme="minorEastAsia" w:hAnsiTheme="minorEastAsia" w:cs="宋体" w:hint="eastAsia"/>
              </w:rPr>
              <w:br/>
              <w:t>4.功率：2KW/220V；</w:t>
            </w:r>
            <w:r>
              <w:rPr>
                <w:rFonts w:asciiTheme="minorEastAsia" w:hAnsiTheme="minorEastAsia" w:cs="宋体" w:hint="eastAsia"/>
              </w:rPr>
              <w:br/>
              <w:t>5.底轮：2只万向轮，带刹车，2只定向轮。</w:t>
            </w:r>
            <w:r>
              <w:rPr>
                <w:rFonts w:asciiTheme="minorEastAsia" w:hAnsiTheme="minorEastAsia" w:cs="宋体" w:hint="eastAsia"/>
              </w:rPr>
              <w:br/>
              <w:t>6.电加热：恒温控制；</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1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紫外线消毒灯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L=1200MM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1.额定电压：103（V）                                        2.额定功率：TUV36W                                              3.紫外线杀菌灯长度1200MM</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单通工作台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1500*700*800mm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3.侧板：δ1.0mm、304不锈钢板</w:t>
            </w:r>
            <w:r>
              <w:rPr>
                <w:rFonts w:asciiTheme="minorEastAsia" w:hAnsiTheme="minorEastAsia" w:cs="宋体" w:hint="eastAsia"/>
              </w:rPr>
              <w:br/>
              <w:t xml:space="preserve">4.层板：δ1.0mm、304不锈钢板                         </w:t>
            </w:r>
            <w:r>
              <w:rPr>
                <w:rFonts w:asciiTheme="minorEastAsia" w:hAnsiTheme="minorEastAsia" w:cs="宋体" w:hint="eastAsia"/>
              </w:rPr>
              <w:br/>
              <w:t>5.门板：δ1.0mm、304不锈钢板</w:t>
            </w:r>
            <w:r>
              <w:rPr>
                <w:rFonts w:asciiTheme="minorEastAsia" w:hAnsiTheme="minorEastAsia" w:cs="宋体" w:hint="eastAsia"/>
              </w:rPr>
              <w:br/>
              <w:t>6.台脚通:δ1.0mm*60重力脚</w:t>
            </w:r>
            <w:r>
              <w:rPr>
                <w:rFonts w:asciiTheme="minorEastAsia" w:hAnsiTheme="minorEastAsia" w:cs="宋体" w:hint="eastAsia"/>
              </w:rPr>
              <w:br/>
              <w:t>7.衬板:δ15mm夹心板                                               8.支撑梁:不锈钢制作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单门留样柜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600*615*1950mm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1.制冷方式：直冷</w:t>
            </w:r>
            <w:r>
              <w:rPr>
                <w:rFonts w:asciiTheme="minorEastAsia" w:hAnsiTheme="minorEastAsia" w:cs="宋体" w:hint="eastAsia"/>
              </w:rPr>
              <w:br/>
              <w:t>2.电压/功率：220V 50Hz/120W</w:t>
            </w:r>
            <w:r>
              <w:rPr>
                <w:rFonts w:asciiTheme="minorEastAsia" w:hAnsiTheme="minorEastAsia" w:cs="宋体" w:hint="eastAsia"/>
              </w:rPr>
              <w:br/>
              <w:t>3.温度：2~10℃</w:t>
            </w:r>
            <w:r>
              <w:rPr>
                <w:rFonts w:asciiTheme="minorEastAsia" w:hAnsiTheme="minorEastAsia" w:cs="宋体" w:hint="eastAsia"/>
              </w:rPr>
              <w:br/>
              <w:t>4.整体高压发泡，加密门封条结构，有效防止冷气外泄；使用环保制冷剂；全钢管制造，内钢管式结构，快速制冷，效果更佳。</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单星水池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r>
              <w:rPr>
                <w:rFonts w:asciiTheme="minorEastAsia" w:hAnsiTheme="minorEastAsia" w:cs="宋体" w:hint="eastAsia"/>
              </w:rPr>
              <w:br/>
              <w:t>4.脚管采用1.0mmφ38、304不锈钢圆管；</w:t>
            </w:r>
            <w:r>
              <w:rPr>
                <w:rFonts w:asciiTheme="minorEastAsia" w:hAnsiTheme="minorEastAsia" w:cs="宋体" w:hint="eastAsia"/>
              </w:rPr>
              <w:br/>
              <w:t>5.横档采用1.0mmφ25、304不锈钢圆管；</w:t>
            </w:r>
            <w:r>
              <w:rPr>
                <w:rFonts w:asciiTheme="minorEastAsia" w:hAnsiTheme="minorEastAsia" w:cs="宋体" w:hint="eastAsia"/>
              </w:rPr>
              <w:br/>
              <w:t>6.调节脚采用全金属外包不锈钢子弹脚；</w:t>
            </w:r>
            <w:r>
              <w:rPr>
                <w:rFonts w:asciiTheme="minorEastAsia" w:hAnsiTheme="minorEastAsia" w:cs="宋体" w:hint="eastAsia"/>
              </w:rPr>
              <w:br/>
              <w:t>7.单星盆，配星盆去水槽，隔渣网。</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双层工作台带靠背</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747"/>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五格保温售饭台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1800*700*800mm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2.台面采用δ1.0mm不锈钢板；</w:t>
            </w:r>
            <w:r>
              <w:rPr>
                <w:rFonts w:asciiTheme="minorEastAsia" w:hAnsiTheme="minorEastAsia" w:cs="宋体" w:hint="eastAsia"/>
              </w:rPr>
              <w:br/>
              <w:t>3.水箱、围板用δ1.0mm不锈钢板；</w:t>
            </w:r>
            <w:r>
              <w:rPr>
                <w:rFonts w:asciiTheme="minorEastAsia" w:hAnsiTheme="minorEastAsia" w:cs="宋体" w:hint="eastAsia"/>
              </w:rPr>
              <w:br/>
              <w:t>4.腿管采用1.0mm*38*38不锈钢方管；</w:t>
            </w:r>
            <w:r>
              <w:rPr>
                <w:rFonts w:asciiTheme="minorEastAsia" w:hAnsiTheme="minorEastAsia" w:cs="宋体" w:hint="eastAsia"/>
              </w:rPr>
              <w:br/>
              <w:t>5.调节脚采用全金属外包不锈钢子弹脚；</w:t>
            </w:r>
            <w:r>
              <w:rPr>
                <w:rFonts w:asciiTheme="minorEastAsia" w:hAnsiTheme="minorEastAsia" w:cs="宋体" w:hint="eastAsia"/>
              </w:rPr>
              <w:br/>
              <w:t>6.配不锈钢电热管，自动电控恒温式保温方式；</w:t>
            </w:r>
            <w:r>
              <w:rPr>
                <w:rFonts w:asciiTheme="minorEastAsia" w:hAnsiTheme="minorEastAsia" w:cs="宋体" w:hint="eastAsia"/>
              </w:rPr>
              <w:br/>
              <w:t xml:space="preserve">7.水热式。配缺水断电保护装置，带温度显示。                             </w:t>
            </w:r>
            <w:r>
              <w:rPr>
                <w:rFonts w:asciiTheme="minorEastAsia" w:hAnsiTheme="minorEastAsia" w:cs="宋体" w:hint="eastAsia"/>
              </w:rPr>
              <w:br/>
              <w:t>8.电量：3KW/1PH/220V</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361"/>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传菜梯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两层两站</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516B50">
            <w:pPr>
              <w:widowControl/>
              <w:numPr>
                <w:ilvl w:val="0"/>
                <w:numId w:val="17"/>
              </w:numPr>
              <w:spacing w:line="420" w:lineRule="exact"/>
              <w:jc w:val="left"/>
              <w:textAlignment w:val="center"/>
              <w:rPr>
                <w:rFonts w:asciiTheme="minorEastAsia" w:hAnsiTheme="minorEastAsia" w:cs="宋体"/>
              </w:rPr>
            </w:pPr>
            <w:r>
              <w:rPr>
                <w:rFonts w:asciiTheme="minorEastAsia" w:hAnsiTheme="minorEastAsia" w:cs="宋体" w:hint="eastAsia"/>
              </w:rPr>
              <w:t xml:space="preserve">两层两站，推车式                        </w:t>
            </w:r>
          </w:p>
          <w:p w:rsidR="00516B50" w:rsidRDefault="00516B50" w:rsidP="00516B50">
            <w:pPr>
              <w:widowControl/>
              <w:numPr>
                <w:ilvl w:val="0"/>
                <w:numId w:val="17"/>
              </w:numPr>
              <w:spacing w:line="420" w:lineRule="exact"/>
              <w:jc w:val="left"/>
              <w:textAlignment w:val="center"/>
              <w:rPr>
                <w:rFonts w:asciiTheme="minorEastAsia" w:hAnsiTheme="minorEastAsia" w:cs="宋体"/>
              </w:rPr>
            </w:pPr>
            <w:r>
              <w:rPr>
                <w:rFonts w:asciiTheme="minorEastAsia" w:hAnsiTheme="minorEastAsia" w:cs="宋体" w:hint="eastAsia"/>
              </w:rPr>
              <w:t xml:space="preserve">不含井道基础建设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3.含办证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3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w:t>
            </w:r>
            <w:r>
              <w:rPr>
                <w:rFonts w:asciiTheme="minorEastAsia" w:hAnsiTheme="minorEastAsia" w:cs="宋体" w:hint="eastAsia"/>
              </w:rPr>
              <w:lastRenderedPageBreak/>
              <w:t>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lastRenderedPageBreak/>
              <w:t>洗碗间、消毒间</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回收餐车</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850*500*850mm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2.车架采用δ1.0*25*25mm、优质不锈钢方管；</w:t>
            </w:r>
            <w:r>
              <w:rPr>
                <w:rFonts w:asciiTheme="minorEastAsia" w:hAnsiTheme="minorEastAsia" w:cs="宋体" w:hint="eastAsia"/>
              </w:rPr>
              <w:br/>
              <w:t>3.层板采用1.0mm、304不锈钢板；</w:t>
            </w:r>
            <w:r>
              <w:rPr>
                <w:rFonts w:asciiTheme="minorEastAsia" w:hAnsiTheme="minorEastAsia" w:cs="宋体" w:hint="eastAsia"/>
              </w:rPr>
              <w:br/>
              <w:t>4.脚轮：配有4只防滑、耐磨万向轮优质胶轮，2只带刹车制。</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3"/>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503"/>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大单星盆水池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r>
              <w:rPr>
                <w:rFonts w:asciiTheme="minorEastAsia" w:hAnsiTheme="minorEastAsia" w:cs="宋体" w:hint="eastAsia"/>
              </w:rPr>
              <w:br/>
              <w:t>4.脚管采用1.0mmφ38、304不锈钢圆管；</w:t>
            </w:r>
            <w:r>
              <w:rPr>
                <w:rFonts w:asciiTheme="minorEastAsia" w:hAnsiTheme="minorEastAsia" w:cs="宋体" w:hint="eastAsia"/>
              </w:rPr>
              <w:br/>
              <w:t>5.横档采用1.0mmφ25、304不锈钢圆管；</w:t>
            </w:r>
            <w:r>
              <w:rPr>
                <w:rFonts w:asciiTheme="minorEastAsia" w:hAnsiTheme="minorEastAsia" w:cs="宋体" w:hint="eastAsia"/>
              </w:rPr>
              <w:br/>
              <w:t>6.调节脚采用全金属外包不锈钢子弹脚；</w:t>
            </w:r>
            <w:r>
              <w:rPr>
                <w:rFonts w:asciiTheme="minorEastAsia" w:hAnsiTheme="minorEastAsia" w:cs="宋体" w:hint="eastAsia"/>
              </w:rPr>
              <w:br/>
              <w:t>7.大单星盆，配星盆去水槽，隔渣网。</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活动双层平板工作台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1200*800*800mm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w:t>
            </w:r>
          </w:p>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 xml:space="preserve">7.配万向轮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7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超声波洗碗机</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1200*800*800mm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1.采用304不锈钢磨砂板</w:t>
            </w:r>
            <w:r>
              <w:rPr>
                <w:rFonts w:asciiTheme="minorEastAsia" w:hAnsiTheme="minorEastAsia" w:cs="宋体" w:hint="eastAsia"/>
              </w:rPr>
              <w:br/>
              <w:t>2.尺寸：1200*800*800</w:t>
            </w:r>
            <w:r>
              <w:rPr>
                <w:rFonts w:asciiTheme="minorEastAsia" w:hAnsiTheme="minorEastAsia" w:cs="宋体" w:hint="eastAsia"/>
              </w:rPr>
              <w:br/>
              <w:t>3.360度全方位清洗，液体分子的振动可以绕到深碗内，不存在清洗不到的死角。</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开水器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12KW</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1.电源种类：50HZ/380V</w:t>
            </w:r>
            <w:r>
              <w:rPr>
                <w:rFonts w:asciiTheme="minorEastAsia" w:hAnsiTheme="minorEastAsia" w:cs="宋体" w:hint="eastAsia"/>
              </w:rPr>
              <w:br/>
              <w:t>2.功率：12KW</w:t>
            </w:r>
            <w:r>
              <w:rPr>
                <w:rFonts w:asciiTheme="minorEastAsia" w:hAnsiTheme="minorEastAsia" w:cs="宋体" w:hint="eastAsia"/>
              </w:rPr>
              <w:br/>
              <w:t>3.整体采用优质不锈钢制造，带底座，外形设计美观大方，结构紧凑                                                                                                 4.采用名厂电器原件，特设缺水，防干烧功能，全自动进水，控水，自动控温空能，省时省电                 5.配交流接触器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双层工作台带靠背</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活动双层平板工作台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7.配万向轮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3781"/>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商用洗碗机</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4000*840*2100mm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1.基本配置：整机功率≤68kW（380V/50Hz）                              2.清洗数量1500-2000（碟/小时）；</w:t>
            </w:r>
            <w:r>
              <w:rPr>
                <w:rFonts w:asciiTheme="minorEastAsia" w:hAnsiTheme="minorEastAsia" w:cs="宋体" w:hint="eastAsia"/>
              </w:rPr>
              <w:br/>
              <w:t>3.主洗模块（50-60℃）+双漂洗模块（80-85℃）+烘干模块（100-110℃）；</w:t>
            </w:r>
            <w:r>
              <w:rPr>
                <w:rFonts w:asciiTheme="minorEastAsia" w:hAnsiTheme="minorEastAsia" w:cs="宋体" w:hint="eastAsia"/>
              </w:rPr>
              <w:br/>
              <w:t xml:space="preserve">4.防水、隔热，配置反转开关、磁控吸合开关、行程限位开关、过载保护等多重防护;              </w:t>
            </w:r>
            <w:r>
              <w:rPr>
                <w:rFonts w:asciiTheme="minorEastAsia" w:hAnsiTheme="minorEastAsia" w:cs="宋体" w:hint="eastAsia"/>
              </w:rPr>
              <w:br/>
              <w:t>5.一体式全开门双层结构，A级SUS304#不锈钢和紧固件、SUS316#不锈钢加热管，便捷万向轮重力脚；</w:t>
            </w:r>
            <w:r>
              <w:rPr>
                <w:rFonts w:asciiTheme="minorEastAsia" w:hAnsiTheme="minorEastAsia" w:cs="宋体" w:hint="eastAsia"/>
              </w:rPr>
              <w:br/>
              <w:t>6.多组特定的红外光电感应开关，多重水位监测，精</w:t>
            </w:r>
            <w:r>
              <w:rPr>
                <w:rFonts w:asciiTheme="minorEastAsia" w:hAnsiTheme="minorEastAsia" w:cs="宋体" w:hint="eastAsia"/>
              </w:rPr>
              <w:lastRenderedPageBreak/>
              <w:t>准控制进水/补水/溢水/升温/清洗，开门停机感应；</w:t>
            </w:r>
            <w:r>
              <w:rPr>
                <w:rFonts w:asciiTheme="minorEastAsia" w:hAnsiTheme="minorEastAsia" w:cs="宋体" w:hint="eastAsia"/>
              </w:rPr>
              <w:br/>
              <w:t>7.智能系统：微程序控制智能面板，三点式轻触操作；配置无极变频调速器，0-2.6米/分钟随意调节；并联动倒车功能，防止卡顿，保护餐具及设备，正反方向运转均可调速；</w:t>
            </w:r>
            <w:r>
              <w:rPr>
                <w:rFonts w:asciiTheme="minorEastAsia" w:hAnsiTheme="minorEastAsia" w:cs="宋体" w:hint="eastAsia"/>
              </w:rPr>
              <w:br/>
              <w:t>8.烘干配置：内置风扇除湿结构和热风循环系统配合，有效保证烘干效果;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热风循环消毒柜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1160*500*1850mm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1.容积：620L                                   2.功率：1870W  电压：220V/50HZ                   3.整体发泡,无指纹全无磁不锈钢箱体,加深加粗全无磁消毒柜篮筐,指弹头柜脚,热风循环高温消毒。双门采用双旋钮控制，可单室独立工作也可双室同时工作。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四门碗柜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1200*500*1800mm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2.柜身:δ1.0mm、304不锈钢板                                                     3.侧板:δ1.0mm、304不锈钢板                                                     4.门板:δ1.0mm、304不锈钢板</w:t>
            </w:r>
            <w:r>
              <w:rPr>
                <w:rFonts w:asciiTheme="minorEastAsia" w:hAnsiTheme="minorEastAsia" w:cs="宋体" w:hint="eastAsia"/>
              </w:rPr>
              <w:br/>
              <w:t>5.层板:δ1.0mm、304不锈钢板                                                     6.台脚通:δ1.0mm*51mm不锈钢连重力脚                                    7.采用轨道式吊轮无槽推门。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大厅</w:t>
            </w:r>
          </w:p>
        </w:tc>
      </w:tr>
      <w:tr w:rsidR="00516B50" w:rsidTr="00492166">
        <w:trPr>
          <w:trHeight w:val="825"/>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单孔收餐工作台（带靠背）</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3.横管:1.0mm*25*25圆管、304不锈钢</w:t>
            </w:r>
            <w:r>
              <w:rPr>
                <w:rFonts w:asciiTheme="minorEastAsia" w:hAnsiTheme="minorEastAsia" w:cs="宋体" w:hint="eastAsia"/>
              </w:rPr>
              <w:br/>
              <w:t xml:space="preserve">4.立柱:1.0mm*51mm不锈钢管                      </w:t>
            </w:r>
            <w:r>
              <w:rPr>
                <w:rFonts w:asciiTheme="minorEastAsia" w:hAnsiTheme="minorEastAsia" w:cs="宋体" w:hint="eastAsia"/>
              </w:rPr>
              <w:br/>
              <w:t xml:space="preserve">5.台脚通:δ1.0mm*直径43mm不锈钢连子弹脚 </w:t>
            </w:r>
            <w:r>
              <w:rPr>
                <w:rFonts w:asciiTheme="minorEastAsia" w:hAnsiTheme="minorEastAsia" w:cs="宋体" w:hint="eastAsia"/>
              </w:rPr>
              <w:br/>
              <w:t>6.支撑梁:不锈钢制作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4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筷子消毒车</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700*450*800mm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 xml:space="preserve">2.设双向导热风管道并保温装置。独立不锈钢电源控制箱原配件，自动温控，自动开/关机，热风循环式消毒、烘干。温度适中、调节方便。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lastRenderedPageBreak/>
              <w:t>二楼消毒洗碗间</w:t>
            </w:r>
          </w:p>
        </w:tc>
      </w:tr>
      <w:tr w:rsidR="00516B50" w:rsidTr="00492166">
        <w:trPr>
          <w:trHeight w:val="8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紫外线消毒灯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L=1200MM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60" w:lineRule="exact"/>
              <w:textAlignment w:val="center"/>
              <w:rPr>
                <w:rFonts w:asciiTheme="minorEastAsia" w:hAnsiTheme="minorEastAsia" w:cs="宋体"/>
              </w:rPr>
            </w:pPr>
            <w:r>
              <w:rPr>
                <w:rFonts w:asciiTheme="minorEastAsia" w:hAnsiTheme="minorEastAsia" w:cs="宋体" w:hint="eastAsia"/>
              </w:rPr>
              <w:t>1.额定电压：103（V）                                        2.额定功率：TUV36W                                              3.紫外线杀菌灯长度1200MM</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活动双层平板工作台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1200*600*800mm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6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w:t>
            </w:r>
          </w:p>
          <w:p w:rsidR="00516B50" w:rsidRDefault="00516B50" w:rsidP="00492166">
            <w:pPr>
              <w:spacing w:line="360" w:lineRule="exact"/>
              <w:textAlignment w:val="center"/>
              <w:rPr>
                <w:rFonts w:asciiTheme="minorEastAsia" w:hAnsiTheme="minorEastAsia" w:cs="宋体"/>
              </w:rPr>
            </w:pPr>
            <w:r>
              <w:rPr>
                <w:rFonts w:asciiTheme="minorEastAsia" w:hAnsiTheme="minorEastAsia" w:cs="宋体" w:hint="eastAsia"/>
              </w:rPr>
              <w:t xml:space="preserve">7.配万向轮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62"/>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超声波洗碗机</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1200*800*800mm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1.采用304不锈钢磨砂板</w:t>
            </w:r>
            <w:r>
              <w:rPr>
                <w:rFonts w:asciiTheme="minorEastAsia" w:hAnsiTheme="minorEastAsia" w:cs="宋体" w:hint="eastAsia"/>
              </w:rPr>
              <w:br/>
              <w:t>2.尺寸：1200*800*800</w:t>
            </w:r>
            <w:r>
              <w:rPr>
                <w:rFonts w:asciiTheme="minorEastAsia" w:hAnsiTheme="minorEastAsia" w:cs="宋体" w:hint="eastAsia"/>
              </w:rPr>
              <w:br/>
              <w:t>3.360度全方位清洗，液体分子的振动可以绕到深碗内，不存在清洗不到的死角。</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商用洗碗机</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4000*840*2100mm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1.基本配置：整机功率≤68kW（380V/50Hz）                              2.清洗数量1500-2000（碟/小时）；</w:t>
            </w:r>
            <w:r>
              <w:rPr>
                <w:rFonts w:asciiTheme="minorEastAsia" w:hAnsiTheme="minorEastAsia" w:cs="宋体" w:hint="eastAsia"/>
              </w:rPr>
              <w:br/>
              <w:t>3.主洗模块（50-60℃）+双漂洗模块（80-85℃）+烘干模块（100-110℃）；</w:t>
            </w:r>
            <w:r>
              <w:rPr>
                <w:rFonts w:asciiTheme="minorEastAsia" w:hAnsiTheme="minorEastAsia" w:cs="宋体" w:hint="eastAsia"/>
              </w:rPr>
              <w:br/>
              <w:t xml:space="preserve">4.防水、隔热，配置反转开关、磁控吸合开关、行程限位开关、过载保护等多重防护;              </w:t>
            </w:r>
            <w:r>
              <w:rPr>
                <w:rFonts w:asciiTheme="minorEastAsia" w:hAnsiTheme="minorEastAsia" w:cs="宋体" w:hint="eastAsia"/>
              </w:rPr>
              <w:br/>
              <w:t>5.一体式全开门双层结构，A级SUS304#不锈钢和紧固件、SUS316#不锈钢加热管，便捷万向轮重力脚；</w:t>
            </w:r>
            <w:r>
              <w:rPr>
                <w:rFonts w:asciiTheme="minorEastAsia" w:hAnsiTheme="minorEastAsia" w:cs="宋体" w:hint="eastAsia"/>
              </w:rPr>
              <w:br/>
              <w:t>6.多组特定的红外光电感应开关，多重水位监测，精准控制进水/补水/溢水/升温/清洗，开门停机感应；</w:t>
            </w:r>
            <w:r>
              <w:rPr>
                <w:rFonts w:asciiTheme="minorEastAsia" w:hAnsiTheme="minorEastAsia" w:cs="宋体" w:hint="eastAsia"/>
              </w:rPr>
              <w:br/>
              <w:t>7.智能系统：微程序控制智能面板，三点式轻触操作；配置无极变频调速器，0-2.6米/分钟随意调节；并联动倒车功能，防止卡顿，保护餐具及设备，正反方向运转均可调速；</w:t>
            </w:r>
            <w:r>
              <w:rPr>
                <w:rFonts w:asciiTheme="minorEastAsia" w:hAnsiTheme="minorEastAsia" w:cs="宋体" w:hint="eastAsia"/>
              </w:rPr>
              <w:br/>
              <w:t>8.烘干配置：内置风扇除湿结构和热风循环系统配合，有效保证烘干效果;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不锈钢厨房四层货架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1200*500*1500mm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1.采用优质304不锈钢管制作</w:t>
            </w:r>
            <w:r>
              <w:rPr>
                <w:rFonts w:asciiTheme="minorEastAsia" w:hAnsiTheme="minorEastAsia" w:cs="宋体" w:hint="eastAsia"/>
              </w:rPr>
              <w:br/>
              <w:t>2.立柱采用1.0mm38*38、304不锈钢方管；</w:t>
            </w:r>
            <w:r>
              <w:rPr>
                <w:rFonts w:asciiTheme="minorEastAsia" w:hAnsiTheme="minorEastAsia" w:cs="宋体" w:hint="eastAsia"/>
              </w:rPr>
              <w:br/>
              <w:t>3.横档采用1.0mm38*25、中间25方管、304不锈钢方管；</w:t>
            </w:r>
            <w:r>
              <w:rPr>
                <w:rFonts w:asciiTheme="minorEastAsia" w:hAnsiTheme="minorEastAsia" w:cs="宋体" w:hint="eastAsia"/>
              </w:rPr>
              <w:br/>
              <w:t>4.调节脚采用全金属外包不锈钢可调式子弹脚；</w:t>
            </w:r>
            <w:r>
              <w:rPr>
                <w:rFonts w:asciiTheme="minorEastAsia" w:hAnsiTheme="minorEastAsia" w:cs="宋体" w:hint="eastAsia"/>
              </w:rPr>
              <w:br/>
              <w:t xml:space="preserve">5.每层为格栅式结构，四层。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2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开水器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12KW</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1.电源种类：50HZ/380V</w:t>
            </w:r>
            <w:r>
              <w:rPr>
                <w:rFonts w:asciiTheme="minorEastAsia" w:hAnsiTheme="minorEastAsia" w:cs="宋体" w:hint="eastAsia"/>
              </w:rPr>
              <w:br/>
              <w:t>2.功率：12KW</w:t>
            </w:r>
            <w:r>
              <w:rPr>
                <w:rFonts w:asciiTheme="minorEastAsia" w:hAnsiTheme="minorEastAsia" w:cs="宋体" w:hint="eastAsia"/>
              </w:rPr>
              <w:br/>
              <w:t>3.整体采用优质不锈钢制造，带底座，外形设计美观大方，结构紧凑                                                                                                 4.采用名厂电器原件，特设缺水，防干烧功能，全自动进水，控水，自动控温空能，省时省电                 5.配交流接触器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双层工作台带靠背</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9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31"/>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大单星水池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9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r>
              <w:rPr>
                <w:rFonts w:asciiTheme="minorEastAsia" w:hAnsiTheme="minorEastAsia" w:cs="宋体" w:hint="eastAsia"/>
              </w:rPr>
              <w:br/>
              <w:t>4.脚管采用1.0mmφ38、304不锈钢圆管；</w:t>
            </w:r>
            <w:r>
              <w:rPr>
                <w:rFonts w:asciiTheme="minorEastAsia" w:hAnsiTheme="minorEastAsia" w:cs="宋体" w:hint="eastAsia"/>
              </w:rPr>
              <w:br/>
              <w:t>5.横档采用1.0mmφ25、304不锈钢圆管；</w:t>
            </w:r>
            <w:r>
              <w:rPr>
                <w:rFonts w:asciiTheme="minorEastAsia" w:hAnsiTheme="minorEastAsia" w:cs="宋体" w:hint="eastAsia"/>
              </w:rPr>
              <w:br/>
              <w:t>6.调节脚采用全金属外包不锈钢子弹脚；</w:t>
            </w:r>
            <w:r>
              <w:rPr>
                <w:rFonts w:asciiTheme="minorEastAsia" w:hAnsiTheme="minorEastAsia" w:cs="宋体" w:hint="eastAsia"/>
              </w:rPr>
              <w:br/>
              <w:t>7.大单星盆，配星盆去水槽，隔渣网。</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热风高温消毒柜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1160*500*1850mm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90" w:lineRule="exact"/>
              <w:textAlignment w:val="center"/>
              <w:rPr>
                <w:rFonts w:asciiTheme="minorEastAsia" w:hAnsiTheme="minorEastAsia" w:cs="宋体"/>
              </w:rPr>
            </w:pPr>
            <w:r>
              <w:rPr>
                <w:rFonts w:asciiTheme="minorEastAsia" w:hAnsiTheme="minorEastAsia" w:cs="宋体" w:hint="eastAsia"/>
              </w:rPr>
              <w:t>1.容积：620L                                   2.功率：1870W  电压：220V/50HZ                   3.整体发泡,无指纹全无磁不锈钢箱体,加深加粗全无磁消毒柜篮筐,指弹头柜脚,热风循环高温消毒。双门采用双旋钮控制，可单室独立工作也可双室同时工作。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4"/>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四门碗柜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1200*500*1800mm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9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 xml:space="preserve">2.柜身:δ1.0mm、304不锈钢板                                                     3.侧板:δ1.0mm、304不锈钢板                                                     </w:t>
            </w:r>
            <w:r>
              <w:rPr>
                <w:rFonts w:asciiTheme="minorEastAsia" w:hAnsiTheme="minorEastAsia" w:cs="宋体" w:hint="eastAsia"/>
              </w:rPr>
              <w:lastRenderedPageBreak/>
              <w:t>4.门板:δ1.0mm、304不锈钢板</w:t>
            </w:r>
            <w:r>
              <w:rPr>
                <w:rFonts w:asciiTheme="minorEastAsia" w:hAnsiTheme="minorEastAsia" w:cs="宋体" w:hint="eastAsia"/>
              </w:rPr>
              <w:br/>
              <w:t>5.层板:δ1.0mm、304不锈钢板                                                     6.台脚通:δ1.0mm*51mm不锈钢连重力脚                                    7.采用轨道式吊轮无槽推门。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9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二楼售卖间</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双层工作台带靠背</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582"/>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单星水池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700*700*800+150mm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r>
              <w:rPr>
                <w:rFonts w:asciiTheme="minorEastAsia" w:hAnsiTheme="minorEastAsia" w:cs="宋体" w:hint="eastAsia"/>
              </w:rPr>
              <w:br/>
              <w:t>4.脚管采用1.0mmφ38、304不锈钢圆管；</w:t>
            </w:r>
            <w:r>
              <w:rPr>
                <w:rFonts w:asciiTheme="minorEastAsia" w:hAnsiTheme="minorEastAsia" w:cs="宋体" w:hint="eastAsia"/>
              </w:rPr>
              <w:br/>
              <w:t>5.横档采用1.0mmφ25、304不锈钢圆管；</w:t>
            </w:r>
            <w:r>
              <w:rPr>
                <w:rFonts w:asciiTheme="minorEastAsia" w:hAnsiTheme="minorEastAsia" w:cs="宋体" w:hint="eastAsia"/>
              </w:rPr>
              <w:br/>
              <w:t>6.调节脚采用全金属外包不锈钢子弹脚；</w:t>
            </w:r>
            <w:r>
              <w:rPr>
                <w:rFonts w:asciiTheme="minorEastAsia" w:hAnsiTheme="minorEastAsia" w:cs="宋体" w:hint="eastAsia"/>
              </w:rPr>
              <w:br/>
              <w:t>7.单星盆，配星盆去水槽，隔渣网。</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2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紫外线消毒灯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L=1200MM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1.额定电压：103（V）                                        2.额定功率：TUV36W                                              3.紫外线杀菌灯长度1200MM</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125"/>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粘捕式灭蝇灯</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355*105*235mm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1.电压：220V</w:t>
            </w:r>
            <w:r>
              <w:rPr>
                <w:rFonts w:asciiTheme="minorEastAsia" w:hAnsiTheme="minorEastAsia" w:cs="宋体" w:hint="eastAsia"/>
              </w:rPr>
              <w:br/>
              <w:t>2.功率:10W</w:t>
            </w:r>
            <w:r>
              <w:rPr>
                <w:rFonts w:asciiTheme="minorEastAsia" w:hAnsiTheme="minorEastAsia" w:cs="宋体" w:hint="eastAsia"/>
              </w:rPr>
              <w:br/>
              <w:t>3.用胶：粘性持久，不易干胶，安全环保。苍蝇背景图案：根据苍蝇聚集采食习惯设计, 增加飞虫诱捕效果</w:t>
            </w:r>
            <w:r>
              <w:rPr>
                <w:rFonts w:asciiTheme="minorEastAsia" w:hAnsiTheme="minorEastAsia" w:cs="宋体" w:hint="eastAsia"/>
              </w:rPr>
              <w:br/>
              <w:t>4.电子式镇流器：故障率低，寿命长，节能，具电压保护功能</w:t>
            </w:r>
            <w:r>
              <w:rPr>
                <w:rFonts w:asciiTheme="minorEastAsia" w:hAnsiTheme="minorEastAsia" w:cs="宋体" w:hint="eastAsia"/>
              </w:rPr>
              <w:br/>
              <w:t>5.U型卡槽设计：使特殊波长灯管光频 直射到粘蝇板的 各点距离均等，加强对飞虫的吸引力和诱捕效果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4"/>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双层工作台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700*700*800mm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2.台面:δ1.0mm、304不锈钢板</w:t>
            </w:r>
            <w:r>
              <w:rPr>
                <w:rFonts w:asciiTheme="minorEastAsia" w:hAnsiTheme="minorEastAsia" w:cs="宋体" w:hint="eastAsia"/>
              </w:rPr>
              <w:br/>
              <w:t xml:space="preserve">3.立柱:δ1.0mm*直径51、304不锈钢圆管                                         4.层板:δ1.0mm、304不锈钢  </w:t>
            </w:r>
            <w:r>
              <w:rPr>
                <w:rFonts w:asciiTheme="minorEastAsia" w:hAnsiTheme="minorEastAsia" w:cs="宋体" w:hint="eastAsia"/>
              </w:rPr>
              <w:br/>
              <w:t>5.支撑梁:不锈钢制作</w:t>
            </w:r>
            <w:r>
              <w:rPr>
                <w:rFonts w:asciiTheme="minorEastAsia" w:hAnsiTheme="minorEastAsia" w:cs="宋体" w:hint="eastAsia"/>
              </w:rPr>
              <w:br/>
              <w:t xml:space="preserve">6.15mm夹心板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五格保温售饭台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1800*700*800mm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2.台面采用δ1.0mm不锈钢板；</w:t>
            </w:r>
            <w:r>
              <w:rPr>
                <w:rFonts w:asciiTheme="minorEastAsia" w:hAnsiTheme="minorEastAsia" w:cs="宋体" w:hint="eastAsia"/>
              </w:rPr>
              <w:br/>
              <w:t>3.水箱、围板用δ1.0mm不锈钢板；</w:t>
            </w:r>
            <w:r>
              <w:rPr>
                <w:rFonts w:asciiTheme="minorEastAsia" w:hAnsiTheme="minorEastAsia" w:cs="宋体" w:hint="eastAsia"/>
              </w:rPr>
              <w:br/>
              <w:t>4.腿管采用1.0mm*38*38不锈钢方管；</w:t>
            </w:r>
            <w:r>
              <w:rPr>
                <w:rFonts w:asciiTheme="minorEastAsia" w:hAnsiTheme="minorEastAsia" w:cs="宋体" w:hint="eastAsia"/>
              </w:rPr>
              <w:br/>
              <w:t>5.调节脚采用全金属外包不锈钢子弹脚；</w:t>
            </w:r>
            <w:r>
              <w:rPr>
                <w:rFonts w:asciiTheme="minorEastAsia" w:hAnsiTheme="minorEastAsia" w:cs="宋体" w:hint="eastAsia"/>
              </w:rPr>
              <w:br/>
              <w:t>6.配不锈钢电热管，自动电控恒温式保温方式；</w:t>
            </w:r>
            <w:r>
              <w:rPr>
                <w:rFonts w:asciiTheme="minorEastAsia" w:hAnsiTheme="minorEastAsia" w:cs="宋体" w:hint="eastAsia"/>
              </w:rPr>
              <w:br/>
              <w:t xml:space="preserve">7.水热式。配缺水断电保护装置，带温度显示。                             </w:t>
            </w:r>
            <w:r>
              <w:rPr>
                <w:rFonts w:asciiTheme="minorEastAsia" w:hAnsiTheme="minorEastAsia" w:cs="宋体" w:hint="eastAsia"/>
              </w:rPr>
              <w:br/>
              <w:t>8.电量：3KW/1PH/220V</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暖饭车</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700*700*800mm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516B50">
            <w:pPr>
              <w:widowControl/>
              <w:numPr>
                <w:ilvl w:val="0"/>
                <w:numId w:val="18"/>
              </w:numPr>
              <w:spacing w:line="420" w:lineRule="exact"/>
              <w:jc w:val="left"/>
              <w:textAlignment w:val="center"/>
              <w:rPr>
                <w:rFonts w:asciiTheme="minorEastAsia" w:hAnsiTheme="minorEastAsia" w:cs="宋体"/>
              </w:rPr>
            </w:pPr>
            <w:r>
              <w:rPr>
                <w:rFonts w:asciiTheme="minorEastAsia" w:hAnsiTheme="minorEastAsia" w:cs="宋体" w:hint="eastAsia"/>
              </w:rPr>
              <w:t xml:space="preserve">采用优质304不锈钢板制作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2.台面：δ1.0mm不锈钢板</w:t>
            </w:r>
            <w:r>
              <w:rPr>
                <w:rFonts w:asciiTheme="minorEastAsia" w:hAnsiTheme="minorEastAsia" w:cs="宋体" w:hint="eastAsia"/>
              </w:rPr>
              <w:br/>
              <w:t>3.围板：δ1.0mm不锈钢板</w:t>
            </w:r>
            <w:r>
              <w:rPr>
                <w:rFonts w:asciiTheme="minorEastAsia" w:hAnsiTheme="minorEastAsia" w:cs="宋体" w:hint="eastAsia"/>
              </w:rPr>
              <w:br/>
              <w:t>4.功率：2KW/220V；</w:t>
            </w:r>
            <w:r>
              <w:rPr>
                <w:rFonts w:asciiTheme="minorEastAsia" w:hAnsiTheme="minorEastAsia" w:cs="宋体" w:hint="eastAsia"/>
              </w:rPr>
              <w:br/>
              <w:t>5.底轮：2只万向轮，带刹车，2只定向轮。</w:t>
            </w:r>
            <w:r>
              <w:rPr>
                <w:rFonts w:asciiTheme="minorEastAsia" w:hAnsiTheme="minorEastAsia" w:cs="宋体" w:hint="eastAsia"/>
              </w:rPr>
              <w:br/>
              <w:t>6.电加热：恒温控制；</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二楼二更间和大厅</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单孔收餐工作台</w:t>
            </w:r>
            <w:r>
              <w:rPr>
                <w:rFonts w:asciiTheme="minorEastAsia" w:hAnsiTheme="minorEastAsia" w:cs="宋体" w:hint="eastAsia"/>
              </w:rPr>
              <w:lastRenderedPageBreak/>
              <w:t>（带靠背）</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1800*700*800</w:t>
            </w:r>
            <w:r>
              <w:rPr>
                <w:rFonts w:asciiTheme="minorEastAsia" w:hAnsiTheme="minorEastAsia" w:cs="宋体" w:hint="eastAsia"/>
              </w:rPr>
              <w:lastRenderedPageBreak/>
              <w:t>+150mm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lastRenderedPageBreak/>
              <w:t>1.采用优质304不锈钢板制作</w:t>
            </w:r>
            <w:r>
              <w:rPr>
                <w:rFonts w:asciiTheme="minorEastAsia" w:hAnsiTheme="minorEastAsia" w:cs="宋体" w:hint="eastAsia"/>
              </w:rPr>
              <w:br/>
              <w:t>2.台面:δ1.0mm、304不锈钢板</w:t>
            </w:r>
            <w:r>
              <w:rPr>
                <w:rFonts w:asciiTheme="minorEastAsia" w:hAnsiTheme="minorEastAsia" w:cs="宋体" w:hint="eastAsia"/>
              </w:rPr>
              <w:br/>
            </w:r>
            <w:r>
              <w:rPr>
                <w:rFonts w:asciiTheme="minorEastAsia" w:hAnsiTheme="minorEastAsia" w:cs="宋体" w:hint="eastAsia"/>
              </w:rPr>
              <w:lastRenderedPageBreak/>
              <w:t>3.横管:1.0mm*25*25圆管、304不锈钢</w:t>
            </w:r>
            <w:r>
              <w:rPr>
                <w:rFonts w:asciiTheme="minorEastAsia" w:hAnsiTheme="minorEastAsia" w:cs="宋体" w:hint="eastAsia"/>
              </w:rPr>
              <w:br/>
              <w:t xml:space="preserve">4.立柱:1.0mm*51mm不锈钢管                      </w:t>
            </w:r>
            <w:r>
              <w:rPr>
                <w:rFonts w:asciiTheme="minorEastAsia" w:hAnsiTheme="minorEastAsia" w:cs="宋体" w:hint="eastAsia"/>
              </w:rPr>
              <w:br/>
              <w:t xml:space="preserve">5.台脚通:δ1.0mm*直径43mm不锈钢连子弹脚 </w:t>
            </w:r>
            <w:r>
              <w:rPr>
                <w:rFonts w:asciiTheme="minorEastAsia" w:hAnsiTheme="minorEastAsia" w:cs="宋体" w:hint="eastAsia"/>
              </w:rPr>
              <w:br/>
              <w:t>6.支撑梁:不锈钢制作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4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筷子消毒车</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700*450*800mm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 xml:space="preserve">2.设双向导热风管道并保温装置。独立不锈钢电源控制箱原配件，自动温控，自动开/关机，热风循环式消毒、烘干。温度适中、调节方便。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5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挂墙单星洗手水池</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500*450*400mm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1.采用优质304不锈钢板制作</w:t>
            </w:r>
            <w:r>
              <w:rPr>
                <w:rFonts w:asciiTheme="minorEastAsia" w:hAnsiTheme="minorEastAsia" w:cs="宋体" w:hint="eastAsia"/>
              </w:rPr>
              <w:br/>
              <w:t>2.台面采用δ1.0mm、304不锈钢板；</w:t>
            </w:r>
            <w:r>
              <w:rPr>
                <w:rFonts w:asciiTheme="minorEastAsia" w:hAnsiTheme="minorEastAsia" w:cs="宋体" w:hint="eastAsia"/>
              </w:rPr>
              <w:br/>
              <w:t xml:space="preserve">3.星盆斗采用δ1.0mm、304不锈钢机冲。             </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干手器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240*240*230mm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1.功率：2KW</w:t>
            </w:r>
            <w:r>
              <w:rPr>
                <w:rFonts w:asciiTheme="minorEastAsia" w:hAnsiTheme="minorEastAsia" w:cs="宋体" w:hint="eastAsia"/>
              </w:rPr>
              <w:br/>
              <w:t>2.风速：大于18M/S</w:t>
            </w:r>
            <w:r>
              <w:rPr>
                <w:rFonts w:asciiTheme="minorEastAsia" w:hAnsiTheme="minorEastAsia" w:cs="宋体" w:hint="eastAsia"/>
              </w:rPr>
              <w:br/>
              <w:t>3.干手时间：12S</w:t>
            </w:r>
            <w:r>
              <w:rPr>
                <w:rFonts w:asciiTheme="minorEastAsia" w:hAnsiTheme="minorEastAsia" w:cs="宋体" w:hint="eastAsia"/>
              </w:rPr>
              <w:br/>
              <w:t>4.防水等级：IPX1</w:t>
            </w:r>
            <w:r>
              <w:rPr>
                <w:rFonts w:asciiTheme="minorEastAsia" w:hAnsiTheme="minorEastAsia" w:cs="宋体" w:hint="eastAsia"/>
              </w:rPr>
              <w:br/>
              <w:t>5.规格：冷热型</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其它</w:t>
            </w:r>
          </w:p>
        </w:tc>
      </w:tr>
      <w:tr w:rsidR="00516B50" w:rsidTr="00492166">
        <w:trPr>
          <w:trHeight w:val="7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水龙头</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双温</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7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感应水池水龙头</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rPr>
            </w:pP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1.全自动红外线感应                          2.精铜龙头，晶钻电镀，坚固耐用。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7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不锈钢份数盆</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与设备匹配</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1.采用优质304不锈钢板制作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7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蒸饭车饭盘</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与设备匹配</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1.采用优质304不锈钢板制作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96</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7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保温车桶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与设备匹配</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1.食品级304不锈钢制作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16</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7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挡鼠板</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H:600mm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1.说明：采用铝合金制作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72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门帘</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rPr>
            </w:pP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1.说明：采用pvc制作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536"/>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不锈钢餐桌</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八人</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1.支架：采用优质不锈钢，50*50*0.9mm；</w:t>
            </w:r>
            <w:r>
              <w:rPr>
                <w:rFonts w:asciiTheme="minorEastAsia" w:hAnsiTheme="minorEastAsia" w:cs="宋体" w:hint="eastAsia"/>
              </w:rPr>
              <w:br/>
              <w:t>2.桌面板：采用优质304不锈钢，不锈钢板厚0.5mm；</w:t>
            </w:r>
            <w:r>
              <w:rPr>
                <w:rFonts w:asciiTheme="minorEastAsia" w:hAnsiTheme="minorEastAsia" w:cs="宋体" w:hint="eastAsia"/>
              </w:rPr>
              <w:lastRenderedPageBreak/>
              <w:t>基材高密度板厚25mm，条凳面宽200mm</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188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664"/>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IC发卡器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rPr>
            </w:pP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1.USB通讯，用户开户充值。</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595"/>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IC卡</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rPr>
            </w:pP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1.芯片13.56Hz，白卡</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3500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张</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 xml:space="preserve">IC中文语音台式消费机（TCP） </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rPr>
            </w:pP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1.32位ARM高速处理核心，双屏2.8寸TFT彩屏汉显，语音报读，19键物理防水按键，支持13.56频率IC卡读写（可定制其他非标读卡如：NFC、CPU、ID、HID卡等），开户数100万张卡，脱机存储容量1万条；                                                                                                                                                                                      2.标配TCP实时通讯，外接小票打印接口，可拓展WIFI无线、4G通讯，支持脱机消费，实时联机消费时以数据库余额为准，消费成功后，消费机会把库余额反写到卡扇区内，脱机后，设备读取卡余额做扣费，设备和后台有心跳包机制，每隔60秒，设备主动和服务器后台握手通讯，通讯成功后，主动上传脱机数据，后备电池支持1-3小时。支持提供设备通讯协议软件开发对接。</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8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空调</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1.5P</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1.能效等级：一级；                             2.噪音：≤16分贝</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烹饪间、售卖间排烟设备</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不锈钢烟罩</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14000*1200*500mm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516B50">
            <w:pPr>
              <w:widowControl/>
              <w:numPr>
                <w:ilvl w:val="0"/>
                <w:numId w:val="19"/>
              </w:numPr>
              <w:spacing w:line="420" w:lineRule="exact"/>
              <w:jc w:val="left"/>
              <w:textAlignment w:val="center"/>
              <w:rPr>
                <w:rFonts w:asciiTheme="minorEastAsia" w:hAnsiTheme="minorEastAsia" w:cs="宋体"/>
              </w:rPr>
            </w:pPr>
            <w:r>
              <w:rPr>
                <w:rFonts w:asciiTheme="minorEastAsia" w:hAnsiTheme="minorEastAsia" w:cs="宋体" w:hint="eastAsia"/>
              </w:rPr>
              <w:t>采用优质201不锈钢板制作</w:t>
            </w:r>
            <w:r>
              <w:rPr>
                <w:rFonts w:asciiTheme="minorEastAsia" w:hAnsiTheme="minorEastAsia" w:cs="宋体" w:hint="eastAsia"/>
              </w:rPr>
              <w:b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米</w:t>
            </w:r>
          </w:p>
        </w:tc>
      </w:tr>
      <w:tr w:rsidR="00516B50" w:rsidTr="00492166">
        <w:trPr>
          <w:trHeight w:val="538"/>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隔油网</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块</w:t>
            </w:r>
          </w:p>
        </w:tc>
      </w:tr>
      <w:tr w:rsidR="00516B50" w:rsidTr="00492166">
        <w:trPr>
          <w:trHeight w:val="477"/>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双吸式离心风柜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15KW</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1.动力电机即风柜心脏，采用名牌电机，优质线圈，使其动能更强劲且噪音更低，振动更小。                         2.转动叶轮采用多翼式铝制合金超薄叶片组成，重量更轻，使其转动负荷更小。</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风机降压启动保护器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与风机配套</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1.内配置空开、交流接触器、电动机综合保护器、第二次启动装置；通过低电压启动高电压，对风柜起到，缺相自动断电、启动电流过大时自动断电、漏电时自动断电；</w:t>
            </w:r>
            <w:r>
              <w:rPr>
                <w:rFonts w:asciiTheme="minorEastAsia" w:hAnsiTheme="minorEastAsia" w:cs="宋体" w:hint="eastAsia"/>
              </w:rPr>
              <w:br/>
              <w:t>2.可有效减少风机在启动时惯性对叶轮的冲击和电动机启动过大的启动电流对供电线路的影响，并且对风机电动机起到短路，缺相，过载，失压等保护作用。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风机支架及托油盘</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1.采用10#槽钢                                       2.2度油漆,防锈处理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油烟净化器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35000风量</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1.电压选择低能耗电源电路，采用模具冲压一次成型、箱体内外喷塑处理，内部单元极板采用优质轻型铝板，防腐性能好、使用寿命长。</w:t>
            </w:r>
            <w:r>
              <w:rPr>
                <w:rFonts w:asciiTheme="minorEastAsia" w:hAnsiTheme="minorEastAsia" w:cs="宋体" w:hint="eastAsia"/>
              </w:rPr>
              <w:br/>
              <w:t>2.内部装有油类碰吸单元，油烟经过净化器，在高压等离子电场的作用下，将微小的油颗粒与气体进行电离荷电，带电的微小离子（油颗粒）被吸附单元所收集，并流入和沉积到净化器的储油箱内，烟尘内的有害气体，被电场内所产生的臭氧所杀菌，并去除了异味，有害气体被除掉，洁净的空气经出风口排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净化器支架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1.采用10#槽钢                                       2.2度油漆,防锈处理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不锈钢烟管</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900*900mm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1.采用优质201不锈钢板制作</w:t>
            </w:r>
            <w:r>
              <w:rPr>
                <w:rFonts w:asciiTheme="minorEastAsia" w:hAnsiTheme="minorEastAsia" w:cs="宋体" w:hint="eastAsia"/>
              </w:rPr>
              <w:br/>
              <w:t>2.厚度：δ1.0mm不锈钢板     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不锈钢烟管</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1.采用优质201不锈钢板制作</w:t>
            </w:r>
            <w:r>
              <w:rPr>
                <w:rFonts w:asciiTheme="minorEastAsia" w:hAnsiTheme="minorEastAsia" w:cs="宋体" w:hint="eastAsia"/>
              </w:rPr>
              <w:br/>
              <w:t>2.厚度：δ1.0mm不锈钢板     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排烟弯头</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900*900mm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1.采用优质201不锈钢板制作</w:t>
            </w:r>
            <w:r>
              <w:rPr>
                <w:rFonts w:asciiTheme="minorEastAsia" w:hAnsiTheme="minorEastAsia" w:cs="宋体" w:hint="eastAsia"/>
              </w:rPr>
              <w:br/>
              <w:t>2.厚度：δ1.0mm不锈钢板     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排烟弯头</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1.采用优质201不锈钢板制作</w:t>
            </w:r>
            <w:r>
              <w:rPr>
                <w:rFonts w:asciiTheme="minorEastAsia" w:hAnsiTheme="minorEastAsia" w:cs="宋体" w:hint="eastAsia"/>
              </w:rPr>
              <w:br/>
              <w:t>2.厚度：δ1.0mm不锈钢板     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软接</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1.采用优质帆布</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烟管内置法兰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1.采用优质304不锈钢板制作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三角架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1.采用防锈喷漆角铁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1522"/>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变径</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防火阀</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1.采用A3钢板作制，外涂防火、防锈漆。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止回阀</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380" w:lineRule="exact"/>
              <w:textAlignment w:val="center"/>
              <w:rPr>
                <w:rFonts w:asciiTheme="minorEastAsia" w:hAnsiTheme="minorEastAsia" w:cs="宋体"/>
              </w:rPr>
            </w:pPr>
            <w:r>
              <w:rPr>
                <w:rFonts w:asciiTheme="minorEastAsia" w:hAnsiTheme="minorEastAsia" w:cs="宋体" w:hint="eastAsia"/>
              </w:rPr>
              <w:t>1.采用A3钢板作制，外涂防火、防锈漆。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蒸饭区排烟设备</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不锈钢烟罩</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L*1200*500mm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米</w:t>
            </w:r>
          </w:p>
        </w:tc>
      </w:tr>
      <w:tr w:rsidR="00516B50" w:rsidTr="00492166">
        <w:trPr>
          <w:trHeight w:val="996"/>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隔油网</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块</w:t>
            </w:r>
          </w:p>
        </w:tc>
      </w:tr>
      <w:tr w:rsidR="00516B50" w:rsidTr="00492166">
        <w:trPr>
          <w:trHeight w:val="607"/>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双吸式离心风柜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15KW</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1.动力电机即风柜心脏，采用名牌电机，优质线圈，使其动能更强劲且噪音更低，振动更小。                         2.转动叶轮采用多翼式铝制合金超薄叶片组成，重量更轻，使其转动负荷更小。</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风机启动保护器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与风机配套</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1.内配置空开、交流接触器、电动机综合保护器、第二次启动装置；通过低电压启动高电压，对风柜起到，缺相自动断电、启动电流过大时自动断电、漏电时自动断电；</w:t>
            </w:r>
            <w:r>
              <w:rPr>
                <w:rFonts w:asciiTheme="minorEastAsia" w:hAnsiTheme="minorEastAsia" w:cs="宋体" w:hint="eastAsia"/>
              </w:rPr>
              <w:br/>
              <w:t>2.可有效减少风机在启动时惯性对叶轮的冲击和电动机启动过大的启动电流对供电线路的影响，并且对风机电动机起到短路，缺相，过载，失压等保护作用。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5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风机支架及托油盘</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1.采用10#槽钢                                       2.2度油漆,防锈处理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不锈钢烟管</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不锈钢烟管</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0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排烟弯头</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800*800mm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排烟弯头</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软接</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1.采用优质帆布</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烟管内置法兰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1.采用优质不锈钢板制作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三角架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1.采用防锈喷漆角铁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667"/>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变径</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lastRenderedPageBreak/>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3</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防火阀</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1.采用A3钢板作制，外涂防火、防锈漆。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7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止回阀</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1.采用A3钢板作制，外涂防火、防锈漆。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一楼洗碗间排烟设备</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不锈钢烟罩</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L*1200*500mm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米</w:t>
            </w:r>
          </w:p>
        </w:tc>
      </w:tr>
      <w:tr w:rsidR="00516B50" w:rsidTr="00492166">
        <w:trPr>
          <w:trHeight w:val="326"/>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双吸式离心风柜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4KW</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1.动力电机即风柜心脏，采用名牌电机，优质线圈，使其动能更强劲且噪音更低，振动更小。                         2.转动叶轮采用多翼式铝制合金超薄叶片组成，重量更轻，使其转动负荷更小。</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风机启动保护器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与风机配套</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1.内配置空开、交流接触器、电动机综合保护器、第二次启动装置；通过低电压启动高电压，对风柜起到，缺相自动断电、启动电流过大时自动断电、漏电时自动断电；</w:t>
            </w:r>
            <w:r>
              <w:rPr>
                <w:rFonts w:asciiTheme="minorEastAsia" w:hAnsiTheme="minorEastAsia" w:cs="宋体" w:hint="eastAsia"/>
              </w:rPr>
              <w:br/>
              <w:t>2.可有效减少风机在启动时惯性对叶轮的冲击和电动机启动过大的启动电流对供电线路的影响，并且对风机电动机起到短路，缺相，过载，失压等保护作用。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7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风机支架及托油盘</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1.采用10#槽钢                             2.2度油漆,防锈处理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不锈钢烟管</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排烟弯头</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7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软接</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1.采用优质帆布</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7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烟管内置法兰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1.采用优质不锈钢板制作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7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三角架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1.采用防锈喷漆角铁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592"/>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变径</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68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二楼洗碗间排烟设备</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不锈钢烟罩</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L*1200*500mm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米</w:t>
            </w:r>
          </w:p>
        </w:tc>
      </w:tr>
      <w:tr w:rsidR="00516B50" w:rsidTr="00492166">
        <w:trPr>
          <w:trHeight w:val="258"/>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双吸式离心风柜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4KW</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1.动力电机即风柜心脏，采用名牌电机，优质线圈，使其动能更强劲且噪音更低，振动更小。                         2.转动叶轮采用多翼式铝制合金超薄叶片组成，重量更轻，使其转动负荷更小。</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280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风机启动保护器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与风机配套</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1.内配置空开、交流接触器、电动机综合保护器、第二次启动装置；通过低电压启动高电压，对风柜起到，缺相自动断电、启动电流过大时自动断电、漏电时自动断电；</w:t>
            </w:r>
            <w:r>
              <w:rPr>
                <w:rFonts w:asciiTheme="minorEastAsia" w:hAnsiTheme="minorEastAsia" w:cs="宋体" w:hint="eastAsia"/>
              </w:rPr>
              <w:br/>
              <w:t>2.可有效减少风机在启动时惯性对叶轮的冲击和电动机启动过大的启动电流对供电线路的影响，并且对风机电动机起到短路，缺相，过载，失压等保护作用。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7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风机支架及托油盘</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1.采用10#槽钢                             2.2度油漆,防锈处理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不锈钢烟管</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排烟弯头</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7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软接</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1.采用优质帆布</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7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烟管内置法兰</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1.采用优质不锈钢板制作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7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三角架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1.采用防锈喷漆角铁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变径</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 xml:space="preserve">2.厚度：δ1.0mm不锈钢板     </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3.表面光滑，无毛刺，无焊接打磨痕迹，易清洗。</w:t>
            </w:r>
          </w:p>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40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新风系统</w:t>
            </w:r>
          </w:p>
        </w:tc>
      </w:tr>
      <w:tr w:rsidR="00516B50" w:rsidTr="00492166">
        <w:trPr>
          <w:trHeight w:val="469"/>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双吸式离心风柜</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11KW</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1.动力电机即风柜心脏，采用名牌电机，优质线圈，使其动能更强劲且噪音更低，振动更小。                         2.转动叶轮采用多翼式铝制合金超薄叶片组成，重量更轻，使其转动负荷更小。</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台</w:t>
            </w:r>
          </w:p>
        </w:tc>
      </w:tr>
      <w:tr w:rsidR="00516B50" w:rsidTr="00492166">
        <w:trPr>
          <w:trHeight w:val="1393"/>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鲜风机启动保护器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与风机配套</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1.内配置空开、交流接触器、电动机综合保护器、第二次启动装置；通过低电压启动高电压，对风柜起到，缺相自动断电、启动电流过大时自动断电、漏电时自动断电；</w:t>
            </w:r>
            <w:r>
              <w:rPr>
                <w:rFonts w:asciiTheme="minorEastAsia" w:hAnsiTheme="minorEastAsia" w:cs="宋体" w:hint="eastAsia"/>
              </w:rPr>
              <w:br/>
              <w:t>2.可有效减少风机在启动时惯性对叶轮的冲击和电动机启动过大的启动电流对供电线路的影响，并且对风机电动机起到短路，缺相，过载，失压等保护作用。</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224"/>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风机连减震支架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1.采用10#槽钢                             2.2度油漆,防锈处理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鲜风主管</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800*700mm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r>
              <w:rPr>
                <w:rFonts w:asciiTheme="minorEastAsia" w:hAnsiTheme="minorEastAsia" w:cs="宋体" w:hint="eastAsia"/>
              </w:rPr>
              <w:br/>
              <w:t>2.厚度：δ1.0mm不锈钢板                                                    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891"/>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鲜风支管</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r>
              <w:rPr>
                <w:rFonts w:asciiTheme="minorEastAsia" w:hAnsiTheme="minorEastAsia" w:cs="宋体" w:hint="eastAsia"/>
              </w:rPr>
              <w:br/>
              <w:t>2.厚度：δ1.0mm不锈钢板                                                    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弯头</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500*500mm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r>
              <w:rPr>
                <w:rFonts w:asciiTheme="minorEastAsia" w:hAnsiTheme="minorEastAsia" w:cs="宋体" w:hint="eastAsia"/>
              </w:rPr>
              <w:br/>
              <w:t>2.厚度：δ1.0mm不锈钢板                                                    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M</w:t>
            </w:r>
            <w:r>
              <w:rPr>
                <w:rFonts w:asciiTheme="minorEastAsia" w:hAnsiTheme="minorEastAsia" w:cs="宋体" w:hint="eastAsia"/>
                <w:vertAlign w:val="superscript"/>
              </w:rPr>
              <w:t>2</w:t>
            </w:r>
          </w:p>
        </w:tc>
      </w:tr>
      <w:tr w:rsidR="00516B50" w:rsidTr="00492166">
        <w:trPr>
          <w:trHeight w:val="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鲜风调风阀</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400*400mm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1.采用A3钢板作制，外涂防火、防锈漆。</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168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变径方变圆</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r>
              <w:rPr>
                <w:rFonts w:asciiTheme="minorEastAsia" w:hAnsiTheme="minorEastAsia" w:cs="宋体" w:hint="eastAsia"/>
              </w:rPr>
              <w:br/>
              <w:t>2.厚度：δ1.0mm不锈钢板                                                    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314"/>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软接</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1.采用优质帆布</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19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出风口散流器</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1.采用优质201不锈钢板制作</w:t>
            </w:r>
            <w:r>
              <w:rPr>
                <w:rFonts w:asciiTheme="minorEastAsia" w:hAnsiTheme="minorEastAsia" w:cs="宋体" w:hint="eastAsia"/>
              </w:rPr>
              <w:br/>
              <w:t>2.厚度：δ1.0mm不锈钢板                                                    3.表面光滑，无毛刺，无焊接打磨痕迹，易清洗。</w:t>
            </w:r>
            <w:r>
              <w:rPr>
                <w:rFonts w:asciiTheme="minorEastAsia" w:hAnsiTheme="minorEastAsia" w:cs="宋体" w:hint="eastAsia"/>
              </w:rPr>
              <w:br/>
              <w:t>4.耐腐蚀、耐高低温、防火阻燃性强、外观平直坚固。</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副</w:t>
            </w:r>
          </w:p>
        </w:tc>
      </w:tr>
      <w:tr w:rsidR="00516B50" w:rsidTr="00492166">
        <w:trPr>
          <w:trHeight w:val="6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软接</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定制</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1.采用优质帆布</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918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rPr>
                <w:rFonts w:asciiTheme="minorEastAsia" w:hAnsiTheme="minorEastAsia" w:cs="宋体"/>
                <w:b/>
                <w:bCs/>
              </w:rPr>
            </w:pPr>
            <w:r>
              <w:rPr>
                <w:rFonts w:asciiTheme="minorEastAsia" w:hAnsiTheme="minorEastAsia" w:cs="宋体" w:hint="eastAsia"/>
                <w:b/>
                <w:bCs/>
              </w:rPr>
              <w:t>厨具散件</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不锈钢餐盘</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六格</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1.食品级不锈钢</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3200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套</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不锈钢碗</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Ф120mm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1.食品级不锈钢</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3200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不锈钢筷子</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270mm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1.长270mm±10%，不锈钢</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3200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不锈钢勺子</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160mm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1.采用304材料冲压而成</w:t>
            </w:r>
            <w:r>
              <w:rPr>
                <w:rFonts w:asciiTheme="minorEastAsia" w:hAnsiTheme="minorEastAsia" w:cs="宋体" w:hint="eastAsia"/>
              </w:rPr>
              <w:br/>
              <w:t>2.规格：160mm±10%</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3200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不锈钢方盆</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530*330*100m</w:t>
            </w:r>
            <w:r>
              <w:rPr>
                <w:rFonts w:asciiTheme="minorEastAsia" w:hAnsiTheme="minorEastAsia" w:cs="宋体" w:hint="eastAsia"/>
              </w:rPr>
              <w:lastRenderedPageBreak/>
              <w:t>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lastRenderedPageBreak/>
              <w:t>1.优质不锈钢制作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不锈钢方盆</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53*33*15mm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不锈钢方盆</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280*330*100mm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不锈钢漏洞方盆</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530*330*150mm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不锈钢锅铲</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20CM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1.规格20CM</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锅扫</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1.2米</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1.长度1.2米</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不锈钢菜夹</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35CM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不锈钢水勺</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5斤</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239"/>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菜框：绿色（中）</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570*410*200mm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5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菜框：绿色（小）</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510*390*170mm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8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大白桶（带盖65L）</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65L</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84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厨余垃圾桶（圆绿色带盖）</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90L</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5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脚踏式垃圾桶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60L</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18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不锈钢挂钩</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8勾</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胶长围裙</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均码</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均码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条</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大汤桶</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600*600mm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1.食品级塑料制作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60拖把</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60CM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1.长度60CM</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百洁布</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1*5</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1*5</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60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片</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304不锈钢留样盒</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9.5CM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9.5CM</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不锈钢托盘</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300*300*48mm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56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塑料长方形托盘</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405*295*20mm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1.食品级塑料制作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圈钢菜壳</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30CM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支</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全不锈钢铲</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36CM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1.优质塑料制作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19</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支</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松饭壳</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 xml:space="preserve">290*100mm </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支</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冲孔漏盆</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500*350*48mm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1.优质不锈钢制作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不锈钢小托盆</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￠140mm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1.规格：￠140mm±10%</w:t>
            </w:r>
            <w:r>
              <w:rPr>
                <w:rFonts w:asciiTheme="minorEastAsia" w:hAnsiTheme="minorEastAsia" w:cs="宋体" w:hint="eastAsia"/>
              </w:rPr>
              <w:br/>
              <w:t>2.材质：采用304不锈钢材料制作；</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笟捞（1）</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中号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1.规格：中号，</w:t>
            </w:r>
            <w:r>
              <w:rPr>
                <w:rFonts w:asciiTheme="minorEastAsia" w:hAnsiTheme="minorEastAsia" w:cs="宋体" w:hint="eastAsia"/>
              </w:rPr>
              <w:br/>
              <w:t>2.竹把（钢丝加厚）</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笟捞（2）</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小号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1.规格：小号，</w:t>
            </w:r>
            <w:r>
              <w:rPr>
                <w:rFonts w:asciiTheme="minorEastAsia" w:hAnsiTheme="minorEastAsia" w:cs="宋体" w:hint="eastAsia"/>
              </w:rPr>
              <w:br/>
              <w:t>2.竹把（钢丝加厚）</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笟捞（3）</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中号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1.全不锈钢</w:t>
            </w:r>
            <w:r>
              <w:rPr>
                <w:rFonts w:asciiTheme="minorEastAsia" w:hAnsiTheme="minorEastAsia" w:cs="宋体" w:hint="eastAsia"/>
              </w:rPr>
              <w:br/>
              <w:t>2.规格：中号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塑料扫把</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中号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1.硬毛</w:t>
            </w:r>
            <w:r>
              <w:rPr>
                <w:rFonts w:asciiTheme="minorEastAsia" w:hAnsiTheme="minorEastAsia" w:cs="宋体" w:hint="eastAsia"/>
              </w:rPr>
              <w:br/>
              <w:t>2.规格：中号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35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竹制扫把</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9圈</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1.9圈</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钢丝球</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中号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1.480个/件</w:t>
            </w:r>
            <w:r>
              <w:rPr>
                <w:rFonts w:asciiTheme="minorEastAsia" w:hAnsiTheme="minorEastAsia" w:cs="宋体" w:hint="eastAsia"/>
              </w:rPr>
              <w:br/>
              <w:t>2.规格：中号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件</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白胶刮水板（1）</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1.规格：大号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白胶刮水板（2）</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中号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1.规格：中号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硬毛刷</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中号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1.规格：中号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不锈钢桶（带盖）</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Ф600mm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1.规格：Ф600mm±10%</w:t>
            </w:r>
            <w:r>
              <w:rPr>
                <w:rFonts w:asciiTheme="minorEastAsia" w:hAnsiTheme="minorEastAsia" w:cs="宋体" w:hint="eastAsia"/>
              </w:rPr>
              <w:br/>
              <w:t>2.不锈钢</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不锈钢油盆</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12"</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1.规格：12"</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不锈钢炒勺</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10两</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1.规格：10两</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43</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不锈钢味盅</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1.规格：1号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44</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大塑料勺</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1.规格：3号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个</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大长竹筷子</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1.规格：1号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把</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46</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隔热手套</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均码</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1.规格：均码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47</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垃圾袋</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90mm*110mm</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1.：90mm±10%*110mm±10%</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件</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毛巾</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均码</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1.红色15条，白色15条；</w:t>
            </w:r>
            <w:r>
              <w:rPr>
                <w:rFonts w:asciiTheme="minorEastAsia" w:hAnsiTheme="minorEastAsia" w:cs="宋体" w:hint="eastAsia"/>
              </w:rPr>
              <w:br/>
              <w:t>2.均码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30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条</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49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皮围裙</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均码</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1.规格：均码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条</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50</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布长围裙</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均码</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1.规格：均码</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10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条</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51</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胶手套（1）</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大号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1.规格：大号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w:t>
            </w:r>
          </w:p>
        </w:tc>
      </w:tr>
      <w:tr w:rsidR="00516B50" w:rsidTr="00492166">
        <w:trPr>
          <w:trHeight w:val="690"/>
        </w:trPr>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lastRenderedPageBreak/>
              <w:t>52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胶手套（2）</w:t>
            </w:r>
          </w:p>
        </w:tc>
        <w:tc>
          <w:tcPr>
            <w:tcW w:w="9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小号</w:t>
            </w:r>
          </w:p>
        </w:tc>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textAlignment w:val="center"/>
              <w:rPr>
                <w:rFonts w:asciiTheme="minorEastAsia" w:hAnsiTheme="minorEastAsia" w:cs="宋体"/>
              </w:rPr>
            </w:pPr>
            <w:r>
              <w:rPr>
                <w:rFonts w:asciiTheme="minorEastAsia" w:hAnsiTheme="minorEastAsia" w:cs="宋体" w:hint="eastAsia"/>
              </w:rPr>
              <w:t>1.规格：小号</w:t>
            </w:r>
          </w:p>
        </w:tc>
        <w:tc>
          <w:tcPr>
            <w:tcW w:w="7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20</w:t>
            </w:r>
          </w:p>
        </w:tc>
        <w:tc>
          <w:tcPr>
            <w:tcW w:w="7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B50" w:rsidRDefault="00516B50" w:rsidP="00492166">
            <w:pPr>
              <w:spacing w:line="420" w:lineRule="exact"/>
              <w:jc w:val="center"/>
              <w:textAlignment w:val="center"/>
              <w:rPr>
                <w:rFonts w:asciiTheme="minorEastAsia" w:hAnsiTheme="minorEastAsia" w:cs="宋体"/>
              </w:rPr>
            </w:pPr>
            <w:r>
              <w:rPr>
                <w:rFonts w:asciiTheme="minorEastAsia" w:hAnsiTheme="minorEastAsia" w:cs="宋体" w:hint="eastAsia"/>
              </w:rPr>
              <w:t>双</w:t>
            </w:r>
          </w:p>
        </w:tc>
      </w:tr>
    </w:tbl>
    <w:p w:rsidR="00516B50" w:rsidRDefault="00516B50" w:rsidP="00516B50">
      <w:pPr>
        <w:rPr>
          <w:b/>
          <w:color w:val="FF0000"/>
        </w:rPr>
      </w:pPr>
      <w:r>
        <w:rPr>
          <w:rFonts w:hint="eastAsia"/>
          <w:b/>
          <w:bCs/>
          <w:color w:val="FF0000"/>
        </w:rPr>
        <w:t>二次装修</w:t>
      </w:r>
    </w:p>
    <w:tbl>
      <w:tblPr>
        <w:tblW w:w="8906" w:type="dxa"/>
        <w:tblInd w:w="98" w:type="dxa"/>
        <w:tblLayout w:type="fixed"/>
        <w:tblLook w:val="04A0"/>
      </w:tblPr>
      <w:tblGrid>
        <w:gridCol w:w="1163"/>
        <w:gridCol w:w="5583"/>
        <w:gridCol w:w="985"/>
        <w:gridCol w:w="1175"/>
      </w:tblGrid>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工地项目：一楼售卖区</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售卖区墙加高</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米</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27.58</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窗口金刚砂</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10</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改门位置（拆墙砌墙）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项</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113.2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114</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7</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300*600瓷砖铺贴水泥沙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114</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114</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9</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传菜区台面铺大理石</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米</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27.58</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工地项目：一楼洗碗间</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57.3</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57.3</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300*600瓷砖铺贴水泥沙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57.3</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69.6</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工地项目：荤菜粗加工区</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33.7</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33.7</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300*600瓷砖铺贴水泥沙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33.7</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25.8</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工地项目：蔬菜粗加工区</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lastRenderedPageBreak/>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43</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43</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300*600瓷砖铺贴水泥沙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43</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36.98</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工地项目：蒸饭区</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300*600瓷砖铺贴水泥沙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24.9</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工地项目：烹饪区</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95</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300*600瓷砖铺贴水泥沙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95</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95</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77.8</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12</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工地项目：走廊</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122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122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300*600瓷砖铺贴水泥沙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122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78</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10</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砌墙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4.4</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7</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防火门</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10</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防火门垛及上方墙体</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工地项目：其他小隔间</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lastRenderedPageBreak/>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53.48</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墙面刮大白刷乳胶漆</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119</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工地项目：二楼售卖区</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墙体加高</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米</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24.4</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售卖区不锈钢玻璃墙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77</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不锈钢门</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樘</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窗口金刚砂</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10</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126.5</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300*600瓷砖铺贴水泥沙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126.5</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7</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126.5</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118</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9</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10</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传菜区台面铺大理石</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米</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24.4</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墙体开80*80孔洞</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项</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工地项目：二楼洗碗间</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89.6</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300*600瓷砖铺贴水泥沙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89.6</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300*600瓷砖铺贴人工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89.6</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80</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10</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工地项目：二楼小隔间</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600*600铝扣板吊顶</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11.6</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600*600方灯</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个</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墙面刮大白刷乳胶漆</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22.5</w:t>
            </w:r>
          </w:p>
        </w:tc>
      </w:tr>
      <w:tr w:rsidR="00516B50" w:rsidTr="00492166">
        <w:trPr>
          <w:trHeight w:val="454"/>
        </w:trPr>
        <w:tc>
          <w:tcPr>
            <w:tcW w:w="8906"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rPr>
                <w:rFonts w:asciiTheme="minorEastAsia" w:hAnsiTheme="minorEastAsia" w:cs="宋体"/>
                <w:b/>
                <w:bCs/>
              </w:rPr>
            </w:pPr>
            <w:r>
              <w:rPr>
                <w:rFonts w:asciiTheme="minorEastAsia" w:hAnsiTheme="minorEastAsia" w:cs="宋体" w:hint="eastAsia"/>
                <w:b/>
                <w:bCs/>
              </w:rPr>
              <w:t>工地项目：其他项目</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lastRenderedPageBreak/>
              <w:t>序号</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名称及规格</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单位</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b/>
                <w:bCs/>
              </w:rPr>
            </w:pPr>
            <w:r>
              <w:rPr>
                <w:rFonts w:asciiTheme="minorEastAsia" w:hAnsiTheme="minorEastAsia" w:cs="宋体" w:hint="eastAsia"/>
                <w:b/>
                <w:bCs/>
              </w:rPr>
              <w:t>数量</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一楼给排水布置</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355.1</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一楼用电布置人工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355.1</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一楼电线材料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355.1</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4</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二楼给排水布置</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205.2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5</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二楼电线材料</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205.2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6</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二楼用电布置人工</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205.2</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7</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厨房、售卖区隔墙双面抹灰</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116.5</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8</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厨房开沟不锈钢盖板</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m</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31.65</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9</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二楼洗碗间地面加高</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150</w:t>
            </w:r>
          </w:p>
        </w:tc>
      </w:tr>
      <w:tr w:rsidR="00516B50" w:rsidTr="00492166">
        <w:trPr>
          <w:trHeight w:val="454"/>
        </w:trPr>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10</w:t>
            </w:r>
          </w:p>
        </w:tc>
        <w:tc>
          <w:tcPr>
            <w:tcW w:w="5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防水</w:t>
            </w:r>
          </w:p>
        </w:tc>
        <w:tc>
          <w:tcPr>
            <w:tcW w:w="9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w:t>
            </w:r>
          </w:p>
        </w:tc>
        <w:tc>
          <w:tcPr>
            <w:tcW w:w="11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B50" w:rsidRDefault="00516B50" w:rsidP="00492166">
            <w:pPr>
              <w:jc w:val="center"/>
              <w:textAlignment w:val="center"/>
              <w:rPr>
                <w:rFonts w:asciiTheme="minorEastAsia" w:hAnsiTheme="minorEastAsia" w:cs="宋体"/>
              </w:rPr>
            </w:pPr>
            <w:r>
              <w:rPr>
                <w:rFonts w:asciiTheme="minorEastAsia" w:hAnsiTheme="minorEastAsia" w:cs="宋体" w:hint="eastAsia"/>
              </w:rPr>
              <w:t>220</w:t>
            </w:r>
          </w:p>
        </w:tc>
      </w:tr>
    </w:tbl>
    <w:p w:rsidR="00516B50" w:rsidRPr="00516B50" w:rsidRDefault="00516B50" w:rsidP="00516B50">
      <w:pPr>
        <w:jc w:val="left"/>
        <w:rPr>
          <w:sz w:val="36"/>
          <w:szCs w:val="36"/>
        </w:rPr>
      </w:pPr>
    </w:p>
    <w:sectPr w:rsidR="00516B50" w:rsidRPr="00516B5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2219" w:rsidRDefault="00262219" w:rsidP="00516B50">
      <w:r>
        <w:separator/>
      </w:r>
    </w:p>
  </w:endnote>
  <w:endnote w:type="continuationSeparator" w:id="1">
    <w:p w:rsidR="00262219" w:rsidRDefault="00262219" w:rsidP="00516B5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楷体">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方正书宋_GBK">
    <w:altName w:val="微软雅黑"/>
    <w:charset w:val="86"/>
    <w:family w:val="auto"/>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 w:name="等线">
    <w:panose1 w:val="02010600030101010101"/>
    <w:charset w:val="86"/>
    <w:family w:val="auto"/>
    <w:pitch w:val="variable"/>
    <w:sig w:usb0="A00002BF"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2219" w:rsidRDefault="00262219" w:rsidP="00516B50">
      <w:r>
        <w:separator/>
      </w:r>
    </w:p>
  </w:footnote>
  <w:footnote w:type="continuationSeparator" w:id="1">
    <w:p w:rsidR="00262219" w:rsidRDefault="00262219" w:rsidP="00516B5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5038B23"/>
    <w:multiLevelType w:val="singleLevel"/>
    <w:tmpl w:val="95038B23"/>
    <w:lvl w:ilvl="0">
      <w:start w:val="1"/>
      <w:numFmt w:val="decimal"/>
      <w:suff w:val="space"/>
      <w:lvlText w:val="（%1）"/>
      <w:lvlJc w:val="left"/>
    </w:lvl>
  </w:abstractNum>
  <w:abstractNum w:abstractNumId="1">
    <w:nsid w:val="9C93A59D"/>
    <w:multiLevelType w:val="singleLevel"/>
    <w:tmpl w:val="9C93A59D"/>
    <w:lvl w:ilvl="0">
      <w:start w:val="1"/>
      <w:numFmt w:val="decimal"/>
      <w:lvlText w:val="%1."/>
      <w:lvlJc w:val="left"/>
      <w:pPr>
        <w:tabs>
          <w:tab w:val="left" w:pos="312"/>
        </w:tabs>
      </w:pPr>
    </w:lvl>
  </w:abstractNum>
  <w:abstractNum w:abstractNumId="2">
    <w:nsid w:val="A74B3745"/>
    <w:multiLevelType w:val="singleLevel"/>
    <w:tmpl w:val="A74B3745"/>
    <w:lvl w:ilvl="0">
      <w:start w:val="5"/>
      <w:numFmt w:val="chineseCounting"/>
      <w:suff w:val="nothing"/>
      <w:lvlText w:val="%1、"/>
      <w:lvlJc w:val="left"/>
      <w:rPr>
        <w:rFonts w:hint="eastAsia"/>
      </w:rPr>
    </w:lvl>
  </w:abstractNum>
  <w:abstractNum w:abstractNumId="3">
    <w:nsid w:val="B398BD64"/>
    <w:multiLevelType w:val="singleLevel"/>
    <w:tmpl w:val="B398BD64"/>
    <w:lvl w:ilvl="0">
      <w:start w:val="1"/>
      <w:numFmt w:val="decimal"/>
      <w:lvlText w:val="%1."/>
      <w:lvlJc w:val="left"/>
      <w:pPr>
        <w:tabs>
          <w:tab w:val="left" w:pos="312"/>
        </w:tabs>
      </w:pPr>
    </w:lvl>
  </w:abstractNum>
  <w:abstractNum w:abstractNumId="4">
    <w:nsid w:val="BF6BC116"/>
    <w:multiLevelType w:val="singleLevel"/>
    <w:tmpl w:val="BF6BC116"/>
    <w:lvl w:ilvl="0">
      <w:start w:val="16"/>
      <w:numFmt w:val="decimal"/>
      <w:suff w:val="space"/>
      <w:lvlText w:val="%1."/>
      <w:lvlJc w:val="left"/>
    </w:lvl>
  </w:abstractNum>
  <w:abstractNum w:abstractNumId="5">
    <w:nsid w:val="C69CCFD4"/>
    <w:multiLevelType w:val="multilevel"/>
    <w:tmpl w:val="C69CCFD4"/>
    <w:lvl w:ilvl="0">
      <w:start w:val="4"/>
      <w:numFmt w:val="decimal"/>
      <w:lvlText w:val="%1."/>
      <w:lvlJc w:val="left"/>
      <w:pPr>
        <w:tabs>
          <w:tab w:val="left" w:pos="312"/>
        </w:tabs>
      </w:p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6">
    <w:nsid w:val="DDECD3BC"/>
    <w:multiLevelType w:val="singleLevel"/>
    <w:tmpl w:val="DDECD3BC"/>
    <w:lvl w:ilvl="0">
      <w:start w:val="6"/>
      <w:numFmt w:val="decimal"/>
      <w:suff w:val="space"/>
      <w:lvlText w:val="%1."/>
      <w:lvlJc w:val="left"/>
    </w:lvl>
  </w:abstractNum>
  <w:abstractNum w:abstractNumId="7">
    <w:nsid w:val="DE759F4B"/>
    <w:multiLevelType w:val="singleLevel"/>
    <w:tmpl w:val="DE759F4B"/>
    <w:lvl w:ilvl="0">
      <w:start w:val="2"/>
      <w:numFmt w:val="decimal"/>
      <w:suff w:val="space"/>
      <w:lvlText w:val="%1."/>
      <w:lvlJc w:val="left"/>
    </w:lvl>
  </w:abstractNum>
  <w:abstractNum w:abstractNumId="8">
    <w:nsid w:val="DEABE1DB"/>
    <w:multiLevelType w:val="singleLevel"/>
    <w:tmpl w:val="DEABE1DB"/>
    <w:lvl w:ilvl="0">
      <w:start w:val="23"/>
      <w:numFmt w:val="decimal"/>
      <w:suff w:val="space"/>
      <w:lvlText w:val="%1."/>
      <w:lvlJc w:val="left"/>
    </w:lvl>
  </w:abstractNum>
  <w:abstractNum w:abstractNumId="9">
    <w:nsid w:val="E18CB6F5"/>
    <w:multiLevelType w:val="singleLevel"/>
    <w:tmpl w:val="E18CB6F5"/>
    <w:lvl w:ilvl="0">
      <w:start w:val="1"/>
      <w:numFmt w:val="chineseCounting"/>
      <w:suff w:val="nothing"/>
      <w:lvlText w:val="%1、"/>
      <w:lvlJc w:val="left"/>
      <w:rPr>
        <w:rFonts w:hint="eastAsia"/>
      </w:rPr>
    </w:lvl>
  </w:abstractNum>
  <w:abstractNum w:abstractNumId="10">
    <w:nsid w:val="E3E56632"/>
    <w:multiLevelType w:val="singleLevel"/>
    <w:tmpl w:val="E3E56632"/>
    <w:lvl w:ilvl="0">
      <w:start w:val="1"/>
      <w:numFmt w:val="decimal"/>
      <w:lvlText w:val="%1."/>
      <w:lvlJc w:val="left"/>
      <w:pPr>
        <w:tabs>
          <w:tab w:val="left" w:pos="312"/>
        </w:tabs>
      </w:pPr>
    </w:lvl>
  </w:abstractNum>
  <w:abstractNum w:abstractNumId="11">
    <w:nsid w:val="E7B0A701"/>
    <w:multiLevelType w:val="singleLevel"/>
    <w:tmpl w:val="E7B0A701"/>
    <w:lvl w:ilvl="0">
      <w:start w:val="6"/>
      <w:numFmt w:val="chineseCounting"/>
      <w:suff w:val="nothing"/>
      <w:lvlText w:val="%1、"/>
      <w:lvlJc w:val="left"/>
      <w:rPr>
        <w:rFonts w:hint="eastAsia"/>
        <w:b/>
        <w:bCs/>
      </w:rPr>
    </w:lvl>
  </w:abstractNum>
  <w:abstractNum w:abstractNumId="12">
    <w:nsid w:val="E9C54357"/>
    <w:multiLevelType w:val="singleLevel"/>
    <w:tmpl w:val="E9C54357"/>
    <w:lvl w:ilvl="0">
      <w:start w:val="1"/>
      <w:numFmt w:val="decimal"/>
      <w:suff w:val="nothing"/>
      <w:lvlText w:val="%1、"/>
      <w:lvlJc w:val="left"/>
    </w:lvl>
  </w:abstractNum>
  <w:abstractNum w:abstractNumId="13">
    <w:nsid w:val="EA36093F"/>
    <w:multiLevelType w:val="singleLevel"/>
    <w:tmpl w:val="EA36093F"/>
    <w:lvl w:ilvl="0">
      <w:start w:val="1"/>
      <w:numFmt w:val="chineseCounting"/>
      <w:suff w:val="nothing"/>
      <w:lvlText w:val="%1、"/>
      <w:lvlJc w:val="left"/>
      <w:rPr>
        <w:rFonts w:hint="eastAsia"/>
      </w:rPr>
    </w:lvl>
  </w:abstractNum>
  <w:abstractNum w:abstractNumId="14">
    <w:nsid w:val="EEAE626F"/>
    <w:multiLevelType w:val="singleLevel"/>
    <w:tmpl w:val="EEAE626F"/>
    <w:lvl w:ilvl="0">
      <w:start w:val="1"/>
      <w:numFmt w:val="decimal"/>
      <w:suff w:val="nothing"/>
      <w:lvlText w:val="%1、"/>
      <w:lvlJc w:val="left"/>
    </w:lvl>
  </w:abstractNum>
  <w:abstractNum w:abstractNumId="15">
    <w:nsid w:val="FFEFC674"/>
    <w:multiLevelType w:val="singleLevel"/>
    <w:tmpl w:val="FFEFC674"/>
    <w:lvl w:ilvl="0">
      <w:start w:val="1"/>
      <w:numFmt w:val="decimal"/>
      <w:suff w:val="nothing"/>
      <w:lvlText w:val="（%1）"/>
      <w:lvlJc w:val="left"/>
    </w:lvl>
  </w:abstractNum>
  <w:abstractNum w:abstractNumId="16">
    <w:nsid w:val="08F1D5FA"/>
    <w:multiLevelType w:val="singleLevel"/>
    <w:tmpl w:val="08F1D5FA"/>
    <w:lvl w:ilvl="0">
      <w:start w:val="1"/>
      <w:numFmt w:val="decimal"/>
      <w:lvlText w:val="%1."/>
      <w:lvlJc w:val="left"/>
      <w:pPr>
        <w:tabs>
          <w:tab w:val="left" w:pos="312"/>
        </w:tabs>
      </w:pPr>
    </w:lvl>
  </w:abstractNum>
  <w:abstractNum w:abstractNumId="17">
    <w:nsid w:val="17FD6D97"/>
    <w:multiLevelType w:val="multilevel"/>
    <w:tmpl w:val="17FD6D97"/>
    <w:lvl w:ilvl="0">
      <w:start w:val="2"/>
      <w:numFmt w:val="japaneseCounting"/>
      <w:lvlText w:val="%1、"/>
      <w:lvlJc w:val="left"/>
      <w:pPr>
        <w:ind w:left="4405" w:hanging="600"/>
      </w:pPr>
      <w:rPr>
        <w:rFonts w:hint="default"/>
      </w:rPr>
    </w:lvl>
    <w:lvl w:ilvl="1">
      <w:start w:val="1"/>
      <w:numFmt w:val="lowerLetter"/>
      <w:lvlText w:val="%2)"/>
      <w:lvlJc w:val="left"/>
      <w:pPr>
        <w:ind w:left="4645" w:hanging="420"/>
      </w:pPr>
    </w:lvl>
    <w:lvl w:ilvl="2">
      <w:start w:val="1"/>
      <w:numFmt w:val="lowerRoman"/>
      <w:lvlText w:val="%3."/>
      <w:lvlJc w:val="right"/>
      <w:pPr>
        <w:ind w:left="5065" w:hanging="420"/>
      </w:pPr>
    </w:lvl>
    <w:lvl w:ilvl="3">
      <w:start w:val="1"/>
      <w:numFmt w:val="decimal"/>
      <w:lvlText w:val="%4."/>
      <w:lvlJc w:val="left"/>
      <w:pPr>
        <w:ind w:left="5485" w:hanging="420"/>
      </w:pPr>
    </w:lvl>
    <w:lvl w:ilvl="4">
      <w:start w:val="1"/>
      <w:numFmt w:val="lowerLetter"/>
      <w:lvlText w:val="%5)"/>
      <w:lvlJc w:val="left"/>
      <w:pPr>
        <w:ind w:left="5905" w:hanging="420"/>
      </w:pPr>
    </w:lvl>
    <w:lvl w:ilvl="5">
      <w:start w:val="1"/>
      <w:numFmt w:val="lowerRoman"/>
      <w:lvlText w:val="%6."/>
      <w:lvlJc w:val="right"/>
      <w:pPr>
        <w:ind w:left="6325" w:hanging="420"/>
      </w:pPr>
    </w:lvl>
    <w:lvl w:ilvl="6">
      <w:start w:val="1"/>
      <w:numFmt w:val="decimal"/>
      <w:lvlText w:val="%7."/>
      <w:lvlJc w:val="left"/>
      <w:pPr>
        <w:ind w:left="6745" w:hanging="420"/>
      </w:pPr>
    </w:lvl>
    <w:lvl w:ilvl="7">
      <w:start w:val="1"/>
      <w:numFmt w:val="lowerLetter"/>
      <w:lvlText w:val="%8)"/>
      <w:lvlJc w:val="left"/>
      <w:pPr>
        <w:ind w:left="7165" w:hanging="420"/>
      </w:pPr>
    </w:lvl>
    <w:lvl w:ilvl="8">
      <w:start w:val="1"/>
      <w:numFmt w:val="lowerRoman"/>
      <w:lvlText w:val="%9."/>
      <w:lvlJc w:val="right"/>
      <w:pPr>
        <w:ind w:left="7585" w:hanging="420"/>
      </w:pPr>
    </w:lvl>
  </w:abstractNum>
  <w:abstractNum w:abstractNumId="18">
    <w:nsid w:val="26C3DAC8"/>
    <w:multiLevelType w:val="singleLevel"/>
    <w:tmpl w:val="26C3DAC8"/>
    <w:lvl w:ilvl="0">
      <w:start w:val="1"/>
      <w:numFmt w:val="decimal"/>
      <w:lvlText w:val="%1."/>
      <w:lvlJc w:val="left"/>
      <w:pPr>
        <w:tabs>
          <w:tab w:val="left" w:pos="312"/>
        </w:tabs>
      </w:pPr>
    </w:lvl>
  </w:abstractNum>
  <w:abstractNum w:abstractNumId="19">
    <w:nsid w:val="2C1D96A2"/>
    <w:multiLevelType w:val="singleLevel"/>
    <w:tmpl w:val="2C1D96A2"/>
    <w:lvl w:ilvl="0">
      <w:start w:val="1"/>
      <w:numFmt w:val="decimal"/>
      <w:lvlText w:val="%1."/>
      <w:lvlJc w:val="left"/>
      <w:pPr>
        <w:tabs>
          <w:tab w:val="left" w:pos="312"/>
        </w:tabs>
      </w:pPr>
    </w:lvl>
  </w:abstractNum>
  <w:abstractNum w:abstractNumId="20">
    <w:nsid w:val="44376F24"/>
    <w:multiLevelType w:val="singleLevel"/>
    <w:tmpl w:val="44376F24"/>
    <w:lvl w:ilvl="0">
      <w:start w:val="6"/>
      <w:numFmt w:val="chineseCounting"/>
      <w:suff w:val="space"/>
      <w:lvlText w:val="第%1章"/>
      <w:lvlJc w:val="left"/>
      <w:rPr>
        <w:rFonts w:hint="eastAsia"/>
      </w:rPr>
    </w:lvl>
  </w:abstractNum>
  <w:abstractNum w:abstractNumId="21">
    <w:nsid w:val="71149907"/>
    <w:multiLevelType w:val="singleLevel"/>
    <w:tmpl w:val="71149907"/>
    <w:lvl w:ilvl="0">
      <w:start w:val="1"/>
      <w:numFmt w:val="decimal"/>
      <w:lvlText w:val="%1."/>
      <w:lvlJc w:val="left"/>
      <w:pPr>
        <w:tabs>
          <w:tab w:val="left" w:pos="312"/>
        </w:tabs>
      </w:pPr>
    </w:lvl>
  </w:abstractNum>
  <w:abstractNum w:abstractNumId="22">
    <w:nsid w:val="7A0F6431"/>
    <w:multiLevelType w:val="singleLevel"/>
    <w:tmpl w:val="7A0F6431"/>
    <w:lvl w:ilvl="0">
      <w:start w:val="1"/>
      <w:numFmt w:val="decimal"/>
      <w:suff w:val="space"/>
      <w:lvlText w:val="%1."/>
      <w:lvlJc w:val="left"/>
    </w:lvl>
  </w:abstractNum>
  <w:num w:numId="1">
    <w:abstractNumId w:val="5"/>
  </w:num>
  <w:num w:numId="2">
    <w:abstractNumId w:val="2"/>
  </w:num>
  <w:num w:numId="3">
    <w:abstractNumId w:val="0"/>
  </w:num>
  <w:num w:numId="4">
    <w:abstractNumId w:val="11"/>
  </w:num>
  <w:num w:numId="5">
    <w:abstractNumId w:val="22"/>
  </w:num>
  <w:num w:numId="6">
    <w:abstractNumId w:val="15"/>
  </w:num>
  <w:num w:numId="7">
    <w:abstractNumId w:val="7"/>
  </w:num>
  <w:num w:numId="8">
    <w:abstractNumId w:val="6"/>
  </w:num>
  <w:num w:numId="9">
    <w:abstractNumId w:val="4"/>
  </w:num>
  <w:num w:numId="10">
    <w:abstractNumId w:val="8"/>
  </w:num>
  <w:num w:numId="11">
    <w:abstractNumId w:val="13"/>
  </w:num>
  <w:num w:numId="12">
    <w:abstractNumId w:val="17"/>
  </w:num>
  <w:num w:numId="13">
    <w:abstractNumId w:val="21"/>
  </w:num>
  <w:num w:numId="14">
    <w:abstractNumId w:val="3"/>
  </w:num>
  <w:num w:numId="15">
    <w:abstractNumId w:val="1"/>
  </w:num>
  <w:num w:numId="16">
    <w:abstractNumId w:val="16"/>
  </w:num>
  <w:num w:numId="17">
    <w:abstractNumId w:val="10"/>
  </w:num>
  <w:num w:numId="18">
    <w:abstractNumId w:val="19"/>
  </w:num>
  <w:num w:numId="19">
    <w:abstractNumId w:val="18"/>
  </w:num>
  <w:num w:numId="20">
    <w:abstractNumId w:val="20"/>
  </w:num>
  <w:num w:numId="21">
    <w:abstractNumId w:val="14"/>
  </w:num>
  <w:num w:numId="22">
    <w:abstractNumId w:val="12"/>
  </w:num>
  <w:num w:numId="2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16B50"/>
    <w:rsid w:val="00262219"/>
    <w:rsid w:val="00516B5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annotation text" w:qFormat="1"/>
    <w:lsdException w:name="header" w:uiPriority="0" w:qFormat="1"/>
    <w:lsdException w:name="footer" w:qFormat="1"/>
    <w:lsdException w:name="caption" w:uiPriority="35" w:qFormat="1"/>
    <w:lsdException w:name="envelope return" w:uiPriority="0" w:qFormat="1"/>
    <w:lsdException w:name="annotation reference" w:uiPriority="0" w:qFormat="1"/>
    <w:lsdException w:name="page number" w:uiPriority="0" w:qFormat="1"/>
    <w:lsdException w:name="Title" w:semiHidden="0" w:uiPriority="0" w:unhideWhenUsed="0" w:qFormat="1"/>
    <w:lsdException w:name="Default Paragraph Font" w:uiPriority="1"/>
    <w:lsdException w:name="Body Text" w:uiPriority="0" w:qFormat="1"/>
    <w:lsdException w:name="Body Text Indent" w:qFormat="1"/>
    <w:lsdException w:name="Subtitle" w:semiHidden="0" w:uiPriority="0" w:unhideWhenUsed="0" w:qFormat="1"/>
    <w:lsdException w:name="Date" w:uiPriority="0" w:qFormat="1"/>
    <w:lsdException w:name="Body Text First Indent" w:uiPriority="0" w:qFormat="1"/>
    <w:lsdException w:name="Body Text First Indent 2" w:uiPriority="0" w:qFormat="1"/>
    <w:lsdException w:name="Body Text 2" w:uiPriority="0" w:qFormat="1"/>
    <w:lsdException w:name="Hyperlink" w:qFormat="1"/>
    <w:lsdException w:name="Strong" w:semiHidden="0" w:uiPriority="0" w:unhideWhenUsed="0" w:qFormat="1"/>
    <w:lsdException w:name="Emphasis" w:semiHidden="0" w:uiPriority="0" w:unhideWhenUsed="0" w:qFormat="1"/>
    <w:lsdException w:name="Plain Text" w:uiPriority="0" w:qFormat="1"/>
    <w:lsdException w:name="Normal (Web)" w:qFormat="1"/>
    <w:lsdException w:name="annotation subject" w:uiPriority="0" w:qFormat="1"/>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qFormat/>
    <w:rsid w:val="00516B50"/>
    <w:pPr>
      <w:keepNext/>
      <w:keepLines/>
      <w:kinsoku w:val="0"/>
      <w:autoSpaceDE w:val="0"/>
      <w:autoSpaceDN w:val="0"/>
      <w:adjustRightInd w:val="0"/>
      <w:snapToGrid w:val="0"/>
      <w:spacing w:before="340" w:after="330" w:line="578" w:lineRule="auto"/>
      <w:textAlignment w:val="baseline"/>
      <w:outlineLvl w:val="0"/>
    </w:pPr>
    <w:rPr>
      <w:rFonts w:ascii="Times New Roman" w:eastAsia="宋体" w:hAnsi="Times New Roman" w:cs="Times New Roman"/>
      <w:b/>
      <w:bCs/>
      <w:snapToGrid w:val="0"/>
      <w:color w:val="000000"/>
      <w:kern w:val="44"/>
      <w:sz w:val="44"/>
      <w:szCs w:val="24"/>
      <w:lang w:eastAsia="en-US"/>
    </w:rPr>
  </w:style>
  <w:style w:type="paragraph" w:styleId="2">
    <w:name w:val="heading 2"/>
    <w:basedOn w:val="a"/>
    <w:next w:val="a"/>
    <w:link w:val="2Char"/>
    <w:qFormat/>
    <w:rsid w:val="00516B50"/>
    <w:pPr>
      <w:keepNext/>
      <w:keepLines/>
      <w:widowControl/>
      <w:kinsoku w:val="0"/>
      <w:autoSpaceDE w:val="0"/>
      <w:autoSpaceDN w:val="0"/>
      <w:adjustRightInd w:val="0"/>
      <w:snapToGrid w:val="0"/>
      <w:spacing w:before="260" w:after="260" w:line="413" w:lineRule="auto"/>
      <w:jc w:val="left"/>
      <w:textAlignment w:val="baseline"/>
      <w:outlineLvl w:val="1"/>
    </w:pPr>
    <w:rPr>
      <w:rFonts w:ascii="Arial" w:eastAsia="黑体" w:hAnsi="Arial" w:cs="Arial"/>
      <w:b/>
      <w:bCs/>
      <w:snapToGrid w:val="0"/>
      <w:color w:val="000000"/>
      <w:kern w:val="0"/>
      <w:sz w:val="32"/>
      <w:szCs w:val="32"/>
      <w:lang w:eastAsia="en-US"/>
    </w:rPr>
  </w:style>
  <w:style w:type="paragraph" w:styleId="3">
    <w:name w:val="heading 3"/>
    <w:basedOn w:val="a"/>
    <w:next w:val="a"/>
    <w:link w:val="3Char"/>
    <w:uiPriority w:val="9"/>
    <w:unhideWhenUsed/>
    <w:qFormat/>
    <w:rsid w:val="00516B50"/>
    <w:pPr>
      <w:keepNext/>
      <w:keepLines/>
      <w:widowControl/>
      <w:kinsoku w:val="0"/>
      <w:autoSpaceDE w:val="0"/>
      <w:autoSpaceDN w:val="0"/>
      <w:adjustRightInd w:val="0"/>
      <w:snapToGrid w:val="0"/>
      <w:spacing w:before="260" w:after="260" w:line="416" w:lineRule="auto"/>
      <w:jc w:val="left"/>
      <w:textAlignment w:val="baseline"/>
      <w:outlineLvl w:val="2"/>
    </w:pPr>
    <w:rPr>
      <w:rFonts w:ascii="Arial" w:eastAsia="Arial" w:hAnsi="Arial" w:cs="Arial"/>
      <w:b/>
      <w:bCs/>
      <w:snapToGrid w:val="0"/>
      <w:color w:val="000000"/>
      <w:kern w:val="0"/>
      <w:sz w:val="32"/>
      <w:szCs w:val="32"/>
      <w:lang w:eastAsia="en-US"/>
    </w:rPr>
  </w:style>
  <w:style w:type="paragraph" w:styleId="4">
    <w:name w:val="heading 4"/>
    <w:basedOn w:val="a"/>
    <w:next w:val="a"/>
    <w:link w:val="4Char"/>
    <w:unhideWhenUsed/>
    <w:qFormat/>
    <w:rsid w:val="00516B50"/>
    <w:pPr>
      <w:keepNext/>
      <w:keepLines/>
      <w:widowControl/>
      <w:kinsoku w:val="0"/>
      <w:autoSpaceDE w:val="0"/>
      <w:autoSpaceDN w:val="0"/>
      <w:adjustRightInd w:val="0"/>
      <w:snapToGrid w:val="0"/>
      <w:spacing w:line="372" w:lineRule="auto"/>
      <w:jc w:val="left"/>
      <w:textAlignment w:val="baseline"/>
      <w:outlineLvl w:val="3"/>
    </w:pPr>
    <w:rPr>
      <w:rFonts w:ascii="Arial" w:eastAsia="黑体" w:hAnsi="Arial" w:cs="Arial"/>
      <w:b/>
      <w:snapToGrid w:val="0"/>
      <w:color w:val="000000"/>
      <w:kern w:val="0"/>
      <w:sz w:val="28"/>
      <w:szCs w:val="21"/>
      <w:lang w:eastAsia="en-US"/>
    </w:rPr>
  </w:style>
  <w:style w:type="paragraph" w:styleId="5">
    <w:name w:val="heading 5"/>
    <w:basedOn w:val="4"/>
    <w:next w:val="6"/>
    <w:link w:val="5Char"/>
    <w:semiHidden/>
    <w:unhideWhenUsed/>
    <w:qFormat/>
    <w:rsid w:val="00516B50"/>
    <w:pPr>
      <w:widowControl w:val="0"/>
      <w:kinsoku/>
      <w:autoSpaceDE/>
      <w:autoSpaceDN/>
      <w:adjustRightInd/>
      <w:snapToGrid/>
      <w:spacing w:before="280" w:after="290"/>
      <w:ind w:left="1008" w:hanging="1008"/>
      <w:jc w:val="both"/>
      <w:textAlignment w:val="auto"/>
      <w:outlineLvl w:val="4"/>
    </w:pPr>
    <w:rPr>
      <w:rFonts w:cstheme="minorBidi"/>
      <w:b w:val="0"/>
      <w:snapToGrid/>
      <w:color w:val="auto"/>
      <w:kern w:val="2"/>
      <w:szCs w:val="24"/>
      <w:lang w:eastAsia="zh-CN"/>
    </w:rPr>
  </w:style>
  <w:style w:type="paragraph" w:styleId="6">
    <w:name w:val="heading 6"/>
    <w:basedOn w:val="a"/>
    <w:next w:val="FC"/>
    <w:link w:val="6Char"/>
    <w:autoRedefine/>
    <w:semiHidden/>
    <w:unhideWhenUsed/>
    <w:qFormat/>
    <w:rsid w:val="00516B50"/>
    <w:pPr>
      <w:keepNext/>
      <w:keepLines/>
      <w:spacing w:before="240" w:after="64" w:line="317" w:lineRule="auto"/>
      <w:ind w:left="1151" w:hanging="1151"/>
      <w:outlineLvl w:val="5"/>
    </w:pPr>
    <w:rPr>
      <w:rFonts w:ascii="Arial" w:eastAsia="黑体" w:hAnsi="Arial"/>
      <w:b/>
      <w:sz w:val="24"/>
      <w:szCs w:val="24"/>
    </w:rPr>
  </w:style>
  <w:style w:type="paragraph" w:styleId="7">
    <w:name w:val="heading 7"/>
    <w:basedOn w:val="a"/>
    <w:next w:val="a"/>
    <w:link w:val="7Char"/>
    <w:autoRedefine/>
    <w:semiHidden/>
    <w:unhideWhenUsed/>
    <w:qFormat/>
    <w:rsid w:val="00516B50"/>
    <w:pPr>
      <w:keepNext/>
      <w:keepLines/>
      <w:spacing w:before="240" w:after="64" w:line="317" w:lineRule="auto"/>
      <w:ind w:left="1296" w:hanging="1296"/>
      <w:outlineLvl w:val="6"/>
    </w:pPr>
    <w:rPr>
      <w:b/>
      <w:sz w:val="24"/>
      <w:szCs w:val="24"/>
    </w:rPr>
  </w:style>
  <w:style w:type="paragraph" w:styleId="8">
    <w:name w:val="heading 8"/>
    <w:basedOn w:val="a"/>
    <w:next w:val="a"/>
    <w:link w:val="8Char"/>
    <w:semiHidden/>
    <w:unhideWhenUsed/>
    <w:qFormat/>
    <w:rsid w:val="00516B50"/>
    <w:pPr>
      <w:keepNext/>
      <w:keepLines/>
      <w:spacing w:before="240" w:after="64" w:line="317" w:lineRule="auto"/>
      <w:ind w:left="1440" w:hanging="1440"/>
      <w:outlineLvl w:val="7"/>
    </w:pPr>
    <w:rPr>
      <w:rFonts w:ascii="Arial" w:eastAsia="黑体" w:hAnsi="Arial"/>
      <w:sz w:val="24"/>
      <w:szCs w:val="24"/>
    </w:rPr>
  </w:style>
  <w:style w:type="paragraph" w:styleId="9">
    <w:name w:val="heading 9"/>
    <w:basedOn w:val="a"/>
    <w:next w:val="a"/>
    <w:link w:val="9Char"/>
    <w:semiHidden/>
    <w:unhideWhenUsed/>
    <w:qFormat/>
    <w:rsid w:val="00516B50"/>
    <w:pPr>
      <w:keepNext/>
      <w:keepLines/>
      <w:spacing w:before="240" w:after="64" w:line="317" w:lineRule="auto"/>
      <w:ind w:left="1583" w:hanging="1583"/>
      <w:outlineLvl w:val="8"/>
    </w:pPr>
    <w:rPr>
      <w:rFonts w:ascii="Arial" w:eastAsia="黑体" w:hAnsi="Arial"/>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516B5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qFormat/>
    <w:rsid w:val="00516B50"/>
    <w:rPr>
      <w:sz w:val="18"/>
      <w:szCs w:val="18"/>
    </w:rPr>
  </w:style>
  <w:style w:type="paragraph" w:styleId="a4">
    <w:name w:val="footer"/>
    <w:basedOn w:val="a"/>
    <w:link w:val="Char0"/>
    <w:uiPriority w:val="99"/>
    <w:unhideWhenUsed/>
    <w:qFormat/>
    <w:rsid w:val="00516B50"/>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516B50"/>
    <w:rPr>
      <w:sz w:val="18"/>
      <w:szCs w:val="18"/>
    </w:rPr>
  </w:style>
  <w:style w:type="character" w:customStyle="1" w:styleId="1Char">
    <w:name w:val="标题 1 Char"/>
    <w:basedOn w:val="a0"/>
    <w:link w:val="1"/>
    <w:rsid w:val="00516B50"/>
    <w:rPr>
      <w:rFonts w:ascii="Times New Roman" w:eastAsia="宋体" w:hAnsi="Times New Roman" w:cs="Times New Roman"/>
      <w:b/>
      <w:bCs/>
      <w:snapToGrid w:val="0"/>
      <w:color w:val="000000"/>
      <w:kern w:val="44"/>
      <w:sz w:val="44"/>
      <w:szCs w:val="24"/>
      <w:lang w:eastAsia="en-US"/>
    </w:rPr>
  </w:style>
  <w:style w:type="character" w:customStyle="1" w:styleId="2Char">
    <w:name w:val="标题 2 Char"/>
    <w:basedOn w:val="a0"/>
    <w:link w:val="2"/>
    <w:qFormat/>
    <w:rsid w:val="00516B50"/>
    <w:rPr>
      <w:rFonts w:ascii="Arial" w:eastAsia="黑体" w:hAnsi="Arial" w:cs="Arial"/>
      <w:b/>
      <w:bCs/>
      <w:snapToGrid w:val="0"/>
      <w:color w:val="000000"/>
      <w:kern w:val="0"/>
      <w:sz w:val="32"/>
      <w:szCs w:val="32"/>
      <w:lang w:eastAsia="en-US"/>
    </w:rPr>
  </w:style>
  <w:style w:type="character" w:customStyle="1" w:styleId="3Char">
    <w:name w:val="标题 3 Char"/>
    <w:basedOn w:val="a0"/>
    <w:link w:val="3"/>
    <w:uiPriority w:val="9"/>
    <w:qFormat/>
    <w:rsid w:val="00516B50"/>
    <w:rPr>
      <w:rFonts w:ascii="Arial" w:eastAsia="Arial" w:hAnsi="Arial" w:cs="Arial"/>
      <w:b/>
      <w:bCs/>
      <w:snapToGrid w:val="0"/>
      <w:color w:val="000000"/>
      <w:kern w:val="0"/>
      <w:sz w:val="32"/>
      <w:szCs w:val="32"/>
      <w:lang w:eastAsia="en-US"/>
    </w:rPr>
  </w:style>
  <w:style w:type="character" w:customStyle="1" w:styleId="4Char">
    <w:name w:val="标题 4 Char"/>
    <w:basedOn w:val="a0"/>
    <w:link w:val="4"/>
    <w:qFormat/>
    <w:rsid w:val="00516B50"/>
    <w:rPr>
      <w:rFonts w:ascii="Arial" w:eastAsia="黑体" w:hAnsi="Arial" w:cs="Arial"/>
      <w:b/>
      <w:snapToGrid w:val="0"/>
      <w:color w:val="000000"/>
      <w:kern w:val="0"/>
      <w:sz w:val="28"/>
      <w:szCs w:val="21"/>
      <w:lang w:eastAsia="en-US"/>
    </w:rPr>
  </w:style>
  <w:style w:type="character" w:customStyle="1" w:styleId="5Char">
    <w:name w:val="标题 5 Char"/>
    <w:basedOn w:val="a0"/>
    <w:link w:val="5"/>
    <w:semiHidden/>
    <w:qFormat/>
    <w:rsid w:val="00516B50"/>
    <w:rPr>
      <w:rFonts w:ascii="Arial" w:eastAsia="黑体" w:hAnsi="Arial"/>
      <w:sz w:val="28"/>
      <w:szCs w:val="24"/>
    </w:rPr>
  </w:style>
  <w:style w:type="character" w:customStyle="1" w:styleId="6Char">
    <w:name w:val="标题 6 Char"/>
    <w:basedOn w:val="a0"/>
    <w:link w:val="6"/>
    <w:semiHidden/>
    <w:qFormat/>
    <w:rsid w:val="00516B50"/>
    <w:rPr>
      <w:rFonts w:ascii="Arial" w:eastAsia="黑体" w:hAnsi="Arial"/>
      <w:b/>
      <w:sz w:val="24"/>
      <w:szCs w:val="24"/>
    </w:rPr>
  </w:style>
  <w:style w:type="character" w:customStyle="1" w:styleId="7Char">
    <w:name w:val="标题 7 Char"/>
    <w:basedOn w:val="a0"/>
    <w:link w:val="7"/>
    <w:semiHidden/>
    <w:qFormat/>
    <w:rsid w:val="00516B50"/>
    <w:rPr>
      <w:b/>
      <w:sz w:val="24"/>
      <w:szCs w:val="24"/>
    </w:rPr>
  </w:style>
  <w:style w:type="character" w:customStyle="1" w:styleId="8Char">
    <w:name w:val="标题 8 Char"/>
    <w:basedOn w:val="a0"/>
    <w:link w:val="8"/>
    <w:semiHidden/>
    <w:qFormat/>
    <w:rsid w:val="00516B50"/>
    <w:rPr>
      <w:rFonts w:ascii="Arial" w:eastAsia="黑体" w:hAnsi="Arial"/>
      <w:sz w:val="24"/>
      <w:szCs w:val="24"/>
    </w:rPr>
  </w:style>
  <w:style w:type="character" w:customStyle="1" w:styleId="9Char">
    <w:name w:val="标题 9 Char"/>
    <w:basedOn w:val="a0"/>
    <w:link w:val="9"/>
    <w:semiHidden/>
    <w:qFormat/>
    <w:rsid w:val="00516B50"/>
    <w:rPr>
      <w:rFonts w:ascii="Arial" w:eastAsia="黑体" w:hAnsi="Arial"/>
      <w:szCs w:val="24"/>
    </w:rPr>
  </w:style>
  <w:style w:type="paragraph" w:styleId="a5">
    <w:name w:val="Body Text"/>
    <w:basedOn w:val="a"/>
    <w:next w:val="a"/>
    <w:link w:val="Char1"/>
    <w:qFormat/>
    <w:rsid w:val="00516B50"/>
    <w:pPr>
      <w:widowControl/>
      <w:kinsoku w:val="0"/>
      <w:autoSpaceDE w:val="0"/>
      <w:autoSpaceDN w:val="0"/>
      <w:adjustRightInd w:val="0"/>
      <w:snapToGrid w:val="0"/>
      <w:jc w:val="left"/>
      <w:textAlignment w:val="baseline"/>
    </w:pPr>
    <w:rPr>
      <w:rFonts w:ascii="仿宋" w:eastAsia="仿宋" w:hAnsi="仿宋" w:cs="仿宋"/>
      <w:snapToGrid w:val="0"/>
      <w:color w:val="000000"/>
      <w:kern w:val="0"/>
      <w:sz w:val="30"/>
      <w:szCs w:val="30"/>
      <w:lang w:eastAsia="en-US"/>
    </w:rPr>
  </w:style>
  <w:style w:type="character" w:customStyle="1" w:styleId="Char1">
    <w:name w:val="正文文本 Char"/>
    <w:basedOn w:val="a0"/>
    <w:link w:val="a5"/>
    <w:qFormat/>
    <w:rsid w:val="00516B50"/>
    <w:rPr>
      <w:rFonts w:ascii="仿宋" w:eastAsia="仿宋" w:hAnsi="仿宋" w:cs="仿宋"/>
      <w:snapToGrid w:val="0"/>
      <w:color w:val="000000"/>
      <w:kern w:val="0"/>
      <w:sz w:val="30"/>
      <w:szCs w:val="30"/>
      <w:lang w:eastAsia="en-US"/>
    </w:rPr>
  </w:style>
  <w:style w:type="paragraph" w:customStyle="1" w:styleId="FC">
    <w:name w:val="FC正文"/>
    <w:basedOn w:val="a"/>
    <w:qFormat/>
    <w:rsid w:val="00516B50"/>
    <w:pPr>
      <w:spacing w:beforeLines="50" w:afterLines="50"/>
      <w:ind w:firstLineChars="177" w:firstLine="425"/>
    </w:pPr>
    <w:rPr>
      <w:rFonts w:ascii="宋体" w:hAnsi="宋体" w:cs="宋体"/>
      <w:szCs w:val="24"/>
    </w:rPr>
  </w:style>
  <w:style w:type="paragraph" w:styleId="70">
    <w:name w:val="toc 7"/>
    <w:basedOn w:val="a"/>
    <w:next w:val="a"/>
    <w:autoRedefine/>
    <w:uiPriority w:val="39"/>
    <w:unhideWhenUsed/>
    <w:qFormat/>
    <w:rsid w:val="00516B50"/>
    <w:pPr>
      <w:spacing w:after="160" w:line="278" w:lineRule="auto"/>
      <w:ind w:leftChars="1200" w:left="2520"/>
      <w:jc w:val="left"/>
    </w:pPr>
    <w:rPr>
      <w:sz w:val="22"/>
      <w:szCs w:val="24"/>
    </w:rPr>
  </w:style>
  <w:style w:type="paragraph" w:styleId="a6">
    <w:name w:val="Normal Indent"/>
    <w:basedOn w:val="a"/>
    <w:next w:val="a"/>
    <w:qFormat/>
    <w:rsid w:val="00516B50"/>
    <w:pPr>
      <w:widowControl/>
      <w:kinsoku w:val="0"/>
      <w:autoSpaceDE w:val="0"/>
      <w:autoSpaceDN w:val="0"/>
      <w:adjustRightInd w:val="0"/>
      <w:snapToGrid w:val="0"/>
      <w:jc w:val="left"/>
      <w:textAlignment w:val="baseline"/>
    </w:pPr>
    <w:rPr>
      <w:rFonts w:ascii="Arial" w:eastAsia="Arial" w:hAnsi="Arial" w:cs="Arial"/>
      <w:snapToGrid w:val="0"/>
      <w:color w:val="000000"/>
      <w:kern w:val="0"/>
      <w:szCs w:val="21"/>
      <w:lang w:eastAsia="en-US"/>
    </w:rPr>
  </w:style>
  <w:style w:type="paragraph" w:styleId="a7">
    <w:name w:val="annotation text"/>
    <w:basedOn w:val="a"/>
    <w:link w:val="Char2"/>
    <w:uiPriority w:val="99"/>
    <w:qFormat/>
    <w:rsid w:val="00516B50"/>
    <w:pPr>
      <w:widowControl/>
      <w:kinsoku w:val="0"/>
      <w:autoSpaceDE w:val="0"/>
      <w:autoSpaceDN w:val="0"/>
      <w:adjustRightInd w:val="0"/>
      <w:snapToGrid w:val="0"/>
      <w:jc w:val="left"/>
      <w:textAlignment w:val="baseline"/>
    </w:pPr>
    <w:rPr>
      <w:rFonts w:ascii="Arial" w:eastAsia="Arial" w:hAnsi="Arial" w:cs="Arial"/>
      <w:snapToGrid w:val="0"/>
      <w:color w:val="000000"/>
      <w:kern w:val="0"/>
      <w:szCs w:val="21"/>
      <w:lang w:eastAsia="en-US"/>
    </w:rPr>
  </w:style>
  <w:style w:type="character" w:customStyle="1" w:styleId="Char2">
    <w:name w:val="批注文字 Char"/>
    <w:basedOn w:val="a0"/>
    <w:link w:val="a7"/>
    <w:uiPriority w:val="99"/>
    <w:qFormat/>
    <w:rsid w:val="00516B50"/>
    <w:rPr>
      <w:rFonts w:ascii="Arial" w:eastAsia="Arial" w:hAnsi="Arial" w:cs="Arial"/>
      <w:snapToGrid w:val="0"/>
      <w:color w:val="000000"/>
      <w:kern w:val="0"/>
      <w:szCs w:val="21"/>
      <w:lang w:eastAsia="en-US"/>
    </w:rPr>
  </w:style>
  <w:style w:type="paragraph" w:styleId="a8">
    <w:name w:val="Body Text Indent"/>
    <w:basedOn w:val="a"/>
    <w:next w:val="a9"/>
    <w:link w:val="Char3"/>
    <w:uiPriority w:val="99"/>
    <w:unhideWhenUsed/>
    <w:qFormat/>
    <w:rsid w:val="00516B50"/>
    <w:pPr>
      <w:widowControl/>
      <w:kinsoku w:val="0"/>
      <w:autoSpaceDE w:val="0"/>
      <w:autoSpaceDN w:val="0"/>
      <w:adjustRightInd w:val="0"/>
      <w:snapToGrid w:val="0"/>
      <w:spacing w:after="120"/>
      <w:ind w:leftChars="200" w:left="420"/>
      <w:jc w:val="left"/>
      <w:textAlignment w:val="baseline"/>
    </w:pPr>
    <w:rPr>
      <w:rFonts w:ascii="Arial" w:eastAsia="微软雅黑" w:hAnsi="Arial" w:cs="Arial"/>
      <w:snapToGrid w:val="0"/>
      <w:color w:val="000000"/>
      <w:kern w:val="0"/>
      <w:sz w:val="24"/>
      <w:szCs w:val="20"/>
      <w:lang w:eastAsia="en-US"/>
    </w:rPr>
  </w:style>
  <w:style w:type="character" w:customStyle="1" w:styleId="Char3">
    <w:name w:val="正文文本缩进 Char"/>
    <w:basedOn w:val="a0"/>
    <w:link w:val="a8"/>
    <w:uiPriority w:val="99"/>
    <w:qFormat/>
    <w:rsid w:val="00516B50"/>
    <w:rPr>
      <w:rFonts w:ascii="Arial" w:eastAsia="微软雅黑" w:hAnsi="Arial" w:cs="Arial"/>
      <w:snapToGrid w:val="0"/>
      <w:color w:val="000000"/>
      <w:kern w:val="0"/>
      <w:sz w:val="24"/>
      <w:szCs w:val="20"/>
      <w:lang w:eastAsia="en-US"/>
    </w:rPr>
  </w:style>
  <w:style w:type="paragraph" w:styleId="a9">
    <w:name w:val="envelope return"/>
    <w:basedOn w:val="a"/>
    <w:qFormat/>
    <w:rsid w:val="00516B50"/>
    <w:pPr>
      <w:widowControl/>
      <w:kinsoku w:val="0"/>
      <w:autoSpaceDE w:val="0"/>
      <w:autoSpaceDN w:val="0"/>
      <w:adjustRightInd w:val="0"/>
      <w:snapToGrid w:val="0"/>
      <w:jc w:val="left"/>
      <w:textAlignment w:val="baseline"/>
    </w:pPr>
    <w:rPr>
      <w:rFonts w:ascii="Arial" w:eastAsia="Arial" w:hAnsi="Arial" w:cs="Arial"/>
      <w:snapToGrid w:val="0"/>
      <w:color w:val="000000"/>
      <w:kern w:val="0"/>
      <w:szCs w:val="21"/>
      <w:lang w:eastAsia="en-US"/>
    </w:rPr>
  </w:style>
  <w:style w:type="paragraph" w:styleId="50">
    <w:name w:val="toc 5"/>
    <w:basedOn w:val="a"/>
    <w:next w:val="a"/>
    <w:autoRedefine/>
    <w:uiPriority w:val="39"/>
    <w:unhideWhenUsed/>
    <w:qFormat/>
    <w:rsid w:val="00516B50"/>
    <w:pPr>
      <w:spacing w:after="160" w:line="278" w:lineRule="auto"/>
      <w:ind w:leftChars="800" w:left="1680"/>
      <w:jc w:val="left"/>
    </w:pPr>
    <w:rPr>
      <w:sz w:val="22"/>
      <w:szCs w:val="24"/>
    </w:rPr>
  </w:style>
  <w:style w:type="paragraph" w:styleId="30">
    <w:name w:val="toc 3"/>
    <w:basedOn w:val="a"/>
    <w:next w:val="a"/>
    <w:uiPriority w:val="39"/>
    <w:unhideWhenUsed/>
    <w:qFormat/>
    <w:rsid w:val="00516B50"/>
    <w:pPr>
      <w:widowControl/>
      <w:spacing w:after="100" w:line="276" w:lineRule="auto"/>
      <w:ind w:left="440"/>
      <w:jc w:val="left"/>
    </w:pPr>
    <w:rPr>
      <w:rFonts w:ascii="Calibri" w:eastAsia="宋体" w:hAnsi="Calibri" w:cs="Times New Roman"/>
      <w:kern w:val="0"/>
      <w:sz w:val="22"/>
    </w:rPr>
  </w:style>
  <w:style w:type="paragraph" w:styleId="aa">
    <w:name w:val="Plain Text"/>
    <w:basedOn w:val="a"/>
    <w:link w:val="Char4"/>
    <w:qFormat/>
    <w:rsid w:val="00516B50"/>
    <w:pPr>
      <w:widowControl/>
      <w:kinsoku w:val="0"/>
      <w:autoSpaceDE w:val="0"/>
      <w:autoSpaceDN w:val="0"/>
      <w:adjustRightInd w:val="0"/>
      <w:snapToGrid w:val="0"/>
      <w:jc w:val="left"/>
      <w:textAlignment w:val="baseline"/>
    </w:pPr>
    <w:rPr>
      <w:rFonts w:ascii="宋体" w:eastAsia="Arial" w:hAnsi="Courier New" w:cs="Arial"/>
      <w:snapToGrid w:val="0"/>
      <w:color w:val="000000"/>
      <w:kern w:val="0"/>
      <w:sz w:val="20"/>
      <w:szCs w:val="21"/>
      <w:lang w:eastAsia="en-US"/>
    </w:rPr>
  </w:style>
  <w:style w:type="character" w:customStyle="1" w:styleId="Char4">
    <w:name w:val="纯文本 Char"/>
    <w:basedOn w:val="a0"/>
    <w:link w:val="aa"/>
    <w:qFormat/>
    <w:rsid w:val="00516B50"/>
    <w:rPr>
      <w:rFonts w:ascii="宋体" w:eastAsia="Arial" w:hAnsi="Courier New" w:cs="Arial"/>
      <w:snapToGrid w:val="0"/>
      <w:color w:val="000000"/>
      <w:kern w:val="0"/>
      <w:sz w:val="20"/>
      <w:szCs w:val="21"/>
      <w:lang w:eastAsia="en-US"/>
    </w:rPr>
  </w:style>
  <w:style w:type="paragraph" w:styleId="80">
    <w:name w:val="toc 8"/>
    <w:basedOn w:val="a"/>
    <w:next w:val="a"/>
    <w:autoRedefine/>
    <w:uiPriority w:val="39"/>
    <w:unhideWhenUsed/>
    <w:qFormat/>
    <w:rsid w:val="00516B50"/>
    <w:pPr>
      <w:spacing w:after="160" w:line="278" w:lineRule="auto"/>
      <w:ind w:leftChars="1400" w:left="2940"/>
      <w:jc w:val="left"/>
    </w:pPr>
    <w:rPr>
      <w:sz w:val="22"/>
      <w:szCs w:val="24"/>
    </w:rPr>
  </w:style>
  <w:style w:type="paragraph" w:styleId="ab">
    <w:name w:val="Date"/>
    <w:basedOn w:val="a"/>
    <w:next w:val="a"/>
    <w:link w:val="Char5"/>
    <w:qFormat/>
    <w:rsid w:val="00516B50"/>
    <w:pPr>
      <w:ind w:leftChars="2500" w:left="100"/>
    </w:pPr>
    <w:rPr>
      <w:rFonts w:ascii="Times New Roman" w:eastAsia="宋体" w:hAnsi="Times New Roman" w:cs="Times New Roman"/>
      <w:szCs w:val="24"/>
    </w:rPr>
  </w:style>
  <w:style w:type="character" w:customStyle="1" w:styleId="Char5">
    <w:name w:val="日期 Char"/>
    <w:basedOn w:val="a0"/>
    <w:link w:val="ab"/>
    <w:qFormat/>
    <w:rsid w:val="00516B50"/>
    <w:rPr>
      <w:rFonts w:ascii="Times New Roman" w:eastAsia="宋体" w:hAnsi="Times New Roman" w:cs="Times New Roman"/>
      <w:szCs w:val="24"/>
    </w:rPr>
  </w:style>
  <w:style w:type="paragraph" w:styleId="ac">
    <w:name w:val="Balloon Text"/>
    <w:basedOn w:val="a"/>
    <w:link w:val="Char6"/>
    <w:qFormat/>
    <w:rsid w:val="00516B50"/>
    <w:pPr>
      <w:widowControl/>
      <w:kinsoku w:val="0"/>
      <w:autoSpaceDE w:val="0"/>
      <w:autoSpaceDN w:val="0"/>
      <w:adjustRightInd w:val="0"/>
      <w:snapToGrid w:val="0"/>
      <w:jc w:val="left"/>
      <w:textAlignment w:val="baseline"/>
    </w:pPr>
    <w:rPr>
      <w:rFonts w:ascii="Arial" w:eastAsia="Arial" w:hAnsi="Arial" w:cs="Arial"/>
      <w:snapToGrid w:val="0"/>
      <w:color w:val="000000"/>
      <w:kern w:val="0"/>
      <w:sz w:val="18"/>
      <w:szCs w:val="18"/>
      <w:lang w:eastAsia="en-US"/>
    </w:rPr>
  </w:style>
  <w:style w:type="character" w:customStyle="1" w:styleId="Char6">
    <w:name w:val="批注框文本 Char"/>
    <w:basedOn w:val="a0"/>
    <w:link w:val="ac"/>
    <w:qFormat/>
    <w:rsid w:val="00516B50"/>
    <w:rPr>
      <w:rFonts w:ascii="Arial" w:eastAsia="Arial" w:hAnsi="Arial" w:cs="Arial"/>
      <w:snapToGrid w:val="0"/>
      <w:color w:val="000000"/>
      <w:kern w:val="0"/>
      <w:sz w:val="18"/>
      <w:szCs w:val="18"/>
      <w:lang w:eastAsia="en-US"/>
    </w:rPr>
  </w:style>
  <w:style w:type="paragraph" w:styleId="10">
    <w:name w:val="toc 1"/>
    <w:basedOn w:val="a"/>
    <w:next w:val="a"/>
    <w:uiPriority w:val="39"/>
    <w:unhideWhenUsed/>
    <w:qFormat/>
    <w:rsid w:val="00516B50"/>
    <w:pPr>
      <w:widowControl/>
      <w:spacing w:after="100" w:line="276" w:lineRule="auto"/>
      <w:jc w:val="left"/>
    </w:pPr>
    <w:rPr>
      <w:rFonts w:ascii="Calibri" w:eastAsia="宋体" w:hAnsi="Calibri" w:cs="Times New Roman"/>
      <w:kern w:val="0"/>
      <w:sz w:val="22"/>
    </w:rPr>
  </w:style>
  <w:style w:type="paragraph" w:styleId="40">
    <w:name w:val="toc 4"/>
    <w:basedOn w:val="a"/>
    <w:next w:val="a"/>
    <w:autoRedefine/>
    <w:uiPriority w:val="39"/>
    <w:unhideWhenUsed/>
    <w:qFormat/>
    <w:rsid w:val="00516B50"/>
    <w:pPr>
      <w:spacing w:after="160" w:line="278" w:lineRule="auto"/>
      <w:ind w:leftChars="600" w:left="1260"/>
      <w:jc w:val="left"/>
    </w:pPr>
    <w:rPr>
      <w:sz w:val="22"/>
      <w:szCs w:val="24"/>
    </w:rPr>
  </w:style>
  <w:style w:type="paragraph" w:styleId="ad">
    <w:name w:val="Subtitle"/>
    <w:basedOn w:val="a"/>
    <w:next w:val="a"/>
    <w:link w:val="Char7"/>
    <w:qFormat/>
    <w:rsid w:val="00516B50"/>
    <w:pPr>
      <w:widowControl/>
      <w:kinsoku w:val="0"/>
      <w:autoSpaceDE w:val="0"/>
      <w:autoSpaceDN w:val="0"/>
      <w:adjustRightInd w:val="0"/>
      <w:snapToGrid w:val="0"/>
      <w:spacing w:before="240" w:after="60" w:line="312" w:lineRule="auto"/>
      <w:jc w:val="center"/>
      <w:textAlignment w:val="baseline"/>
      <w:outlineLvl w:val="1"/>
    </w:pPr>
    <w:rPr>
      <w:rFonts w:ascii="Cambria" w:eastAsia="Arial" w:hAnsi="Cambria" w:cs="Arial"/>
      <w:b/>
      <w:bCs/>
      <w:snapToGrid w:val="0"/>
      <w:color w:val="000000"/>
      <w:kern w:val="28"/>
      <w:sz w:val="32"/>
      <w:szCs w:val="32"/>
      <w:lang w:eastAsia="en-US"/>
    </w:rPr>
  </w:style>
  <w:style w:type="character" w:customStyle="1" w:styleId="Char7">
    <w:name w:val="副标题 Char"/>
    <w:basedOn w:val="a0"/>
    <w:link w:val="ad"/>
    <w:rsid w:val="00516B50"/>
    <w:rPr>
      <w:rFonts w:ascii="Cambria" w:eastAsia="Arial" w:hAnsi="Cambria" w:cs="Arial"/>
      <w:b/>
      <w:bCs/>
      <w:snapToGrid w:val="0"/>
      <w:color w:val="000000"/>
      <w:kern w:val="28"/>
      <w:sz w:val="32"/>
      <w:szCs w:val="32"/>
      <w:lang w:eastAsia="en-US"/>
    </w:rPr>
  </w:style>
  <w:style w:type="paragraph" w:styleId="60">
    <w:name w:val="toc 6"/>
    <w:basedOn w:val="a"/>
    <w:next w:val="a"/>
    <w:uiPriority w:val="39"/>
    <w:qFormat/>
    <w:rsid w:val="00516B50"/>
    <w:pPr>
      <w:ind w:left="1050"/>
      <w:jc w:val="left"/>
    </w:pPr>
    <w:rPr>
      <w:sz w:val="20"/>
      <w:szCs w:val="20"/>
    </w:rPr>
  </w:style>
  <w:style w:type="paragraph" w:styleId="20">
    <w:name w:val="toc 2"/>
    <w:basedOn w:val="a"/>
    <w:next w:val="a"/>
    <w:uiPriority w:val="39"/>
    <w:unhideWhenUsed/>
    <w:qFormat/>
    <w:rsid w:val="00516B50"/>
    <w:pPr>
      <w:widowControl/>
      <w:tabs>
        <w:tab w:val="right" w:leader="dot" w:pos="8810"/>
      </w:tabs>
      <w:ind w:left="221"/>
      <w:jc w:val="left"/>
    </w:pPr>
    <w:rPr>
      <w:rFonts w:ascii="Calibri" w:eastAsia="宋体" w:hAnsi="Calibri" w:cs="Times New Roman"/>
      <w:kern w:val="0"/>
      <w:sz w:val="22"/>
    </w:rPr>
  </w:style>
  <w:style w:type="paragraph" w:styleId="90">
    <w:name w:val="toc 9"/>
    <w:basedOn w:val="a"/>
    <w:next w:val="a"/>
    <w:autoRedefine/>
    <w:uiPriority w:val="39"/>
    <w:unhideWhenUsed/>
    <w:qFormat/>
    <w:rsid w:val="00516B50"/>
    <w:pPr>
      <w:spacing w:after="160" w:line="278" w:lineRule="auto"/>
      <w:ind w:leftChars="1600" w:left="3360"/>
      <w:jc w:val="left"/>
    </w:pPr>
    <w:rPr>
      <w:sz w:val="22"/>
      <w:szCs w:val="24"/>
    </w:rPr>
  </w:style>
  <w:style w:type="paragraph" w:styleId="21">
    <w:name w:val="Body Text 2"/>
    <w:basedOn w:val="a"/>
    <w:link w:val="2Char0"/>
    <w:qFormat/>
    <w:rsid w:val="00516B50"/>
    <w:pPr>
      <w:spacing w:line="480" w:lineRule="auto"/>
    </w:pPr>
    <w:rPr>
      <w:szCs w:val="24"/>
    </w:rPr>
  </w:style>
  <w:style w:type="character" w:customStyle="1" w:styleId="2Char0">
    <w:name w:val="正文文本 2 Char"/>
    <w:basedOn w:val="a0"/>
    <w:link w:val="21"/>
    <w:qFormat/>
    <w:rsid w:val="00516B50"/>
    <w:rPr>
      <w:szCs w:val="24"/>
    </w:rPr>
  </w:style>
  <w:style w:type="paragraph" w:styleId="ae">
    <w:name w:val="Normal (Web)"/>
    <w:basedOn w:val="a"/>
    <w:link w:val="Char8"/>
    <w:uiPriority w:val="99"/>
    <w:qFormat/>
    <w:rsid w:val="00516B50"/>
    <w:pPr>
      <w:widowControl/>
      <w:kinsoku w:val="0"/>
      <w:autoSpaceDE w:val="0"/>
      <w:autoSpaceDN w:val="0"/>
      <w:adjustRightInd w:val="0"/>
      <w:snapToGrid w:val="0"/>
      <w:spacing w:before="100" w:beforeAutospacing="1" w:after="100" w:afterAutospacing="1"/>
      <w:jc w:val="left"/>
      <w:textAlignment w:val="baseline"/>
    </w:pPr>
    <w:rPr>
      <w:rFonts w:ascii="宋体" w:eastAsia="宋体" w:hAnsi="宋体" w:cs="宋体"/>
      <w:snapToGrid w:val="0"/>
      <w:color w:val="000000"/>
      <w:kern w:val="0"/>
      <w:sz w:val="24"/>
      <w:szCs w:val="21"/>
      <w:lang w:eastAsia="en-US"/>
    </w:rPr>
  </w:style>
  <w:style w:type="paragraph" w:styleId="af">
    <w:name w:val="Title"/>
    <w:basedOn w:val="a"/>
    <w:next w:val="a"/>
    <w:link w:val="Char9"/>
    <w:qFormat/>
    <w:rsid w:val="00516B50"/>
    <w:pPr>
      <w:widowControl/>
      <w:kinsoku w:val="0"/>
      <w:autoSpaceDE w:val="0"/>
      <w:autoSpaceDN w:val="0"/>
      <w:adjustRightInd w:val="0"/>
      <w:snapToGrid w:val="0"/>
      <w:spacing w:before="240" w:after="60"/>
      <w:jc w:val="center"/>
      <w:textAlignment w:val="baseline"/>
      <w:outlineLvl w:val="0"/>
    </w:pPr>
    <w:rPr>
      <w:rFonts w:asciiTheme="majorHAnsi" w:eastAsia="宋体" w:hAnsiTheme="majorHAnsi" w:cstheme="majorBidi"/>
      <w:b/>
      <w:bCs/>
      <w:snapToGrid w:val="0"/>
      <w:color w:val="000000"/>
      <w:kern w:val="0"/>
      <w:sz w:val="32"/>
      <w:szCs w:val="32"/>
      <w:lang w:eastAsia="en-US"/>
    </w:rPr>
  </w:style>
  <w:style w:type="character" w:customStyle="1" w:styleId="Char9">
    <w:name w:val="标题 Char"/>
    <w:basedOn w:val="a0"/>
    <w:link w:val="af"/>
    <w:qFormat/>
    <w:rsid w:val="00516B50"/>
    <w:rPr>
      <w:rFonts w:asciiTheme="majorHAnsi" w:eastAsia="宋体" w:hAnsiTheme="majorHAnsi" w:cstheme="majorBidi"/>
      <w:b/>
      <w:bCs/>
      <w:snapToGrid w:val="0"/>
      <w:color w:val="000000"/>
      <w:kern w:val="0"/>
      <w:sz w:val="32"/>
      <w:szCs w:val="32"/>
      <w:lang w:eastAsia="en-US"/>
    </w:rPr>
  </w:style>
  <w:style w:type="paragraph" w:styleId="af0">
    <w:name w:val="annotation subject"/>
    <w:basedOn w:val="a7"/>
    <w:next w:val="a7"/>
    <w:link w:val="Chara"/>
    <w:qFormat/>
    <w:rsid w:val="00516B50"/>
    <w:rPr>
      <w:b/>
      <w:bCs/>
    </w:rPr>
  </w:style>
  <w:style w:type="character" w:customStyle="1" w:styleId="Chara">
    <w:name w:val="批注主题 Char"/>
    <w:basedOn w:val="Char2"/>
    <w:link w:val="af0"/>
    <w:qFormat/>
    <w:rsid w:val="00516B50"/>
    <w:rPr>
      <w:b/>
      <w:bCs/>
    </w:rPr>
  </w:style>
  <w:style w:type="paragraph" w:styleId="af1">
    <w:name w:val="Body Text First Indent"/>
    <w:basedOn w:val="a5"/>
    <w:link w:val="Charb"/>
    <w:qFormat/>
    <w:rsid w:val="00516B50"/>
    <w:pPr>
      <w:ind w:firstLineChars="100" w:firstLine="420"/>
    </w:pPr>
  </w:style>
  <w:style w:type="character" w:customStyle="1" w:styleId="Charb">
    <w:name w:val="正文首行缩进 Char"/>
    <w:basedOn w:val="Char1"/>
    <w:link w:val="af1"/>
    <w:qFormat/>
    <w:rsid w:val="00516B50"/>
  </w:style>
  <w:style w:type="paragraph" w:styleId="22">
    <w:name w:val="Body Text First Indent 2"/>
    <w:basedOn w:val="a8"/>
    <w:link w:val="2Char1"/>
    <w:qFormat/>
    <w:rsid w:val="00516B50"/>
    <w:pPr>
      <w:ind w:firstLineChars="200" w:firstLine="420"/>
    </w:pPr>
    <w:rPr>
      <w:rFonts w:eastAsia="Arial"/>
      <w:sz w:val="21"/>
      <w:szCs w:val="21"/>
    </w:rPr>
  </w:style>
  <w:style w:type="character" w:customStyle="1" w:styleId="2Char1">
    <w:name w:val="正文首行缩进 2 Char"/>
    <w:basedOn w:val="Char3"/>
    <w:link w:val="22"/>
    <w:qFormat/>
    <w:rsid w:val="00516B50"/>
    <w:rPr>
      <w:rFonts w:eastAsia="Arial"/>
      <w:szCs w:val="21"/>
    </w:rPr>
  </w:style>
  <w:style w:type="table" w:styleId="af2">
    <w:name w:val="Table Grid"/>
    <w:basedOn w:val="a1"/>
    <w:uiPriority w:val="59"/>
    <w:qFormat/>
    <w:rsid w:val="00516B50"/>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Strong"/>
    <w:basedOn w:val="a0"/>
    <w:qFormat/>
    <w:rsid w:val="00516B50"/>
    <w:rPr>
      <w:b/>
    </w:rPr>
  </w:style>
  <w:style w:type="character" w:styleId="af4">
    <w:name w:val="page number"/>
    <w:basedOn w:val="a0"/>
    <w:qFormat/>
    <w:rsid w:val="00516B50"/>
  </w:style>
  <w:style w:type="character" w:styleId="af5">
    <w:name w:val="Emphasis"/>
    <w:qFormat/>
    <w:rsid w:val="00516B50"/>
  </w:style>
  <w:style w:type="character" w:styleId="af6">
    <w:name w:val="Hyperlink"/>
    <w:basedOn w:val="a0"/>
    <w:uiPriority w:val="99"/>
    <w:qFormat/>
    <w:rsid w:val="00516B50"/>
    <w:rPr>
      <w:color w:val="0000FF"/>
      <w:u w:val="single"/>
    </w:rPr>
  </w:style>
  <w:style w:type="character" w:styleId="af7">
    <w:name w:val="annotation reference"/>
    <w:unhideWhenUsed/>
    <w:qFormat/>
    <w:rsid w:val="00516B50"/>
    <w:rPr>
      <w:sz w:val="21"/>
      <w:szCs w:val="21"/>
    </w:rPr>
  </w:style>
  <w:style w:type="paragraph" w:customStyle="1" w:styleId="11">
    <w:name w:val="正文缩进1"/>
    <w:basedOn w:val="a"/>
    <w:qFormat/>
    <w:rsid w:val="00516B50"/>
    <w:pPr>
      <w:widowControl/>
      <w:kinsoku w:val="0"/>
      <w:autoSpaceDE w:val="0"/>
      <w:autoSpaceDN w:val="0"/>
      <w:adjustRightInd w:val="0"/>
      <w:snapToGrid w:val="0"/>
      <w:ind w:firstLineChars="200" w:firstLine="420"/>
      <w:jc w:val="left"/>
      <w:textAlignment w:val="baseline"/>
    </w:pPr>
    <w:rPr>
      <w:rFonts w:ascii="Arial" w:eastAsia="Arial" w:hAnsi="Arial" w:cs="Arial"/>
      <w:snapToGrid w:val="0"/>
      <w:color w:val="000000"/>
      <w:kern w:val="0"/>
      <w:szCs w:val="21"/>
      <w:lang w:eastAsia="en-US"/>
    </w:rPr>
  </w:style>
  <w:style w:type="table" w:customStyle="1" w:styleId="TableNormal">
    <w:name w:val="Table Normal"/>
    <w:unhideWhenUsed/>
    <w:qFormat/>
    <w:rsid w:val="00516B50"/>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516B50"/>
    <w:pPr>
      <w:widowControl/>
      <w:kinsoku w:val="0"/>
      <w:autoSpaceDE w:val="0"/>
      <w:autoSpaceDN w:val="0"/>
      <w:adjustRightInd w:val="0"/>
      <w:snapToGrid w:val="0"/>
      <w:jc w:val="left"/>
      <w:textAlignment w:val="baseline"/>
    </w:pPr>
    <w:rPr>
      <w:rFonts w:ascii="Arial" w:eastAsia="Arial" w:hAnsi="Arial" w:cs="Arial"/>
      <w:snapToGrid w:val="0"/>
      <w:color w:val="000000"/>
      <w:kern w:val="0"/>
      <w:szCs w:val="21"/>
      <w:lang w:eastAsia="en-US"/>
    </w:rPr>
  </w:style>
  <w:style w:type="paragraph" w:customStyle="1" w:styleId="Heading21">
    <w:name w:val="Heading #2|1"/>
    <w:basedOn w:val="a"/>
    <w:qFormat/>
    <w:rsid w:val="00516B50"/>
    <w:pPr>
      <w:kinsoku w:val="0"/>
      <w:autoSpaceDE w:val="0"/>
      <w:autoSpaceDN w:val="0"/>
      <w:adjustRightInd w:val="0"/>
      <w:snapToGrid w:val="0"/>
      <w:spacing w:after="580" w:line="634" w:lineRule="exact"/>
      <w:jc w:val="center"/>
      <w:textAlignment w:val="baseline"/>
      <w:outlineLvl w:val="1"/>
    </w:pPr>
    <w:rPr>
      <w:rFonts w:ascii="宋体" w:eastAsia="宋体" w:hAnsi="宋体" w:cs="宋体"/>
      <w:snapToGrid w:val="0"/>
      <w:color w:val="000000"/>
      <w:kern w:val="0"/>
      <w:sz w:val="44"/>
      <w:szCs w:val="44"/>
      <w:lang w:val="zh-TW" w:eastAsia="zh-TW" w:bidi="zh-TW"/>
    </w:rPr>
  </w:style>
  <w:style w:type="paragraph" w:customStyle="1" w:styleId="Bodytext1">
    <w:name w:val="Body text|1"/>
    <w:basedOn w:val="a"/>
    <w:qFormat/>
    <w:rsid w:val="00516B50"/>
    <w:pPr>
      <w:kinsoku w:val="0"/>
      <w:autoSpaceDE w:val="0"/>
      <w:autoSpaceDN w:val="0"/>
      <w:adjustRightInd w:val="0"/>
      <w:snapToGrid w:val="0"/>
      <w:spacing w:line="432" w:lineRule="auto"/>
      <w:ind w:firstLine="400"/>
      <w:jc w:val="left"/>
      <w:textAlignment w:val="baseline"/>
    </w:pPr>
    <w:rPr>
      <w:rFonts w:ascii="宋体" w:eastAsia="宋体" w:hAnsi="宋体" w:cs="宋体"/>
      <w:snapToGrid w:val="0"/>
      <w:color w:val="000000"/>
      <w:kern w:val="0"/>
      <w:sz w:val="30"/>
      <w:szCs w:val="30"/>
      <w:lang w:val="zh-TW" w:eastAsia="zh-TW" w:bidi="zh-TW"/>
    </w:rPr>
  </w:style>
  <w:style w:type="paragraph" w:customStyle="1" w:styleId="Bodytext2">
    <w:name w:val="Body text|2"/>
    <w:basedOn w:val="a"/>
    <w:qFormat/>
    <w:rsid w:val="00516B50"/>
    <w:pPr>
      <w:kinsoku w:val="0"/>
      <w:autoSpaceDE w:val="0"/>
      <w:autoSpaceDN w:val="0"/>
      <w:adjustRightInd w:val="0"/>
      <w:snapToGrid w:val="0"/>
      <w:jc w:val="left"/>
      <w:textAlignment w:val="baseline"/>
    </w:pPr>
    <w:rPr>
      <w:rFonts w:ascii="宋体" w:eastAsia="宋体" w:hAnsi="宋体" w:cs="宋体"/>
      <w:snapToGrid w:val="0"/>
      <w:color w:val="000000"/>
      <w:kern w:val="0"/>
      <w:sz w:val="26"/>
      <w:szCs w:val="26"/>
      <w:lang w:val="zh-TW" w:eastAsia="zh-TW" w:bidi="zh-TW"/>
    </w:rPr>
  </w:style>
  <w:style w:type="paragraph" w:customStyle="1" w:styleId="01">
    <w:name w:val="正文_0_1"/>
    <w:qFormat/>
    <w:rsid w:val="00516B50"/>
    <w:pPr>
      <w:widowControl w:val="0"/>
      <w:jc w:val="both"/>
    </w:pPr>
    <w:rPr>
      <w:rFonts w:ascii="Times New Roman" w:eastAsia="宋体" w:hAnsi="Times New Roman" w:cs="Times New Roman"/>
    </w:rPr>
  </w:style>
  <w:style w:type="paragraph" w:customStyle="1" w:styleId="12">
    <w:name w:val="样式1"/>
    <w:basedOn w:val="1"/>
    <w:qFormat/>
    <w:rsid w:val="00516B50"/>
    <w:pPr>
      <w:spacing w:before="240" w:after="240" w:line="440" w:lineRule="exact"/>
      <w:jc w:val="center"/>
    </w:pPr>
    <w:rPr>
      <w:rFonts w:eastAsia="楷体"/>
      <w:sz w:val="36"/>
      <w:szCs w:val="28"/>
    </w:rPr>
  </w:style>
  <w:style w:type="character" w:customStyle="1" w:styleId="font31">
    <w:name w:val="font31"/>
    <w:basedOn w:val="a0"/>
    <w:qFormat/>
    <w:rsid w:val="00516B50"/>
    <w:rPr>
      <w:rFonts w:ascii="宋体" w:eastAsia="宋体" w:hAnsi="宋体" w:cs="宋体" w:hint="eastAsia"/>
      <w:color w:val="000000"/>
      <w:sz w:val="21"/>
      <w:szCs w:val="21"/>
      <w:u w:val="none"/>
    </w:rPr>
  </w:style>
  <w:style w:type="paragraph" w:customStyle="1" w:styleId="Default">
    <w:name w:val="Default"/>
    <w:qFormat/>
    <w:rsid w:val="00516B50"/>
    <w:pPr>
      <w:widowControl w:val="0"/>
      <w:autoSpaceDE w:val="0"/>
      <w:autoSpaceDN w:val="0"/>
      <w:adjustRightInd w:val="0"/>
    </w:pPr>
    <w:rPr>
      <w:rFonts w:ascii="Times New Roman" w:eastAsia="宋体" w:hAnsi="Times New Roman" w:cs="Times New Roman"/>
      <w:color w:val="000000"/>
      <w:kern w:val="0"/>
      <w:sz w:val="24"/>
      <w:szCs w:val="24"/>
    </w:rPr>
  </w:style>
  <w:style w:type="paragraph" w:customStyle="1" w:styleId="13">
    <w:name w:val="正文_1"/>
    <w:qFormat/>
    <w:rsid w:val="00516B50"/>
    <w:pPr>
      <w:widowControl w:val="0"/>
      <w:jc w:val="both"/>
    </w:pPr>
    <w:rPr>
      <w:rFonts w:ascii="Times New Roman" w:eastAsia="宋体" w:hAnsi="Times New Roman" w:cs="Times New Roman"/>
      <w:szCs w:val="24"/>
    </w:rPr>
  </w:style>
  <w:style w:type="paragraph" w:customStyle="1" w:styleId="NewNewNewNewNewNewNewNewNew">
    <w:name w:val="纯文本 New New New New New New New New New"/>
    <w:basedOn w:val="a"/>
    <w:qFormat/>
    <w:rsid w:val="00516B50"/>
    <w:rPr>
      <w:rFonts w:ascii="宋体" w:eastAsia="宋体" w:hAnsi="Courier New" w:cs="Times New Roman"/>
      <w:szCs w:val="24"/>
    </w:rPr>
  </w:style>
  <w:style w:type="paragraph" w:customStyle="1" w:styleId="TableParagraph">
    <w:name w:val="Table Paragraph"/>
    <w:basedOn w:val="a"/>
    <w:uiPriority w:val="1"/>
    <w:qFormat/>
    <w:rsid w:val="00516B50"/>
    <w:pPr>
      <w:jc w:val="left"/>
    </w:pPr>
    <w:rPr>
      <w:rFonts w:ascii="Calibri" w:eastAsia="Calibri" w:hAnsi="Calibri" w:cs="Times New Roman"/>
      <w:kern w:val="0"/>
      <w:sz w:val="22"/>
      <w:lang w:eastAsia="en-US"/>
    </w:rPr>
  </w:style>
  <w:style w:type="paragraph" w:customStyle="1" w:styleId="TOC1">
    <w:name w:val="TOC 标题1"/>
    <w:basedOn w:val="1"/>
    <w:next w:val="a"/>
    <w:uiPriority w:val="39"/>
    <w:unhideWhenUsed/>
    <w:qFormat/>
    <w:rsid w:val="00516B50"/>
    <w:pPr>
      <w:widowControl/>
      <w:kinsoku/>
      <w:autoSpaceDE/>
      <w:autoSpaceDN/>
      <w:adjustRightInd/>
      <w:snapToGrid/>
      <w:spacing w:before="480" w:after="0" w:line="276" w:lineRule="auto"/>
      <w:jc w:val="left"/>
      <w:textAlignment w:val="auto"/>
      <w:outlineLvl w:val="9"/>
    </w:pPr>
    <w:rPr>
      <w:rFonts w:ascii="Cambria" w:hAnsi="Cambria"/>
      <w:snapToGrid/>
      <w:color w:val="366091"/>
      <w:kern w:val="0"/>
      <w:sz w:val="28"/>
      <w:szCs w:val="28"/>
      <w:lang w:eastAsia="zh-CN"/>
    </w:rPr>
  </w:style>
  <w:style w:type="paragraph" w:customStyle="1" w:styleId="TOC11">
    <w:name w:val="TOC 标题11"/>
    <w:basedOn w:val="1"/>
    <w:next w:val="a"/>
    <w:uiPriority w:val="39"/>
    <w:unhideWhenUsed/>
    <w:qFormat/>
    <w:rsid w:val="00516B50"/>
    <w:pPr>
      <w:widowControl/>
      <w:kinsoku/>
      <w:autoSpaceDE/>
      <w:autoSpaceDN/>
      <w:adjustRightInd/>
      <w:snapToGrid/>
      <w:spacing w:before="240" w:after="0" w:line="259" w:lineRule="auto"/>
      <w:jc w:val="left"/>
      <w:textAlignment w:val="auto"/>
      <w:outlineLvl w:val="9"/>
    </w:pPr>
    <w:rPr>
      <w:rFonts w:ascii="Cambria" w:hAnsi="Cambria"/>
      <w:b w:val="0"/>
      <w:bCs w:val="0"/>
      <w:snapToGrid/>
      <w:color w:val="366091"/>
      <w:kern w:val="0"/>
      <w:sz w:val="32"/>
      <w:szCs w:val="32"/>
      <w:lang w:eastAsia="zh-CN"/>
    </w:rPr>
  </w:style>
  <w:style w:type="paragraph" w:customStyle="1" w:styleId="AONormal">
    <w:name w:val="AONormal"/>
    <w:qFormat/>
    <w:rsid w:val="00516B50"/>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14">
    <w:name w:val="列出段落1"/>
    <w:basedOn w:val="a"/>
    <w:link w:val="af8"/>
    <w:qFormat/>
    <w:rsid w:val="00516B50"/>
    <w:pPr>
      <w:widowControl/>
      <w:kinsoku w:val="0"/>
      <w:autoSpaceDE w:val="0"/>
      <w:autoSpaceDN w:val="0"/>
      <w:adjustRightInd w:val="0"/>
      <w:snapToGrid w:val="0"/>
      <w:ind w:firstLineChars="200" w:firstLine="420"/>
      <w:jc w:val="left"/>
      <w:textAlignment w:val="baseline"/>
    </w:pPr>
    <w:rPr>
      <w:rFonts w:ascii="Arial" w:eastAsia="Arial" w:hAnsi="Arial" w:cs="Arial"/>
      <w:snapToGrid w:val="0"/>
      <w:color w:val="000000"/>
      <w:kern w:val="0"/>
      <w:szCs w:val="21"/>
      <w:lang w:eastAsia="en-US"/>
    </w:rPr>
  </w:style>
  <w:style w:type="character" w:customStyle="1" w:styleId="font41">
    <w:name w:val="font41"/>
    <w:basedOn w:val="a0"/>
    <w:qFormat/>
    <w:rsid w:val="00516B50"/>
    <w:rPr>
      <w:rFonts w:ascii="仿宋" w:eastAsia="仿宋" w:hAnsi="仿宋" w:cs="仿宋" w:hint="eastAsia"/>
      <w:color w:val="FF0000"/>
      <w:sz w:val="22"/>
      <w:szCs w:val="22"/>
      <w:u w:val="none"/>
    </w:rPr>
  </w:style>
  <w:style w:type="character" w:customStyle="1" w:styleId="font21">
    <w:name w:val="font21"/>
    <w:basedOn w:val="a0"/>
    <w:qFormat/>
    <w:rsid w:val="00516B50"/>
    <w:rPr>
      <w:rFonts w:ascii="Times New Roman" w:hAnsi="Times New Roman" w:cs="Times New Roman" w:hint="default"/>
      <w:color w:val="000000"/>
      <w:sz w:val="22"/>
      <w:szCs w:val="22"/>
      <w:u w:val="none"/>
    </w:rPr>
  </w:style>
  <w:style w:type="character" w:customStyle="1" w:styleId="font11">
    <w:name w:val="font11"/>
    <w:basedOn w:val="a0"/>
    <w:qFormat/>
    <w:rsid w:val="00516B50"/>
    <w:rPr>
      <w:rFonts w:ascii="仿宋" w:eastAsia="仿宋" w:hAnsi="仿宋" w:cs="仿宋" w:hint="eastAsia"/>
      <w:color w:val="000000"/>
      <w:sz w:val="22"/>
      <w:szCs w:val="22"/>
      <w:u w:val="none"/>
    </w:rPr>
  </w:style>
  <w:style w:type="paragraph" w:customStyle="1" w:styleId="null3">
    <w:name w:val="null3"/>
    <w:qFormat/>
    <w:rsid w:val="00516B50"/>
    <w:rPr>
      <w:rFonts w:ascii="Calibri" w:eastAsia="宋体" w:hAnsi="Calibri" w:cs="Times New Roman" w:hint="eastAsia"/>
      <w:kern w:val="0"/>
      <w:sz w:val="20"/>
      <w:szCs w:val="20"/>
    </w:rPr>
  </w:style>
  <w:style w:type="character" w:customStyle="1" w:styleId="af8">
    <w:name w:val="列表段落 字符"/>
    <w:basedOn w:val="a0"/>
    <w:link w:val="14"/>
    <w:qFormat/>
    <w:rsid w:val="00516B50"/>
    <w:rPr>
      <w:rFonts w:ascii="Arial" w:eastAsia="Arial" w:hAnsi="Arial" w:cs="Arial"/>
      <w:snapToGrid w:val="0"/>
      <w:color w:val="000000"/>
      <w:kern w:val="0"/>
      <w:szCs w:val="21"/>
      <w:lang w:eastAsia="en-US"/>
    </w:rPr>
  </w:style>
  <w:style w:type="paragraph" w:customStyle="1" w:styleId="af9">
    <w:name w:val="章标题"/>
    <w:next w:val="a"/>
    <w:qFormat/>
    <w:rsid w:val="00516B50"/>
    <w:pPr>
      <w:tabs>
        <w:tab w:val="left" w:pos="700"/>
      </w:tabs>
      <w:spacing w:beforeLines="50" w:afterLines="50"/>
      <w:ind w:left="700" w:hanging="700"/>
      <w:jc w:val="both"/>
      <w:outlineLvl w:val="1"/>
    </w:pPr>
    <w:rPr>
      <w:rFonts w:ascii="黑体" w:eastAsia="黑体" w:hAnsi="Times New Roman" w:cs="Times New Roman"/>
      <w:kern w:val="0"/>
      <w:szCs w:val="20"/>
    </w:rPr>
  </w:style>
  <w:style w:type="paragraph" w:customStyle="1" w:styleId="afa">
    <w:name w:val="表格文字"/>
    <w:basedOn w:val="a"/>
    <w:qFormat/>
    <w:rsid w:val="00516B50"/>
    <w:pPr>
      <w:spacing w:before="25" w:after="25"/>
    </w:pPr>
    <w:rPr>
      <w:b/>
      <w:spacing w:val="10"/>
      <w:kern w:val="0"/>
      <w:szCs w:val="24"/>
    </w:rPr>
  </w:style>
  <w:style w:type="character" w:customStyle="1" w:styleId="font81">
    <w:name w:val="font81"/>
    <w:basedOn w:val="a0"/>
    <w:qFormat/>
    <w:rsid w:val="00516B50"/>
    <w:rPr>
      <w:rFonts w:ascii="宋体" w:eastAsia="宋体" w:hAnsi="宋体" w:cs="宋体" w:hint="eastAsia"/>
      <w:color w:val="000000"/>
      <w:sz w:val="24"/>
      <w:szCs w:val="24"/>
      <w:u w:val="none"/>
    </w:rPr>
  </w:style>
  <w:style w:type="character" w:customStyle="1" w:styleId="font141">
    <w:name w:val="font141"/>
    <w:basedOn w:val="a0"/>
    <w:qFormat/>
    <w:rsid w:val="00516B50"/>
    <w:rPr>
      <w:rFonts w:ascii="宋体" w:eastAsia="宋体" w:hAnsi="宋体" w:cs="宋体" w:hint="eastAsia"/>
      <w:color w:val="FF0000"/>
      <w:sz w:val="24"/>
      <w:szCs w:val="24"/>
      <w:u w:val="none"/>
    </w:rPr>
  </w:style>
  <w:style w:type="character" w:customStyle="1" w:styleId="font91">
    <w:name w:val="font91"/>
    <w:basedOn w:val="a0"/>
    <w:qFormat/>
    <w:rsid w:val="00516B50"/>
    <w:rPr>
      <w:rFonts w:ascii="宋体" w:eastAsia="宋体" w:hAnsi="宋体" w:cs="宋体" w:hint="eastAsia"/>
      <w:color w:val="000000"/>
      <w:sz w:val="24"/>
      <w:szCs w:val="24"/>
      <w:u w:val="none"/>
    </w:rPr>
  </w:style>
  <w:style w:type="character" w:customStyle="1" w:styleId="font01">
    <w:name w:val="font01"/>
    <w:basedOn w:val="a0"/>
    <w:qFormat/>
    <w:rsid w:val="00516B50"/>
    <w:rPr>
      <w:rFonts w:ascii="方正书宋_GBK" w:eastAsia="方正书宋_GBK" w:hAnsi="方正书宋_GBK" w:cs="方正书宋_GBK"/>
      <w:color w:val="000000"/>
      <w:sz w:val="24"/>
      <w:szCs w:val="24"/>
      <w:u w:val="none"/>
    </w:rPr>
  </w:style>
  <w:style w:type="character" w:customStyle="1" w:styleId="NormalCharacter">
    <w:name w:val="NormalCharacter"/>
    <w:qFormat/>
    <w:rsid w:val="00516B50"/>
  </w:style>
  <w:style w:type="character" w:customStyle="1" w:styleId="font61">
    <w:name w:val="font61"/>
    <w:basedOn w:val="a0"/>
    <w:qFormat/>
    <w:rsid w:val="00516B50"/>
    <w:rPr>
      <w:rFonts w:ascii="宋体" w:eastAsia="宋体" w:hAnsi="宋体" w:cs="宋体" w:hint="eastAsia"/>
      <w:color w:val="FF0000"/>
      <w:sz w:val="24"/>
      <w:szCs w:val="24"/>
      <w:u w:val="none"/>
    </w:rPr>
  </w:style>
  <w:style w:type="character" w:customStyle="1" w:styleId="font121">
    <w:name w:val="font121"/>
    <w:basedOn w:val="a0"/>
    <w:qFormat/>
    <w:rsid w:val="00516B50"/>
    <w:rPr>
      <w:rFonts w:ascii="宋体" w:eastAsia="宋体" w:hAnsi="宋体" w:cs="宋体" w:hint="eastAsia"/>
      <w:color w:val="000000"/>
      <w:sz w:val="22"/>
      <w:szCs w:val="22"/>
      <w:u w:val="none"/>
    </w:rPr>
  </w:style>
  <w:style w:type="character" w:customStyle="1" w:styleId="font13">
    <w:name w:val="font13"/>
    <w:basedOn w:val="a0"/>
    <w:qFormat/>
    <w:rsid w:val="00516B50"/>
    <w:rPr>
      <w:rFonts w:ascii="宋体" w:eastAsia="宋体" w:hAnsi="宋体" w:cs="宋体" w:hint="eastAsia"/>
      <w:color w:val="000000"/>
      <w:sz w:val="22"/>
      <w:szCs w:val="22"/>
      <w:u w:val="none"/>
    </w:rPr>
  </w:style>
  <w:style w:type="paragraph" w:customStyle="1" w:styleId="15">
    <w:name w:val="修订1"/>
    <w:hidden/>
    <w:uiPriority w:val="99"/>
    <w:unhideWhenUsed/>
    <w:qFormat/>
    <w:rsid w:val="00516B50"/>
    <w:rPr>
      <w:rFonts w:ascii="Arial" w:eastAsia="Arial" w:hAnsi="Arial" w:cs="Arial"/>
      <w:snapToGrid w:val="0"/>
      <w:color w:val="000000"/>
      <w:kern w:val="0"/>
      <w:szCs w:val="21"/>
      <w:lang w:eastAsia="en-US"/>
    </w:rPr>
  </w:style>
  <w:style w:type="character" w:customStyle="1" w:styleId="Char8">
    <w:name w:val="普通(网站) Char"/>
    <w:link w:val="ae"/>
    <w:uiPriority w:val="99"/>
    <w:qFormat/>
    <w:rsid w:val="00516B50"/>
    <w:rPr>
      <w:rFonts w:ascii="宋体" w:eastAsia="宋体" w:hAnsi="宋体" w:cs="宋体"/>
      <w:snapToGrid w:val="0"/>
      <w:color w:val="000000"/>
      <w:kern w:val="0"/>
      <w:sz w:val="24"/>
      <w:szCs w:val="21"/>
      <w:lang w:eastAsia="en-US"/>
    </w:rPr>
  </w:style>
  <w:style w:type="paragraph" w:customStyle="1" w:styleId="23">
    <w:name w:val="修订2"/>
    <w:hidden/>
    <w:uiPriority w:val="99"/>
    <w:unhideWhenUsed/>
    <w:qFormat/>
    <w:rsid w:val="00516B50"/>
    <w:rPr>
      <w:rFonts w:ascii="Arial" w:eastAsia="Arial" w:hAnsi="Arial" w:cs="Arial"/>
      <w:snapToGrid w:val="0"/>
      <w:color w:val="000000"/>
      <w:kern w:val="0"/>
      <w:szCs w:val="21"/>
      <w:lang w:eastAsia="en-US"/>
    </w:rPr>
  </w:style>
  <w:style w:type="paragraph" w:styleId="afb">
    <w:name w:val="List Paragraph"/>
    <w:basedOn w:val="a"/>
    <w:uiPriority w:val="34"/>
    <w:unhideWhenUsed/>
    <w:qFormat/>
    <w:rsid w:val="00516B50"/>
    <w:pPr>
      <w:widowControl/>
      <w:kinsoku w:val="0"/>
      <w:autoSpaceDE w:val="0"/>
      <w:autoSpaceDN w:val="0"/>
      <w:adjustRightInd w:val="0"/>
      <w:snapToGrid w:val="0"/>
      <w:ind w:firstLineChars="200" w:firstLine="420"/>
      <w:jc w:val="left"/>
      <w:textAlignment w:val="baseline"/>
    </w:pPr>
    <w:rPr>
      <w:rFonts w:ascii="Arial" w:eastAsia="Arial" w:hAnsi="Arial" w:cs="Arial"/>
      <w:snapToGrid w:val="0"/>
      <w:color w:val="000000"/>
      <w:kern w:val="0"/>
      <w:szCs w:val="21"/>
      <w:lang w:eastAsia="en-US"/>
    </w:rPr>
  </w:style>
  <w:style w:type="paragraph" w:customStyle="1" w:styleId="0">
    <w:name w:val="正文_0"/>
    <w:next w:val="af1"/>
    <w:qFormat/>
    <w:rsid w:val="00516B50"/>
    <w:pPr>
      <w:widowControl w:val="0"/>
      <w:jc w:val="both"/>
    </w:pPr>
    <w:rPr>
      <w:rFonts w:ascii="Times New Roman" w:eastAsia="宋体" w:hAnsi="Times New Roman" w:cs="Times New Roman"/>
      <w:szCs w:val="20"/>
    </w:rPr>
  </w:style>
  <w:style w:type="paragraph" w:customStyle="1" w:styleId="afc">
    <w:name w:val="__正文"/>
    <w:qFormat/>
    <w:rsid w:val="00516B50"/>
    <w:pPr>
      <w:widowControl w:val="0"/>
      <w:spacing w:line="360" w:lineRule="auto"/>
      <w:ind w:firstLineChars="200" w:firstLine="200"/>
    </w:pPr>
    <w:rPr>
      <w:rFonts w:eastAsia="微软雅黑"/>
      <w:szCs w:val="21"/>
    </w:rPr>
  </w:style>
  <w:style w:type="paragraph" w:customStyle="1" w:styleId="afd">
    <w:name w:val="文件正文"/>
    <w:basedOn w:val="a"/>
    <w:autoRedefine/>
    <w:qFormat/>
    <w:rsid w:val="00516B50"/>
    <w:pPr>
      <w:widowControl/>
      <w:jc w:val="left"/>
    </w:pPr>
    <w:rPr>
      <w:rFonts w:ascii="宋体" w:hAnsi="宋体"/>
      <w:b/>
      <w:sz w:val="28"/>
      <w:szCs w:val="28"/>
    </w:rPr>
  </w:style>
  <w:style w:type="paragraph" w:customStyle="1" w:styleId="1-">
    <w:name w:val="1样式-正文"/>
    <w:basedOn w:val="a"/>
    <w:qFormat/>
    <w:rsid w:val="00516B50"/>
    <w:pPr>
      <w:widowControl/>
      <w:spacing w:line="360" w:lineRule="auto"/>
      <w:ind w:firstLine="482"/>
      <w:jc w:val="left"/>
    </w:pPr>
    <w:rPr>
      <w:bCs/>
      <w:kern w:val="0"/>
      <w:sz w:val="20"/>
      <w:szCs w:val="20"/>
      <w:lang w:val="zh-CN"/>
    </w:rPr>
  </w:style>
  <w:style w:type="paragraph" w:customStyle="1" w:styleId="HS">
    <w:name w:val="HS   正文"/>
    <w:qFormat/>
    <w:locked/>
    <w:rsid w:val="00516B50"/>
    <w:pPr>
      <w:widowControl w:val="0"/>
      <w:snapToGrid w:val="0"/>
      <w:spacing w:before="120" w:after="120" w:line="360" w:lineRule="auto"/>
      <w:ind w:firstLineChars="200" w:firstLine="480"/>
      <w:contextualSpacing/>
      <w:jc w:val="both"/>
    </w:pPr>
    <w:rPr>
      <w:rFonts w:ascii="宋体" w:eastAsia="宋体" w:hAnsi="宋体" w:cs="宋体"/>
      <w:sz w:val="24"/>
      <w:szCs w:val="21"/>
    </w:rPr>
  </w:style>
  <w:style w:type="paragraph" w:customStyle="1" w:styleId="KY1">
    <w:name w:val="KY1正文"/>
    <w:basedOn w:val="afe"/>
    <w:qFormat/>
    <w:rsid w:val="00516B50"/>
    <w:pPr>
      <w:widowControl w:val="0"/>
      <w:spacing w:line="360" w:lineRule="auto"/>
      <w:ind w:firstLineChars="200" w:firstLine="480"/>
    </w:pPr>
    <w:rPr>
      <w:rFonts w:cs="宋体"/>
      <w:sz w:val="24"/>
    </w:rPr>
  </w:style>
  <w:style w:type="paragraph" w:customStyle="1" w:styleId="afe">
    <w:name w:val="!基准"/>
    <w:uiPriority w:val="5"/>
    <w:qFormat/>
    <w:locked/>
    <w:rsid w:val="00516B50"/>
    <w:rPr>
      <w:rFonts w:ascii="Times New Roman" w:eastAsia="宋体" w:hAnsi="Times New Roman" w:cs="Times New Roman"/>
      <w:szCs w:val="21"/>
    </w:rPr>
  </w:style>
  <w:style w:type="paragraph" w:customStyle="1" w:styleId="HS0">
    <w:name w:val="HS正文"/>
    <w:basedOn w:val="a"/>
    <w:qFormat/>
    <w:rsid w:val="00516B50"/>
    <w:pPr>
      <w:spacing w:before="120" w:after="120" w:line="360" w:lineRule="auto"/>
      <w:ind w:firstLineChars="200" w:firstLine="200"/>
      <w:contextualSpacing/>
    </w:pPr>
    <w:rPr>
      <w:rFonts w:ascii="宋体" w:eastAsia="宋体" w:hAnsi="宋体"/>
      <w:sz w:val="24"/>
      <w:szCs w:val="24"/>
    </w:rPr>
  </w:style>
  <w:style w:type="paragraph" w:customStyle="1" w:styleId="-">
    <w:name w:val="数字编号（手工） - 下级纯正文"/>
    <w:basedOn w:val="a"/>
    <w:qFormat/>
    <w:rsid w:val="00516B50"/>
    <w:pPr>
      <w:widowControl/>
      <w:spacing w:after="100"/>
      <w:ind w:leftChars="354" w:left="850"/>
    </w:pPr>
    <w:rPr>
      <w:rFonts w:ascii="Times New Roman" w:eastAsia="宋体" w:hAnsi="Times New Roman" w:cs="宋体"/>
      <w:kern w:val="0"/>
      <w:szCs w:val="20"/>
      <w:lang w:eastAsia="en-US" w:bidi="en-US"/>
    </w:rPr>
  </w:style>
  <w:style w:type="paragraph" w:customStyle="1" w:styleId="aff">
    <w:name w:val="图表a"/>
    <w:basedOn w:val="a"/>
    <w:qFormat/>
    <w:rsid w:val="00516B50"/>
    <w:pPr>
      <w:spacing w:line="440" w:lineRule="exact"/>
      <w:jc w:val="center"/>
    </w:pPr>
    <w:rPr>
      <w:szCs w:val="21"/>
    </w:rPr>
  </w:style>
  <w:style w:type="paragraph" w:customStyle="1" w:styleId="aff0">
    <w:name w:val="正文正"/>
    <w:basedOn w:val="a"/>
    <w:qFormat/>
    <w:rsid w:val="00516B50"/>
    <w:pPr>
      <w:spacing w:line="560" w:lineRule="exact"/>
      <w:ind w:firstLine="561"/>
    </w:pPr>
    <w:rPr>
      <w:rFonts w:eastAsia="仿宋_GB2312"/>
      <w:sz w:val="28"/>
      <w:szCs w:val="24"/>
    </w:rPr>
  </w:style>
  <w:style w:type="character" w:customStyle="1" w:styleId="font51">
    <w:name w:val="font51"/>
    <w:basedOn w:val="a0"/>
    <w:qFormat/>
    <w:rsid w:val="00516B50"/>
    <w:rPr>
      <w:rFonts w:ascii="Calibri" w:hAnsi="Calibri" w:cs="Calibri" w:hint="default"/>
      <w:color w:val="000000"/>
      <w:sz w:val="21"/>
      <w:szCs w:val="21"/>
      <w:u w:val="none"/>
    </w:rPr>
  </w:style>
  <w:style w:type="paragraph" w:customStyle="1" w:styleId="31">
    <w:name w:val="修订3"/>
    <w:hidden/>
    <w:uiPriority w:val="99"/>
    <w:unhideWhenUsed/>
    <w:qFormat/>
    <w:rsid w:val="00516B50"/>
    <w:rPr>
      <w:rFonts w:ascii="Arial" w:eastAsia="Arial" w:hAnsi="Arial" w:cs="Arial"/>
      <w:snapToGrid w:val="0"/>
      <w:color w:val="000000"/>
      <w:kern w:val="0"/>
      <w:szCs w:val="21"/>
      <w:lang w:eastAsia="en-US"/>
    </w:rPr>
  </w:style>
  <w:style w:type="paragraph" w:customStyle="1" w:styleId="acbfdd8b-e11b-4d36-88ff-6049b138f862">
    <w:name w:val="acbfdd8b-e11b-4d36-88ff-6049b138f862"/>
    <w:basedOn w:val="a"/>
    <w:link w:val="acbfdd8b-e11b-4d36-88ff-6049b138f8620"/>
    <w:qFormat/>
    <w:rsid w:val="00516B50"/>
    <w:pPr>
      <w:kinsoku w:val="0"/>
      <w:autoSpaceDE w:val="0"/>
      <w:autoSpaceDN w:val="0"/>
      <w:adjustRightInd w:val="0"/>
      <w:snapToGrid w:val="0"/>
      <w:spacing w:line="288" w:lineRule="auto"/>
      <w:ind w:hangingChars="1599" w:hanging="1599"/>
      <w:jc w:val="left"/>
      <w:textAlignment w:val="baseline"/>
      <w:outlineLvl w:val="0"/>
    </w:pPr>
    <w:rPr>
      <w:rFonts w:ascii="微软雅黑" w:eastAsia="微软雅黑" w:hAnsi="微软雅黑" w:cs="宋体"/>
      <w:snapToGrid w:val="0"/>
      <w:color w:val="000000"/>
      <w:kern w:val="0"/>
      <w:sz w:val="22"/>
      <w:szCs w:val="30"/>
      <w:lang w:eastAsia="en-US"/>
    </w:rPr>
  </w:style>
  <w:style w:type="character" w:customStyle="1" w:styleId="acbfdd8b-e11b-4d36-88ff-6049b138f8620">
    <w:name w:val="acbfdd8b-e11b-4d36-88ff-6049b138f862 字符"/>
    <w:basedOn w:val="a0"/>
    <w:link w:val="acbfdd8b-e11b-4d36-88ff-6049b138f862"/>
    <w:qFormat/>
    <w:rsid w:val="00516B50"/>
    <w:rPr>
      <w:rFonts w:ascii="微软雅黑" w:eastAsia="微软雅黑" w:hAnsi="微软雅黑" w:cs="宋体"/>
      <w:snapToGrid w:val="0"/>
      <w:color w:val="000000"/>
      <w:kern w:val="0"/>
      <w:sz w:val="22"/>
      <w:szCs w:val="30"/>
      <w:lang w:eastAsia="en-US"/>
    </w:rPr>
  </w:style>
  <w:style w:type="character" w:customStyle="1" w:styleId="UnresolvedMention">
    <w:name w:val="Unresolved Mention"/>
    <w:basedOn w:val="a0"/>
    <w:uiPriority w:val="99"/>
    <w:semiHidden/>
    <w:unhideWhenUsed/>
    <w:qFormat/>
    <w:rsid w:val="00516B50"/>
    <w:rPr>
      <w:color w:val="605E5C"/>
      <w:shd w:val="clear" w:color="auto" w:fill="E1DFDD"/>
    </w:rPr>
  </w:style>
  <w:style w:type="character" w:customStyle="1" w:styleId="font151">
    <w:name w:val="font151"/>
    <w:basedOn w:val="a0"/>
    <w:qFormat/>
    <w:rsid w:val="00516B50"/>
    <w:rPr>
      <w:rFonts w:ascii="等线" w:eastAsia="等线" w:hAnsi="等线" w:cs="等线"/>
      <w:color w:val="000000"/>
      <w:sz w:val="22"/>
      <w:szCs w:val="22"/>
      <w:u w:val="none"/>
    </w:rPr>
  </w:style>
  <w:style w:type="character" w:customStyle="1" w:styleId="font161">
    <w:name w:val="font161"/>
    <w:basedOn w:val="a0"/>
    <w:qFormat/>
    <w:rsid w:val="00516B50"/>
    <w:rPr>
      <w:rFonts w:ascii="宋体" w:eastAsia="宋体" w:hAnsi="宋体" w:cs="宋体" w:hint="eastAsia"/>
      <w:color w:val="000000"/>
      <w:sz w:val="22"/>
      <w:szCs w:val="22"/>
      <w:u w:val="none"/>
      <w:vertAlign w:val="superscript"/>
    </w:rPr>
  </w:style>
  <w:style w:type="paragraph" w:customStyle="1" w:styleId="Other1">
    <w:name w:val="Other|1"/>
    <w:basedOn w:val="a"/>
    <w:qFormat/>
    <w:rsid w:val="00516B50"/>
    <w:pPr>
      <w:spacing w:after="60" w:line="480" w:lineRule="auto"/>
    </w:pPr>
    <w:rPr>
      <w:rFonts w:ascii="宋体" w:eastAsia="宋体" w:hAnsi="宋体" w:cs="宋体"/>
      <w:sz w:val="26"/>
      <w:szCs w:val="26"/>
      <w:lang w:val="zh-TW" w:eastAsia="zh-TW" w:bidi="zh-TW"/>
    </w:rPr>
  </w:style>
  <w:style w:type="paragraph" w:customStyle="1" w:styleId="Default1">
    <w:name w:val="Default1"/>
    <w:qFormat/>
    <w:rsid w:val="00516B50"/>
    <w:pPr>
      <w:widowControl w:val="0"/>
      <w:autoSpaceDE w:val="0"/>
      <w:autoSpaceDN w:val="0"/>
      <w:adjustRightInd w:val="0"/>
    </w:pPr>
    <w:rPr>
      <w:rFonts w:ascii="宋体" w:eastAsia="宋体" w:hAnsi="Times New Roman" w:cs="宋体"/>
      <w:color w:val="000000"/>
      <w:kern w:val="0"/>
      <w:sz w:val="24"/>
      <w:szCs w:val="24"/>
    </w:rPr>
  </w:style>
  <w:style w:type="paragraph" w:customStyle="1" w:styleId="120">
    <w:name w:val="正文12"/>
    <w:qFormat/>
    <w:rsid w:val="00516B50"/>
    <w:pPr>
      <w:kinsoku w:val="0"/>
      <w:snapToGrid w:val="0"/>
      <w:textAlignment w:val="baseline"/>
    </w:pPr>
    <w:rPr>
      <w:rFonts w:ascii="Arial" w:eastAsia="Arial" w:hAnsi="Arial" w:cs="Arial"/>
      <w:color w:val="000000"/>
      <w:kern w:val="0"/>
      <w:szCs w:val="21"/>
      <w:lang w:eastAsia="en-US"/>
    </w:rPr>
  </w:style>
  <w:style w:type="character" w:customStyle="1" w:styleId="CharCharChar">
    <w:name w:val="Char Char Char"/>
    <w:link w:val="16"/>
    <w:qFormat/>
    <w:rsid w:val="00516B50"/>
    <w:rPr>
      <w:sz w:val="24"/>
    </w:rPr>
  </w:style>
  <w:style w:type="paragraph" w:customStyle="1" w:styleId="16">
    <w:name w:val="纯文本1"/>
    <w:basedOn w:val="a"/>
    <w:link w:val="CharCharChar"/>
    <w:qFormat/>
    <w:rsid w:val="00516B50"/>
    <w:rPr>
      <w:sz w:val="24"/>
    </w:rPr>
  </w:style>
  <w:style w:type="character" w:customStyle="1" w:styleId="font131">
    <w:name w:val="font131"/>
    <w:basedOn w:val="a0"/>
    <w:qFormat/>
    <w:rsid w:val="00516B50"/>
    <w:rPr>
      <w:rFonts w:ascii="宋体" w:eastAsia="宋体" w:hAnsi="宋体" w:cs="宋体" w:hint="eastAsia"/>
      <w:color w:val="000000"/>
      <w:sz w:val="22"/>
      <w:szCs w:val="22"/>
      <w:u w:val="none"/>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3855</Words>
  <Characters>21977</Characters>
  <Application>Microsoft Office Word</Application>
  <DocSecurity>0</DocSecurity>
  <Lines>183</Lines>
  <Paragraphs>51</Paragraphs>
  <ScaleCrop>false</ScaleCrop>
  <Company>微软中国</Company>
  <LinksUpToDate>false</LinksUpToDate>
  <CharactersWithSpaces>25781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2026-05-29T03:12:00Z</dcterms:created>
  <dcterms:modified xsi:type="dcterms:W3CDTF">2026-05-29T03:14:00Z</dcterms:modified>
</cp:coreProperties>
</file>