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bookmarkStart w:id="0" w:name="_GoBack"/>
      <w:r>
        <w:rPr>
          <w:rFonts w:hint="eastAsia" w:ascii="宋体" w:hAnsi="宋体" w:eastAsia="宋体" w:cs="宋体"/>
          <w:color w:val="auto"/>
          <w:spacing w:val="-5"/>
          <w:sz w:val="24"/>
          <w:szCs w:val="24"/>
          <w:highlight w:val="none"/>
          <w:lang w:val="en-US" w:eastAsia="zh-CN"/>
        </w:rPr>
        <w:t>服务</w:t>
      </w:r>
      <w:r>
        <w:rPr>
          <w:rFonts w:ascii="宋体" w:hAnsi="宋体" w:eastAsia="宋体" w:cs="宋体"/>
          <w:color w:val="auto"/>
          <w:spacing w:val="-5"/>
          <w:sz w:val="24"/>
          <w:szCs w:val="24"/>
          <w:highlight w:val="none"/>
        </w:rPr>
        <w:t>需求</w:t>
      </w:r>
      <w:bookmarkEnd w:id="0"/>
    </w:p>
    <w:p w14:paraId="4A134F56">
      <w:pPr>
        <w:pageBreakBefore w:val="0"/>
        <w:widowControl w:val="0"/>
        <w:wordWrap/>
        <w:overflowPunct/>
        <w:topLinePunct w:val="0"/>
        <w:bidi w:val="0"/>
        <w:spacing w:line="242" w:lineRule="auto"/>
        <w:rPr>
          <w:color w:val="auto"/>
          <w:highlight w:val="none"/>
        </w:rPr>
      </w:pPr>
    </w:p>
    <w:p w14:paraId="00FCC607">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ind w:right="0"/>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项目名称：南丰县第二轮土地承包到期后再延长30年试点工作（洽湾镇）技术服务采购项目</w:t>
      </w:r>
    </w:p>
    <w:p w14:paraId="6522A9B0">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ind w:right="0"/>
        <w:jc w:val="both"/>
        <w:textAlignment w:val="baseline"/>
        <w:rPr>
          <w:rFonts w:hint="default"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项目内容：</w:t>
      </w:r>
    </w:p>
    <w:p w14:paraId="774573F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2.1</w:t>
      </w:r>
      <w:r>
        <w:rPr>
          <w:rFonts w:hint="eastAsia" w:ascii="宋体" w:hAnsi="宋体" w:eastAsia="宋体" w:cs="宋体"/>
          <w:sz w:val="24"/>
          <w:szCs w:val="24"/>
        </w:rPr>
        <w:t>数据收集与处理</w:t>
      </w:r>
    </w:p>
    <w:p w14:paraId="647ECF1C">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汇总整理农村土地承包经营权确权登记颁证成果，集体土地所有权、集体建设用地使用权，宅基地</w:t>
      </w:r>
      <w:r>
        <w:rPr>
          <w:rFonts w:hint="eastAsia" w:ascii="宋体" w:hAnsi="宋体" w:eastAsia="宋体" w:cs="宋体"/>
          <w:sz w:val="24"/>
          <w:szCs w:val="24"/>
          <w:lang w:eastAsia="zh-CN"/>
        </w:rPr>
        <w:t>使用权</w:t>
      </w:r>
      <w:r>
        <w:rPr>
          <w:rFonts w:hint="eastAsia" w:ascii="宋体" w:hAnsi="宋体" w:eastAsia="宋体" w:cs="宋体"/>
          <w:sz w:val="24"/>
          <w:szCs w:val="24"/>
        </w:rPr>
        <w:t>、林权等、登记的权利边界范围，征地范围、第三次国土调查成果等自然资源管理成果，农村集体产权制度改革成果，最新村(组)集体成员花名册等相关数据资料，编制县(市，区)级延包试点数据参考目录汇总表，对数据内容进行数据处理形成延包试点基础数据并制作调查工作底图。</w:t>
      </w:r>
    </w:p>
    <w:p w14:paraId="46556B1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2.2</w:t>
      </w:r>
      <w:r>
        <w:rPr>
          <w:rFonts w:hint="eastAsia" w:ascii="宋体" w:hAnsi="宋体" w:eastAsia="宋体" w:cs="宋体"/>
          <w:sz w:val="24"/>
          <w:szCs w:val="24"/>
        </w:rPr>
        <w:t>摸底核实</w:t>
      </w:r>
    </w:p>
    <w:p w14:paraId="0A7BA68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承包地块信息的核查，包括户主、家庭成员</w:t>
      </w:r>
      <w:r>
        <w:rPr>
          <w:rFonts w:hint="eastAsia" w:ascii="宋体" w:hAnsi="宋体" w:eastAsia="宋体" w:cs="宋体"/>
          <w:sz w:val="24"/>
          <w:szCs w:val="24"/>
          <w:lang w:eastAsia="zh-CN"/>
        </w:rPr>
        <w:t>、土</w:t>
      </w:r>
      <w:r>
        <w:rPr>
          <w:rFonts w:hint="eastAsia" w:ascii="宋体" w:hAnsi="宋体" w:eastAsia="宋体" w:cs="宋体"/>
          <w:sz w:val="24"/>
          <w:szCs w:val="24"/>
        </w:rPr>
        <w:t>地权属、四邻界址、地块面积、地块名称等属性开展延包人员信息、和空间信息的核查、摸清人、地变化情况、历史遗留问题及农户延包意愿等。</w:t>
      </w:r>
    </w:p>
    <w:p w14:paraId="6697C67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2.3</w:t>
      </w:r>
      <w:r>
        <w:rPr>
          <w:rFonts w:hint="eastAsia" w:ascii="宋体" w:hAnsi="宋体" w:eastAsia="宋体" w:cs="宋体"/>
          <w:sz w:val="24"/>
          <w:szCs w:val="24"/>
        </w:rPr>
        <w:t>开展调查</w:t>
      </w:r>
    </w:p>
    <w:p w14:paraId="1A8A6FCD">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根据基础数据库形成的延包试点问题情况记录表及摸底核实情况,组织技术队伍开展基础信息调查，采取遥感、测绘入声调查等方式，有针对性地开展延包试点调查，通过查缺补漏，进一步明确权属信息和成员信息，完善承包经营权，开展核查数据。</w:t>
      </w:r>
    </w:p>
    <w:p w14:paraId="6FBF3F3A">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2.4</w:t>
      </w:r>
      <w:r>
        <w:rPr>
          <w:rFonts w:hint="eastAsia" w:ascii="宋体" w:hAnsi="宋体" w:eastAsia="宋体" w:cs="宋体"/>
          <w:sz w:val="24"/>
          <w:szCs w:val="24"/>
        </w:rPr>
        <w:t>审核公示</w:t>
      </w:r>
    </w:p>
    <w:p w14:paraId="33B38EB6">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对调查成果形成的公示表、公示图等资料进行审核，通过线上+线下双渠道进行公示，技术单位培训、指导并协助村组顺利开展延包公示工作。对公示过程中发包方和承包方提出的异议技术单位及时进行核实、修正，并再次公示。</w:t>
      </w:r>
    </w:p>
    <w:p w14:paraId="1FAD3DC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2.5</w:t>
      </w:r>
      <w:r>
        <w:rPr>
          <w:rFonts w:hint="eastAsia" w:ascii="宋体" w:hAnsi="宋体" w:eastAsia="宋体" w:cs="宋体"/>
          <w:sz w:val="24"/>
          <w:szCs w:val="24"/>
        </w:rPr>
        <w:t>数据汇交、</w:t>
      </w:r>
      <w:r>
        <w:rPr>
          <w:rFonts w:hint="eastAsia" w:ascii="宋体" w:hAnsi="宋体" w:eastAsia="宋体" w:cs="宋体"/>
          <w:sz w:val="24"/>
          <w:szCs w:val="24"/>
          <w:lang w:val="en-US" w:eastAsia="zh-CN"/>
        </w:rPr>
        <w:t>成</w:t>
      </w:r>
      <w:r>
        <w:rPr>
          <w:rFonts w:hint="eastAsia" w:ascii="宋体" w:hAnsi="宋体" w:eastAsia="宋体" w:cs="宋体"/>
          <w:sz w:val="24"/>
          <w:szCs w:val="24"/>
        </w:rPr>
        <w:t>果质检</w:t>
      </w:r>
    </w:p>
    <w:p w14:paraId="3DA9760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eastAsia="zh-CN"/>
        </w:rPr>
        <w:t>根据</w:t>
      </w:r>
      <w:r>
        <w:rPr>
          <w:rFonts w:hint="eastAsia" w:ascii="宋体" w:hAnsi="宋体" w:eastAsia="宋体" w:cs="宋体"/>
          <w:sz w:val="24"/>
          <w:szCs w:val="24"/>
        </w:rPr>
        <w:t>《农村土地承包经营权确权登记数据库成果汇交办法(试行)的通知》(农办经2015]13号)及国家有关政策</w:t>
      </w:r>
      <w:r>
        <w:rPr>
          <w:rFonts w:hint="eastAsia" w:ascii="宋体" w:hAnsi="宋体" w:eastAsia="宋体" w:cs="宋体"/>
          <w:sz w:val="24"/>
          <w:szCs w:val="24"/>
          <w:lang w:eastAsia="zh-CN"/>
        </w:rPr>
        <w:t>规定</w:t>
      </w:r>
      <w:r>
        <w:rPr>
          <w:rFonts w:hint="eastAsia" w:ascii="宋体" w:hAnsi="宋体" w:eastAsia="宋体" w:cs="宋体"/>
          <w:sz w:val="24"/>
          <w:szCs w:val="24"/>
        </w:rPr>
        <w:t>数据汇交</w:t>
      </w:r>
      <w:r>
        <w:rPr>
          <w:rFonts w:hint="eastAsia" w:ascii="宋体" w:hAnsi="宋体" w:eastAsia="宋体" w:cs="宋体"/>
          <w:sz w:val="24"/>
          <w:szCs w:val="24"/>
          <w:lang w:eastAsia="zh-CN"/>
        </w:rPr>
        <w:t>成果鉴定</w:t>
      </w:r>
      <w:r>
        <w:rPr>
          <w:rFonts w:hint="eastAsia" w:ascii="宋体" w:hAnsi="宋体" w:eastAsia="宋体" w:cs="宋体"/>
          <w:sz w:val="24"/>
          <w:szCs w:val="24"/>
        </w:rPr>
        <w:t>，形成延包试点数据库汇交包，通过《农村土地承包经营权确权登记数据库成果质量检查软件》质检无误并出具质</w:t>
      </w:r>
      <w:r>
        <w:rPr>
          <w:rFonts w:hint="eastAsia" w:ascii="宋体" w:hAnsi="宋体" w:eastAsia="宋体" w:cs="宋体"/>
          <w:sz w:val="24"/>
          <w:szCs w:val="24"/>
          <w:lang w:eastAsia="zh-CN"/>
        </w:rPr>
        <w:t>检</w:t>
      </w:r>
      <w:r>
        <w:rPr>
          <w:rFonts w:hint="eastAsia" w:ascii="宋体" w:hAnsi="宋体" w:eastAsia="宋体" w:cs="宋体"/>
          <w:sz w:val="24"/>
          <w:szCs w:val="24"/>
        </w:rPr>
        <w:t>报告后导入江西省</w:t>
      </w:r>
      <w:r>
        <w:rPr>
          <w:rFonts w:hint="eastAsia" w:ascii="宋体" w:hAnsi="宋体" w:eastAsia="宋体" w:cs="宋体"/>
          <w:sz w:val="24"/>
          <w:szCs w:val="24"/>
          <w:lang w:eastAsia="zh-CN"/>
        </w:rPr>
        <w:t>农村土地</w:t>
      </w:r>
      <w:r>
        <w:rPr>
          <w:rFonts w:hint="eastAsia" w:ascii="宋体" w:hAnsi="宋体" w:eastAsia="宋体" w:cs="宋体"/>
          <w:sz w:val="24"/>
          <w:szCs w:val="24"/>
        </w:rPr>
        <w:t>承包合同网签系统。</w:t>
      </w:r>
    </w:p>
    <w:p w14:paraId="497E3135">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2.6</w:t>
      </w:r>
      <w:r>
        <w:rPr>
          <w:rFonts w:hint="eastAsia" w:ascii="宋体" w:hAnsi="宋体" w:eastAsia="宋体" w:cs="宋体"/>
          <w:sz w:val="24"/>
          <w:szCs w:val="24"/>
        </w:rPr>
        <w:t>培训指导服务</w:t>
      </w:r>
    </w:p>
    <w:p w14:paraId="37554987">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开展县、乡、村三级合同业务培训，指导业务人员熟悉使用网签系统</w:t>
      </w:r>
      <w:r>
        <w:rPr>
          <w:rFonts w:hint="eastAsia" w:ascii="宋体" w:hAnsi="宋体" w:eastAsia="宋体" w:cs="宋体"/>
          <w:sz w:val="24"/>
          <w:szCs w:val="24"/>
          <w:lang w:eastAsia="zh-CN"/>
        </w:rPr>
        <w:t>；</w:t>
      </w:r>
      <w:r>
        <w:rPr>
          <w:rFonts w:hint="eastAsia" w:ascii="宋体" w:hAnsi="宋体" w:eastAsia="宋体" w:cs="宋体"/>
          <w:sz w:val="24"/>
          <w:szCs w:val="24"/>
        </w:rPr>
        <w:t>提供二轮延包政策咨询、指导服务，配合县乡、村制定相关的延包方案。</w:t>
      </w:r>
    </w:p>
    <w:p w14:paraId="492A4C8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2.7</w:t>
      </w:r>
      <w:r>
        <w:rPr>
          <w:rFonts w:hint="eastAsia" w:ascii="宋体" w:hAnsi="宋体" w:eastAsia="宋体" w:cs="宋体"/>
          <w:sz w:val="24"/>
          <w:szCs w:val="24"/>
        </w:rPr>
        <w:t>二轮延包档案打印</w:t>
      </w:r>
    </w:p>
    <w:p w14:paraId="524D2183">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rPr>
        <w:t>根据《江西省农业农村厅 江西省档案局转发&lt;第二轮土地承包到期后再延长30年试点工作档案管理办法&gt;的通知》</w:t>
      </w:r>
      <w:r>
        <w:rPr>
          <w:rFonts w:hint="eastAsia" w:ascii="宋体" w:hAnsi="宋体" w:eastAsia="宋体" w:cs="宋体"/>
          <w:sz w:val="24"/>
          <w:szCs w:val="24"/>
          <w:lang w:eastAsia="zh-CN"/>
        </w:rPr>
        <w:t>，对</w:t>
      </w:r>
      <w:r>
        <w:rPr>
          <w:rFonts w:hint="eastAsia" w:ascii="宋体" w:hAnsi="宋体" w:eastAsia="宋体" w:cs="宋体"/>
          <w:sz w:val="24"/>
          <w:szCs w:val="24"/>
        </w:rPr>
        <w:t>延包成果形成的资料进行整合打印，包括但不</w:t>
      </w:r>
      <w:r>
        <w:rPr>
          <w:rFonts w:hint="eastAsia" w:ascii="宋体" w:hAnsi="宋体" w:eastAsia="宋体" w:cs="宋体"/>
          <w:sz w:val="24"/>
          <w:szCs w:val="24"/>
          <w:lang w:eastAsia="zh-CN"/>
        </w:rPr>
        <w:t>限于</w:t>
      </w:r>
      <w:r>
        <w:rPr>
          <w:rFonts w:hint="eastAsia" w:ascii="宋体" w:hAnsi="宋体" w:eastAsia="宋体" w:cs="宋体"/>
          <w:sz w:val="24"/>
          <w:szCs w:val="24"/>
        </w:rPr>
        <w:t>承包方及家庭成员身份证件，承包合同、地块分布图、延包方案、公示图、公示表等。形成一村一档、一户一卷。</w:t>
      </w:r>
    </w:p>
    <w:p w14:paraId="7D9D1098">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rPr>
      </w:pPr>
      <w:r>
        <w:rPr>
          <w:rFonts w:hint="eastAsia" w:ascii="宋体" w:hAnsi="宋体" w:eastAsia="宋体" w:cs="宋体"/>
          <w:sz w:val="24"/>
          <w:szCs w:val="24"/>
          <w:lang w:val="en-US" w:eastAsia="zh-CN"/>
        </w:rPr>
        <w:t>2.8</w:t>
      </w:r>
      <w:r>
        <w:rPr>
          <w:rFonts w:hint="eastAsia" w:ascii="宋体" w:hAnsi="宋体" w:eastAsia="宋体" w:cs="宋体"/>
          <w:sz w:val="24"/>
          <w:szCs w:val="24"/>
        </w:rPr>
        <w:t>档案扫描电子化</w:t>
      </w:r>
    </w:p>
    <w:p w14:paraId="3F5B0782">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default"/>
          <w:lang w:val="en-US" w:eastAsia="zh-CN"/>
        </w:rPr>
      </w:pPr>
      <w:r>
        <w:rPr>
          <w:rFonts w:hint="eastAsia" w:ascii="宋体" w:hAnsi="宋体" w:eastAsia="宋体" w:cs="宋体"/>
          <w:sz w:val="24"/>
          <w:szCs w:val="24"/>
        </w:rPr>
        <w:t>按实际需求将纸质档案扫描并形成电子档案</w:t>
      </w:r>
      <w:r>
        <w:rPr>
          <w:rFonts w:hint="eastAsia" w:ascii="宋体" w:hAnsi="宋体" w:eastAsia="宋体" w:cs="宋体"/>
          <w:sz w:val="24"/>
          <w:szCs w:val="24"/>
          <w:lang w:eastAsia="zh-CN"/>
        </w:rPr>
        <w:t>。</w:t>
      </w:r>
    </w:p>
    <w:p w14:paraId="3C83E0FF">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ind w:left="0" w:leftChars="0" w:right="0" w:firstLine="0" w:firstLineChars="0"/>
        <w:jc w:val="both"/>
        <w:textAlignment w:val="baseline"/>
        <w:rPr>
          <w:rFonts w:hint="eastAsia" w:ascii="宋体" w:hAnsi="宋体" w:eastAsia="宋体" w:cs="宋体"/>
          <w:color w:val="auto"/>
          <w:spacing w:val="-1"/>
          <w:position w:val="17"/>
          <w:sz w:val="24"/>
          <w:szCs w:val="24"/>
          <w:highlight w:val="none"/>
          <w:lang w:val="en-US" w:eastAsia="zh-CN"/>
        </w:rPr>
      </w:pPr>
      <w:r>
        <w:rPr>
          <w:rFonts w:hint="eastAsia" w:ascii="宋体" w:hAnsi="宋体" w:eastAsia="宋体" w:cs="宋体"/>
          <w:color w:val="auto"/>
          <w:spacing w:val="-1"/>
          <w:position w:val="17"/>
          <w:sz w:val="24"/>
          <w:szCs w:val="24"/>
          <w:highlight w:val="none"/>
          <w:lang w:val="en-US" w:eastAsia="zh-CN"/>
        </w:rPr>
        <w:t>：项目质量要求：服务质量符合项目所需执行的国家相关标准、行业标准、地方标准或者其他标准、规范。</w:t>
      </w:r>
    </w:p>
    <w:p w14:paraId="6CD0063E">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color w:val="auto"/>
          <w:spacing w:val="-6"/>
          <w:sz w:val="24"/>
          <w:szCs w:val="24"/>
          <w:highlight w:val="none"/>
          <w:lang w:eastAsia="zh-CN"/>
        </w:rPr>
        <w:t>商务条件</w:t>
      </w:r>
    </w:p>
    <w:p w14:paraId="48D7B8A7">
      <w:pPr>
        <w:pageBreakBefore w:val="0"/>
        <w:widowControl w:val="0"/>
        <w:wordWrap/>
        <w:overflowPunct/>
        <w:topLinePunct w:val="0"/>
        <w:bidi w:val="0"/>
        <w:spacing w:line="249" w:lineRule="auto"/>
        <w:rPr>
          <w:color w:val="auto"/>
          <w:highlight w:val="none"/>
          <w:lang w:eastAsia="zh-CN"/>
        </w:rPr>
      </w:pPr>
    </w:p>
    <w:p w14:paraId="7FE1C843">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both"/>
        <w:textAlignment w:val="baseline"/>
        <w:rPr>
          <w:rFonts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1、服务期限：自签订合同之日起3个月内完成。 </w:t>
      </w:r>
    </w:p>
    <w:p w14:paraId="2292430D">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both"/>
        <w:textAlignment w:val="baseline"/>
        <w:rPr>
          <w:rFonts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2、服务地点：南丰县。 </w:t>
      </w:r>
    </w:p>
    <w:p w14:paraId="57BD6095">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both"/>
        <w:textAlignment w:val="baseline"/>
        <w:rPr>
          <w:rFonts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3、付款人：南丰县农业农村局 </w:t>
      </w:r>
    </w:p>
    <w:p w14:paraId="51912FA2">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both"/>
        <w:textAlignment w:val="baseline"/>
        <w:rPr>
          <w:rFonts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4、支付方式：甲方与乙方签订合同后 5 个工作日内，甲方支付乙方合同总金额的 30%；完成项目成果公示，甲方支付乙方结算总金额的 40%；项目完成并通过验收后，甲方支付乙方结算总金额的 30%。 </w:t>
      </w:r>
    </w:p>
    <w:p w14:paraId="36D7E240">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both"/>
        <w:textAlignment w:val="baseline"/>
        <w:rPr>
          <w:rFonts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注：付款凭正式税务发票（不计息支付），发票由乙方开具并承担税费等。 </w:t>
      </w:r>
    </w:p>
    <w:p w14:paraId="60DA019C">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both"/>
        <w:textAlignment w:val="baseline"/>
        <w:rPr>
          <w:rFonts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5、验收标准：依照国家相关法律法规及行业规定，根据招标文件要求及投标文件承诺进行验收。 </w:t>
      </w:r>
    </w:p>
    <w:p w14:paraId="23232753">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both"/>
        <w:textAlignment w:val="baseline"/>
        <w:rPr>
          <w:rFonts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 xml:space="preserve">6、其他要求 </w:t>
      </w:r>
    </w:p>
    <w:p w14:paraId="051A59F7">
      <w:pPr>
        <w:keepNext w:val="0"/>
        <w:keepLines w:val="0"/>
        <w:pageBreakBefore w:val="0"/>
        <w:widowControl w:val="0"/>
        <w:kinsoku w:val="0"/>
        <w:wordWrap/>
        <w:overflowPunct/>
        <w:topLinePunct w:val="0"/>
        <w:autoSpaceDE w:val="0"/>
        <w:autoSpaceDN w:val="0"/>
        <w:bidi w:val="0"/>
        <w:adjustRightInd w:val="0"/>
        <w:snapToGrid w:val="0"/>
        <w:spacing w:line="360" w:lineRule="auto"/>
        <w:ind w:right="0"/>
        <w:jc w:val="both"/>
        <w:textAlignment w:val="baseline"/>
        <w:rPr>
          <w:rFonts w:ascii="宋体" w:hAnsi="宋体" w:eastAsia="宋体" w:cs="宋体"/>
          <w:color w:val="auto"/>
          <w:spacing w:val="-1"/>
          <w:position w:val="17"/>
          <w:sz w:val="24"/>
          <w:szCs w:val="24"/>
          <w:highlight w:val="none"/>
          <w:lang w:eastAsia="zh-CN"/>
        </w:rPr>
      </w:pPr>
      <w:r>
        <w:rPr>
          <w:rFonts w:hint="eastAsia" w:ascii="宋体" w:hAnsi="宋体" w:eastAsia="宋体" w:cs="宋体"/>
          <w:color w:val="auto"/>
          <w:spacing w:val="-1"/>
          <w:position w:val="17"/>
          <w:sz w:val="24"/>
          <w:szCs w:val="24"/>
          <w:highlight w:val="none"/>
          <w:lang w:val="en-US" w:eastAsia="zh-CN"/>
        </w:rPr>
        <w:t>（1）履约时中标人在签订合同后履约时必须按投标文件承诺或投入的人员进行本项目服务，并经采购人核查人员是否一致，如人员与投标文件投入或承诺的人员不一致，视为虚假应标，按相关的法律法规进行处罚。</w:t>
      </w:r>
    </w:p>
    <w:p w14:paraId="37B28D75">
      <w:pPr>
        <w:pageBreakBefore w:val="0"/>
        <w:widowControl w:val="0"/>
        <w:wordWrap/>
        <w:overflowPunct/>
        <w:topLinePunct w:val="0"/>
        <w:bidi w:val="0"/>
        <w:spacing w:line="249" w:lineRule="auto"/>
        <w:rPr>
          <w:color w:val="auto"/>
          <w:highlight w:val="none"/>
          <w:lang w:eastAsia="zh-CN"/>
        </w:rPr>
      </w:pPr>
    </w:p>
    <w:p w14:paraId="031AC438"/>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roman"/>
    <w:pitch w:val="default"/>
    <w:sig w:usb0="E0002EFF" w:usb1="C000785B" w:usb2="00000009" w:usb3="00000000" w:csb0="400001FF" w:csb1="FFFF0000"/>
  </w:font>
  <w:font w:name="宋体">
    <w:panose1 w:val="02010600030101010101"/>
    <w:charset w:val="88"/>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BD089D"/>
    <w:multiLevelType w:val="singleLevel"/>
    <w:tmpl w:val="B0BD089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96432A7"/>
    <w:rsid w:val="296432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2026-05-09T09:18:00Z</dcterms:created>
  <dc:creator>刘文</dc:creator>
  <cp:lastModifiedBy>刘文</cp:lastModifiedBy>
  <dcterms:modified xsi:type="dcterms:W3CDTF">2026-05-09T09:19:25Z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FEC58DABB8134E1AAF839239108778F0_11</vt:lpwstr>
  </property>
  <property fmtid="{D5CDD505-2E9C-101B-9397-08002B2CF9AE}" pid="4" name="KSOTemplateDocerSaveRecord">
    <vt:lpwstr>eyJoZGlkIjoiNTU0ZmIwYTQ3NzlmZGUxZmU3Zjk0M2IyZTNmM2IxNjAiLCJ1c2VySWQiOiIxMjE1Nzk2ODI4In0=</vt:lpwstr>
  </property>
</Properties>
</file>