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9A2998">
      <w:pPr>
        <w:pStyle w:val="2"/>
        <w:spacing w:before="0" w:after="0" w:line="360" w:lineRule="auto"/>
        <w:jc w:val="center"/>
        <w:rPr>
          <w:rFonts w:ascii="宋体" w:hAnsi="宋体" w:eastAsia="宋体" w:cs="宋体"/>
          <w:color w:val="000000"/>
          <w:sz w:val="24"/>
          <w:szCs w:val="24"/>
        </w:rPr>
      </w:pPr>
      <w:r>
        <w:rPr>
          <w:rFonts w:hint="eastAsia" w:ascii="宋体" w:hAnsi="宋体" w:eastAsia="宋体" w:cs="宋体"/>
          <w:color w:val="000000"/>
          <w:sz w:val="24"/>
          <w:szCs w:val="24"/>
        </w:rPr>
        <w:t>采购需求</w:t>
      </w:r>
    </w:p>
    <w:p w14:paraId="07C5E4E9">
      <w:pPr>
        <w:spacing w:line="460" w:lineRule="exact"/>
        <w:rPr>
          <w:rFonts w:ascii="宋体" w:hAnsi="宋体" w:cs="宋体"/>
          <w:b/>
          <w:color w:val="000000"/>
          <w:sz w:val="24"/>
          <w:szCs w:val="24"/>
        </w:rPr>
      </w:pPr>
      <w:r>
        <w:rPr>
          <w:rFonts w:hint="eastAsia" w:ascii="宋体" w:hAnsi="宋体" w:cs="宋体"/>
          <w:b/>
          <w:color w:val="000000"/>
          <w:sz w:val="24"/>
          <w:szCs w:val="24"/>
        </w:rPr>
        <w:t>（一）采购清单及技术需求</w:t>
      </w:r>
    </w:p>
    <w:tbl>
      <w:tblPr>
        <w:tblStyle w:val="4"/>
        <w:tblW w:w="14489" w:type="dxa"/>
        <w:tblInd w:w="78" w:type="dxa"/>
        <w:tblLayout w:type="fixed"/>
        <w:tblCellMar>
          <w:top w:w="0" w:type="dxa"/>
          <w:left w:w="108" w:type="dxa"/>
          <w:bottom w:w="0" w:type="dxa"/>
          <w:right w:w="108" w:type="dxa"/>
        </w:tblCellMar>
      </w:tblPr>
      <w:tblGrid>
        <w:gridCol w:w="650"/>
        <w:gridCol w:w="1160"/>
        <w:gridCol w:w="1301"/>
        <w:gridCol w:w="829"/>
        <w:gridCol w:w="1099"/>
        <w:gridCol w:w="1131"/>
        <w:gridCol w:w="8319"/>
      </w:tblGrid>
      <w:tr w14:paraId="497F03E3">
        <w:tblPrEx>
          <w:tblCellMar>
            <w:top w:w="0" w:type="dxa"/>
            <w:left w:w="108" w:type="dxa"/>
            <w:bottom w:w="0" w:type="dxa"/>
            <w:right w:w="108" w:type="dxa"/>
          </w:tblCellMar>
        </w:tblPrEx>
        <w:trPr>
          <w:trHeight w:val="5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7ED8039D">
            <w:pPr>
              <w:spacing w:line="460" w:lineRule="atLeast"/>
              <w:jc w:val="center"/>
              <w:rPr>
                <w:rFonts w:hint="eastAsia" w:ascii="宋体" w:hAnsi="宋体" w:cs="宋体"/>
                <w:b/>
                <w:sz w:val="24"/>
                <w:szCs w:val="24"/>
              </w:rPr>
            </w:pPr>
            <w:r>
              <w:rPr>
                <w:rFonts w:hint="eastAsia" w:ascii="宋体" w:hAnsi="宋体" w:cs="宋体"/>
                <w:b/>
                <w:sz w:val="24"/>
                <w:szCs w:val="24"/>
              </w:rPr>
              <w:t>序号</w:t>
            </w:r>
          </w:p>
        </w:tc>
        <w:tc>
          <w:tcPr>
            <w:tcW w:w="1160" w:type="dxa"/>
            <w:tcBorders>
              <w:top w:val="single" w:color="auto" w:sz="12" w:space="0"/>
              <w:left w:val="single" w:color="auto" w:sz="12" w:space="0"/>
              <w:bottom w:val="single" w:color="auto" w:sz="12" w:space="0"/>
              <w:right w:val="single" w:color="auto" w:sz="12" w:space="0"/>
            </w:tcBorders>
            <w:noWrap w:val="0"/>
            <w:vAlign w:val="center"/>
          </w:tcPr>
          <w:p w14:paraId="1E46B1E4">
            <w:pPr>
              <w:spacing w:line="460" w:lineRule="atLeast"/>
              <w:jc w:val="center"/>
              <w:rPr>
                <w:rFonts w:hint="eastAsia" w:ascii="宋体" w:hAnsi="宋体" w:cs="宋体"/>
                <w:b/>
                <w:sz w:val="24"/>
                <w:szCs w:val="24"/>
              </w:rPr>
            </w:pPr>
            <w:r>
              <w:rPr>
                <w:rFonts w:hint="eastAsia" w:ascii="宋体" w:hAnsi="宋体" w:cs="宋体"/>
                <w:b/>
                <w:sz w:val="24"/>
                <w:szCs w:val="24"/>
              </w:rPr>
              <w:t>科室</w:t>
            </w: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6BC1706C">
            <w:pPr>
              <w:spacing w:line="460" w:lineRule="atLeast"/>
              <w:jc w:val="center"/>
              <w:rPr>
                <w:rFonts w:hint="eastAsia" w:ascii="宋体" w:hAnsi="宋体" w:cs="宋体"/>
                <w:b/>
                <w:sz w:val="24"/>
                <w:szCs w:val="24"/>
              </w:rPr>
            </w:pPr>
            <w:r>
              <w:rPr>
                <w:rFonts w:hint="eastAsia" w:ascii="宋体" w:hAnsi="宋体" w:cs="宋体"/>
                <w:b/>
                <w:sz w:val="24"/>
                <w:szCs w:val="24"/>
              </w:rPr>
              <w:t>设备名称</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0EBB99D5">
            <w:pPr>
              <w:spacing w:line="460" w:lineRule="atLeast"/>
              <w:jc w:val="center"/>
              <w:rPr>
                <w:rFonts w:hint="eastAsia" w:ascii="宋体" w:hAnsi="宋体" w:eastAsia="宋体" w:cs="宋体"/>
                <w:b/>
                <w:sz w:val="24"/>
                <w:szCs w:val="24"/>
                <w:highlight w:val="red"/>
                <w:lang w:eastAsia="zh-CN"/>
              </w:rPr>
            </w:pPr>
            <w:r>
              <w:rPr>
                <w:rFonts w:hint="eastAsia" w:ascii="宋体" w:hAnsi="宋体" w:eastAsia="宋体" w:cs="宋体"/>
                <w:b/>
                <w:sz w:val="24"/>
                <w:szCs w:val="24"/>
              </w:rPr>
              <w:t>数量</w:t>
            </w:r>
            <w:r>
              <w:rPr>
                <w:rFonts w:hint="eastAsia" w:ascii="宋体" w:hAnsi="宋体" w:eastAsia="宋体" w:cs="宋体"/>
                <w:b/>
                <w:sz w:val="24"/>
                <w:szCs w:val="24"/>
                <w:lang w:eastAsia="zh-CN"/>
              </w:rPr>
              <w:t>（</w:t>
            </w:r>
            <w:r>
              <w:rPr>
                <w:rFonts w:hint="eastAsia" w:ascii="宋体" w:hAnsi="宋体" w:eastAsia="宋体" w:cs="宋体"/>
                <w:b/>
                <w:sz w:val="24"/>
                <w:szCs w:val="24"/>
                <w:lang w:val="en-US" w:eastAsia="zh-CN"/>
              </w:rPr>
              <w:t>台</w:t>
            </w:r>
            <w:r>
              <w:rPr>
                <w:rFonts w:hint="eastAsia" w:ascii="宋体" w:hAnsi="宋体" w:eastAsia="宋体" w:cs="宋体"/>
                <w:b/>
                <w:sz w:val="24"/>
                <w:szCs w:val="24"/>
                <w:lang w:eastAsia="zh-CN"/>
              </w:rPr>
              <w:t>）</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577E0C42">
            <w:pPr>
              <w:spacing w:line="460" w:lineRule="atLeast"/>
              <w:jc w:val="center"/>
              <w:rPr>
                <w:rFonts w:hint="eastAsia" w:ascii="宋体" w:hAnsi="宋体" w:eastAsia="宋体" w:cs="宋体"/>
                <w:b/>
                <w:sz w:val="24"/>
                <w:szCs w:val="24"/>
                <w:lang w:eastAsia="zh-CN"/>
              </w:rPr>
            </w:pPr>
            <w:r>
              <w:rPr>
                <w:rFonts w:hint="eastAsia" w:ascii="宋体" w:hAnsi="宋体" w:eastAsia="宋体" w:cs="宋体"/>
                <w:b/>
                <w:sz w:val="24"/>
                <w:szCs w:val="24"/>
              </w:rPr>
              <w:t>控制单价</w:t>
            </w:r>
            <w:r>
              <w:rPr>
                <w:rFonts w:hint="eastAsia" w:ascii="宋体" w:hAnsi="宋体" w:eastAsia="宋体" w:cs="宋体"/>
                <w:b/>
                <w:sz w:val="24"/>
                <w:szCs w:val="24"/>
                <w:lang w:eastAsia="zh-CN"/>
              </w:rPr>
              <w:t>（</w:t>
            </w:r>
            <w:r>
              <w:rPr>
                <w:rFonts w:hint="eastAsia" w:ascii="宋体" w:hAnsi="宋体" w:eastAsia="宋体" w:cs="宋体"/>
                <w:b/>
                <w:sz w:val="24"/>
                <w:szCs w:val="24"/>
                <w:lang w:val="en-US" w:eastAsia="zh-CN"/>
              </w:rPr>
              <w:t>元</w:t>
            </w:r>
            <w:r>
              <w:rPr>
                <w:rFonts w:hint="eastAsia" w:ascii="宋体" w:hAnsi="宋体" w:eastAsia="宋体" w:cs="宋体"/>
                <w:b/>
                <w:sz w:val="24"/>
                <w:szCs w:val="24"/>
                <w:lang w:eastAsia="zh-CN"/>
              </w:rPr>
              <w:t>）</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5AD9D6D3">
            <w:pPr>
              <w:spacing w:line="460" w:lineRule="atLeast"/>
              <w:jc w:val="center"/>
              <w:rPr>
                <w:rFonts w:hint="eastAsia" w:ascii="宋体" w:hAnsi="宋体" w:eastAsia="宋体" w:cs="宋体"/>
                <w:b/>
                <w:sz w:val="24"/>
                <w:szCs w:val="24"/>
                <w:lang w:eastAsia="zh-CN"/>
              </w:rPr>
            </w:pPr>
            <w:r>
              <w:rPr>
                <w:rFonts w:hint="eastAsia" w:ascii="宋体" w:hAnsi="宋体" w:eastAsia="宋体" w:cs="宋体"/>
                <w:b/>
                <w:sz w:val="24"/>
                <w:szCs w:val="24"/>
              </w:rPr>
              <w:t>小计</w:t>
            </w:r>
            <w:r>
              <w:rPr>
                <w:rFonts w:hint="eastAsia" w:ascii="宋体" w:hAnsi="宋体" w:eastAsia="宋体" w:cs="宋体"/>
                <w:b/>
                <w:sz w:val="24"/>
                <w:szCs w:val="24"/>
                <w:lang w:eastAsia="zh-CN"/>
              </w:rPr>
              <w:t>（</w:t>
            </w:r>
            <w:r>
              <w:rPr>
                <w:rFonts w:hint="eastAsia" w:ascii="宋体" w:hAnsi="宋体" w:eastAsia="宋体" w:cs="宋体"/>
                <w:b/>
                <w:sz w:val="24"/>
                <w:szCs w:val="24"/>
                <w:lang w:val="en-US" w:eastAsia="zh-CN"/>
              </w:rPr>
              <w:t>元</w:t>
            </w:r>
            <w:r>
              <w:rPr>
                <w:rFonts w:hint="eastAsia" w:ascii="宋体" w:hAnsi="宋体" w:eastAsia="宋体" w:cs="宋体"/>
                <w:b/>
                <w:sz w:val="24"/>
                <w:szCs w:val="24"/>
                <w:lang w:eastAsia="zh-CN"/>
              </w:rPr>
              <w:t>）</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40C968DB">
            <w:pPr>
              <w:spacing w:line="460" w:lineRule="atLeast"/>
              <w:jc w:val="center"/>
              <w:rPr>
                <w:rFonts w:hint="eastAsia" w:ascii="宋体" w:hAnsi="宋体" w:cs="宋体"/>
                <w:b/>
                <w:sz w:val="24"/>
                <w:szCs w:val="24"/>
              </w:rPr>
            </w:pPr>
            <w:r>
              <w:rPr>
                <w:rFonts w:hint="eastAsia" w:ascii="宋体" w:hAnsi="宋体" w:cs="宋体"/>
                <w:b/>
                <w:sz w:val="24"/>
                <w:szCs w:val="24"/>
              </w:rPr>
              <w:t>参数</w:t>
            </w:r>
          </w:p>
        </w:tc>
      </w:tr>
      <w:tr w14:paraId="43DFB70B">
        <w:tblPrEx>
          <w:tblCellMar>
            <w:top w:w="0" w:type="dxa"/>
            <w:left w:w="108" w:type="dxa"/>
            <w:bottom w:w="0" w:type="dxa"/>
            <w:right w:w="108" w:type="dxa"/>
          </w:tblCellMar>
        </w:tblPrEx>
        <w:trPr>
          <w:trHeight w:val="132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61F6CEE8">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160" w:type="dxa"/>
            <w:vMerge w:val="restart"/>
            <w:tcBorders>
              <w:top w:val="single" w:color="auto" w:sz="12" w:space="0"/>
              <w:left w:val="single" w:color="auto" w:sz="12" w:space="0"/>
              <w:bottom w:val="single" w:color="auto" w:sz="12" w:space="0"/>
              <w:right w:val="single" w:color="auto" w:sz="12" w:space="0"/>
            </w:tcBorders>
            <w:noWrap w:val="0"/>
            <w:vAlign w:val="center"/>
          </w:tcPr>
          <w:p w14:paraId="46228164">
            <w:pPr>
              <w:spacing w:line="460" w:lineRule="atLeast"/>
              <w:jc w:val="center"/>
              <w:rPr>
                <w:rFonts w:hint="eastAsia" w:ascii="宋体" w:hAnsi="宋体" w:cs="宋体"/>
                <w:b/>
                <w:sz w:val="24"/>
                <w:szCs w:val="24"/>
              </w:rPr>
            </w:pPr>
            <w:r>
              <w:rPr>
                <w:rFonts w:hint="eastAsia" w:ascii="宋体" w:hAnsi="宋体" w:cs="宋体"/>
                <w:b/>
                <w:sz w:val="24"/>
                <w:szCs w:val="24"/>
              </w:rPr>
              <w:t>静配中心</w:t>
            </w: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6F7E5E5C">
            <w:pPr>
              <w:spacing w:line="460" w:lineRule="atLeast"/>
              <w:jc w:val="center"/>
              <w:rPr>
                <w:rFonts w:hint="eastAsia" w:ascii="宋体" w:hAnsi="宋体" w:cs="宋体"/>
                <w:b/>
                <w:sz w:val="24"/>
                <w:szCs w:val="24"/>
              </w:rPr>
            </w:pPr>
            <w:r>
              <w:rPr>
                <w:rFonts w:hint="eastAsia" w:ascii="宋体" w:hAnsi="宋体" w:cs="宋体"/>
                <w:b/>
                <w:sz w:val="24"/>
                <w:szCs w:val="24"/>
              </w:rPr>
              <w:t>生物安</w:t>
            </w:r>
          </w:p>
          <w:p w14:paraId="67F63F9B">
            <w:pPr>
              <w:spacing w:line="460" w:lineRule="atLeast"/>
              <w:jc w:val="center"/>
              <w:rPr>
                <w:rFonts w:hint="eastAsia" w:ascii="宋体" w:hAnsi="宋体" w:cs="宋体"/>
                <w:b/>
                <w:sz w:val="24"/>
                <w:szCs w:val="24"/>
              </w:rPr>
            </w:pPr>
            <w:r>
              <w:rPr>
                <w:rFonts w:hint="eastAsia" w:ascii="宋体" w:hAnsi="宋体" w:cs="宋体"/>
                <w:b/>
                <w:sz w:val="24"/>
                <w:szCs w:val="24"/>
              </w:rPr>
              <w:t>全柜</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75DF7D5F">
            <w:pPr>
              <w:spacing w:line="460" w:lineRule="atLeast"/>
              <w:jc w:val="center"/>
              <w:rPr>
                <w:rFonts w:hint="eastAsia" w:ascii="宋体" w:hAnsi="宋体" w:cs="宋体"/>
                <w:sz w:val="24"/>
                <w:szCs w:val="24"/>
              </w:rPr>
            </w:pPr>
            <w:r>
              <w:rPr>
                <w:rFonts w:hint="eastAsia" w:ascii="宋体" w:hAnsi="宋体" w:cs="宋体"/>
                <w:sz w:val="24"/>
                <w:szCs w:val="24"/>
              </w:rPr>
              <w:t>4</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3729D69A">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30000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62BAF02D">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120000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55303BEC">
            <w:pPr>
              <w:spacing w:line="460" w:lineRule="atLeast"/>
              <w:rPr>
                <w:rFonts w:hint="eastAsia" w:ascii="宋体" w:hAnsi="宋体" w:cs="宋体"/>
                <w:sz w:val="24"/>
                <w:szCs w:val="24"/>
              </w:rPr>
            </w:pPr>
            <w:r>
              <w:rPr>
                <w:rFonts w:hint="eastAsia" w:ascii="宋体" w:hAnsi="宋体" w:cs="宋体"/>
                <w:sz w:val="24"/>
                <w:szCs w:val="24"/>
              </w:rPr>
              <w:t>1.分类：A2型，30%外排，70%循环</w:t>
            </w:r>
          </w:p>
          <w:p w14:paraId="04FEAC89">
            <w:pPr>
              <w:spacing w:line="460" w:lineRule="atLeast"/>
              <w:rPr>
                <w:rFonts w:hint="eastAsia" w:ascii="宋体" w:hAnsi="宋体" w:cs="宋体"/>
                <w:sz w:val="24"/>
                <w:szCs w:val="24"/>
              </w:rPr>
            </w:pPr>
            <w:r>
              <w:rPr>
                <w:rFonts w:hint="eastAsia" w:ascii="宋体" w:hAnsi="宋体" w:cs="宋体"/>
                <w:sz w:val="24"/>
                <w:szCs w:val="24"/>
              </w:rPr>
              <w:t>2.外部尺寸≥（L×D×H）1600mm×600mm×2000mm；</w:t>
            </w:r>
          </w:p>
          <w:p w14:paraId="5947D81D">
            <w:pPr>
              <w:spacing w:line="460" w:lineRule="atLeast"/>
              <w:rPr>
                <w:rFonts w:hint="eastAsia" w:ascii="宋体" w:hAnsi="宋体" w:cs="宋体"/>
                <w:sz w:val="24"/>
                <w:szCs w:val="24"/>
              </w:rPr>
            </w:pPr>
            <w:r>
              <w:rPr>
                <w:rFonts w:hint="eastAsia" w:ascii="宋体" w:hAnsi="宋体" w:cs="宋体"/>
                <w:sz w:val="24"/>
                <w:szCs w:val="24"/>
              </w:rPr>
              <w:t>3.风速：平均下降风速：0.33±0.025m/s； 平均吸入口风速0.53±0.025m/s</w:t>
            </w:r>
          </w:p>
          <w:p w14:paraId="334F4C59">
            <w:pPr>
              <w:spacing w:line="460" w:lineRule="atLeast"/>
              <w:rPr>
                <w:rFonts w:hint="eastAsia" w:ascii="宋体" w:hAnsi="宋体" w:cs="宋体"/>
                <w:sz w:val="24"/>
                <w:szCs w:val="24"/>
              </w:rPr>
            </w:pPr>
            <w:r>
              <w:rPr>
                <w:rFonts w:hint="eastAsia" w:ascii="宋体" w:hAnsi="宋体" w:cs="宋体"/>
                <w:sz w:val="24"/>
                <w:szCs w:val="24"/>
              </w:rPr>
              <w:t>4.噪音等级：≤70dB（A）</w:t>
            </w:r>
          </w:p>
          <w:p w14:paraId="546B7445">
            <w:pPr>
              <w:spacing w:line="460" w:lineRule="atLeast"/>
              <w:rPr>
                <w:rFonts w:hint="eastAsia" w:ascii="宋体" w:hAnsi="宋体" w:cs="宋体"/>
                <w:sz w:val="24"/>
                <w:szCs w:val="24"/>
              </w:rPr>
            </w:pPr>
            <w:r>
              <w:rPr>
                <w:rFonts w:hint="eastAsia" w:ascii="宋体" w:hAnsi="宋体" w:cs="宋体"/>
                <w:sz w:val="24"/>
                <w:szCs w:val="24"/>
              </w:rPr>
              <w:t>5.照明：≥800lx</w:t>
            </w:r>
          </w:p>
          <w:p w14:paraId="1CAD8443">
            <w:pPr>
              <w:spacing w:line="460" w:lineRule="atLeast"/>
              <w:rPr>
                <w:rFonts w:hint="eastAsia" w:ascii="宋体" w:hAnsi="宋体" w:cs="宋体"/>
                <w:sz w:val="24"/>
                <w:szCs w:val="24"/>
              </w:rPr>
            </w:pPr>
            <w:r>
              <w:rPr>
                <w:rFonts w:hint="eastAsia" w:ascii="宋体" w:hAnsi="宋体" w:cs="宋体"/>
                <w:sz w:val="24"/>
                <w:szCs w:val="24"/>
              </w:rPr>
              <w:t>6.过滤效率:送风和排风过滤器均采用世界知名品牌的硼硅酸盐玻璃纤维材质的ULPA高效过滤器，对0.12μm颗粒过滤效率≥99.99%</w:t>
            </w:r>
          </w:p>
          <w:p w14:paraId="602D7357">
            <w:pPr>
              <w:spacing w:line="460" w:lineRule="atLeast"/>
              <w:rPr>
                <w:rFonts w:hint="eastAsia" w:ascii="宋体" w:hAnsi="宋体" w:cs="宋体"/>
                <w:sz w:val="24"/>
                <w:szCs w:val="24"/>
              </w:rPr>
            </w:pPr>
            <w:r>
              <w:rPr>
                <w:rFonts w:hint="eastAsia" w:ascii="宋体" w:hAnsi="宋体" w:cs="宋体"/>
                <w:sz w:val="24"/>
                <w:szCs w:val="24"/>
              </w:rPr>
              <w:t>7.使用人数：1—3人</w:t>
            </w:r>
          </w:p>
          <w:p w14:paraId="74AC9968">
            <w:pPr>
              <w:spacing w:line="460" w:lineRule="atLeast"/>
              <w:rPr>
                <w:rFonts w:hint="eastAsia" w:ascii="宋体" w:hAnsi="宋体" w:cs="宋体"/>
                <w:sz w:val="24"/>
                <w:szCs w:val="24"/>
              </w:rPr>
            </w:pPr>
            <w:r>
              <w:rPr>
                <w:rFonts w:hint="eastAsia" w:ascii="宋体" w:hAnsi="宋体" w:cs="宋体"/>
                <w:sz w:val="24"/>
                <w:szCs w:val="24"/>
              </w:rPr>
              <w:t>8.柜体采用≥8°倾斜角设计；  </w:t>
            </w:r>
          </w:p>
          <w:p w14:paraId="00C7D519">
            <w:pPr>
              <w:spacing w:line="460" w:lineRule="atLeast"/>
              <w:rPr>
                <w:rFonts w:hint="eastAsia" w:ascii="宋体" w:hAnsi="宋体" w:cs="宋体"/>
                <w:sz w:val="24"/>
                <w:szCs w:val="24"/>
              </w:rPr>
            </w:pPr>
            <w:r>
              <w:rPr>
                <w:rFonts w:hint="eastAsia" w:ascii="宋体" w:hAnsi="宋体" w:cs="宋体"/>
                <w:sz w:val="24"/>
                <w:szCs w:val="24"/>
              </w:rPr>
              <w:t>9.安全柜工作区优质304#不锈钢一体化结构；</w:t>
            </w:r>
          </w:p>
          <w:p w14:paraId="6317C5B0">
            <w:pPr>
              <w:spacing w:line="460" w:lineRule="atLeast"/>
              <w:rPr>
                <w:rFonts w:hint="eastAsia" w:ascii="宋体" w:hAnsi="宋体" w:cs="宋体"/>
                <w:sz w:val="24"/>
                <w:szCs w:val="24"/>
              </w:rPr>
            </w:pPr>
            <w:r>
              <w:rPr>
                <w:rFonts w:hint="eastAsia" w:ascii="宋体" w:hAnsi="宋体" w:cs="宋体"/>
                <w:sz w:val="24"/>
                <w:szCs w:val="24"/>
              </w:rPr>
              <w:t>10.彩色液晶显示屏,实时动态显示操作区的下降气流流速和流入气流流速，显示安全柜的整体运行时间，UV灯的运行时间，声光报警提示；</w:t>
            </w:r>
          </w:p>
          <w:p w14:paraId="12C1D845">
            <w:pPr>
              <w:spacing w:line="460" w:lineRule="atLeast"/>
              <w:rPr>
                <w:rFonts w:hint="eastAsia" w:ascii="宋体" w:hAnsi="宋体" w:cs="宋体"/>
                <w:sz w:val="24"/>
                <w:szCs w:val="24"/>
              </w:rPr>
            </w:pPr>
            <w:r>
              <w:rPr>
                <w:rFonts w:hint="eastAsia" w:ascii="宋体" w:hAnsi="宋体" w:cs="宋体"/>
                <w:sz w:val="24"/>
                <w:szCs w:val="24"/>
              </w:rPr>
              <w:t>11.完善的报警系统：</w:t>
            </w:r>
          </w:p>
          <w:p w14:paraId="12F6B1AC">
            <w:pPr>
              <w:spacing w:line="460" w:lineRule="atLeast"/>
              <w:rPr>
                <w:rFonts w:hint="eastAsia" w:ascii="宋体" w:hAnsi="宋体" w:cs="宋体"/>
                <w:sz w:val="24"/>
                <w:szCs w:val="24"/>
              </w:rPr>
            </w:pPr>
            <w:r>
              <w:rPr>
                <w:rFonts w:hint="eastAsia" w:ascii="宋体" w:hAnsi="宋体" w:cs="宋体"/>
                <w:sz w:val="24"/>
                <w:szCs w:val="24"/>
              </w:rPr>
              <w:t>（1）玻璃门不在安全高度报警</w:t>
            </w:r>
          </w:p>
          <w:p w14:paraId="588DB31E">
            <w:pPr>
              <w:spacing w:line="460" w:lineRule="atLeast"/>
              <w:rPr>
                <w:rFonts w:hint="eastAsia" w:ascii="宋体" w:hAnsi="宋体" w:cs="宋体"/>
                <w:sz w:val="24"/>
                <w:szCs w:val="24"/>
              </w:rPr>
            </w:pPr>
            <w:r>
              <w:rPr>
                <w:rFonts w:hint="eastAsia" w:ascii="宋体" w:hAnsi="宋体" w:cs="宋体"/>
                <w:sz w:val="24"/>
                <w:szCs w:val="24"/>
              </w:rPr>
              <w:t>（2）过滤器失效更换报警</w:t>
            </w:r>
          </w:p>
          <w:p w14:paraId="1E84F6A1">
            <w:pPr>
              <w:spacing w:line="460" w:lineRule="atLeast"/>
              <w:rPr>
                <w:rFonts w:hint="eastAsia" w:ascii="宋体" w:hAnsi="宋体" w:cs="宋体"/>
                <w:sz w:val="24"/>
                <w:szCs w:val="24"/>
              </w:rPr>
            </w:pPr>
            <w:r>
              <w:rPr>
                <w:rFonts w:hint="eastAsia" w:ascii="宋体" w:hAnsi="宋体" w:cs="宋体"/>
                <w:sz w:val="24"/>
                <w:szCs w:val="24"/>
              </w:rPr>
              <w:t>（3）气流波动报警</w:t>
            </w:r>
          </w:p>
          <w:p w14:paraId="64C1C6DA">
            <w:pPr>
              <w:spacing w:line="460" w:lineRule="atLeast"/>
              <w:rPr>
                <w:rFonts w:hint="eastAsia" w:ascii="宋体" w:hAnsi="宋体" w:cs="宋体"/>
                <w:sz w:val="24"/>
                <w:szCs w:val="24"/>
              </w:rPr>
            </w:pPr>
            <w:r>
              <w:rPr>
                <w:rFonts w:hint="eastAsia" w:ascii="宋体" w:hAnsi="宋体" w:cs="宋体"/>
                <w:sz w:val="24"/>
                <w:szCs w:val="24"/>
              </w:rPr>
              <w:t>12.安全的连锁保护设计：</w:t>
            </w:r>
          </w:p>
          <w:p w14:paraId="1BFC1DB5">
            <w:pPr>
              <w:spacing w:line="460" w:lineRule="atLeast"/>
              <w:rPr>
                <w:rFonts w:hint="eastAsia" w:ascii="宋体" w:hAnsi="宋体" w:cs="宋体"/>
                <w:sz w:val="24"/>
                <w:szCs w:val="24"/>
              </w:rPr>
            </w:pPr>
            <w:r>
              <w:rPr>
                <w:rFonts w:hint="eastAsia" w:ascii="宋体" w:hAnsi="宋体" w:cs="宋体"/>
                <w:sz w:val="24"/>
                <w:szCs w:val="24"/>
              </w:rPr>
              <w:t>（1）安全柜风机与玻璃门互锁</w:t>
            </w:r>
          </w:p>
          <w:p w14:paraId="333640FE">
            <w:pPr>
              <w:spacing w:line="460" w:lineRule="atLeast"/>
              <w:rPr>
                <w:rFonts w:hint="eastAsia" w:ascii="宋体" w:hAnsi="宋体" w:cs="宋体"/>
                <w:sz w:val="24"/>
                <w:szCs w:val="24"/>
              </w:rPr>
            </w:pPr>
            <w:r>
              <w:rPr>
                <w:rFonts w:hint="eastAsia" w:ascii="宋体" w:hAnsi="宋体" w:cs="宋体"/>
                <w:sz w:val="24"/>
                <w:szCs w:val="24"/>
              </w:rPr>
              <w:t>（2）紫外灯与安全柜玻璃门、风机及照明灯互锁</w:t>
            </w:r>
          </w:p>
          <w:p w14:paraId="6F4B8124">
            <w:pPr>
              <w:spacing w:line="460" w:lineRule="atLeast"/>
              <w:rPr>
                <w:rFonts w:hint="eastAsia" w:ascii="宋体" w:hAnsi="宋体" w:cs="宋体"/>
                <w:sz w:val="24"/>
                <w:szCs w:val="24"/>
              </w:rPr>
            </w:pPr>
            <w:r>
              <w:rPr>
                <w:rFonts w:hint="eastAsia" w:ascii="宋体" w:hAnsi="宋体" w:cs="宋体"/>
                <w:sz w:val="24"/>
                <w:szCs w:val="24"/>
              </w:rPr>
              <w:t>13.可选配显示屏、扫码器、摄像头。</w:t>
            </w:r>
          </w:p>
        </w:tc>
      </w:tr>
      <w:tr w14:paraId="087C5EF7">
        <w:tblPrEx>
          <w:tblCellMar>
            <w:top w:w="0" w:type="dxa"/>
            <w:left w:w="108" w:type="dxa"/>
            <w:bottom w:w="0" w:type="dxa"/>
            <w:right w:w="108" w:type="dxa"/>
          </w:tblCellMar>
        </w:tblPrEx>
        <w:trPr>
          <w:trHeight w:val="495"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2CCA36FC">
            <w:pPr>
              <w:spacing w:line="460" w:lineRule="atLeast"/>
              <w:jc w:val="left"/>
              <w:rPr>
                <w:rFonts w:hint="eastAsia" w:ascii="宋体" w:hAnsi="宋体" w:cs="宋体"/>
                <w:sz w:val="24"/>
                <w:szCs w:val="24"/>
              </w:rPr>
            </w:pPr>
            <w:r>
              <w:rPr>
                <w:rFonts w:hint="eastAsia" w:ascii="宋体" w:hAnsi="宋体" w:cs="宋体"/>
                <w:sz w:val="24"/>
                <w:szCs w:val="24"/>
              </w:rPr>
              <w:t>2</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4282B404">
            <w:pPr>
              <w:spacing w:line="460" w:lineRule="atLeast"/>
              <w:jc w:val="left"/>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38BF6716">
            <w:pPr>
              <w:spacing w:line="460" w:lineRule="atLeast"/>
              <w:jc w:val="center"/>
              <w:rPr>
                <w:rFonts w:hint="eastAsia" w:ascii="宋体" w:hAnsi="宋体" w:cs="宋体"/>
                <w:sz w:val="24"/>
                <w:szCs w:val="24"/>
              </w:rPr>
            </w:pPr>
            <w:r>
              <w:rPr>
                <w:rFonts w:hint="eastAsia" w:ascii="宋体" w:hAnsi="宋体" w:cs="宋体"/>
                <w:b/>
                <w:bCs/>
                <w:sz w:val="24"/>
                <w:szCs w:val="24"/>
              </w:rPr>
              <w:t>超净台</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597B7DDA">
            <w:pPr>
              <w:spacing w:line="460" w:lineRule="atLeast"/>
              <w:jc w:val="center"/>
              <w:rPr>
                <w:rFonts w:hint="eastAsia" w:ascii="宋体" w:hAnsi="宋体" w:cs="宋体"/>
                <w:sz w:val="24"/>
                <w:szCs w:val="24"/>
              </w:rPr>
            </w:pPr>
            <w:r>
              <w:rPr>
                <w:rFonts w:hint="eastAsia" w:ascii="宋体" w:hAnsi="宋体" w:cs="宋体"/>
                <w:sz w:val="24"/>
                <w:szCs w:val="24"/>
              </w:rPr>
              <w:t>4</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43C494BE">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25000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1853F67D">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100000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014DD40C">
            <w:pPr>
              <w:spacing w:line="460" w:lineRule="atLeast"/>
              <w:jc w:val="left"/>
              <w:rPr>
                <w:rFonts w:hint="eastAsia" w:ascii="宋体" w:hAnsi="宋体" w:cs="宋体"/>
                <w:sz w:val="24"/>
                <w:szCs w:val="24"/>
              </w:rPr>
            </w:pPr>
            <w:r>
              <w:rPr>
                <w:rFonts w:hint="eastAsia" w:ascii="宋体" w:hAnsi="宋体" w:cs="宋体"/>
                <w:sz w:val="24"/>
                <w:szCs w:val="24"/>
              </w:rPr>
              <w:t>1、外部尺寸≥1600mm×700mm×1800mm；</w:t>
            </w:r>
          </w:p>
          <w:p w14:paraId="71CC9B67">
            <w:pPr>
              <w:spacing w:line="460" w:lineRule="atLeast"/>
              <w:jc w:val="left"/>
              <w:rPr>
                <w:rFonts w:hint="eastAsia" w:ascii="宋体" w:hAnsi="宋体" w:cs="宋体"/>
                <w:sz w:val="24"/>
                <w:szCs w:val="24"/>
              </w:rPr>
            </w:pPr>
            <w:r>
              <w:rPr>
                <w:rFonts w:hint="eastAsia" w:ascii="宋体" w:hAnsi="宋体" w:cs="宋体"/>
                <w:sz w:val="24"/>
                <w:szCs w:val="24"/>
              </w:rPr>
              <w:t>2、额定功率≥500 W(电源消耗功率包括柜体插座负载的功率（负载不能超过1000W）)；</w:t>
            </w:r>
          </w:p>
          <w:p w14:paraId="4602131C">
            <w:pPr>
              <w:spacing w:line="460" w:lineRule="atLeast"/>
              <w:jc w:val="left"/>
              <w:rPr>
                <w:rFonts w:hint="eastAsia" w:ascii="宋体" w:hAnsi="宋体" w:cs="宋体"/>
                <w:sz w:val="24"/>
                <w:szCs w:val="24"/>
              </w:rPr>
            </w:pPr>
            <w:r>
              <w:rPr>
                <w:rFonts w:hint="eastAsia" w:ascii="宋体" w:hAnsi="宋体" w:cs="宋体"/>
                <w:sz w:val="24"/>
                <w:szCs w:val="24"/>
              </w:rPr>
              <w:t>3、气流流速：0.3～0.45m/s；</w:t>
            </w:r>
          </w:p>
          <w:p w14:paraId="3D4FBBC8">
            <w:pPr>
              <w:spacing w:line="460" w:lineRule="atLeast"/>
              <w:jc w:val="left"/>
              <w:rPr>
                <w:rFonts w:hint="eastAsia" w:ascii="宋体" w:hAnsi="宋体" w:cs="宋体"/>
                <w:sz w:val="24"/>
                <w:szCs w:val="24"/>
              </w:rPr>
            </w:pPr>
            <w:r>
              <w:rPr>
                <w:rFonts w:hint="eastAsia" w:ascii="宋体" w:hAnsi="宋体" w:cs="宋体"/>
                <w:sz w:val="24"/>
                <w:szCs w:val="24"/>
              </w:rPr>
              <w:t>4、紫外灯功率≥20W*1；</w:t>
            </w:r>
          </w:p>
          <w:p w14:paraId="090F58F0">
            <w:pPr>
              <w:spacing w:line="460" w:lineRule="atLeast"/>
              <w:jc w:val="left"/>
              <w:rPr>
                <w:rFonts w:hint="eastAsia" w:ascii="宋体" w:hAnsi="宋体" w:cs="宋体"/>
                <w:sz w:val="24"/>
                <w:szCs w:val="24"/>
              </w:rPr>
            </w:pPr>
            <w:r>
              <w:rPr>
                <w:rFonts w:hint="eastAsia" w:ascii="宋体" w:hAnsi="宋体" w:cs="宋体"/>
                <w:sz w:val="24"/>
                <w:szCs w:val="24"/>
              </w:rPr>
              <w:t>5、LED日光灯功率≥16W*1；</w:t>
            </w:r>
          </w:p>
          <w:p w14:paraId="5ED2BCEE">
            <w:pPr>
              <w:spacing w:line="460" w:lineRule="atLeast"/>
              <w:jc w:val="left"/>
              <w:rPr>
                <w:rFonts w:hint="eastAsia" w:ascii="宋体" w:hAnsi="宋体" w:cs="宋体"/>
                <w:sz w:val="24"/>
                <w:szCs w:val="24"/>
              </w:rPr>
            </w:pPr>
            <w:r>
              <w:rPr>
                <w:rFonts w:hint="eastAsia" w:ascii="宋体" w:hAnsi="宋体" w:cs="宋体"/>
                <w:sz w:val="24"/>
                <w:szCs w:val="24"/>
              </w:rPr>
              <w:t>6、噪音≤70dB(A)；</w:t>
            </w:r>
          </w:p>
          <w:p w14:paraId="4C853696">
            <w:pPr>
              <w:spacing w:line="460" w:lineRule="atLeast"/>
              <w:jc w:val="left"/>
              <w:rPr>
                <w:rFonts w:hint="eastAsia" w:ascii="宋体" w:hAnsi="宋体" w:cs="宋体"/>
                <w:sz w:val="24"/>
                <w:szCs w:val="24"/>
              </w:rPr>
            </w:pPr>
            <w:r>
              <w:rPr>
                <w:rFonts w:hint="eastAsia" w:ascii="宋体" w:hAnsi="宋体" w:cs="宋体"/>
                <w:sz w:val="24"/>
                <w:szCs w:val="24"/>
              </w:rPr>
              <w:t>7、产品安全性：菌落数≤0.5CFU/30min；</w:t>
            </w:r>
          </w:p>
          <w:p w14:paraId="6D75285C">
            <w:pPr>
              <w:spacing w:line="460" w:lineRule="atLeast"/>
              <w:jc w:val="left"/>
              <w:rPr>
                <w:rFonts w:hint="eastAsia" w:ascii="宋体" w:hAnsi="宋体" w:cs="宋体"/>
                <w:sz w:val="24"/>
                <w:szCs w:val="24"/>
              </w:rPr>
            </w:pPr>
            <w:r>
              <w:rPr>
                <w:rFonts w:hint="eastAsia" w:ascii="宋体" w:hAnsi="宋体" w:cs="宋体"/>
                <w:sz w:val="24"/>
                <w:szCs w:val="24"/>
              </w:rPr>
              <w:t>8、照明：≥300lx；</w:t>
            </w:r>
          </w:p>
          <w:p w14:paraId="7DEA1246">
            <w:pPr>
              <w:spacing w:line="460" w:lineRule="atLeast"/>
              <w:jc w:val="left"/>
              <w:rPr>
                <w:rFonts w:hint="eastAsia" w:ascii="宋体" w:hAnsi="宋体" w:cs="宋体"/>
                <w:sz w:val="24"/>
                <w:szCs w:val="24"/>
              </w:rPr>
            </w:pPr>
            <w:r>
              <w:rPr>
                <w:rFonts w:hint="eastAsia" w:ascii="宋体" w:hAnsi="宋体" w:cs="宋体"/>
                <w:sz w:val="24"/>
                <w:szCs w:val="24"/>
              </w:rPr>
              <w:t>9、洁净等级：ISO5级（ISO Class5），100级（美联邦209E）Class100（Fed 209E）；</w:t>
            </w:r>
          </w:p>
          <w:p w14:paraId="4F10B580">
            <w:pPr>
              <w:spacing w:line="460" w:lineRule="atLeast"/>
              <w:jc w:val="left"/>
              <w:rPr>
                <w:rFonts w:hint="eastAsia" w:ascii="宋体" w:hAnsi="宋体" w:cs="宋体"/>
                <w:sz w:val="24"/>
                <w:szCs w:val="24"/>
              </w:rPr>
            </w:pPr>
            <w:r>
              <w:rPr>
                <w:rFonts w:hint="eastAsia" w:ascii="宋体" w:hAnsi="宋体" w:cs="宋体"/>
                <w:sz w:val="24"/>
                <w:szCs w:val="24"/>
              </w:rPr>
              <w:t>10、洁净台分类：水平层流、单面操作；</w:t>
            </w:r>
          </w:p>
          <w:p w14:paraId="0179E489">
            <w:pPr>
              <w:spacing w:line="460" w:lineRule="atLeast"/>
              <w:jc w:val="left"/>
              <w:rPr>
                <w:rFonts w:hint="eastAsia" w:ascii="宋体" w:hAnsi="宋体" w:cs="宋体"/>
                <w:sz w:val="24"/>
                <w:szCs w:val="24"/>
              </w:rPr>
            </w:pPr>
            <w:r>
              <w:rPr>
                <w:rFonts w:hint="eastAsia" w:ascii="宋体" w:hAnsi="宋体" w:cs="宋体"/>
                <w:sz w:val="24"/>
                <w:szCs w:val="24"/>
              </w:rPr>
              <w:t>11、过滤效率:过滤器均采用无隔板高效过滤器，对直径0.3μm颗粒过滤效率为99.99%；</w:t>
            </w:r>
          </w:p>
          <w:p w14:paraId="6DFE3363">
            <w:pPr>
              <w:spacing w:line="460" w:lineRule="atLeast"/>
              <w:rPr>
                <w:rFonts w:hint="eastAsia" w:ascii="宋体" w:hAnsi="宋体" w:cs="宋体"/>
                <w:sz w:val="24"/>
                <w:szCs w:val="24"/>
              </w:rPr>
            </w:pPr>
            <w:r>
              <w:rPr>
                <w:rFonts w:hint="eastAsia" w:ascii="宋体" w:hAnsi="宋体" w:cs="宋体"/>
                <w:sz w:val="24"/>
                <w:szCs w:val="24"/>
              </w:rPr>
              <w:t>12、可选配显示屏、扫码器、摄像头。</w:t>
            </w:r>
          </w:p>
        </w:tc>
      </w:tr>
      <w:tr w14:paraId="0D6F6B5D">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013A42B8">
            <w:pPr>
              <w:spacing w:line="460" w:lineRule="atLeast"/>
              <w:jc w:val="center"/>
              <w:rPr>
                <w:rFonts w:hint="eastAsia" w:ascii="宋体" w:hAnsi="宋体" w:cs="宋体"/>
                <w:sz w:val="24"/>
                <w:szCs w:val="24"/>
              </w:rPr>
            </w:pPr>
            <w:r>
              <w:rPr>
                <w:rFonts w:hint="eastAsia" w:ascii="宋体" w:hAnsi="宋体" w:cs="宋体"/>
                <w:sz w:val="24"/>
                <w:szCs w:val="24"/>
              </w:rPr>
              <w:t>3</w:t>
            </w:r>
          </w:p>
        </w:tc>
        <w:tc>
          <w:tcPr>
            <w:tcW w:w="1160" w:type="dxa"/>
            <w:tcBorders>
              <w:top w:val="single" w:color="auto" w:sz="12" w:space="0"/>
              <w:left w:val="single" w:color="auto" w:sz="12" w:space="0"/>
              <w:bottom w:val="single" w:color="auto" w:sz="12" w:space="0"/>
              <w:right w:val="single" w:color="auto" w:sz="12" w:space="0"/>
            </w:tcBorders>
            <w:noWrap w:val="0"/>
            <w:vAlign w:val="center"/>
          </w:tcPr>
          <w:p w14:paraId="504D89B5">
            <w:pPr>
              <w:spacing w:line="460" w:lineRule="atLeast"/>
              <w:jc w:val="center"/>
              <w:rPr>
                <w:rFonts w:hint="eastAsia" w:ascii="宋体" w:hAnsi="宋体" w:cs="宋体"/>
                <w:b/>
                <w:sz w:val="24"/>
                <w:szCs w:val="24"/>
              </w:rPr>
            </w:pPr>
            <w:r>
              <w:rPr>
                <w:rFonts w:hint="eastAsia" w:ascii="宋体" w:hAnsi="宋体" w:cs="宋体"/>
                <w:b/>
                <w:sz w:val="24"/>
                <w:szCs w:val="24"/>
              </w:rPr>
              <w:t>危重妇产</w:t>
            </w: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6CFEB9F9">
            <w:pPr>
              <w:spacing w:line="460" w:lineRule="atLeast"/>
              <w:jc w:val="center"/>
              <w:rPr>
                <w:rFonts w:hint="eastAsia" w:ascii="宋体" w:hAnsi="宋体" w:cs="宋体"/>
                <w:b/>
                <w:sz w:val="24"/>
                <w:szCs w:val="24"/>
              </w:rPr>
            </w:pPr>
            <w:r>
              <w:rPr>
                <w:rFonts w:hint="eastAsia" w:ascii="宋体" w:hAnsi="宋体" w:cs="宋体"/>
                <w:b/>
                <w:sz w:val="24"/>
                <w:szCs w:val="24"/>
              </w:rPr>
              <w:t>空气消</w:t>
            </w:r>
          </w:p>
          <w:p w14:paraId="4747B3F4">
            <w:pPr>
              <w:spacing w:line="460" w:lineRule="atLeast"/>
              <w:jc w:val="center"/>
              <w:rPr>
                <w:rFonts w:hint="eastAsia" w:ascii="宋体" w:hAnsi="宋体" w:cs="宋体"/>
                <w:b/>
                <w:sz w:val="24"/>
                <w:szCs w:val="24"/>
              </w:rPr>
            </w:pPr>
            <w:r>
              <w:rPr>
                <w:rFonts w:hint="eastAsia" w:ascii="宋体" w:hAnsi="宋体" w:cs="宋体"/>
                <w:b/>
                <w:sz w:val="24"/>
                <w:szCs w:val="24"/>
              </w:rPr>
              <w:t>毒机</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4D24C412">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460D0D3E">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6000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39C85350">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6000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437F1299">
            <w:pPr>
              <w:spacing w:line="460" w:lineRule="atLeast"/>
              <w:jc w:val="left"/>
              <w:rPr>
                <w:rFonts w:hint="eastAsia" w:ascii="宋体" w:hAnsi="宋体" w:cs="宋体"/>
                <w:sz w:val="24"/>
                <w:szCs w:val="24"/>
              </w:rPr>
            </w:pPr>
            <w:r>
              <w:rPr>
                <w:rFonts w:hint="eastAsia" w:ascii="宋体" w:hAnsi="宋体" w:cs="宋体"/>
                <w:sz w:val="24"/>
                <w:szCs w:val="24"/>
              </w:rPr>
              <w:t>1．外形：移动式</w:t>
            </w:r>
          </w:p>
          <w:p w14:paraId="7035EC07">
            <w:pPr>
              <w:spacing w:line="460" w:lineRule="atLeast"/>
              <w:jc w:val="left"/>
              <w:rPr>
                <w:rFonts w:hint="eastAsia" w:ascii="宋体" w:hAnsi="宋体" w:cs="宋体"/>
                <w:sz w:val="24"/>
                <w:szCs w:val="24"/>
              </w:rPr>
            </w:pPr>
            <w:r>
              <w:rPr>
                <w:rFonts w:hint="eastAsia" w:ascii="宋体" w:hAnsi="宋体" w:cs="宋体"/>
                <w:sz w:val="24"/>
                <w:szCs w:val="24"/>
              </w:rPr>
              <w:t>2．输入功率：≤100W</w:t>
            </w:r>
          </w:p>
          <w:p w14:paraId="172FE5C9">
            <w:pPr>
              <w:spacing w:line="460" w:lineRule="atLeast"/>
              <w:jc w:val="left"/>
              <w:rPr>
                <w:rFonts w:hint="eastAsia" w:ascii="宋体" w:hAnsi="宋体" w:cs="宋体"/>
                <w:sz w:val="24"/>
                <w:szCs w:val="24"/>
              </w:rPr>
            </w:pPr>
            <w:r>
              <w:rPr>
                <w:rFonts w:hint="eastAsia" w:ascii="宋体" w:hAnsi="宋体" w:cs="宋体"/>
                <w:sz w:val="24"/>
                <w:szCs w:val="24"/>
              </w:rPr>
              <w:t>3．电源：AC 220V  50Hz</w:t>
            </w:r>
          </w:p>
          <w:p w14:paraId="57ED1E39">
            <w:pPr>
              <w:spacing w:line="460" w:lineRule="atLeast"/>
              <w:jc w:val="left"/>
              <w:rPr>
                <w:rFonts w:hint="eastAsia" w:ascii="宋体" w:hAnsi="宋体" w:cs="宋体"/>
                <w:sz w:val="24"/>
                <w:szCs w:val="24"/>
              </w:rPr>
            </w:pPr>
            <w:r>
              <w:rPr>
                <w:rFonts w:hint="eastAsia" w:ascii="宋体" w:hAnsi="宋体" w:cs="宋体"/>
                <w:sz w:val="24"/>
                <w:szCs w:val="24"/>
              </w:rPr>
              <w:t>4．相对湿度：≤ 80%；</w:t>
            </w:r>
          </w:p>
          <w:p w14:paraId="3D7D8960">
            <w:pPr>
              <w:spacing w:line="460" w:lineRule="atLeast"/>
              <w:jc w:val="left"/>
              <w:rPr>
                <w:rFonts w:hint="eastAsia" w:ascii="宋体" w:hAnsi="宋体" w:cs="宋体"/>
                <w:sz w:val="24"/>
                <w:szCs w:val="24"/>
              </w:rPr>
            </w:pPr>
            <w:r>
              <w:rPr>
                <w:rFonts w:hint="eastAsia" w:ascii="宋体" w:hAnsi="宋体" w:cs="宋体"/>
                <w:sz w:val="24"/>
                <w:szCs w:val="24"/>
              </w:rPr>
              <w:t>5．大气压力：800hpa～1060hpa。</w:t>
            </w:r>
          </w:p>
          <w:p w14:paraId="16C6F995">
            <w:pPr>
              <w:spacing w:line="460" w:lineRule="atLeast"/>
              <w:jc w:val="left"/>
              <w:rPr>
                <w:rFonts w:hint="eastAsia" w:ascii="宋体" w:hAnsi="宋体" w:cs="宋体"/>
                <w:sz w:val="24"/>
                <w:szCs w:val="24"/>
              </w:rPr>
            </w:pPr>
            <w:r>
              <w:rPr>
                <w:rFonts w:hint="eastAsia" w:ascii="宋体" w:hAnsi="宋体" w:cs="宋体"/>
                <w:sz w:val="24"/>
                <w:szCs w:val="24"/>
              </w:rPr>
              <w:t>6．噪音≤55dB(A)</w:t>
            </w:r>
          </w:p>
          <w:p w14:paraId="474D4F7A">
            <w:pPr>
              <w:spacing w:line="460" w:lineRule="atLeast"/>
              <w:jc w:val="left"/>
              <w:rPr>
                <w:rFonts w:hint="eastAsia" w:ascii="宋体" w:hAnsi="宋体" w:cs="宋体"/>
                <w:sz w:val="24"/>
                <w:szCs w:val="24"/>
              </w:rPr>
            </w:pPr>
            <w:r>
              <w:rPr>
                <w:rFonts w:hint="eastAsia" w:ascii="宋体" w:hAnsi="宋体" w:cs="宋体"/>
                <w:sz w:val="24"/>
                <w:szCs w:val="24"/>
              </w:rPr>
              <w:t>7．消毒方法：等离子体</w:t>
            </w:r>
          </w:p>
          <w:p w14:paraId="2C6DAD59">
            <w:pPr>
              <w:spacing w:line="460" w:lineRule="atLeast"/>
              <w:jc w:val="left"/>
              <w:rPr>
                <w:rFonts w:hint="eastAsia" w:ascii="宋体" w:hAnsi="宋体" w:cs="宋体"/>
                <w:sz w:val="24"/>
                <w:szCs w:val="24"/>
              </w:rPr>
            </w:pPr>
            <w:r>
              <w:rPr>
                <w:rFonts w:hint="eastAsia" w:ascii="宋体" w:hAnsi="宋体" w:cs="宋体"/>
                <w:sz w:val="24"/>
                <w:szCs w:val="24"/>
              </w:rPr>
              <w:t>8．最大适用体积：≥80 m³</w:t>
            </w:r>
          </w:p>
          <w:p w14:paraId="362A953C">
            <w:pPr>
              <w:spacing w:line="460" w:lineRule="atLeast"/>
              <w:jc w:val="left"/>
              <w:rPr>
                <w:rFonts w:hint="eastAsia" w:ascii="宋体" w:hAnsi="宋体" w:cs="宋体"/>
                <w:sz w:val="24"/>
                <w:szCs w:val="24"/>
              </w:rPr>
            </w:pPr>
            <w:r>
              <w:rPr>
                <w:rFonts w:hint="eastAsia" w:ascii="宋体" w:hAnsi="宋体" w:cs="宋体"/>
                <w:sz w:val="24"/>
                <w:szCs w:val="24"/>
              </w:rPr>
              <w:t>9．额定循环风量：≥800 m³/h（循环风量≥适用体积的10倍）</w:t>
            </w:r>
          </w:p>
          <w:p w14:paraId="5F197067">
            <w:pPr>
              <w:spacing w:line="460" w:lineRule="atLeast"/>
              <w:jc w:val="left"/>
              <w:rPr>
                <w:rFonts w:hint="eastAsia" w:ascii="宋体" w:hAnsi="宋体" w:cs="宋体"/>
                <w:sz w:val="24"/>
                <w:szCs w:val="24"/>
              </w:rPr>
            </w:pPr>
            <w:r>
              <w:rPr>
                <w:rFonts w:hint="eastAsia" w:ascii="宋体" w:hAnsi="宋体" w:cs="宋体"/>
                <w:sz w:val="24"/>
                <w:szCs w:val="24"/>
              </w:rPr>
              <w:t>10．等离子发生器寿命≥30000小时</w:t>
            </w:r>
          </w:p>
          <w:p w14:paraId="45F69F20">
            <w:pPr>
              <w:spacing w:line="460" w:lineRule="atLeast"/>
              <w:jc w:val="left"/>
              <w:rPr>
                <w:rFonts w:hint="eastAsia" w:ascii="宋体" w:hAnsi="宋体" w:cs="宋体"/>
                <w:sz w:val="24"/>
                <w:szCs w:val="24"/>
              </w:rPr>
            </w:pPr>
            <w:r>
              <w:rPr>
                <w:rFonts w:hint="eastAsia" w:ascii="宋体" w:hAnsi="宋体" w:cs="宋体"/>
                <w:sz w:val="24"/>
                <w:szCs w:val="24"/>
              </w:rPr>
              <w:t>11．等离子体密度 ：3.40x1017m-3~1.75x1018m-3</w:t>
            </w:r>
          </w:p>
          <w:p w14:paraId="37DD15FF">
            <w:pPr>
              <w:spacing w:line="460" w:lineRule="atLeast"/>
              <w:jc w:val="left"/>
              <w:rPr>
                <w:rFonts w:hint="eastAsia" w:ascii="宋体" w:hAnsi="宋体" w:cs="宋体"/>
                <w:color w:val="auto"/>
                <w:sz w:val="24"/>
                <w:szCs w:val="24"/>
              </w:rPr>
            </w:pPr>
            <w:r>
              <w:rPr>
                <w:rFonts w:hint="eastAsia" w:ascii="宋体" w:hAnsi="宋体" w:cs="宋体"/>
                <w:sz w:val="24"/>
                <w:szCs w:val="24"/>
              </w:rPr>
              <w:t>12．杀菌区电场强</w:t>
            </w:r>
            <w:r>
              <w:rPr>
                <w:rFonts w:hint="eastAsia" w:ascii="宋体" w:hAnsi="宋体" w:cs="宋体"/>
                <w:color w:val="auto"/>
                <w:sz w:val="24"/>
                <w:szCs w:val="24"/>
              </w:rPr>
              <w:t>度8000V，积尘区电场强度4000V。</w:t>
            </w:r>
          </w:p>
          <w:p w14:paraId="1A60B137">
            <w:pPr>
              <w:spacing w:line="460" w:lineRule="atLeast"/>
              <w:jc w:val="left"/>
              <w:rPr>
                <w:rFonts w:hint="eastAsia" w:ascii="宋体" w:hAnsi="宋体" w:cs="宋体"/>
                <w:sz w:val="24"/>
                <w:szCs w:val="24"/>
              </w:rPr>
            </w:pPr>
            <w:r>
              <w:rPr>
                <w:rFonts w:hint="eastAsia" w:ascii="宋体" w:hAnsi="宋体" w:cs="宋体"/>
                <w:color w:val="auto"/>
                <w:sz w:val="24"/>
                <w:szCs w:val="24"/>
              </w:rPr>
              <w:t>13．臭氧泄漏量≤0.009mg/m³</w:t>
            </w:r>
          </w:p>
        </w:tc>
      </w:tr>
      <w:tr w14:paraId="53964E54">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794507E0">
            <w:pPr>
              <w:spacing w:line="460" w:lineRule="atLeast"/>
              <w:jc w:val="center"/>
              <w:rPr>
                <w:rFonts w:hint="eastAsia" w:ascii="宋体" w:hAnsi="宋体" w:cs="宋体"/>
                <w:sz w:val="24"/>
                <w:szCs w:val="24"/>
              </w:rPr>
            </w:pPr>
            <w:r>
              <w:rPr>
                <w:rFonts w:hint="eastAsia" w:ascii="宋体" w:hAnsi="宋体" w:cs="宋体"/>
                <w:sz w:val="24"/>
                <w:szCs w:val="24"/>
              </w:rPr>
              <w:t>4</w:t>
            </w:r>
          </w:p>
        </w:tc>
        <w:tc>
          <w:tcPr>
            <w:tcW w:w="1160" w:type="dxa"/>
            <w:vMerge w:val="restart"/>
            <w:tcBorders>
              <w:top w:val="single" w:color="auto" w:sz="12" w:space="0"/>
              <w:left w:val="single" w:color="auto" w:sz="12" w:space="0"/>
              <w:bottom w:val="single" w:color="auto" w:sz="12" w:space="0"/>
              <w:right w:val="single" w:color="auto" w:sz="12" w:space="0"/>
            </w:tcBorders>
            <w:noWrap w:val="0"/>
            <w:vAlign w:val="center"/>
          </w:tcPr>
          <w:p w14:paraId="7086AB61">
            <w:pPr>
              <w:spacing w:line="460" w:lineRule="atLeast"/>
              <w:jc w:val="center"/>
              <w:rPr>
                <w:rFonts w:hint="eastAsia" w:ascii="宋体" w:hAnsi="宋体" w:cs="宋体"/>
                <w:b/>
                <w:sz w:val="24"/>
                <w:szCs w:val="24"/>
              </w:rPr>
            </w:pPr>
            <w:r>
              <w:rPr>
                <w:rFonts w:hint="eastAsia" w:ascii="宋体" w:hAnsi="宋体" w:cs="宋体"/>
                <w:b/>
                <w:sz w:val="24"/>
                <w:szCs w:val="24"/>
              </w:rPr>
              <w:t>急诊科</w:t>
            </w: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575F9090">
            <w:pPr>
              <w:spacing w:line="460" w:lineRule="atLeast"/>
              <w:jc w:val="center"/>
              <w:rPr>
                <w:rFonts w:hint="eastAsia" w:ascii="宋体" w:hAnsi="宋体" w:cs="宋体"/>
                <w:b/>
                <w:sz w:val="24"/>
                <w:szCs w:val="24"/>
              </w:rPr>
            </w:pPr>
            <w:r>
              <w:rPr>
                <w:rFonts w:hint="eastAsia" w:ascii="宋体" w:hAnsi="宋体" w:cs="宋体"/>
                <w:b/>
                <w:sz w:val="24"/>
                <w:szCs w:val="24"/>
              </w:rPr>
              <w:t>吊塔（急诊手术室）</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5AABD2A2">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45D3550A">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38000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48E4BC6C">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38000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01138F2A">
            <w:pPr>
              <w:spacing w:line="460" w:lineRule="atLeast"/>
              <w:jc w:val="left"/>
              <w:rPr>
                <w:rFonts w:hint="eastAsia" w:ascii="宋体" w:hAnsi="宋体" w:cs="宋体"/>
                <w:sz w:val="24"/>
                <w:szCs w:val="24"/>
              </w:rPr>
            </w:pPr>
            <w:r>
              <w:rPr>
                <w:rFonts w:hint="eastAsia" w:ascii="宋体" w:hAnsi="宋体" w:cs="宋体"/>
                <w:sz w:val="24"/>
                <w:szCs w:val="24"/>
              </w:rPr>
              <w:t>1、箱体左右两侧各带一根不锈钢输液泵支架，注射泵架上下固定装置，上段为四分段宝塔状，下段为螺旋式固定结构。</w:t>
            </w:r>
          </w:p>
          <w:p w14:paraId="1426B851">
            <w:pPr>
              <w:spacing w:line="460" w:lineRule="atLeast"/>
              <w:jc w:val="left"/>
              <w:rPr>
                <w:rFonts w:hint="eastAsia" w:ascii="宋体" w:hAnsi="宋体" w:cs="宋体"/>
                <w:sz w:val="24"/>
                <w:szCs w:val="24"/>
              </w:rPr>
            </w:pPr>
            <w:r>
              <w:rPr>
                <w:rFonts w:hint="eastAsia" w:ascii="宋体" w:hAnsi="宋体" w:cs="宋体"/>
                <w:sz w:val="24"/>
                <w:szCs w:val="24"/>
              </w:rPr>
              <w:t>2、产品具有中国环境标志标签，符合环保产品标准；</w:t>
            </w:r>
          </w:p>
          <w:p w14:paraId="01E13FBC">
            <w:pPr>
              <w:spacing w:line="460" w:lineRule="atLeast"/>
              <w:jc w:val="left"/>
              <w:rPr>
                <w:rFonts w:hint="eastAsia" w:ascii="宋体" w:hAnsi="宋体" w:cs="宋体"/>
                <w:sz w:val="24"/>
                <w:szCs w:val="24"/>
              </w:rPr>
            </w:pPr>
            <w:r>
              <w:rPr>
                <w:rFonts w:hint="eastAsia" w:ascii="宋体" w:hAnsi="宋体" w:cs="宋体"/>
                <w:sz w:val="24"/>
                <w:szCs w:val="24"/>
              </w:rPr>
              <w:t>3.吊塔吊桥防水防尘防护等级应符合GB4208-2017中IP20规定,吊塔吊桥外壳防火等级至少为 UL94-V0 级；</w:t>
            </w:r>
          </w:p>
          <w:p w14:paraId="20BC722D">
            <w:pPr>
              <w:spacing w:line="460" w:lineRule="atLeast"/>
              <w:jc w:val="left"/>
              <w:rPr>
                <w:rFonts w:hint="eastAsia" w:ascii="宋体" w:hAnsi="宋体" w:cs="宋体"/>
                <w:sz w:val="24"/>
                <w:szCs w:val="24"/>
              </w:rPr>
            </w:pPr>
            <w:r>
              <w:rPr>
                <w:rFonts w:hint="eastAsia" w:ascii="宋体" w:hAnsi="宋体" w:cs="宋体"/>
                <w:sz w:val="24"/>
                <w:szCs w:val="24"/>
              </w:rPr>
              <w:t>4.吊塔外壳在中性盐雾试验中，测试方法参照国家标准GB/T9286-1998）进行盐雾试验,试验结束后产品无损伤、无可见锈痕；</w:t>
            </w:r>
          </w:p>
          <w:p w14:paraId="6F514B48">
            <w:pPr>
              <w:spacing w:line="460" w:lineRule="atLeast"/>
              <w:jc w:val="left"/>
              <w:rPr>
                <w:rFonts w:hint="eastAsia" w:ascii="宋体" w:hAnsi="宋体" w:cs="宋体"/>
                <w:sz w:val="24"/>
                <w:szCs w:val="24"/>
              </w:rPr>
            </w:pPr>
            <w:r>
              <w:rPr>
                <w:rFonts w:hint="eastAsia" w:ascii="宋体" w:hAnsi="宋体" w:cs="宋体"/>
                <w:sz w:val="24"/>
                <w:szCs w:val="24"/>
              </w:rPr>
              <w:t>5.吊塔吊桥箱体、各关节、各回转机构可旋转角度≥360°，横臂和终端箱体可分别或同时水平旋转，并配备旋转限位装置；</w:t>
            </w:r>
          </w:p>
          <w:p w14:paraId="4493922A">
            <w:pPr>
              <w:spacing w:line="460" w:lineRule="atLeast"/>
              <w:jc w:val="left"/>
              <w:rPr>
                <w:rFonts w:hint="eastAsia" w:ascii="宋体" w:hAnsi="宋体" w:cs="宋体"/>
                <w:sz w:val="24"/>
                <w:szCs w:val="24"/>
              </w:rPr>
            </w:pPr>
            <w:r>
              <w:rPr>
                <w:rFonts w:hint="eastAsia" w:ascii="宋体" w:hAnsi="宋体" w:cs="宋体"/>
                <w:sz w:val="24"/>
                <w:szCs w:val="24"/>
              </w:rPr>
              <w:t>6.吊塔吊桥对地漏电流正常状态≤0.5mA，单一故障状态≤1mA，外壳漏电流正常状态≤0.1mA，单一故障状态≤0.5mA；符合电磁兼容标准</w:t>
            </w:r>
          </w:p>
          <w:p w14:paraId="67049033">
            <w:pPr>
              <w:spacing w:line="460" w:lineRule="atLeast"/>
              <w:jc w:val="left"/>
              <w:rPr>
                <w:rFonts w:hint="eastAsia" w:ascii="宋体" w:hAnsi="宋体" w:cs="宋体"/>
                <w:sz w:val="24"/>
                <w:szCs w:val="24"/>
              </w:rPr>
            </w:pPr>
            <w:r>
              <w:rPr>
                <w:rFonts w:hint="eastAsia" w:ascii="宋体" w:hAnsi="宋体" w:cs="宋体"/>
                <w:sz w:val="24"/>
                <w:szCs w:val="24"/>
              </w:rPr>
              <w:t>7.吊塔吊桥设备外壳具有抗菌、防锈、防老化、防腐蚀，易清洗，符合手术室层流设计标准。</w:t>
            </w:r>
          </w:p>
          <w:p w14:paraId="5D5079EA">
            <w:pPr>
              <w:spacing w:line="460" w:lineRule="atLeast"/>
              <w:jc w:val="left"/>
              <w:rPr>
                <w:rFonts w:hint="eastAsia" w:ascii="宋体" w:hAnsi="宋体" w:cs="宋体"/>
                <w:sz w:val="24"/>
                <w:szCs w:val="24"/>
              </w:rPr>
            </w:pPr>
            <w:r>
              <w:rPr>
                <w:rFonts w:hint="eastAsia" w:ascii="宋体" w:hAnsi="宋体" w:cs="宋体"/>
                <w:sz w:val="24"/>
                <w:szCs w:val="24"/>
              </w:rPr>
              <w:t>8.吊塔吊桥表面采用厚度≥70微米的环保抑菌粉末材料喷塑，抑菌率≥99.99%。采用静电喷涂工艺，防腐蚀，便清洗，可抑制大肠杆菌(大肠埃希氏菌)、金黄色葡萄球菌、鼠伤寒沙门氏菌，抑菌率≥99.99%。</w:t>
            </w:r>
          </w:p>
          <w:p w14:paraId="283A9A8A">
            <w:pPr>
              <w:spacing w:line="460" w:lineRule="atLeast"/>
              <w:jc w:val="left"/>
              <w:rPr>
                <w:rFonts w:hint="eastAsia" w:ascii="宋体" w:hAnsi="宋体" w:cs="宋体"/>
                <w:sz w:val="24"/>
                <w:szCs w:val="24"/>
              </w:rPr>
            </w:pPr>
            <w:r>
              <w:rPr>
                <w:rFonts w:hint="eastAsia" w:ascii="宋体" w:hAnsi="宋体" w:cs="宋体"/>
                <w:sz w:val="24"/>
                <w:szCs w:val="24"/>
              </w:rPr>
              <w:t>9.吊塔吊桥采用6系及以上的高强度铝合金型材，加工级别达到T6，</w:t>
            </w:r>
          </w:p>
          <w:p w14:paraId="2FAEB1D5">
            <w:pPr>
              <w:spacing w:line="460" w:lineRule="atLeast"/>
              <w:jc w:val="left"/>
              <w:rPr>
                <w:rFonts w:hint="eastAsia" w:ascii="宋体" w:hAnsi="宋体" w:cs="宋体"/>
                <w:sz w:val="24"/>
                <w:szCs w:val="24"/>
              </w:rPr>
            </w:pPr>
            <w:r>
              <w:rPr>
                <w:rFonts w:hint="eastAsia" w:ascii="宋体" w:hAnsi="宋体" w:cs="宋体"/>
                <w:sz w:val="24"/>
                <w:szCs w:val="24"/>
              </w:rPr>
              <w:t>10.吊塔吊桥轴承承载≥450kg ，满足≥10万次旋转；</w:t>
            </w:r>
          </w:p>
          <w:p w14:paraId="7DBB2D79">
            <w:pPr>
              <w:spacing w:line="460" w:lineRule="atLeast"/>
              <w:jc w:val="left"/>
              <w:rPr>
                <w:rFonts w:hint="eastAsia" w:ascii="宋体" w:hAnsi="宋体" w:cs="宋体"/>
                <w:sz w:val="24"/>
                <w:szCs w:val="24"/>
              </w:rPr>
            </w:pPr>
            <w:r>
              <w:rPr>
                <w:rFonts w:hint="eastAsia" w:ascii="宋体" w:hAnsi="宋体" w:cs="宋体"/>
                <w:sz w:val="24"/>
                <w:szCs w:val="24"/>
              </w:rPr>
              <w:t>11.吊桥承载最大工作承重时，终端箱体底部沿垂直方向的方向位移量≤4mm，箱体倾斜角度≤0.1°；</w:t>
            </w:r>
          </w:p>
          <w:p w14:paraId="6EBCD41A">
            <w:pPr>
              <w:spacing w:line="460" w:lineRule="atLeast"/>
              <w:jc w:val="left"/>
              <w:rPr>
                <w:rFonts w:hint="eastAsia" w:ascii="宋体" w:hAnsi="宋体" w:cs="宋体"/>
                <w:sz w:val="24"/>
                <w:szCs w:val="24"/>
              </w:rPr>
            </w:pPr>
            <w:r>
              <w:rPr>
                <w:rFonts w:hint="eastAsia" w:ascii="宋体" w:hAnsi="宋体" w:cs="宋体"/>
                <w:sz w:val="24"/>
                <w:szCs w:val="24"/>
              </w:rPr>
              <w:t>12.吊塔的负压吸引系统可承受气压试验，不出现明显漏气或破裂现象；</w:t>
            </w:r>
          </w:p>
          <w:p w14:paraId="32CE0770">
            <w:pPr>
              <w:spacing w:line="460" w:lineRule="atLeast"/>
              <w:jc w:val="left"/>
              <w:rPr>
                <w:rFonts w:hint="eastAsia" w:ascii="宋体" w:hAnsi="宋体" w:cs="宋体"/>
                <w:sz w:val="24"/>
                <w:szCs w:val="24"/>
              </w:rPr>
            </w:pPr>
            <w:r>
              <w:rPr>
                <w:rFonts w:hint="eastAsia" w:ascii="宋体" w:hAnsi="宋体" w:cs="宋体"/>
                <w:sz w:val="24"/>
                <w:szCs w:val="24"/>
              </w:rPr>
              <w:t>13.所有气体接口带有通、断、拔(原位 Standby)三种状态，能带气维修；气体终端表面具备抗菌功能，</w:t>
            </w:r>
          </w:p>
          <w:p w14:paraId="57A0CA0D">
            <w:pPr>
              <w:spacing w:line="460" w:lineRule="atLeast"/>
              <w:jc w:val="left"/>
              <w:rPr>
                <w:rFonts w:hint="eastAsia" w:ascii="宋体" w:hAnsi="宋体" w:cs="宋体"/>
                <w:sz w:val="24"/>
                <w:szCs w:val="24"/>
              </w:rPr>
            </w:pPr>
            <w:r>
              <w:rPr>
                <w:rFonts w:hint="eastAsia" w:ascii="宋体" w:hAnsi="宋体" w:cs="宋体"/>
                <w:sz w:val="24"/>
                <w:szCs w:val="24"/>
              </w:rPr>
              <w:t>14.气体终端颜色以及形状不同，符合 IS0 标识标准，并有防止不同气体误插的装置或结构，具有原位待接通状态功能，通过插拔次数≥100000次耐久性插拔试验无损坏，且通过48小时或以上盐雾试验后外观无红锈现象；</w:t>
            </w:r>
          </w:p>
          <w:p w14:paraId="211E105D">
            <w:pPr>
              <w:spacing w:line="460" w:lineRule="atLeast"/>
              <w:jc w:val="left"/>
              <w:rPr>
                <w:rFonts w:hint="eastAsia" w:ascii="宋体" w:hAnsi="宋体" w:cs="宋体"/>
                <w:kern w:val="0"/>
                <w:sz w:val="24"/>
                <w:szCs w:val="24"/>
                <w:lang w:bidi="ar"/>
              </w:rPr>
            </w:pPr>
            <w:r>
              <w:rPr>
                <w:rFonts w:hint="eastAsia" w:ascii="宋体" w:hAnsi="宋体" w:cs="宋体"/>
                <w:sz w:val="24"/>
                <w:szCs w:val="24"/>
              </w:rPr>
              <w:t>15.吊塔医用气管通过YY/T0799-2010 医用气管标准要求的检测，</w:t>
            </w:r>
            <w:r>
              <w:rPr>
                <w:rFonts w:hint="eastAsia" w:ascii="宋体" w:hAnsi="宋体" w:cs="宋体"/>
                <w:kern w:val="0"/>
                <w:sz w:val="24"/>
                <w:szCs w:val="24"/>
                <w:lang w:bidi="ar"/>
              </w:rPr>
              <w:t>气管层间粘合强度检测值</w:t>
            </w:r>
            <w:r>
              <w:rPr>
                <w:rFonts w:hint="eastAsia" w:ascii="宋体" w:hAnsi="宋体" w:cs="宋体"/>
                <w:sz w:val="24"/>
                <w:szCs w:val="24"/>
              </w:rPr>
              <w:t>≥</w:t>
            </w:r>
            <w:r>
              <w:rPr>
                <w:rFonts w:hint="eastAsia" w:ascii="宋体" w:hAnsi="宋体" w:cs="宋体"/>
                <w:kern w:val="0"/>
                <w:sz w:val="24"/>
                <w:szCs w:val="24"/>
                <w:lang w:bidi="ar"/>
              </w:rPr>
              <w:t>1.0kN/m；</w:t>
            </w:r>
          </w:p>
          <w:p w14:paraId="5ABDAE46">
            <w:pPr>
              <w:spacing w:line="460" w:lineRule="atLeast"/>
              <w:jc w:val="left"/>
              <w:rPr>
                <w:rFonts w:hint="eastAsia" w:ascii="宋体" w:hAnsi="宋体" w:cs="宋体"/>
                <w:sz w:val="24"/>
                <w:szCs w:val="24"/>
              </w:rPr>
            </w:pPr>
            <w:r>
              <w:rPr>
                <w:rFonts w:hint="eastAsia" w:ascii="宋体" w:hAnsi="宋体" w:cs="宋体"/>
                <w:sz w:val="24"/>
                <w:szCs w:val="24"/>
              </w:rPr>
              <w:t>16.吊塔吊桥承载最大承载力≥1000KG，具有承载四倍以上承重系数；吊塔吊桥托盘(仪器平台)最大承载力≥90KG具有承载四倍以上承重系数；吊塔吊桥箱体最大承载力≥400KG;具有承载四倍以上承重系数。</w:t>
            </w:r>
          </w:p>
          <w:p w14:paraId="51FF37C8">
            <w:pPr>
              <w:spacing w:line="460" w:lineRule="atLeast"/>
              <w:jc w:val="left"/>
              <w:rPr>
                <w:rFonts w:hint="eastAsia" w:ascii="宋体" w:hAnsi="宋体" w:cs="宋体"/>
                <w:sz w:val="24"/>
                <w:szCs w:val="24"/>
              </w:rPr>
            </w:pPr>
            <w:r>
              <w:rPr>
                <w:rFonts w:hint="eastAsia" w:ascii="宋体" w:hAnsi="宋体" w:cs="宋体"/>
                <w:sz w:val="24"/>
                <w:szCs w:val="24"/>
              </w:rPr>
              <w:t>普通参数</w:t>
            </w:r>
          </w:p>
          <w:p w14:paraId="028C9864">
            <w:pPr>
              <w:spacing w:line="460" w:lineRule="atLeast"/>
              <w:jc w:val="left"/>
              <w:rPr>
                <w:rFonts w:hint="eastAsia" w:ascii="宋体" w:hAnsi="宋体" w:cs="宋体"/>
                <w:sz w:val="24"/>
                <w:szCs w:val="24"/>
              </w:rPr>
            </w:pPr>
            <w:r>
              <w:rPr>
                <w:rFonts w:hint="eastAsia" w:ascii="宋体" w:hAnsi="宋体" w:cs="宋体"/>
                <w:sz w:val="24"/>
                <w:szCs w:val="24"/>
              </w:rPr>
              <w:t>1、吊塔通过ISO9001、ISO13485认证、</w:t>
            </w:r>
          </w:p>
          <w:p w14:paraId="5164DC2A">
            <w:pPr>
              <w:spacing w:line="460" w:lineRule="atLeast"/>
              <w:jc w:val="left"/>
              <w:rPr>
                <w:rFonts w:hint="eastAsia" w:ascii="宋体" w:hAnsi="宋体" w:cs="宋体"/>
                <w:sz w:val="24"/>
                <w:szCs w:val="24"/>
              </w:rPr>
            </w:pPr>
            <w:r>
              <w:rPr>
                <w:rFonts w:hint="eastAsia" w:ascii="宋体" w:hAnsi="宋体" w:cs="宋体"/>
                <w:sz w:val="24"/>
                <w:szCs w:val="24"/>
              </w:rPr>
              <w:t>2、所有吊塔上承载的设备的电源线路及气源管路和塔体之间没有相对移动，所有电源线路及气源管路必须在塔体内不能外露，保证吊塔在移动过程中，不会因位置的改变导致线路脱落的意外发生。</w:t>
            </w:r>
          </w:p>
          <w:p w14:paraId="6303F419">
            <w:pPr>
              <w:spacing w:line="460" w:lineRule="atLeast"/>
              <w:jc w:val="left"/>
              <w:rPr>
                <w:rFonts w:hint="eastAsia" w:ascii="宋体" w:hAnsi="宋体" w:cs="宋体"/>
                <w:sz w:val="24"/>
                <w:szCs w:val="24"/>
              </w:rPr>
            </w:pPr>
            <w:r>
              <w:rPr>
                <w:rFonts w:hint="eastAsia" w:ascii="宋体" w:hAnsi="宋体" w:cs="宋体"/>
                <w:sz w:val="24"/>
                <w:szCs w:val="24"/>
              </w:rPr>
              <w:t>3、电源插座为交流电220V并有单独接地线，插座需带等电位接地端子，接地线不得与吊塔接地共用，可根据需要安装通讯接口、视频接口、网络接口等设备。</w:t>
            </w:r>
          </w:p>
          <w:p w14:paraId="3DDCD613">
            <w:pPr>
              <w:spacing w:line="460" w:lineRule="atLeast"/>
              <w:jc w:val="left"/>
              <w:rPr>
                <w:rFonts w:hint="eastAsia" w:ascii="宋体" w:hAnsi="宋体" w:cs="宋体"/>
                <w:sz w:val="24"/>
                <w:szCs w:val="24"/>
              </w:rPr>
            </w:pPr>
            <w:r>
              <w:rPr>
                <w:rFonts w:hint="eastAsia" w:ascii="宋体" w:hAnsi="宋体" w:cs="宋体"/>
                <w:sz w:val="24"/>
                <w:szCs w:val="24"/>
              </w:rPr>
              <w:t>4、吊塔中轴长≥180mm，直径≥110mm；壁厚≥17mm；</w:t>
            </w:r>
          </w:p>
          <w:p w14:paraId="48284B02">
            <w:pPr>
              <w:spacing w:line="460" w:lineRule="atLeast"/>
              <w:jc w:val="left"/>
              <w:rPr>
                <w:rFonts w:hint="eastAsia" w:ascii="宋体" w:hAnsi="宋体" w:cs="宋体"/>
                <w:sz w:val="24"/>
                <w:szCs w:val="24"/>
              </w:rPr>
            </w:pPr>
            <w:r>
              <w:rPr>
                <w:rFonts w:hint="eastAsia" w:ascii="宋体" w:hAnsi="宋体" w:cs="宋体"/>
                <w:sz w:val="24"/>
                <w:szCs w:val="24"/>
              </w:rPr>
              <w:t>5、三腔式吊塔横臂旋转角度≥340º，长≥850mm，宽≥190mm，高≥125mm，壁厚≥10mm；</w:t>
            </w:r>
          </w:p>
          <w:p w14:paraId="6F5BE0F0">
            <w:pPr>
              <w:spacing w:line="460" w:lineRule="atLeast"/>
              <w:jc w:val="left"/>
              <w:rPr>
                <w:rFonts w:hint="eastAsia" w:ascii="宋体" w:hAnsi="宋体" w:cs="宋体"/>
                <w:sz w:val="24"/>
                <w:szCs w:val="24"/>
              </w:rPr>
            </w:pPr>
            <w:r>
              <w:rPr>
                <w:rFonts w:hint="eastAsia" w:ascii="宋体" w:hAnsi="宋体" w:cs="宋体"/>
                <w:sz w:val="24"/>
                <w:szCs w:val="24"/>
              </w:rPr>
              <w:t>6、吊塔箱体连接吊管长度可根据房间高度定制，直径≥100mm,壁厚≥4mm；</w:t>
            </w:r>
          </w:p>
          <w:p w14:paraId="2EE94814">
            <w:pPr>
              <w:spacing w:line="460" w:lineRule="atLeast"/>
              <w:jc w:val="left"/>
              <w:rPr>
                <w:rFonts w:hint="eastAsia" w:ascii="宋体" w:hAnsi="宋体" w:cs="宋体"/>
                <w:sz w:val="24"/>
                <w:szCs w:val="24"/>
              </w:rPr>
            </w:pPr>
            <w:r>
              <w:rPr>
                <w:rFonts w:hint="eastAsia" w:ascii="宋体" w:hAnsi="宋体" w:cs="宋体"/>
                <w:sz w:val="24"/>
                <w:szCs w:val="24"/>
              </w:rPr>
              <w:t>7、吊塔箱体旋转≥340º，高度≥900mm，梯形箱体无棱角设计，两侧输液泵支架中心距≥450mm，输液泵支架长度≥830mm，输液泵支架直径≥25mm；可悬挂≥6个不同规格的输液泵注射泵；配可旋转伸展式输液架1套，旋转臂≥350mm。</w:t>
            </w:r>
          </w:p>
          <w:p w14:paraId="6FADF86F">
            <w:pPr>
              <w:spacing w:line="460" w:lineRule="atLeast"/>
              <w:jc w:val="left"/>
              <w:rPr>
                <w:rFonts w:hint="eastAsia" w:ascii="宋体" w:hAnsi="宋体" w:cs="宋体"/>
                <w:sz w:val="24"/>
                <w:szCs w:val="24"/>
              </w:rPr>
            </w:pPr>
            <w:r>
              <w:rPr>
                <w:rFonts w:hint="eastAsia" w:ascii="宋体" w:hAnsi="宋体" w:cs="宋体"/>
                <w:sz w:val="24"/>
                <w:szCs w:val="24"/>
              </w:rPr>
              <w:t>8、箱体托盘：2个，吊塔托盘为铝合金一体压铸成型；托盘固定方式采用加强铝合金支撑，托盘含边轨长≥515mm，不含边轨长≥455mm，宽≥400mm，厚≥25mm，两侧不锈钢边轨长≥350mm，宽≥10mm，高≥20mm，可选配悬挂网篮等；</w:t>
            </w:r>
          </w:p>
          <w:p w14:paraId="17A54E67">
            <w:pPr>
              <w:spacing w:line="460" w:lineRule="atLeast"/>
              <w:jc w:val="left"/>
              <w:rPr>
                <w:rFonts w:hint="eastAsia" w:ascii="宋体" w:hAnsi="宋体" w:cs="宋体"/>
                <w:sz w:val="24"/>
                <w:szCs w:val="24"/>
              </w:rPr>
            </w:pPr>
            <w:r>
              <w:rPr>
                <w:rFonts w:hint="eastAsia" w:ascii="宋体" w:hAnsi="宋体" w:cs="宋体"/>
                <w:sz w:val="24"/>
                <w:szCs w:val="24"/>
              </w:rPr>
              <w:t>9、抽屉：1个，承载重量≥20Kg。抽屉内径长≥320mm，宽≥240mm，高≥120mm，拉出长度≥20mm；抽屉外径尺寸长≥430mm，宽≥300mm，高≥160mm；抽屉带自动吸合式设计；</w:t>
            </w:r>
            <w:r>
              <w:rPr>
                <w:rFonts w:hint="eastAsia" w:ascii="宋体" w:hAnsi="宋体" w:cs="宋体"/>
                <w:sz w:val="24"/>
                <w:szCs w:val="24"/>
              </w:rPr>
              <w:br w:type="textWrapping"/>
            </w:r>
            <w:r>
              <w:rPr>
                <w:rFonts w:hint="eastAsia" w:ascii="宋体" w:hAnsi="宋体" w:cs="宋体"/>
                <w:sz w:val="24"/>
                <w:szCs w:val="24"/>
              </w:rPr>
              <w:t>10、每套配置气源：氧气2只、负压吸引2只、压缩空气1只；</w:t>
            </w:r>
          </w:p>
          <w:p w14:paraId="28591613">
            <w:pPr>
              <w:spacing w:line="460" w:lineRule="atLeast"/>
              <w:jc w:val="left"/>
              <w:rPr>
                <w:rFonts w:hint="eastAsia" w:ascii="宋体" w:hAnsi="宋体" w:cs="宋体"/>
                <w:sz w:val="24"/>
                <w:szCs w:val="24"/>
              </w:rPr>
            </w:pPr>
            <w:r>
              <w:rPr>
                <w:rFonts w:hint="eastAsia" w:ascii="宋体" w:hAnsi="宋体" w:cs="宋体"/>
                <w:sz w:val="24"/>
                <w:szCs w:val="24"/>
              </w:rPr>
              <w:t>11、每套配置电源插座≥6个；</w:t>
            </w:r>
          </w:p>
          <w:p w14:paraId="1CBEAA08">
            <w:pPr>
              <w:spacing w:line="460" w:lineRule="atLeast"/>
              <w:jc w:val="left"/>
              <w:rPr>
                <w:rFonts w:hint="eastAsia" w:ascii="宋体" w:hAnsi="宋体" w:cs="宋体"/>
                <w:sz w:val="24"/>
                <w:szCs w:val="24"/>
              </w:rPr>
            </w:pPr>
            <w:r>
              <w:rPr>
                <w:rFonts w:hint="eastAsia" w:ascii="宋体" w:hAnsi="宋体" w:cs="宋体"/>
                <w:sz w:val="24"/>
                <w:szCs w:val="24"/>
              </w:rPr>
              <w:t>12、电源插座应通过≥2万次的拔插试验，拔插试验过程中，不得出现持续闪弧；</w:t>
            </w:r>
          </w:p>
          <w:p w14:paraId="21FB2547">
            <w:pPr>
              <w:spacing w:line="460" w:lineRule="atLeast"/>
              <w:jc w:val="left"/>
              <w:rPr>
                <w:rFonts w:hint="eastAsia" w:ascii="宋体" w:hAnsi="宋体" w:cs="宋体"/>
                <w:sz w:val="24"/>
                <w:szCs w:val="24"/>
              </w:rPr>
            </w:pPr>
            <w:r>
              <w:rPr>
                <w:rFonts w:hint="eastAsia" w:ascii="宋体" w:hAnsi="宋体" w:cs="宋体"/>
                <w:sz w:val="24"/>
                <w:szCs w:val="24"/>
              </w:rPr>
              <w:t>13、接地端子2个；配置可以升级，可以按照用户要求灵活选配。</w:t>
            </w:r>
          </w:p>
          <w:p w14:paraId="53ADEA90">
            <w:pPr>
              <w:spacing w:line="460" w:lineRule="atLeast"/>
              <w:jc w:val="left"/>
              <w:rPr>
                <w:rFonts w:hint="eastAsia" w:ascii="宋体" w:hAnsi="宋体" w:cs="宋体"/>
                <w:sz w:val="24"/>
                <w:szCs w:val="24"/>
              </w:rPr>
            </w:pPr>
            <w:r>
              <w:rPr>
                <w:rFonts w:hint="eastAsia" w:ascii="宋体" w:hAnsi="宋体" w:cs="宋体"/>
                <w:sz w:val="24"/>
                <w:szCs w:val="24"/>
              </w:rPr>
              <w:t>14、标准配置：</w:t>
            </w:r>
          </w:p>
          <w:p w14:paraId="57D1CC62">
            <w:pPr>
              <w:spacing w:line="460" w:lineRule="atLeast"/>
              <w:jc w:val="left"/>
              <w:rPr>
                <w:rFonts w:hint="eastAsia" w:ascii="宋体" w:hAnsi="宋体" w:cs="宋体"/>
                <w:sz w:val="24"/>
                <w:szCs w:val="24"/>
              </w:rPr>
            </w:pPr>
            <w:r>
              <w:rPr>
                <w:rFonts w:hint="eastAsia" w:ascii="宋体" w:hAnsi="宋体" w:cs="宋体"/>
                <w:sz w:val="24"/>
                <w:szCs w:val="24"/>
              </w:rPr>
              <w:t>底座1套</w:t>
            </w:r>
          </w:p>
          <w:p w14:paraId="0D48E7A5">
            <w:pPr>
              <w:spacing w:line="460" w:lineRule="atLeast"/>
              <w:jc w:val="left"/>
              <w:rPr>
                <w:rFonts w:hint="eastAsia" w:ascii="宋体" w:hAnsi="宋体" w:cs="宋体"/>
                <w:sz w:val="24"/>
                <w:szCs w:val="24"/>
              </w:rPr>
            </w:pPr>
            <w:r>
              <w:rPr>
                <w:rFonts w:hint="eastAsia" w:ascii="宋体" w:hAnsi="宋体" w:cs="宋体"/>
                <w:sz w:val="24"/>
                <w:szCs w:val="24"/>
              </w:rPr>
              <w:t>护罩1个</w:t>
            </w:r>
          </w:p>
          <w:p w14:paraId="6DF2191C">
            <w:pPr>
              <w:spacing w:line="460" w:lineRule="atLeast"/>
              <w:jc w:val="left"/>
              <w:rPr>
                <w:rFonts w:hint="eastAsia" w:ascii="宋体" w:hAnsi="宋体" w:cs="宋体"/>
                <w:sz w:val="24"/>
                <w:szCs w:val="24"/>
              </w:rPr>
            </w:pPr>
            <w:r>
              <w:rPr>
                <w:rFonts w:hint="eastAsia" w:ascii="宋体" w:hAnsi="宋体" w:cs="宋体"/>
                <w:sz w:val="24"/>
                <w:szCs w:val="24"/>
              </w:rPr>
              <w:t>横臂1套</w:t>
            </w:r>
          </w:p>
          <w:p w14:paraId="1E5A64A5">
            <w:pPr>
              <w:spacing w:line="460" w:lineRule="atLeast"/>
              <w:jc w:val="left"/>
              <w:rPr>
                <w:rFonts w:hint="eastAsia" w:ascii="宋体" w:hAnsi="宋体" w:cs="宋体"/>
                <w:sz w:val="24"/>
                <w:szCs w:val="24"/>
              </w:rPr>
            </w:pPr>
            <w:r>
              <w:rPr>
                <w:rFonts w:hint="eastAsia" w:ascii="宋体" w:hAnsi="宋体" w:cs="宋体"/>
                <w:sz w:val="24"/>
                <w:szCs w:val="24"/>
              </w:rPr>
              <w:t>吊管1套</w:t>
            </w:r>
          </w:p>
          <w:p w14:paraId="1E3F6B85">
            <w:pPr>
              <w:spacing w:line="460" w:lineRule="atLeast"/>
              <w:jc w:val="left"/>
              <w:rPr>
                <w:rFonts w:hint="eastAsia" w:ascii="宋体" w:hAnsi="宋体" w:cs="宋体"/>
                <w:sz w:val="24"/>
                <w:szCs w:val="24"/>
              </w:rPr>
            </w:pPr>
            <w:r>
              <w:rPr>
                <w:rFonts w:hint="eastAsia" w:ascii="宋体" w:hAnsi="宋体" w:cs="宋体"/>
                <w:sz w:val="24"/>
                <w:szCs w:val="24"/>
              </w:rPr>
              <w:t>箱体1套</w:t>
            </w:r>
          </w:p>
          <w:p w14:paraId="406A9955">
            <w:pPr>
              <w:spacing w:line="460" w:lineRule="atLeast"/>
              <w:jc w:val="left"/>
              <w:rPr>
                <w:rFonts w:hint="eastAsia" w:ascii="宋体" w:hAnsi="宋体" w:cs="宋体"/>
                <w:sz w:val="24"/>
                <w:szCs w:val="24"/>
              </w:rPr>
            </w:pPr>
            <w:r>
              <w:rPr>
                <w:rFonts w:hint="eastAsia" w:ascii="宋体" w:hAnsi="宋体" w:cs="宋体"/>
                <w:sz w:val="24"/>
                <w:szCs w:val="24"/>
              </w:rPr>
              <w:t>托盘2个</w:t>
            </w:r>
          </w:p>
          <w:p w14:paraId="24F58521">
            <w:pPr>
              <w:spacing w:line="460" w:lineRule="atLeast"/>
              <w:jc w:val="left"/>
              <w:rPr>
                <w:rFonts w:hint="eastAsia" w:ascii="宋体" w:hAnsi="宋体" w:cs="宋体"/>
                <w:sz w:val="24"/>
                <w:szCs w:val="24"/>
              </w:rPr>
            </w:pPr>
            <w:r>
              <w:rPr>
                <w:rFonts w:hint="eastAsia" w:ascii="宋体" w:hAnsi="宋体" w:cs="宋体"/>
                <w:sz w:val="24"/>
                <w:szCs w:val="24"/>
              </w:rPr>
              <w:t>抽屉1个</w:t>
            </w:r>
          </w:p>
          <w:p w14:paraId="67FF0BCB">
            <w:pPr>
              <w:spacing w:line="460" w:lineRule="atLeast"/>
              <w:jc w:val="left"/>
              <w:rPr>
                <w:rFonts w:hint="eastAsia" w:ascii="宋体" w:hAnsi="宋体" w:cs="宋体"/>
                <w:sz w:val="24"/>
                <w:szCs w:val="24"/>
              </w:rPr>
            </w:pPr>
            <w:r>
              <w:rPr>
                <w:rFonts w:hint="eastAsia" w:ascii="宋体" w:hAnsi="宋体" w:cs="宋体"/>
                <w:sz w:val="24"/>
                <w:szCs w:val="24"/>
              </w:rPr>
              <w:t>输液架1个</w:t>
            </w:r>
          </w:p>
          <w:p w14:paraId="14A5E5C9">
            <w:pPr>
              <w:spacing w:line="460" w:lineRule="atLeast"/>
              <w:jc w:val="left"/>
              <w:rPr>
                <w:rFonts w:hint="eastAsia" w:ascii="宋体" w:hAnsi="宋体" w:cs="宋体"/>
                <w:sz w:val="24"/>
                <w:szCs w:val="24"/>
              </w:rPr>
            </w:pPr>
            <w:r>
              <w:rPr>
                <w:rFonts w:hint="eastAsia" w:ascii="宋体" w:hAnsi="宋体" w:cs="宋体"/>
                <w:sz w:val="24"/>
                <w:szCs w:val="24"/>
              </w:rPr>
              <w:t>氧气2个</w:t>
            </w:r>
          </w:p>
          <w:p w14:paraId="1E1DBF15">
            <w:pPr>
              <w:spacing w:line="460" w:lineRule="atLeast"/>
              <w:jc w:val="left"/>
              <w:rPr>
                <w:rFonts w:hint="eastAsia" w:ascii="宋体" w:hAnsi="宋体" w:cs="宋体"/>
                <w:sz w:val="24"/>
                <w:szCs w:val="24"/>
              </w:rPr>
            </w:pPr>
            <w:r>
              <w:rPr>
                <w:rFonts w:hint="eastAsia" w:ascii="宋体" w:hAnsi="宋体" w:cs="宋体"/>
                <w:sz w:val="24"/>
                <w:szCs w:val="24"/>
              </w:rPr>
              <w:t>负压吸引2个</w:t>
            </w:r>
          </w:p>
          <w:p w14:paraId="0355B98E">
            <w:pPr>
              <w:spacing w:line="460" w:lineRule="atLeast"/>
              <w:jc w:val="left"/>
              <w:rPr>
                <w:rFonts w:hint="eastAsia" w:ascii="宋体" w:hAnsi="宋体" w:cs="宋体"/>
                <w:sz w:val="24"/>
                <w:szCs w:val="24"/>
              </w:rPr>
            </w:pPr>
            <w:r>
              <w:rPr>
                <w:rFonts w:hint="eastAsia" w:ascii="宋体" w:hAnsi="宋体" w:cs="宋体"/>
                <w:sz w:val="24"/>
                <w:szCs w:val="24"/>
              </w:rPr>
              <w:t>压缩空气1个</w:t>
            </w:r>
          </w:p>
          <w:p w14:paraId="7CC3C362">
            <w:pPr>
              <w:spacing w:line="460" w:lineRule="atLeast"/>
              <w:jc w:val="left"/>
              <w:rPr>
                <w:rFonts w:hint="eastAsia" w:ascii="宋体" w:hAnsi="宋体" w:cs="宋体"/>
                <w:sz w:val="24"/>
                <w:szCs w:val="24"/>
              </w:rPr>
            </w:pPr>
            <w:r>
              <w:rPr>
                <w:rFonts w:hint="eastAsia" w:ascii="宋体" w:hAnsi="宋体" w:cs="宋体"/>
                <w:sz w:val="24"/>
                <w:szCs w:val="24"/>
              </w:rPr>
              <w:t>插座6个</w:t>
            </w:r>
          </w:p>
          <w:p w14:paraId="717CFE73">
            <w:pPr>
              <w:spacing w:line="460" w:lineRule="atLeast"/>
              <w:jc w:val="left"/>
              <w:rPr>
                <w:rFonts w:hint="eastAsia" w:ascii="宋体" w:hAnsi="宋体" w:cs="宋体"/>
                <w:sz w:val="24"/>
                <w:szCs w:val="24"/>
              </w:rPr>
            </w:pPr>
            <w:r>
              <w:rPr>
                <w:rFonts w:hint="eastAsia" w:ascii="宋体" w:hAnsi="宋体" w:cs="宋体"/>
                <w:sz w:val="24"/>
                <w:szCs w:val="24"/>
              </w:rPr>
              <w:t>接地端子 2个</w:t>
            </w:r>
          </w:p>
          <w:p w14:paraId="34B900B7">
            <w:pPr>
              <w:spacing w:line="460" w:lineRule="atLeast"/>
              <w:jc w:val="left"/>
              <w:rPr>
                <w:rFonts w:hint="eastAsia" w:ascii="宋体" w:hAnsi="宋体" w:cs="宋体"/>
                <w:sz w:val="24"/>
                <w:szCs w:val="24"/>
              </w:rPr>
            </w:pPr>
            <w:r>
              <w:rPr>
                <w:rFonts w:hint="eastAsia" w:ascii="宋体" w:hAnsi="宋体" w:cs="宋体"/>
                <w:sz w:val="24"/>
                <w:szCs w:val="24"/>
              </w:rPr>
              <w:t>网线接口1个</w:t>
            </w:r>
          </w:p>
        </w:tc>
      </w:tr>
      <w:tr w14:paraId="18381591">
        <w:tblPrEx>
          <w:tblCellMar>
            <w:top w:w="0" w:type="dxa"/>
            <w:left w:w="108" w:type="dxa"/>
            <w:bottom w:w="0" w:type="dxa"/>
            <w:right w:w="108" w:type="dxa"/>
          </w:tblCellMar>
        </w:tblPrEx>
        <w:trPr>
          <w:trHeight w:val="57"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329DC73B">
            <w:pPr>
              <w:spacing w:line="460" w:lineRule="atLeast"/>
              <w:jc w:val="center"/>
              <w:rPr>
                <w:rFonts w:hint="eastAsia" w:ascii="宋体" w:hAnsi="宋体" w:cs="宋体"/>
                <w:sz w:val="24"/>
                <w:szCs w:val="24"/>
              </w:rPr>
            </w:pPr>
            <w:r>
              <w:rPr>
                <w:rFonts w:hint="eastAsia" w:ascii="宋体" w:hAnsi="宋体" w:cs="宋体"/>
                <w:sz w:val="24"/>
                <w:szCs w:val="24"/>
              </w:rPr>
              <w:t>5</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1974EC2D">
            <w:pPr>
              <w:spacing w:line="460" w:lineRule="atLeast"/>
              <w:jc w:val="center"/>
              <w:rPr>
                <w:rFonts w:hint="eastAsia" w:ascii="宋体" w:hAnsi="宋体" w:cs="宋体"/>
                <w:b/>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218F15D8">
            <w:pPr>
              <w:spacing w:line="460" w:lineRule="atLeast"/>
              <w:jc w:val="center"/>
              <w:rPr>
                <w:rFonts w:hint="eastAsia" w:ascii="宋体" w:hAnsi="宋体" w:cs="宋体"/>
                <w:b/>
                <w:sz w:val="24"/>
                <w:szCs w:val="24"/>
              </w:rPr>
            </w:pPr>
            <w:r>
              <w:rPr>
                <w:rFonts w:hint="eastAsia" w:ascii="宋体" w:hAnsi="宋体" w:cs="宋体"/>
                <w:b/>
                <w:sz w:val="24"/>
                <w:szCs w:val="24"/>
              </w:rPr>
              <w:t>无影灯（急诊手术室）</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1E86F525">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7053F428">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55000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37689278">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55000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7B3B6858">
            <w:pPr>
              <w:spacing w:line="460" w:lineRule="atLeast"/>
              <w:rPr>
                <w:rFonts w:hint="eastAsia" w:ascii="宋体" w:hAnsi="宋体" w:cs="宋体"/>
                <w:sz w:val="24"/>
                <w:szCs w:val="24"/>
              </w:rPr>
            </w:pPr>
            <w:r>
              <w:rPr>
                <w:rFonts w:hint="eastAsia" w:ascii="宋体" w:hAnsi="宋体" w:cs="宋体"/>
                <w:sz w:val="24"/>
                <w:szCs w:val="24"/>
              </w:rPr>
              <w:t>1、无影灯及手柄通过皮肤刺激测试、细胞毒性试验、致敏试验测试试验；</w:t>
            </w:r>
          </w:p>
          <w:p w14:paraId="6C2A03A7">
            <w:pPr>
              <w:spacing w:line="460" w:lineRule="atLeast"/>
              <w:rPr>
                <w:rFonts w:hint="eastAsia" w:ascii="宋体" w:hAnsi="宋体" w:cs="宋体"/>
                <w:sz w:val="24"/>
                <w:szCs w:val="24"/>
              </w:rPr>
            </w:pPr>
            <w:r>
              <w:rPr>
                <w:rFonts w:hint="eastAsia" w:ascii="宋体" w:hAnsi="宋体" w:cs="宋体"/>
                <w:sz w:val="24"/>
                <w:szCs w:val="24"/>
              </w:rPr>
              <w:t>2、无影灯灯头、横臂等金属表面采用环保抗菌材料，灯床塔桥病床医疗器械用配件对于金黄色球菌抗菌率≥99.9%，抗菌活性值≥5.7；</w:t>
            </w:r>
          </w:p>
          <w:p w14:paraId="6AE0C82C">
            <w:pPr>
              <w:spacing w:line="460" w:lineRule="atLeast"/>
              <w:rPr>
                <w:rFonts w:hint="eastAsia" w:ascii="宋体" w:hAnsi="宋体" w:cs="宋体"/>
                <w:sz w:val="24"/>
                <w:szCs w:val="24"/>
              </w:rPr>
            </w:pPr>
            <w:r>
              <w:rPr>
                <w:rFonts w:hint="eastAsia" w:ascii="宋体" w:hAnsi="宋体" w:cs="宋体"/>
                <w:sz w:val="24"/>
                <w:szCs w:val="24"/>
              </w:rPr>
              <w:t>3、无影灯灯头、横臂等金属表面采用环保抗菌材料，灯床塔桥病床医疗器械用配件对于铜绿假单胞菌抗菌率≥99.9%，抗菌活性值≥3.1；</w:t>
            </w:r>
          </w:p>
          <w:p w14:paraId="007E2260">
            <w:pPr>
              <w:spacing w:line="460" w:lineRule="atLeast"/>
              <w:rPr>
                <w:rFonts w:hint="eastAsia" w:ascii="宋体" w:hAnsi="宋体" w:cs="宋体"/>
                <w:sz w:val="24"/>
                <w:szCs w:val="24"/>
              </w:rPr>
            </w:pPr>
            <w:r>
              <w:rPr>
                <w:rFonts w:hint="eastAsia" w:ascii="宋体" w:hAnsi="宋体" w:cs="宋体"/>
                <w:sz w:val="24"/>
                <w:szCs w:val="24"/>
              </w:rPr>
              <w:t>4、无影灯灯头、横臂等金属表面采用环保抗菌材料，灯床塔桥病床医疗器械用配件对于大肠杆菌抗菌率≥99.9%，抗菌活性值≥6.1；</w:t>
            </w:r>
          </w:p>
          <w:p w14:paraId="77F56FB4">
            <w:pPr>
              <w:spacing w:line="460" w:lineRule="atLeast"/>
              <w:rPr>
                <w:rFonts w:hint="eastAsia" w:ascii="宋体" w:hAnsi="宋体" w:cs="宋体"/>
                <w:sz w:val="24"/>
                <w:szCs w:val="24"/>
              </w:rPr>
            </w:pPr>
            <w:r>
              <w:rPr>
                <w:rFonts w:hint="eastAsia" w:ascii="宋体" w:hAnsi="宋体" w:cs="宋体"/>
                <w:sz w:val="24"/>
                <w:szCs w:val="24"/>
              </w:rPr>
              <w:t>5、无影灯灯头、横臂等金属表面采用环保抗菌材料，灯床塔桥病床医疗器械用配件对于鼠伤寒沙门氏菌率≥99.9%，抗菌活性值≥5.6；</w:t>
            </w:r>
          </w:p>
          <w:p w14:paraId="5CF68C35">
            <w:pPr>
              <w:spacing w:line="460" w:lineRule="atLeast"/>
              <w:rPr>
                <w:rFonts w:hint="eastAsia" w:ascii="宋体" w:hAnsi="宋体" w:cs="宋体"/>
                <w:sz w:val="24"/>
                <w:szCs w:val="24"/>
              </w:rPr>
            </w:pPr>
            <w:r>
              <w:rPr>
                <w:rFonts w:hint="eastAsia" w:ascii="宋体" w:hAnsi="宋体" w:cs="宋体"/>
                <w:sz w:val="24"/>
                <w:szCs w:val="24"/>
              </w:rPr>
              <w:t>6、无影灯灯头、横臂等金属表面采用环保抗菌材料，灯床塔桥病床医疗器械用配件对于炎克雷伯氏菌率≥99.9%，抗菌活性值≥5.2；</w:t>
            </w:r>
          </w:p>
          <w:p w14:paraId="1E79511A">
            <w:pPr>
              <w:spacing w:line="460" w:lineRule="atLeast"/>
              <w:rPr>
                <w:rFonts w:hint="eastAsia" w:ascii="宋体" w:hAnsi="宋体" w:cs="宋体"/>
                <w:sz w:val="24"/>
                <w:szCs w:val="24"/>
              </w:rPr>
            </w:pPr>
            <w:r>
              <w:rPr>
                <w:rFonts w:hint="eastAsia" w:ascii="宋体" w:hAnsi="宋体" w:cs="宋体"/>
                <w:sz w:val="24"/>
                <w:szCs w:val="24"/>
              </w:rPr>
              <w:t>普通参数：</w:t>
            </w:r>
          </w:p>
          <w:p w14:paraId="5ADE9F02">
            <w:pPr>
              <w:spacing w:line="460" w:lineRule="atLeast"/>
              <w:rPr>
                <w:rFonts w:hint="eastAsia" w:ascii="宋体" w:hAnsi="宋体" w:cs="宋体"/>
                <w:sz w:val="24"/>
                <w:szCs w:val="24"/>
              </w:rPr>
            </w:pPr>
            <w:r>
              <w:rPr>
                <w:rFonts w:hint="eastAsia" w:ascii="宋体" w:hAnsi="宋体" w:cs="宋体"/>
                <w:sz w:val="24"/>
                <w:szCs w:val="24"/>
              </w:rPr>
              <w:t>1、无影灯具有可自平衡，和具有四倍水平安全承载方形大臂装置。稳定可靠，无漂移现象。</w:t>
            </w:r>
          </w:p>
          <w:p w14:paraId="5C095D17">
            <w:pPr>
              <w:spacing w:line="460" w:lineRule="atLeast"/>
              <w:rPr>
                <w:rFonts w:hint="eastAsia" w:ascii="宋体" w:hAnsi="宋体" w:cs="宋体"/>
                <w:sz w:val="24"/>
                <w:szCs w:val="24"/>
              </w:rPr>
            </w:pPr>
            <w:r>
              <w:rPr>
                <w:rFonts w:hint="eastAsia" w:ascii="宋体" w:hAnsi="宋体" w:cs="宋体"/>
                <w:sz w:val="24"/>
                <w:szCs w:val="24"/>
              </w:rPr>
              <w:t>2、平衡臂具有可四倍承重水平定位装置，符合空气动力学设计的外形，有利于层流空气的流通，表面采用进口环保粉尘喷涂，表面抗菌易消毒。</w:t>
            </w:r>
          </w:p>
          <w:p w14:paraId="60E62655">
            <w:pPr>
              <w:spacing w:line="460" w:lineRule="atLeast"/>
              <w:rPr>
                <w:rFonts w:hint="eastAsia" w:ascii="宋体" w:hAnsi="宋体" w:cs="宋体"/>
                <w:sz w:val="24"/>
                <w:szCs w:val="24"/>
              </w:rPr>
            </w:pPr>
            <w:r>
              <w:rPr>
                <w:rFonts w:hint="eastAsia" w:ascii="宋体" w:hAnsi="宋体" w:cs="宋体"/>
                <w:sz w:val="24"/>
                <w:szCs w:val="24"/>
              </w:rPr>
              <w:t>3、具有中轴安全旋转装置，使得旋转臂不会任意转动且具备转动平稳，维修成本低的特点。</w:t>
            </w:r>
          </w:p>
          <w:p w14:paraId="09E629F9">
            <w:pPr>
              <w:spacing w:line="460" w:lineRule="atLeast"/>
              <w:rPr>
                <w:rFonts w:hint="eastAsia" w:ascii="宋体" w:hAnsi="宋体" w:cs="宋体"/>
                <w:sz w:val="24"/>
                <w:szCs w:val="24"/>
              </w:rPr>
            </w:pPr>
            <w:r>
              <w:rPr>
                <w:rFonts w:hint="eastAsia" w:ascii="宋体" w:hAnsi="宋体" w:cs="宋体"/>
                <w:sz w:val="24"/>
                <w:szCs w:val="24"/>
              </w:rPr>
              <w:t>4、具有中轴阻尼装置，横臂转动稳定。</w:t>
            </w:r>
          </w:p>
          <w:p w14:paraId="71BF1B3C">
            <w:pPr>
              <w:spacing w:line="460" w:lineRule="atLeast"/>
              <w:rPr>
                <w:rFonts w:hint="eastAsia" w:ascii="宋体" w:hAnsi="宋体" w:cs="宋体"/>
                <w:sz w:val="24"/>
                <w:szCs w:val="24"/>
              </w:rPr>
            </w:pPr>
            <w:r>
              <w:rPr>
                <w:rFonts w:hint="eastAsia" w:ascii="宋体" w:hAnsi="宋体" w:cs="宋体"/>
                <w:sz w:val="24"/>
                <w:szCs w:val="24"/>
              </w:rPr>
              <w:t>5、无影灯各旋转轴位置，采用蝶形刹车阻尼装置，保证无漂移现象。</w:t>
            </w:r>
          </w:p>
          <w:p w14:paraId="57BCAD61">
            <w:pPr>
              <w:spacing w:line="460" w:lineRule="atLeast"/>
              <w:rPr>
                <w:rFonts w:hint="eastAsia" w:ascii="宋体" w:hAnsi="宋体" w:cs="宋体"/>
                <w:sz w:val="24"/>
                <w:szCs w:val="24"/>
              </w:rPr>
            </w:pPr>
            <w:r>
              <w:rPr>
                <w:rFonts w:hint="eastAsia" w:ascii="宋体" w:hAnsi="宋体" w:cs="宋体"/>
                <w:sz w:val="24"/>
                <w:szCs w:val="24"/>
              </w:rPr>
              <w:t>6、横臂关节可360度水平无限制旋转，平衡臂系统二关节可以340度旋转，采用多关节联动装置。</w:t>
            </w:r>
          </w:p>
          <w:p w14:paraId="7729D86F">
            <w:pPr>
              <w:spacing w:line="460" w:lineRule="atLeast"/>
              <w:rPr>
                <w:rFonts w:hint="eastAsia" w:ascii="宋体" w:hAnsi="宋体" w:cs="宋体"/>
                <w:sz w:val="24"/>
                <w:szCs w:val="24"/>
              </w:rPr>
            </w:pPr>
            <w:r>
              <w:rPr>
                <w:rFonts w:hint="eastAsia" w:ascii="宋体" w:hAnsi="宋体" w:cs="宋体"/>
                <w:sz w:val="24"/>
                <w:szCs w:val="24"/>
              </w:rPr>
              <w:t>7、手术灯具有月牙环形固定装置，卡位牢固，灯头360度转动不受限制。</w:t>
            </w:r>
          </w:p>
          <w:p w14:paraId="50240B35">
            <w:pPr>
              <w:spacing w:line="460" w:lineRule="atLeast"/>
              <w:rPr>
                <w:rFonts w:hint="eastAsia" w:ascii="宋体" w:hAnsi="宋体" w:cs="宋体"/>
                <w:sz w:val="24"/>
                <w:szCs w:val="24"/>
              </w:rPr>
            </w:pPr>
            <w:r>
              <w:rPr>
                <w:rFonts w:hint="eastAsia" w:ascii="宋体" w:hAnsi="宋体" w:cs="宋体"/>
                <w:sz w:val="24"/>
                <w:szCs w:val="24"/>
              </w:rPr>
              <w:t>8、灯罩壳为铝型材质，一体化ABS内嵌式操作拉手设计，采用流线型超薄设计，最厚处不超过15CM，可获得极佳的层流效果。</w:t>
            </w:r>
          </w:p>
          <w:p w14:paraId="684150A7">
            <w:pPr>
              <w:spacing w:line="460" w:lineRule="atLeast"/>
              <w:rPr>
                <w:rFonts w:hint="eastAsia" w:ascii="宋体" w:hAnsi="宋体" w:cs="宋体"/>
                <w:sz w:val="24"/>
                <w:szCs w:val="24"/>
              </w:rPr>
            </w:pPr>
            <w:r>
              <w:rPr>
                <w:rFonts w:hint="eastAsia" w:ascii="宋体" w:hAnsi="宋体" w:cs="宋体"/>
                <w:sz w:val="24"/>
                <w:szCs w:val="24"/>
              </w:rPr>
              <w:t>9、调焦系统装置，使用轻巧的中轴螺旋结构带动盘式四点拉杆调整灯盘角度，做到可调节光斑大小。</w:t>
            </w:r>
          </w:p>
          <w:p w14:paraId="23BA1D7A">
            <w:pPr>
              <w:spacing w:line="460" w:lineRule="atLeast"/>
              <w:rPr>
                <w:rFonts w:hint="eastAsia" w:ascii="宋体" w:hAnsi="宋体" w:eastAsia="宋体" w:cs="宋体"/>
                <w:sz w:val="24"/>
                <w:szCs w:val="24"/>
                <w:lang w:eastAsia="zh-CN"/>
              </w:rPr>
            </w:pPr>
            <w:r>
              <w:rPr>
                <w:rFonts w:hint="eastAsia" w:ascii="宋体" w:hAnsi="宋体" w:cs="宋体"/>
                <w:sz w:val="24"/>
                <w:szCs w:val="24"/>
              </w:rPr>
              <w:t>10、采用进口LED灯泡，有效的利用平镜面反射灯杯和大透镜结合的装置，具有更多光源反射原理，减少了光能损耗，提高无影率</w:t>
            </w:r>
            <w:r>
              <w:rPr>
                <w:rFonts w:hint="eastAsia" w:ascii="宋体" w:hAnsi="宋体" w:cs="宋体"/>
                <w:sz w:val="24"/>
                <w:szCs w:val="24"/>
                <w:lang w:eastAsia="zh-CN"/>
              </w:rPr>
              <w:t>，无影灯每个灯头单遮板无影率（非6级照度模式下）：≥60%；无影灯每个灯头单遮板深腔无影率（非6级照度模式下）：≥60%。</w:t>
            </w:r>
          </w:p>
          <w:p w14:paraId="4537FED1">
            <w:pPr>
              <w:spacing w:line="460" w:lineRule="atLeast"/>
              <w:rPr>
                <w:rFonts w:hint="eastAsia" w:ascii="宋体" w:hAnsi="宋体" w:cs="宋体"/>
                <w:sz w:val="24"/>
                <w:szCs w:val="24"/>
              </w:rPr>
            </w:pPr>
            <w:r>
              <w:rPr>
                <w:rFonts w:hint="eastAsia" w:ascii="宋体" w:hAnsi="宋体" w:cs="宋体"/>
                <w:sz w:val="24"/>
                <w:szCs w:val="24"/>
              </w:rPr>
              <w:t>11、无影灯具有环形阶梯形，可多点聚焦灯泡安装装置，无影灯极佳。</w:t>
            </w:r>
          </w:p>
          <w:p w14:paraId="099389F2">
            <w:pPr>
              <w:spacing w:line="460" w:lineRule="atLeast"/>
              <w:rPr>
                <w:rFonts w:hint="eastAsia" w:ascii="宋体" w:hAnsi="宋体" w:cs="宋体"/>
                <w:sz w:val="24"/>
                <w:szCs w:val="24"/>
              </w:rPr>
            </w:pPr>
            <w:r>
              <w:rPr>
                <w:rFonts w:hint="eastAsia" w:ascii="宋体" w:hAnsi="宋体" w:cs="宋体"/>
                <w:sz w:val="24"/>
                <w:szCs w:val="24"/>
              </w:rPr>
              <w:t>12、灯盘采用渐变式设计，交互式无缝压板工艺，聚光板灯盘四等分，可有效的提升无影效果。</w:t>
            </w:r>
          </w:p>
          <w:p w14:paraId="27D5E9A7">
            <w:pPr>
              <w:spacing w:line="460" w:lineRule="atLeast"/>
              <w:rPr>
                <w:rFonts w:hint="eastAsia" w:ascii="宋体" w:hAnsi="宋体" w:cs="宋体"/>
                <w:sz w:val="24"/>
                <w:szCs w:val="24"/>
              </w:rPr>
            </w:pPr>
            <w:r>
              <w:rPr>
                <w:rFonts w:hint="eastAsia" w:ascii="宋体" w:hAnsi="宋体" w:cs="宋体"/>
                <w:sz w:val="24"/>
                <w:szCs w:val="24"/>
              </w:rPr>
              <w:t>13、具有≥2.2寸屏幕，可以调节亮度，色温，腔镜可调节，同时具有模式按键，可以扩展二级操作界面。</w:t>
            </w:r>
          </w:p>
          <w:p w14:paraId="34454968">
            <w:pPr>
              <w:spacing w:line="460" w:lineRule="atLeast"/>
              <w:rPr>
                <w:rFonts w:hint="eastAsia" w:ascii="宋体" w:hAnsi="宋体" w:cs="宋体"/>
                <w:sz w:val="24"/>
                <w:szCs w:val="24"/>
              </w:rPr>
            </w:pPr>
            <w:r>
              <w:rPr>
                <w:rFonts w:hint="eastAsia" w:ascii="宋体" w:hAnsi="宋体" w:cs="宋体"/>
                <w:sz w:val="24"/>
                <w:szCs w:val="24"/>
              </w:rPr>
              <w:t>14、通过电磁兼容检测，采用抑制电磁波干扰设计，避免与手术室内其它设备产生相互的干扰。</w:t>
            </w:r>
          </w:p>
          <w:p w14:paraId="6D11601F">
            <w:pPr>
              <w:spacing w:line="460" w:lineRule="atLeast"/>
              <w:rPr>
                <w:rFonts w:hint="eastAsia" w:ascii="宋体" w:hAnsi="宋体" w:cs="宋体"/>
                <w:sz w:val="24"/>
                <w:szCs w:val="24"/>
              </w:rPr>
            </w:pPr>
            <w:r>
              <w:rPr>
                <w:rFonts w:hint="eastAsia" w:ascii="宋体" w:hAnsi="宋体" w:cs="宋体"/>
                <w:sz w:val="24"/>
                <w:szCs w:val="24"/>
              </w:rPr>
              <w:t>15、无影灯灯头平衡臂等配件采用环保抗菌材料。</w:t>
            </w:r>
          </w:p>
          <w:p w14:paraId="3CD28D47">
            <w:pPr>
              <w:spacing w:line="460" w:lineRule="atLeast"/>
              <w:rPr>
                <w:rFonts w:hint="eastAsia" w:ascii="宋体" w:hAnsi="宋体" w:cs="宋体"/>
                <w:sz w:val="24"/>
                <w:szCs w:val="24"/>
              </w:rPr>
            </w:pPr>
            <w:r>
              <w:rPr>
                <w:rFonts w:hint="eastAsia" w:ascii="宋体" w:hAnsi="宋体" w:cs="宋体"/>
                <w:sz w:val="24"/>
                <w:szCs w:val="24"/>
              </w:rPr>
              <w:t>技术规格：</w:t>
            </w:r>
          </w:p>
          <w:p w14:paraId="43DB81AA">
            <w:pPr>
              <w:spacing w:line="460" w:lineRule="atLeast"/>
              <w:rPr>
                <w:rFonts w:hint="eastAsia" w:ascii="宋体" w:hAnsi="宋体" w:cs="宋体"/>
                <w:sz w:val="24"/>
                <w:szCs w:val="24"/>
              </w:rPr>
            </w:pPr>
            <w:r>
              <w:rPr>
                <w:rFonts w:hint="eastAsia" w:ascii="宋体" w:hAnsi="宋体" w:cs="宋体"/>
                <w:sz w:val="24"/>
                <w:szCs w:val="24"/>
              </w:rPr>
              <w:t>1、照度（Lux）：母灯≥160,000，子灯≥160,000</w:t>
            </w:r>
          </w:p>
          <w:p w14:paraId="1FB74A11">
            <w:pPr>
              <w:spacing w:line="460" w:lineRule="atLeast"/>
              <w:rPr>
                <w:rFonts w:hint="eastAsia" w:ascii="宋体" w:hAnsi="宋体" w:cs="宋体"/>
                <w:sz w:val="24"/>
                <w:szCs w:val="24"/>
              </w:rPr>
            </w:pPr>
            <w:r>
              <w:rPr>
                <w:rFonts w:hint="eastAsia" w:ascii="宋体" w:hAnsi="宋体" w:cs="宋体"/>
                <w:sz w:val="24"/>
                <w:szCs w:val="24"/>
              </w:rPr>
              <w:t xml:space="preserve">2、色温（K）3500-5500无级可调 </w:t>
            </w:r>
          </w:p>
          <w:p w14:paraId="65F5A02C">
            <w:pPr>
              <w:spacing w:line="460" w:lineRule="atLeast"/>
              <w:rPr>
                <w:rFonts w:hint="eastAsia" w:ascii="宋体" w:hAnsi="宋体" w:cs="宋体"/>
                <w:sz w:val="24"/>
                <w:szCs w:val="24"/>
              </w:rPr>
            </w:pPr>
            <w:r>
              <w:rPr>
                <w:rFonts w:hint="eastAsia" w:ascii="宋体" w:hAnsi="宋体" w:cs="宋体"/>
                <w:sz w:val="24"/>
                <w:szCs w:val="24"/>
              </w:rPr>
              <w:t>3、演色性指数（CRI）≥96</w:t>
            </w:r>
          </w:p>
          <w:p w14:paraId="7623B143">
            <w:pPr>
              <w:spacing w:line="460" w:lineRule="atLeast"/>
              <w:rPr>
                <w:rFonts w:hint="eastAsia" w:ascii="宋体" w:hAnsi="宋体" w:cs="宋体"/>
                <w:sz w:val="24"/>
                <w:szCs w:val="24"/>
              </w:rPr>
            </w:pPr>
            <w:r>
              <w:rPr>
                <w:rFonts w:hint="eastAsia" w:ascii="宋体" w:hAnsi="宋体" w:cs="宋体"/>
                <w:sz w:val="24"/>
                <w:szCs w:val="24"/>
              </w:rPr>
              <w:t>4、红色还原指数（Ra)≥96</w:t>
            </w:r>
          </w:p>
          <w:p w14:paraId="2144C60D">
            <w:pPr>
              <w:spacing w:line="460" w:lineRule="atLeast"/>
              <w:rPr>
                <w:rFonts w:hint="eastAsia" w:ascii="宋体" w:hAnsi="宋体" w:cs="宋体"/>
                <w:sz w:val="24"/>
                <w:szCs w:val="24"/>
              </w:rPr>
            </w:pPr>
            <w:r>
              <w:rPr>
                <w:rFonts w:hint="eastAsia" w:ascii="宋体" w:hAnsi="宋体" w:cs="宋体"/>
                <w:sz w:val="24"/>
                <w:szCs w:val="24"/>
              </w:rPr>
              <w:t>5、调光范围10—100%</w:t>
            </w:r>
          </w:p>
          <w:p w14:paraId="3868269E">
            <w:pPr>
              <w:spacing w:line="460" w:lineRule="atLeast"/>
              <w:rPr>
                <w:rFonts w:hint="eastAsia" w:ascii="宋体" w:hAnsi="宋体" w:cs="宋体"/>
                <w:sz w:val="24"/>
                <w:szCs w:val="24"/>
              </w:rPr>
            </w:pPr>
            <w:r>
              <w:rPr>
                <w:rFonts w:hint="eastAsia" w:ascii="宋体" w:hAnsi="宋体" w:cs="宋体"/>
                <w:sz w:val="24"/>
                <w:szCs w:val="24"/>
              </w:rPr>
              <w:t>6、术者头部温升≤0.5℃</w:t>
            </w:r>
          </w:p>
          <w:p w14:paraId="4D9ADA08">
            <w:pPr>
              <w:spacing w:line="460" w:lineRule="atLeast"/>
              <w:rPr>
                <w:rFonts w:hint="eastAsia" w:ascii="宋体" w:hAnsi="宋体" w:cs="宋体"/>
                <w:sz w:val="24"/>
                <w:szCs w:val="24"/>
              </w:rPr>
            </w:pPr>
            <w:r>
              <w:rPr>
                <w:rFonts w:hint="eastAsia" w:ascii="宋体" w:hAnsi="宋体" w:cs="宋体"/>
                <w:sz w:val="24"/>
                <w:szCs w:val="24"/>
              </w:rPr>
              <w:t>7、术野温升≤2℃</w:t>
            </w:r>
          </w:p>
          <w:p w14:paraId="4B3D90B4">
            <w:pPr>
              <w:spacing w:line="460" w:lineRule="atLeast"/>
              <w:rPr>
                <w:rFonts w:hint="eastAsia" w:ascii="宋体" w:hAnsi="宋体" w:cs="宋体"/>
                <w:sz w:val="24"/>
                <w:szCs w:val="24"/>
              </w:rPr>
            </w:pPr>
            <w:r>
              <w:rPr>
                <w:rFonts w:hint="eastAsia" w:ascii="宋体" w:hAnsi="宋体" w:cs="宋体"/>
                <w:sz w:val="24"/>
                <w:szCs w:val="24"/>
              </w:rPr>
              <w:t xml:space="preserve">8、照明深度≥100cm </w:t>
            </w:r>
          </w:p>
          <w:p w14:paraId="45FD5A20">
            <w:pPr>
              <w:spacing w:line="460" w:lineRule="atLeast"/>
              <w:rPr>
                <w:rFonts w:hint="eastAsia" w:ascii="宋体" w:hAnsi="宋体" w:cs="宋体"/>
                <w:sz w:val="24"/>
                <w:szCs w:val="24"/>
              </w:rPr>
            </w:pPr>
            <w:r>
              <w:rPr>
                <w:rFonts w:hint="eastAsia" w:ascii="宋体" w:hAnsi="宋体" w:cs="宋体"/>
                <w:sz w:val="24"/>
                <w:szCs w:val="24"/>
              </w:rPr>
              <w:t>9、光斑直径140-270MM</w:t>
            </w:r>
          </w:p>
          <w:p w14:paraId="74149E98">
            <w:pPr>
              <w:spacing w:line="460" w:lineRule="atLeast"/>
              <w:rPr>
                <w:rFonts w:hint="eastAsia" w:ascii="宋体" w:hAnsi="宋体" w:cs="宋体"/>
                <w:sz w:val="24"/>
                <w:szCs w:val="24"/>
              </w:rPr>
            </w:pPr>
            <w:r>
              <w:rPr>
                <w:rFonts w:hint="eastAsia" w:ascii="宋体" w:hAnsi="宋体" w:cs="宋体"/>
                <w:sz w:val="24"/>
                <w:szCs w:val="24"/>
              </w:rPr>
              <w:t>10、灯泡类型进口LED</w:t>
            </w:r>
          </w:p>
          <w:p w14:paraId="7608DF5A">
            <w:pPr>
              <w:spacing w:line="460" w:lineRule="atLeast"/>
              <w:rPr>
                <w:rFonts w:hint="eastAsia" w:ascii="宋体" w:hAnsi="宋体" w:cs="宋体"/>
                <w:sz w:val="24"/>
                <w:szCs w:val="24"/>
              </w:rPr>
            </w:pPr>
            <w:r>
              <w:rPr>
                <w:rFonts w:hint="eastAsia" w:ascii="宋体" w:hAnsi="宋体" w:cs="宋体"/>
                <w:sz w:val="24"/>
                <w:szCs w:val="24"/>
              </w:rPr>
              <w:t>11、灯泡平均寿命≥60000h</w:t>
            </w:r>
          </w:p>
          <w:p w14:paraId="07B59FB4">
            <w:pPr>
              <w:spacing w:line="460" w:lineRule="atLeast"/>
              <w:rPr>
                <w:rFonts w:hint="eastAsia" w:ascii="宋体" w:hAnsi="宋体" w:cs="宋体"/>
                <w:sz w:val="24"/>
                <w:szCs w:val="24"/>
              </w:rPr>
            </w:pPr>
            <w:r>
              <w:rPr>
                <w:rFonts w:hint="eastAsia" w:ascii="宋体" w:hAnsi="宋体" w:cs="宋体"/>
                <w:sz w:val="24"/>
                <w:szCs w:val="24"/>
              </w:rPr>
              <w:t>12、LED灯杯直径≥60mm。</w:t>
            </w:r>
          </w:p>
          <w:p w14:paraId="279DE9EE">
            <w:pPr>
              <w:spacing w:line="460" w:lineRule="atLeast"/>
              <w:rPr>
                <w:rFonts w:hint="eastAsia" w:ascii="宋体" w:hAnsi="宋体" w:cs="宋体"/>
                <w:sz w:val="24"/>
                <w:szCs w:val="24"/>
              </w:rPr>
            </w:pPr>
            <w:r>
              <w:rPr>
                <w:rFonts w:hint="eastAsia" w:ascii="宋体" w:hAnsi="宋体" w:cs="宋体"/>
                <w:sz w:val="24"/>
                <w:szCs w:val="24"/>
              </w:rPr>
              <w:t>13、灯泡数量母灯≥30LEDS，子灯≥20LEDS</w:t>
            </w:r>
          </w:p>
          <w:p w14:paraId="0886B56A">
            <w:pPr>
              <w:spacing w:line="460" w:lineRule="atLeast"/>
              <w:rPr>
                <w:rFonts w:hint="eastAsia" w:ascii="宋体" w:hAnsi="宋体" w:cs="宋体"/>
                <w:sz w:val="24"/>
                <w:szCs w:val="24"/>
              </w:rPr>
            </w:pPr>
            <w:r>
              <w:rPr>
                <w:rFonts w:hint="eastAsia" w:ascii="宋体" w:hAnsi="宋体" w:cs="宋体"/>
                <w:sz w:val="24"/>
                <w:szCs w:val="24"/>
              </w:rPr>
              <w:t>14、高度调整≥118cm</w:t>
            </w:r>
          </w:p>
          <w:p w14:paraId="32073F6F">
            <w:pPr>
              <w:spacing w:line="460" w:lineRule="atLeast"/>
              <w:rPr>
                <w:rFonts w:hint="eastAsia" w:ascii="宋体" w:hAnsi="宋体" w:cs="宋体"/>
                <w:sz w:val="24"/>
                <w:szCs w:val="24"/>
              </w:rPr>
            </w:pPr>
            <w:r>
              <w:rPr>
                <w:rFonts w:hint="eastAsia" w:ascii="宋体" w:hAnsi="宋体" w:cs="宋体"/>
                <w:sz w:val="24"/>
                <w:szCs w:val="24"/>
              </w:rPr>
              <w:t>15、LED灯头散热盖母灯≥130mm，子灯≥90mm</w:t>
            </w:r>
          </w:p>
          <w:p w14:paraId="225FF57E">
            <w:pPr>
              <w:spacing w:line="460" w:lineRule="atLeast"/>
              <w:rPr>
                <w:rFonts w:hint="eastAsia" w:ascii="宋体" w:hAnsi="宋体" w:cs="宋体"/>
                <w:sz w:val="24"/>
                <w:szCs w:val="24"/>
              </w:rPr>
            </w:pPr>
            <w:r>
              <w:rPr>
                <w:rFonts w:hint="eastAsia" w:ascii="宋体" w:hAnsi="宋体" w:cs="宋体"/>
                <w:sz w:val="24"/>
                <w:szCs w:val="24"/>
              </w:rPr>
              <w:t>16、弧形拉手尺寸≥270mm</w:t>
            </w:r>
          </w:p>
          <w:p w14:paraId="5724240D">
            <w:pPr>
              <w:spacing w:line="460" w:lineRule="atLeast"/>
              <w:rPr>
                <w:rFonts w:hint="eastAsia" w:ascii="宋体" w:hAnsi="宋体" w:cs="宋体"/>
                <w:sz w:val="24"/>
                <w:szCs w:val="24"/>
              </w:rPr>
            </w:pPr>
            <w:r>
              <w:rPr>
                <w:rFonts w:hint="eastAsia" w:ascii="宋体" w:hAnsi="宋体" w:cs="宋体"/>
                <w:sz w:val="24"/>
                <w:szCs w:val="24"/>
              </w:rPr>
              <w:t>17、聚光板灯盘≤4等分</w:t>
            </w:r>
          </w:p>
          <w:p w14:paraId="251D7A80">
            <w:pPr>
              <w:spacing w:line="460" w:lineRule="atLeast"/>
              <w:rPr>
                <w:rFonts w:hint="eastAsia" w:ascii="宋体" w:hAnsi="宋体" w:cs="宋体"/>
                <w:kern w:val="0"/>
                <w:sz w:val="24"/>
                <w:szCs w:val="24"/>
              </w:rPr>
            </w:pPr>
            <w:r>
              <w:rPr>
                <w:rFonts w:hint="eastAsia" w:ascii="宋体" w:hAnsi="宋体" w:cs="宋体"/>
                <w:kern w:val="0"/>
                <w:sz w:val="24"/>
                <w:szCs w:val="24"/>
              </w:rPr>
              <w:t>18、扇形调焦活动板半径母灯≤280mm，子灯≤200mm</w:t>
            </w:r>
          </w:p>
          <w:p w14:paraId="2578F907">
            <w:pPr>
              <w:pStyle w:val="3"/>
              <w:wordWrap w:val="0"/>
              <w:topLinePunct/>
              <w:adjustRightInd w:val="0"/>
              <w:snapToGrid w:val="0"/>
              <w:spacing w:after="0" w:line="460" w:lineRule="atLeast"/>
              <w:rPr>
                <w:rFonts w:hint="eastAsia" w:ascii="宋体" w:hAnsi="宋体" w:cs="宋体"/>
                <w:sz w:val="24"/>
                <w:szCs w:val="24"/>
              </w:rPr>
            </w:pPr>
            <w:r>
              <w:rPr>
                <w:rFonts w:hint="eastAsia" w:ascii="宋体" w:hAnsi="宋体" w:cs="宋体"/>
                <w:kern w:val="0"/>
                <w:sz w:val="24"/>
                <w:szCs w:val="24"/>
              </w:rPr>
              <w:t>19、照度和色温可调节</w:t>
            </w:r>
          </w:p>
        </w:tc>
      </w:tr>
      <w:tr w14:paraId="0AD1B56E">
        <w:tblPrEx>
          <w:tblCellMar>
            <w:top w:w="0" w:type="dxa"/>
            <w:left w:w="108" w:type="dxa"/>
            <w:bottom w:w="0" w:type="dxa"/>
            <w:right w:w="108" w:type="dxa"/>
          </w:tblCellMar>
        </w:tblPrEx>
        <w:trPr>
          <w:trHeight w:val="33"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72F134B9">
            <w:pPr>
              <w:spacing w:line="460" w:lineRule="atLeast"/>
              <w:jc w:val="center"/>
              <w:rPr>
                <w:rFonts w:hint="eastAsia" w:ascii="宋体" w:hAnsi="宋体" w:cs="宋体"/>
                <w:sz w:val="24"/>
                <w:szCs w:val="24"/>
              </w:rPr>
            </w:pPr>
            <w:r>
              <w:rPr>
                <w:rFonts w:hint="eastAsia" w:ascii="宋体" w:hAnsi="宋体" w:cs="宋体"/>
                <w:sz w:val="24"/>
                <w:szCs w:val="24"/>
              </w:rPr>
              <w:t>6</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6FB846B6">
            <w:pPr>
              <w:spacing w:line="460" w:lineRule="atLeast"/>
              <w:jc w:val="center"/>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3602889F">
            <w:pPr>
              <w:spacing w:line="460" w:lineRule="atLeast"/>
              <w:jc w:val="center"/>
              <w:rPr>
                <w:rFonts w:hint="eastAsia" w:ascii="宋体" w:hAnsi="宋体" w:cs="宋体"/>
                <w:b/>
                <w:sz w:val="24"/>
                <w:szCs w:val="24"/>
              </w:rPr>
            </w:pPr>
            <w:r>
              <w:rPr>
                <w:rFonts w:hint="eastAsia" w:ascii="宋体" w:hAnsi="宋体" w:cs="宋体"/>
                <w:b/>
                <w:sz w:val="24"/>
                <w:szCs w:val="24"/>
              </w:rPr>
              <w:t>空气消</w:t>
            </w:r>
          </w:p>
          <w:p w14:paraId="21B04D42">
            <w:pPr>
              <w:spacing w:line="460" w:lineRule="atLeast"/>
              <w:jc w:val="center"/>
              <w:rPr>
                <w:rFonts w:hint="eastAsia" w:ascii="宋体" w:hAnsi="宋体" w:cs="宋体"/>
                <w:b/>
                <w:sz w:val="24"/>
                <w:szCs w:val="24"/>
              </w:rPr>
            </w:pPr>
            <w:r>
              <w:rPr>
                <w:rFonts w:hint="eastAsia" w:ascii="宋体" w:hAnsi="宋体" w:cs="宋体"/>
                <w:b/>
                <w:sz w:val="24"/>
                <w:szCs w:val="24"/>
              </w:rPr>
              <w:t>毒机</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28A312FB">
            <w:pPr>
              <w:spacing w:line="460" w:lineRule="atLeast"/>
              <w:jc w:val="center"/>
              <w:rPr>
                <w:rFonts w:hint="eastAsia" w:ascii="宋体" w:hAnsi="宋体" w:cs="宋体"/>
                <w:sz w:val="24"/>
                <w:szCs w:val="24"/>
              </w:rPr>
            </w:pPr>
            <w:r>
              <w:rPr>
                <w:rFonts w:hint="eastAsia" w:ascii="宋体" w:hAnsi="宋体" w:cs="宋体"/>
                <w:sz w:val="24"/>
                <w:szCs w:val="24"/>
              </w:rPr>
              <w:t>10</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5BE05CA2">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6000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2E35E0AA">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60000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37A7E2FA">
            <w:pPr>
              <w:spacing w:line="460" w:lineRule="atLeast"/>
              <w:jc w:val="left"/>
              <w:rPr>
                <w:rFonts w:hint="eastAsia" w:ascii="宋体" w:hAnsi="宋体" w:cs="宋体"/>
                <w:sz w:val="24"/>
                <w:szCs w:val="24"/>
              </w:rPr>
            </w:pPr>
            <w:r>
              <w:rPr>
                <w:rFonts w:hint="eastAsia" w:ascii="宋体" w:hAnsi="宋体" w:cs="宋体"/>
                <w:sz w:val="24"/>
                <w:szCs w:val="24"/>
              </w:rPr>
              <w:t>1．外形：移动式</w:t>
            </w:r>
          </w:p>
          <w:p w14:paraId="2635C64C">
            <w:pPr>
              <w:spacing w:line="460" w:lineRule="atLeast"/>
              <w:jc w:val="left"/>
              <w:rPr>
                <w:rFonts w:hint="eastAsia" w:ascii="宋体" w:hAnsi="宋体" w:cs="宋体"/>
                <w:sz w:val="24"/>
                <w:szCs w:val="24"/>
              </w:rPr>
            </w:pPr>
            <w:r>
              <w:rPr>
                <w:rFonts w:hint="eastAsia" w:ascii="宋体" w:hAnsi="宋体" w:cs="宋体"/>
                <w:sz w:val="24"/>
                <w:szCs w:val="24"/>
              </w:rPr>
              <w:t>2．输入功率：≤100W</w:t>
            </w:r>
          </w:p>
          <w:p w14:paraId="48519C5B">
            <w:pPr>
              <w:spacing w:line="460" w:lineRule="atLeast"/>
              <w:jc w:val="left"/>
              <w:rPr>
                <w:rFonts w:hint="eastAsia" w:ascii="宋体" w:hAnsi="宋体" w:cs="宋体"/>
                <w:sz w:val="24"/>
                <w:szCs w:val="24"/>
              </w:rPr>
            </w:pPr>
            <w:r>
              <w:rPr>
                <w:rFonts w:hint="eastAsia" w:ascii="宋体" w:hAnsi="宋体" w:cs="宋体"/>
                <w:sz w:val="24"/>
                <w:szCs w:val="24"/>
              </w:rPr>
              <w:t>3．电源：AC 220V  50Hz</w:t>
            </w:r>
          </w:p>
          <w:p w14:paraId="06DABF28">
            <w:pPr>
              <w:spacing w:line="460" w:lineRule="atLeast"/>
              <w:jc w:val="left"/>
              <w:rPr>
                <w:rFonts w:hint="eastAsia" w:ascii="宋体" w:hAnsi="宋体" w:cs="宋体"/>
                <w:sz w:val="24"/>
                <w:szCs w:val="24"/>
              </w:rPr>
            </w:pPr>
            <w:r>
              <w:rPr>
                <w:rFonts w:hint="eastAsia" w:ascii="宋体" w:hAnsi="宋体" w:cs="宋体"/>
                <w:sz w:val="24"/>
                <w:szCs w:val="24"/>
              </w:rPr>
              <w:t>4．相对湿度：≤ 80%；</w:t>
            </w:r>
          </w:p>
          <w:p w14:paraId="1F6A25FE">
            <w:pPr>
              <w:spacing w:line="460" w:lineRule="atLeast"/>
              <w:jc w:val="left"/>
              <w:rPr>
                <w:rFonts w:hint="eastAsia" w:ascii="宋体" w:hAnsi="宋体" w:cs="宋体"/>
                <w:sz w:val="24"/>
                <w:szCs w:val="24"/>
              </w:rPr>
            </w:pPr>
            <w:r>
              <w:rPr>
                <w:rFonts w:hint="eastAsia" w:ascii="宋体" w:hAnsi="宋体" w:cs="宋体"/>
                <w:sz w:val="24"/>
                <w:szCs w:val="24"/>
              </w:rPr>
              <w:t>5．大气压力：800hpa～1060hpa。</w:t>
            </w:r>
          </w:p>
          <w:p w14:paraId="10744CB0">
            <w:pPr>
              <w:spacing w:line="460" w:lineRule="atLeast"/>
              <w:jc w:val="left"/>
              <w:rPr>
                <w:rFonts w:hint="eastAsia" w:ascii="宋体" w:hAnsi="宋体" w:cs="宋体"/>
                <w:sz w:val="24"/>
                <w:szCs w:val="24"/>
              </w:rPr>
            </w:pPr>
            <w:r>
              <w:rPr>
                <w:rFonts w:hint="eastAsia" w:ascii="宋体" w:hAnsi="宋体" w:cs="宋体"/>
                <w:sz w:val="24"/>
                <w:szCs w:val="24"/>
              </w:rPr>
              <w:t>6．噪音≤55dB(A)</w:t>
            </w:r>
          </w:p>
          <w:p w14:paraId="5D5E72A5">
            <w:pPr>
              <w:spacing w:line="460" w:lineRule="atLeast"/>
              <w:jc w:val="left"/>
              <w:rPr>
                <w:rFonts w:hint="eastAsia" w:ascii="宋体" w:hAnsi="宋体" w:cs="宋体"/>
                <w:sz w:val="24"/>
                <w:szCs w:val="24"/>
              </w:rPr>
            </w:pPr>
            <w:r>
              <w:rPr>
                <w:rFonts w:hint="eastAsia" w:ascii="宋体" w:hAnsi="宋体" w:cs="宋体"/>
                <w:sz w:val="24"/>
                <w:szCs w:val="24"/>
              </w:rPr>
              <w:t>7．消毒方法：等离子体</w:t>
            </w:r>
          </w:p>
          <w:p w14:paraId="1A1A52A5">
            <w:pPr>
              <w:spacing w:line="460" w:lineRule="atLeast"/>
              <w:jc w:val="left"/>
              <w:rPr>
                <w:rFonts w:hint="eastAsia" w:ascii="宋体" w:hAnsi="宋体" w:cs="宋体"/>
                <w:sz w:val="24"/>
                <w:szCs w:val="24"/>
              </w:rPr>
            </w:pPr>
            <w:r>
              <w:rPr>
                <w:rFonts w:hint="eastAsia" w:ascii="宋体" w:hAnsi="宋体" w:cs="宋体"/>
                <w:sz w:val="24"/>
                <w:szCs w:val="24"/>
              </w:rPr>
              <w:t>8．最大适用体积：≥80 m³</w:t>
            </w:r>
          </w:p>
          <w:p w14:paraId="739FB163">
            <w:pPr>
              <w:spacing w:line="460" w:lineRule="atLeast"/>
              <w:jc w:val="left"/>
              <w:rPr>
                <w:rFonts w:hint="eastAsia" w:ascii="宋体" w:hAnsi="宋体" w:cs="宋体"/>
                <w:sz w:val="24"/>
                <w:szCs w:val="24"/>
              </w:rPr>
            </w:pPr>
            <w:r>
              <w:rPr>
                <w:rFonts w:hint="eastAsia" w:ascii="宋体" w:hAnsi="宋体" w:cs="宋体"/>
                <w:sz w:val="24"/>
                <w:szCs w:val="24"/>
              </w:rPr>
              <w:t>9．额定循环风量：≥800 m³/h（循环风量≥适用体积的10倍）</w:t>
            </w:r>
          </w:p>
          <w:p w14:paraId="0B839BDF">
            <w:pPr>
              <w:spacing w:line="460" w:lineRule="atLeast"/>
              <w:jc w:val="left"/>
              <w:rPr>
                <w:rFonts w:hint="eastAsia" w:ascii="宋体" w:hAnsi="宋体" w:cs="宋体"/>
                <w:sz w:val="24"/>
                <w:szCs w:val="24"/>
              </w:rPr>
            </w:pPr>
            <w:r>
              <w:rPr>
                <w:rFonts w:hint="eastAsia" w:ascii="宋体" w:hAnsi="宋体" w:cs="宋体"/>
                <w:sz w:val="24"/>
                <w:szCs w:val="24"/>
              </w:rPr>
              <w:t>10．等离子发生器寿命≥30000小时</w:t>
            </w:r>
          </w:p>
          <w:p w14:paraId="25987873">
            <w:pPr>
              <w:spacing w:line="460" w:lineRule="atLeast"/>
              <w:jc w:val="left"/>
              <w:rPr>
                <w:rFonts w:hint="eastAsia" w:ascii="宋体" w:hAnsi="宋体" w:cs="宋体"/>
                <w:sz w:val="24"/>
                <w:szCs w:val="24"/>
              </w:rPr>
            </w:pPr>
            <w:r>
              <w:rPr>
                <w:rFonts w:hint="eastAsia" w:ascii="宋体" w:hAnsi="宋体" w:cs="宋体"/>
                <w:sz w:val="24"/>
                <w:szCs w:val="24"/>
              </w:rPr>
              <w:t>11．等离子体密度 ：3.40x1017m-3~1.75x1018m-3</w:t>
            </w:r>
          </w:p>
          <w:p w14:paraId="39C60FB0">
            <w:pPr>
              <w:spacing w:line="460" w:lineRule="atLeast"/>
              <w:jc w:val="left"/>
              <w:rPr>
                <w:rFonts w:hint="eastAsia" w:ascii="宋体" w:hAnsi="宋体" w:cs="宋体"/>
                <w:sz w:val="24"/>
                <w:szCs w:val="24"/>
              </w:rPr>
            </w:pPr>
            <w:r>
              <w:rPr>
                <w:rFonts w:hint="eastAsia" w:ascii="宋体" w:hAnsi="宋体" w:cs="宋体"/>
                <w:sz w:val="24"/>
                <w:szCs w:val="24"/>
              </w:rPr>
              <w:t>12．杀菌区电场强度8000V，积尘区电场强度4000V。</w:t>
            </w:r>
          </w:p>
          <w:p w14:paraId="571D6B86">
            <w:pPr>
              <w:spacing w:line="460" w:lineRule="atLeast"/>
              <w:jc w:val="left"/>
              <w:rPr>
                <w:rFonts w:hint="eastAsia" w:ascii="宋体" w:hAnsi="宋体" w:cs="宋体"/>
                <w:sz w:val="24"/>
                <w:szCs w:val="24"/>
              </w:rPr>
            </w:pPr>
            <w:r>
              <w:rPr>
                <w:rFonts w:hint="eastAsia" w:ascii="宋体" w:hAnsi="宋体" w:cs="宋体"/>
                <w:sz w:val="24"/>
                <w:szCs w:val="24"/>
              </w:rPr>
              <w:t>13．臭氧残留量≤0.003mg/m³</w:t>
            </w:r>
          </w:p>
        </w:tc>
      </w:tr>
      <w:tr w14:paraId="1657F9A0">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38031EB5">
            <w:pPr>
              <w:spacing w:line="460" w:lineRule="atLeast"/>
              <w:jc w:val="center"/>
              <w:rPr>
                <w:rFonts w:hint="eastAsia" w:ascii="宋体" w:hAnsi="宋体" w:cs="宋体"/>
                <w:sz w:val="24"/>
                <w:szCs w:val="24"/>
              </w:rPr>
            </w:pPr>
            <w:r>
              <w:rPr>
                <w:rFonts w:hint="eastAsia" w:ascii="宋体" w:hAnsi="宋体" w:cs="宋体"/>
                <w:sz w:val="24"/>
                <w:szCs w:val="24"/>
              </w:rPr>
              <w:t>7</w:t>
            </w:r>
          </w:p>
        </w:tc>
        <w:tc>
          <w:tcPr>
            <w:tcW w:w="1160" w:type="dxa"/>
            <w:vMerge w:val="restart"/>
            <w:tcBorders>
              <w:top w:val="single" w:color="auto" w:sz="12" w:space="0"/>
              <w:left w:val="single" w:color="auto" w:sz="12" w:space="0"/>
              <w:bottom w:val="single" w:color="auto" w:sz="12" w:space="0"/>
              <w:right w:val="single" w:color="auto" w:sz="12" w:space="0"/>
            </w:tcBorders>
            <w:noWrap w:val="0"/>
            <w:vAlign w:val="center"/>
          </w:tcPr>
          <w:p w14:paraId="46ADDDAE">
            <w:pPr>
              <w:spacing w:line="460" w:lineRule="atLeast"/>
              <w:jc w:val="center"/>
              <w:rPr>
                <w:rFonts w:hint="eastAsia" w:ascii="宋体" w:hAnsi="宋体" w:cs="宋体"/>
                <w:b/>
                <w:sz w:val="24"/>
                <w:szCs w:val="24"/>
              </w:rPr>
            </w:pPr>
            <w:r>
              <w:rPr>
                <w:rFonts w:hint="eastAsia" w:ascii="宋体" w:hAnsi="宋体" w:cs="宋体"/>
                <w:b/>
                <w:sz w:val="24"/>
                <w:szCs w:val="24"/>
              </w:rPr>
              <w:t>供应室</w:t>
            </w: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40A55FE2">
            <w:pPr>
              <w:spacing w:line="460" w:lineRule="atLeast"/>
              <w:jc w:val="center"/>
              <w:rPr>
                <w:rFonts w:hint="eastAsia" w:ascii="宋体" w:hAnsi="宋体" w:cs="宋体"/>
                <w:b/>
                <w:sz w:val="24"/>
                <w:szCs w:val="24"/>
              </w:rPr>
            </w:pPr>
            <w:r>
              <w:rPr>
                <w:rFonts w:hint="eastAsia" w:ascii="宋体" w:hAnsi="宋体" w:cs="宋体"/>
                <w:b/>
                <w:sz w:val="24"/>
                <w:szCs w:val="24"/>
              </w:rPr>
              <w:t>超声波清洗机</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09ED6AC0">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73B277B9">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40000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3C854E0A">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40000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25FE463E">
            <w:pPr>
              <w:spacing w:line="460" w:lineRule="atLeast"/>
              <w:jc w:val="left"/>
              <w:rPr>
                <w:rFonts w:hint="eastAsia" w:ascii="宋体" w:hAnsi="宋体" w:cs="宋体"/>
                <w:sz w:val="24"/>
                <w:szCs w:val="24"/>
              </w:rPr>
            </w:pPr>
            <w:r>
              <w:rPr>
                <w:rFonts w:hint="eastAsia" w:ascii="宋体" w:hAnsi="宋体" w:cs="宋体"/>
                <w:sz w:val="24"/>
                <w:szCs w:val="24"/>
              </w:rPr>
              <w:t>1、清洗舱容积：≥90L</w:t>
            </w:r>
          </w:p>
          <w:p w14:paraId="7ADF37D2">
            <w:pPr>
              <w:spacing w:line="460" w:lineRule="atLeast"/>
              <w:jc w:val="left"/>
              <w:rPr>
                <w:rFonts w:hint="eastAsia" w:ascii="宋体" w:hAnsi="宋体" w:cs="宋体"/>
                <w:sz w:val="24"/>
                <w:szCs w:val="24"/>
              </w:rPr>
            </w:pPr>
            <w:r>
              <w:rPr>
                <w:rFonts w:hint="eastAsia" w:ascii="宋体" w:hAnsi="宋体" w:cs="宋体"/>
                <w:sz w:val="24"/>
                <w:szCs w:val="24"/>
              </w:rPr>
              <w:t>2、材质：≥2.0mm厚304不锈钢板材</w:t>
            </w:r>
          </w:p>
          <w:p w14:paraId="0389D33D">
            <w:pPr>
              <w:spacing w:line="460" w:lineRule="atLeast"/>
              <w:jc w:val="left"/>
              <w:rPr>
                <w:rFonts w:hint="eastAsia" w:ascii="宋体" w:hAnsi="宋体" w:cs="宋体"/>
                <w:sz w:val="24"/>
                <w:szCs w:val="24"/>
              </w:rPr>
            </w:pPr>
            <w:r>
              <w:rPr>
                <w:rFonts w:hint="eastAsia" w:ascii="宋体" w:hAnsi="宋体" w:cs="宋体"/>
                <w:sz w:val="24"/>
                <w:szCs w:val="24"/>
              </w:rPr>
              <w:t>3、开门方式：手动翻转门，双阻尼结构，开门助力，关门防夹手</w:t>
            </w:r>
          </w:p>
          <w:p w14:paraId="32AFB1BD">
            <w:pPr>
              <w:spacing w:line="460" w:lineRule="atLeast"/>
              <w:jc w:val="left"/>
              <w:rPr>
                <w:rFonts w:hint="eastAsia" w:ascii="宋体" w:hAnsi="宋体" w:cs="宋体"/>
                <w:sz w:val="24"/>
                <w:szCs w:val="24"/>
              </w:rPr>
            </w:pPr>
            <w:r>
              <w:rPr>
                <w:rFonts w:hint="eastAsia" w:ascii="宋体" w:hAnsi="宋体" w:cs="宋体"/>
                <w:sz w:val="24"/>
                <w:szCs w:val="24"/>
              </w:rPr>
              <w:t>4、密封方式：硅橡胶胶条压紧密封</w:t>
            </w:r>
          </w:p>
          <w:p w14:paraId="32248E36">
            <w:pPr>
              <w:spacing w:line="460" w:lineRule="atLeast"/>
              <w:jc w:val="left"/>
              <w:rPr>
                <w:rFonts w:hint="eastAsia" w:ascii="宋体" w:hAnsi="宋体" w:cs="宋体"/>
                <w:sz w:val="24"/>
                <w:szCs w:val="24"/>
              </w:rPr>
            </w:pPr>
            <w:r>
              <w:rPr>
                <w:rFonts w:hint="eastAsia" w:ascii="宋体" w:hAnsi="宋体" w:cs="宋体"/>
                <w:sz w:val="24"/>
                <w:szCs w:val="24"/>
              </w:rPr>
              <w:t>5、灌流系统：灌流口≥8个，管腔对接口可以实现3-8mm直径管腔的对接</w:t>
            </w:r>
          </w:p>
          <w:p w14:paraId="74D31F4E">
            <w:pPr>
              <w:spacing w:line="460" w:lineRule="atLeast"/>
              <w:jc w:val="left"/>
              <w:rPr>
                <w:rFonts w:hint="eastAsia" w:ascii="宋体" w:hAnsi="宋体" w:cs="宋体"/>
                <w:sz w:val="24"/>
                <w:szCs w:val="24"/>
              </w:rPr>
            </w:pPr>
            <w:r>
              <w:rPr>
                <w:rFonts w:hint="eastAsia" w:ascii="宋体" w:hAnsi="宋体" w:cs="宋体"/>
                <w:sz w:val="24"/>
                <w:szCs w:val="24"/>
              </w:rPr>
              <w:t>6、多级水位控制：自动模式下有高低两种水位选择，可根据清洗量选择合适的水位；手动模式下可以任意控制水位</w:t>
            </w:r>
          </w:p>
          <w:p w14:paraId="220BA86D">
            <w:pPr>
              <w:spacing w:line="460" w:lineRule="atLeast"/>
              <w:jc w:val="left"/>
              <w:rPr>
                <w:rFonts w:hint="eastAsia" w:ascii="宋体" w:hAnsi="宋体" w:cs="宋体"/>
                <w:sz w:val="24"/>
                <w:szCs w:val="24"/>
              </w:rPr>
            </w:pPr>
            <w:r>
              <w:rPr>
                <w:rFonts w:hint="eastAsia" w:ascii="宋体" w:hAnsi="宋体" w:cs="宋体"/>
                <w:sz w:val="24"/>
                <w:szCs w:val="24"/>
              </w:rPr>
              <w:t>7、加热方式：循环加热，溶液内部温差＜1℃</w:t>
            </w:r>
          </w:p>
          <w:p w14:paraId="6A1DA591">
            <w:pPr>
              <w:spacing w:line="460" w:lineRule="atLeast"/>
              <w:jc w:val="left"/>
              <w:rPr>
                <w:rFonts w:hint="eastAsia" w:ascii="宋体" w:hAnsi="宋体" w:cs="宋体"/>
                <w:sz w:val="24"/>
                <w:szCs w:val="24"/>
              </w:rPr>
            </w:pPr>
            <w:r>
              <w:rPr>
                <w:rFonts w:hint="eastAsia" w:ascii="宋体" w:hAnsi="宋体" w:cs="宋体"/>
                <w:sz w:val="24"/>
                <w:szCs w:val="24"/>
              </w:rPr>
              <w:t>8、自动进酶：可根据进水量的液位自动加注相应量的酶液</w:t>
            </w:r>
          </w:p>
          <w:p w14:paraId="30FF6BA0">
            <w:pPr>
              <w:spacing w:line="460" w:lineRule="atLeast"/>
              <w:jc w:val="left"/>
              <w:rPr>
                <w:rFonts w:hint="eastAsia" w:ascii="宋体" w:hAnsi="宋体" w:cs="宋体"/>
                <w:sz w:val="24"/>
                <w:szCs w:val="24"/>
              </w:rPr>
            </w:pPr>
            <w:r>
              <w:rPr>
                <w:rFonts w:hint="eastAsia" w:ascii="宋体" w:hAnsi="宋体" w:cs="宋体"/>
                <w:sz w:val="24"/>
                <w:szCs w:val="24"/>
              </w:rPr>
              <w:t>9、精密器械筐：配备单独的精密器械承载篮筐，细小精密器械可以得到良好的清洗效果，不会掉落到篮筐外部</w:t>
            </w:r>
          </w:p>
          <w:p w14:paraId="6E7EDC8A">
            <w:pPr>
              <w:spacing w:line="460" w:lineRule="atLeast"/>
              <w:jc w:val="left"/>
              <w:rPr>
                <w:rFonts w:hint="eastAsia" w:ascii="宋体" w:hAnsi="宋体" w:cs="宋体"/>
                <w:sz w:val="24"/>
                <w:szCs w:val="24"/>
              </w:rPr>
            </w:pPr>
            <w:r>
              <w:rPr>
                <w:rFonts w:hint="eastAsia" w:ascii="宋体" w:hAnsi="宋体" w:cs="宋体"/>
                <w:sz w:val="24"/>
                <w:szCs w:val="24"/>
              </w:rPr>
              <w:t>10、超声系统：变频电源40/80/100KHZ，变频功能，功率可调</w:t>
            </w:r>
          </w:p>
          <w:p w14:paraId="62B40ABE">
            <w:pPr>
              <w:spacing w:line="460" w:lineRule="atLeast"/>
              <w:jc w:val="left"/>
              <w:rPr>
                <w:rFonts w:hint="eastAsia" w:ascii="宋体" w:hAnsi="宋体" w:cs="宋体"/>
                <w:sz w:val="24"/>
                <w:szCs w:val="24"/>
              </w:rPr>
            </w:pPr>
            <w:r>
              <w:rPr>
                <w:rFonts w:hint="eastAsia" w:ascii="宋体" w:hAnsi="宋体" w:cs="宋体"/>
                <w:sz w:val="24"/>
                <w:szCs w:val="24"/>
              </w:rPr>
              <w:t>11、控制系统：多程序选择，设备设有轻洗、重洗、精密器械清洗、管腔器械清洗等≥四个程序，一键操作</w:t>
            </w:r>
          </w:p>
          <w:p w14:paraId="5D7388CB">
            <w:pPr>
              <w:spacing w:line="460" w:lineRule="atLeast"/>
              <w:jc w:val="left"/>
              <w:rPr>
                <w:rFonts w:hint="eastAsia" w:ascii="宋体" w:hAnsi="宋体" w:cs="宋体"/>
                <w:sz w:val="24"/>
                <w:szCs w:val="24"/>
              </w:rPr>
            </w:pPr>
            <w:r>
              <w:rPr>
                <w:rFonts w:hint="eastAsia" w:ascii="宋体" w:hAnsi="宋体" w:cs="宋体"/>
                <w:sz w:val="24"/>
                <w:szCs w:val="24"/>
              </w:rPr>
              <w:t>12、控制方式：单片机自动控制，触摸按键操作，一键启动；具有故障自动检测功能；独立的电源控制模块</w:t>
            </w:r>
          </w:p>
          <w:p w14:paraId="468829CA">
            <w:pPr>
              <w:spacing w:line="460" w:lineRule="atLeast"/>
              <w:jc w:val="left"/>
              <w:rPr>
                <w:rFonts w:hint="eastAsia" w:ascii="宋体" w:hAnsi="宋体" w:cs="宋体"/>
                <w:sz w:val="24"/>
                <w:szCs w:val="24"/>
              </w:rPr>
            </w:pPr>
            <w:r>
              <w:rPr>
                <w:rFonts w:hint="eastAsia" w:ascii="宋体" w:hAnsi="宋体" w:cs="宋体"/>
                <w:sz w:val="24"/>
                <w:szCs w:val="24"/>
              </w:rPr>
              <w:t>13、界面显示</w:t>
            </w:r>
          </w:p>
          <w:p w14:paraId="7A47702F">
            <w:pPr>
              <w:spacing w:line="460" w:lineRule="atLeast"/>
              <w:jc w:val="left"/>
              <w:rPr>
                <w:rFonts w:hint="eastAsia" w:ascii="宋体" w:hAnsi="宋体" w:cs="宋体"/>
                <w:sz w:val="24"/>
                <w:szCs w:val="24"/>
              </w:rPr>
            </w:pPr>
            <w:r>
              <w:rPr>
                <w:rFonts w:hint="eastAsia" w:ascii="宋体" w:hAnsi="宋体" w:cs="宋体"/>
                <w:sz w:val="24"/>
                <w:szCs w:val="24"/>
              </w:rPr>
              <w:t>液晶显示屏；内带汉字库，任意显示汉字及字符；具有报警信息显示和存储功能。温度指示器；数字式温度控制方式，抗干扰能力强，使用寿命长</w:t>
            </w:r>
          </w:p>
          <w:p w14:paraId="39627F34">
            <w:pPr>
              <w:spacing w:line="460" w:lineRule="atLeast"/>
              <w:jc w:val="left"/>
              <w:rPr>
                <w:rFonts w:hint="eastAsia" w:ascii="宋体" w:hAnsi="宋体" w:cs="宋体"/>
                <w:sz w:val="24"/>
                <w:szCs w:val="24"/>
              </w:rPr>
            </w:pPr>
            <w:r>
              <w:rPr>
                <w:rFonts w:hint="eastAsia" w:ascii="宋体" w:hAnsi="宋体" w:cs="宋体"/>
                <w:sz w:val="24"/>
                <w:szCs w:val="24"/>
              </w:rPr>
              <w:t>14、安全保护：水位低保护功能：水位低时自动停止加热管加热和超声；超时保护功能：进水超过设定时间，停止进水，防止水流溢出；加热管干烧保护</w:t>
            </w:r>
          </w:p>
        </w:tc>
      </w:tr>
      <w:tr w14:paraId="52AC04D8">
        <w:tblPrEx>
          <w:tblCellMar>
            <w:top w:w="0" w:type="dxa"/>
            <w:left w:w="108" w:type="dxa"/>
            <w:bottom w:w="0" w:type="dxa"/>
            <w:right w:w="108" w:type="dxa"/>
          </w:tblCellMar>
        </w:tblPrEx>
        <w:trPr>
          <w:trHeight w:val="208"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088E050F">
            <w:pPr>
              <w:spacing w:line="460" w:lineRule="atLeast"/>
              <w:jc w:val="center"/>
              <w:rPr>
                <w:rFonts w:hint="eastAsia" w:ascii="宋体" w:hAnsi="宋体" w:cs="宋体"/>
                <w:sz w:val="24"/>
                <w:szCs w:val="24"/>
              </w:rPr>
            </w:pPr>
            <w:r>
              <w:rPr>
                <w:rFonts w:hint="eastAsia" w:ascii="宋体" w:hAnsi="宋体" w:cs="宋体"/>
                <w:sz w:val="24"/>
                <w:szCs w:val="24"/>
              </w:rPr>
              <w:t>8</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55CF9414">
            <w:pPr>
              <w:spacing w:line="460" w:lineRule="atLeast"/>
              <w:jc w:val="center"/>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477F8A96">
            <w:pPr>
              <w:spacing w:line="460" w:lineRule="atLeast"/>
              <w:jc w:val="center"/>
              <w:rPr>
                <w:rFonts w:hint="eastAsia" w:ascii="宋体" w:hAnsi="宋体" w:cs="宋体"/>
                <w:b/>
                <w:sz w:val="24"/>
                <w:szCs w:val="24"/>
              </w:rPr>
            </w:pPr>
            <w:r>
              <w:rPr>
                <w:rFonts w:hint="eastAsia" w:ascii="宋体" w:hAnsi="宋体" w:cs="宋体"/>
                <w:b/>
                <w:sz w:val="24"/>
                <w:szCs w:val="24"/>
              </w:rPr>
              <w:t>内镜清洗工作站</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72DCD633">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2B78A761">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90000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209300BF">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90000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597FAAA6">
            <w:pPr>
              <w:spacing w:line="460" w:lineRule="atLeast"/>
              <w:jc w:val="left"/>
              <w:rPr>
                <w:rFonts w:hint="eastAsia" w:ascii="宋体" w:hAnsi="宋体" w:cs="宋体"/>
                <w:sz w:val="24"/>
                <w:szCs w:val="24"/>
              </w:rPr>
            </w:pPr>
            <w:r>
              <w:rPr>
                <w:rFonts w:hint="eastAsia" w:ascii="宋体" w:hAnsi="宋体" w:cs="宋体"/>
                <w:sz w:val="24"/>
                <w:szCs w:val="24"/>
              </w:rPr>
              <w:t>1、材质要求：槽体、背板均采用高分子复合材料（ABS+亚克力PMMA）整体热合吸塑成型，原板材厚度≥5MM，设备整体高度≥1500mm。</w:t>
            </w:r>
          </w:p>
          <w:p w14:paraId="64FBB5FC">
            <w:pPr>
              <w:spacing w:line="460" w:lineRule="atLeast"/>
              <w:jc w:val="left"/>
              <w:rPr>
                <w:rFonts w:hint="eastAsia" w:ascii="宋体" w:hAnsi="宋体" w:cs="宋体"/>
                <w:sz w:val="24"/>
                <w:szCs w:val="24"/>
              </w:rPr>
            </w:pPr>
            <w:r>
              <w:rPr>
                <w:rFonts w:hint="eastAsia" w:ascii="宋体" w:hAnsi="宋体" w:cs="宋体"/>
                <w:sz w:val="24"/>
                <w:szCs w:val="24"/>
              </w:rPr>
              <w:t>2、超声槽盖材质采用透明亚克力板材一次成型，并配有2个手柄，板材厚度≥4mm。</w:t>
            </w:r>
          </w:p>
          <w:p w14:paraId="6F94CC6C">
            <w:pPr>
              <w:spacing w:line="460" w:lineRule="atLeast"/>
              <w:jc w:val="left"/>
              <w:rPr>
                <w:rFonts w:hint="eastAsia" w:ascii="宋体" w:hAnsi="宋体" w:cs="宋体"/>
                <w:sz w:val="24"/>
                <w:szCs w:val="24"/>
              </w:rPr>
            </w:pPr>
            <w:r>
              <w:rPr>
                <w:rFonts w:hint="eastAsia" w:ascii="宋体" w:hAnsi="宋体" w:cs="宋体"/>
                <w:sz w:val="24"/>
                <w:szCs w:val="24"/>
              </w:rPr>
              <w:t>3、支架材质要求：采选用全优质不锈钢材质焊接框架，框架厚度≥1.2mm，高≥800mm</w:t>
            </w:r>
          </w:p>
          <w:p w14:paraId="5968E50C">
            <w:pPr>
              <w:spacing w:line="460" w:lineRule="atLeast"/>
              <w:jc w:val="left"/>
              <w:rPr>
                <w:rFonts w:hint="eastAsia" w:ascii="宋体" w:hAnsi="宋体" w:cs="宋体"/>
                <w:sz w:val="24"/>
                <w:szCs w:val="24"/>
              </w:rPr>
            </w:pPr>
            <w:r>
              <w:rPr>
                <w:rFonts w:hint="eastAsia" w:ascii="宋体" w:hAnsi="宋体" w:cs="宋体"/>
                <w:sz w:val="24"/>
                <w:szCs w:val="24"/>
              </w:rPr>
              <w:t>4、四槽，内嵌式超声槽。控制器要求：采用液晶中文显示屏，隐藏式设计，采用触摸控制按键。</w:t>
            </w:r>
          </w:p>
          <w:p w14:paraId="20E384FA">
            <w:pPr>
              <w:spacing w:line="460" w:lineRule="atLeast"/>
              <w:jc w:val="left"/>
              <w:rPr>
                <w:rFonts w:hint="eastAsia" w:ascii="宋体" w:hAnsi="宋体" w:cs="宋体"/>
                <w:sz w:val="24"/>
                <w:szCs w:val="24"/>
              </w:rPr>
            </w:pPr>
            <w:r>
              <w:rPr>
                <w:rFonts w:hint="eastAsia" w:ascii="宋体" w:hAnsi="宋体" w:cs="宋体"/>
                <w:sz w:val="24"/>
                <w:szCs w:val="24"/>
              </w:rPr>
              <w:t>5、排水管路要求：所有排水管采用优质PVC-U排水管材和管件</w:t>
            </w:r>
          </w:p>
          <w:p w14:paraId="5942B4A4">
            <w:pPr>
              <w:spacing w:line="460" w:lineRule="atLeast"/>
              <w:jc w:val="left"/>
              <w:rPr>
                <w:rFonts w:hint="eastAsia" w:ascii="宋体" w:hAnsi="宋体" w:cs="宋体"/>
                <w:sz w:val="24"/>
                <w:szCs w:val="24"/>
              </w:rPr>
            </w:pPr>
            <w:r>
              <w:rPr>
                <w:rFonts w:hint="eastAsia" w:ascii="宋体" w:hAnsi="宋体" w:cs="宋体"/>
                <w:sz w:val="24"/>
                <w:szCs w:val="24"/>
              </w:rPr>
              <w:t>6、排污型水质处理器要求：安装于设备总水源处，外罩采用不锈钢材料，具备排污功能，无需更换滤芯。</w:t>
            </w:r>
          </w:p>
          <w:p w14:paraId="7E6DC535">
            <w:pPr>
              <w:spacing w:line="460" w:lineRule="atLeast"/>
              <w:jc w:val="left"/>
              <w:rPr>
                <w:rFonts w:hint="eastAsia" w:ascii="宋体" w:hAnsi="宋体" w:cs="宋体"/>
                <w:sz w:val="24"/>
                <w:szCs w:val="24"/>
              </w:rPr>
            </w:pPr>
            <w:r>
              <w:rPr>
                <w:rFonts w:hint="eastAsia" w:ascii="宋体" w:hAnsi="宋体" w:cs="宋体"/>
                <w:sz w:val="24"/>
                <w:szCs w:val="24"/>
              </w:rPr>
              <w:t>7、自动/手动双控水源的开关，不仅可以实现总水源的自动关闭，避免在无人看管使用时发生漏水现象，同时又可以实现在断电情况下手动打开总水源，保证工作站的正常使用</w:t>
            </w:r>
          </w:p>
          <w:p w14:paraId="17B16724">
            <w:pPr>
              <w:spacing w:line="460" w:lineRule="atLeast"/>
              <w:jc w:val="left"/>
              <w:rPr>
                <w:rFonts w:hint="eastAsia" w:ascii="宋体" w:hAnsi="宋体" w:cs="宋体"/>
                <w:sz w:val="24"/>
                <w:szCs w:val="24"/>
              </w:rPr>
            </w:pPr>
            <w:r>
              <w:rPr>
                <w:rFonts w:hint="eastAsia" w:ascii="宋体" w:hAnsi="宋体" w:cs="宋体"/>
                <w:sz w:val="24"/>
                <w:szCs w:val="24"/>
              </w:rPr>
              <w:t>8、全优质ABS复合材料落水器，密封圈采用进口橡胶，使用寿命更长。</w:t>
            </w:r>
          </w:p>
          <w:p w14:paraId="74E1BBDF">
            <w:pPr>
              <w:spacing w:line="460" w:lineRule="atLeast"/>
              <w:jc w:val="left"/>
              <w:rPr>
                <w:rFonts w:hint="eastAsia" w:ascii="宋体" w:hAnsi="宋体" w:cs="宋体"/>
                <w:sz w:val="24"/>
                <w:szCs w:val="24"/>
              </w:rPr>
            </w:pPr>
            <w:r>
              <w:rPr>
                <w:rFonts w:hint="eastAsia" w:ascii="宋体" w:hAnsi="宋体" w:cs="宋体"/>
                <w:sz w:val="24"/>
                <w:szCs w:val="24"/>
              </w:rPr>
              <w:t>9、采用医用低噪音无油空压机，供气压力≥0.7MPa ，供气量≥120L/min ，储气量≥30L，噪音≦60dB， 电压：220V ，输出功率≤750W</w:t>
            </w:r>
          </w:p>
          <w:p w14:paraId="6A8D02E5">
            <w:pPr>
              <w:spacing w:line="460" w:lineRule="atLeast"/>
              <w:jc w:val="left"/>
              <w:rPr>
                <w:rFonts w:hint="eastAsia" w:ascii="宋体" w:hAnsi="宋体" w:cs="宋体"/>
                <w:sz w:val="24"/>
                <w:szCs w:val="24"/>
              </w:rPr>
            </w:pPr>
            <w:r>
              <w:rPr>
                <w:rFonts w:hint="eastAsia" w:ascii="宋体" w:hAnsi="宋体" w:cs="宋体"/>
                <w:sz w:val="24"/>
                <w:szCs w:val="24"/>
              </w:rPr>
              <w:t>10、高压水枪、气枪枪体采用SUS304不锈钢，配备八个螺旋式清洗喷嘴，清洗喷嘴与枪体之间可以任意更换，适合不同类型的内镜管道，耐受压力0-0.7MPa。</w:t>
            </w:r>
          </w:p>
          <w:p w14:paraId="64B6936F">
            <w:pPr>
              <w:spacing w:line="460" w:lineRule="atLeast"/>
              <w:jc w:val="left"/>
              <w:rPr>
                <w:rFonts w:hint="eastAsia" w:ascii="宋体" w:hAnsi="宋体" w:cs="宋体"/>
                <w:sz w:val="24"/>
                <w:szCs w:val="24"/>
              </w:rPr>
            </w:pPr>
            <w:r>
              <w:rPr>
                <w:rFonts w:hint="eastAsia" w:ascii="宋体" w:hAnsi="宋体" w:cs="宋体"/>
                <w:sz w:val="24"/>
                <w:szCs w:val="24"/>
              </w:rPr>
              <w:t>11.内镜清洗工作站所采用的复合板材进行耐腐蚀性测试：在1%NaOH溶液中浸泡≥72小时无可视变化，在5% H2SO4溶液中浸泡≥72小时无可视变化。</w:t>
            </w:r>
          </w:p>
          <w:p w14:paraId="7DA8EE56">
            <w:pPr>
              <w:spacing w:line="460" w:lineRule="atLeast"/>
              <w:jc w:val="left"/>
              <w:rPr>
                <w:rFonts w:hint="eastAsia" w:ascii="宋体" w:hAnsi="宋体" w:cs="宋体"/>
                <w:sz w:val="24"/>
                <w:szCs w:val="24"/>
              </w:rPr>
            </w:pPr>
            <w:r>
              <w:rPr>
                <w:rFonts w:hint="eastAsia" w:ascii="宋体" w:hAnsi="宋体" w:cs="宋体"/>
                <w:sz w:val="24"/>
                <w:szCs w:val="24"/>
              </w:rPr>
              <w:t>12.内镜清洗工作站的干燥台面承重要求：亚克力材质≥90KG。</w:t>
            </w:r>
          </w:p>
        </w:tc>
      </w:tr>
      <w:tr w14:paraId="44F49C8E">
        <w:tblPrEx>
          <w:tblCellMar>
            <w:top w:w="0" w:type="dxa"/>
            <w:left w:w="108" w:type="dxa"/>
            <w:bottom w:w="0" w:type="dxa"/>
            <w:right w:w="108" w:type="dxa"/>
          </w:tblCellMar>
        </w:tblPrEx>
        <w:trPr>
          <w:trHeight w:val="535"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1E6422D2">
            <w:pPr>
              <w:spacing w:line="460" w:lineRule="atLeast"/>
              <w:jc w:val="center"/>
              <w:rPr>
                <w:rFonts w:hint="eastAsia" w:ascii="宋体" w:hAnsi="宋体" w:cs="宋体"/>
                <w:sz w:val="24"/>
                <w:szCs w:val="24"/>
              </w:rPr>
            </w:pPr>
            <w:r>
              <w:rPr>
                <w:rFonts w:hint="eastAsia" w:ascii="宋体" w:hAnsi="宋体" w:cs="宋体"/>
                <w:sz w:val="24"/>
                <w:szCs w:val="24"/>
              </w:rPr>
              <w:t>9</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54962D6E">
            <w:pPr>
              <w:spacing w:line="460" w:lineRule="atLeast"/>
              <w:jc w:val="center"/>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5D47EDA8">
            <w:pPr>
              <w:spacing w:line="460" w:lineRule="atLeast"/>
              <w:jc w:val="center"/>
              <w:rPr>
                <w:rFonts w:hint="eastAsia" w:ascii="宋体" w:hAnsi="宋体" w:cs="宋体"/>
                <w:b/>
                <w:sz w:val="24"/>
                <w:szCs w:val="24"/>
              </w:rPr>
            </w:pPr>
            <w:r>
              <w:rPr>
                <w:rFonts w:hint="eastAsia" w:ascii="宋体" w:hAnsi="宋体" w:cs="宋体"/>
                <w:b/>
                <w:sz w:val="24"/>
                <w:szCs w:val="24"/>
              </w:rPr>
              <w:t>多功能清洗消毒中心</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2A913529">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0CDC195A">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220000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2EB77A27">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220000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11FC6020">
            <w:pPr>
              <w:spacing w:line="460" w:lineRule="atLeast"/>
              <w:jc w:val="left"/>
              <w:rPr>
                <w:rFonts w:hint="eastAsia" w:ascii="宋体" w:hAnsi="宋体" w:cs="宋体"/>
                <w:sz w:val="24"/>
                <w:szCs w:val="24"/>
              </w:rPr>
            </w:pPr>
            <w:r>
              <w:rPr>
                <w:rFonts w:hint="eastAsia" w:ascii="宋体" w:hAnsi="宋体" w:cs="宋体"/>
                <w:sz w:val="24"/>
                <w:szCs w:val="24"/>
              </w:rPr>
              <w:t>1、台面、清洗槽、沥水台材质要求：台面及背板采用SUS304锈钢，槽体采用316L不锈钢，超声槽厚度≥2mm，其余槽体厚度≥1.5mm。</w:t>
            </w:r>
          </w:p>
          <w:p w14:paraId="0EC71423">
            <w:pPr>
              <w:spacing w:line="460" w:lineRule="atLeast"/>
              <w:jc w:val="left"/>
              <w:rPr>
                <w:rFonts w:hint="eastAsia" w:ascii="宋体" w:hAnsi="宋体" w:cs="宋体"/>
                <w:sz w:val="24"/>
                <w:szCs w:val="24"/>
              </w:rPr>
            </w:pPr>
            <w:r>
              <w:rPr>
                <w:rFonts w:hint="eastAsia" w:ascii="宋体" w:hAnsi="宋体" w:cs="宋体"/>
                <w:sz w:val="24"/>
                <w:szCs w:val="24"/>
              </w:rPr>
              <w:t>2、台面形状要求：沥水台面四周采用滚筋结构中间低四周高，确保清洗时的水不会流落地面，台面高度≥850mm。</w:t>
            </w:r>
          </w:p>
          <w:p w14:paraId="25A797BC">
            <w:pPr>
              <w:spacing w:line="460" w:lineRule="atLeast"/>
              <w:jc w:val="left"/>
              <w:rPr>
                <w:rFonts w:hint="eastAsia" w:ascii="宋体" w:hAnsi="宋体" w:cs="宋体"/>
                <w:sz w:val="24"/>
                <w:szCs w:val="24"/>
              </w:rPr>
            </w:pPr>
            <w:r>
              <w:rPr>
                <w:rFonts w:hint="eastAsia" w:ascii="宋体" w:hAnsi="宋体" w:cs="宋体"/>
                <w:sz w:val="24"/>
                <w:szCs w:val="24"/>
              </w:rPr>
              <w:t>3、槽盖材质要求：采用304不锈钢整体成型，配置密封条，确保清洗时的密封。</w:t>
            </w:r>
          </w:p>
          <w:p w14:paraId="218AB389">
            <w:pPr>
              <w:spacing w:line="460" w:lineRule="atLeast"/>
              <w:jc w:val="left"/>
              <w:rPr>
                <w:rFonts w:hint="eastAsia" w:ascii="宋体" w:hAnsi="宋体" w:cs="宋体"/>
                <w:sz w:val="24"/>
                <w:szCs w:val="24"/>
              </w:rPr>
            </w:pPr>
            <w:r>
              <w:rPr>
                <w:rFonts w:hint="eastAsia" w:ascii="宋体" w:hAnsi="宋体" w:cs="宋体"/>
                <w:sz w:val="24"/>
                <w:szCs w:val="24"/>
              </w:rPr>
              <w:t>4、清洗槽规格尺寸要求：长600±30*宽500±30*高260±20mm。</w:t>
            </w:r>
          </w:p>
          <w:p w14:paraId="429E4EEF">
            <w:pPr>
              <w:spacing w:line="460" w:lineRule="atLeast"/>
              <w:jc w:val="left"/>
              <w:rPr>
                <w:rFonts w:hint="eastAsia" w:ascii="宋体" w:hAnsi="宋体" w:cs="宋体"/>
                <w:sz w:val="24"/>
                <w:szCs w:val="24"/>
              </w:rPr>
            </w:pPr>
            <w:r>
              <w:rPr>
                <w:rFonts w:hint="eastAsia" w:ascii="宋体" w:hAnsi="宋体" w:cs="宋体"/>
                <w:sz w:val="24"/>
                <w:szCs w:val="24"/>
              </w:rPr>
              <w:t>5、柜体：柜体形状要求，采用分段式柜体，柜体底部设有可移动脚轮方便设备转运，并配有升降地脚，确保设备就位后设备的固定。支架材质要求：选用全SUS304不锈钢材质，厚度≥1.2mm；柜门材质及结构要求：采用SUS304不锈钢，复合门结构，保证门的强度；门为对开式结构，门铰链采用阻尼铰链。柜体底板材质要求：柜体底板采用SUS304不锈钢材质，厚度≥1.2mm</w:t>
            </w:r>
          </w:p>
          <w:p w14:paraId="5E215A8F">
            <w:pPr>
              <w:spacing w:line="460" w:lineRule="atLeast"/>
              <w:jc w:val="left"/>
              <w:rPr>
                <w:rFonts w:hint="eastAsia" w:ascii="宋体" w:hAnsi="宋体" w:cs="宋体"/>
                <w:sz w:val="24"/>
                <w:szCs w:val="24"/>
              </w:rPr>
            </w:pPr>
            <w:r>
              <w:rPr>
                <w:rFonts w:hint="eastAsia" w:ascii="宋体" w:hAnsi="宋体" w:cs="宋体"/>
                <w:sz w:val="24"/>
                <w:szCs w:val="24"/>
              </w:rPr>
              <w:t>6、蒸汽清洗机：蒸汽清洗机单独控制，自动加水一把蒸汽枪配8个喷头，适合不同器械的蒸汽清洗清洗不锈钢管腔类物品效果更佳。电气系统与蒸汽清洗机主体分体设计，有效保障电气系统安全，减少故障率。</w:t>
            </w:r>
          </w:p>
          <w:p w14:paraId="27A903C0">
            <w:pPr>
              <w:spacing w:line="460" w:lineRule="atLeast"/>
              <w:jc w:val="left"/>
              <w:rPr>
                <w:rFonts w:hint="eastAsia" w:ascii="宋体" w:hAnsi="宋体" w:cs="宋体"/>
                <w:sz w:val="24"/>
                <w:szCs w:val="24"/>
              </w:rPr>
            </w:pPr>
            <w:r>
              <w:rPr>
                <w:rFonts w:hint="eastAsia" w:ascii="宋体" w:hAnsi="宋体" w:cs="宋体"/>
                <w:sz w:val="24"/>
                <w:szCs w:val="24"/>
              </w:rPr>
              <w:t>7、超声槽：控制系统：液晶显示屏；任意显示汉字及字符；具有报警信息显示功能；单片机芯片，100-240VAC宽电压范围；独立的电源滤波器，抗干扰能力强；按键操作，一键启动；具有故障自动检测功能；清洗程序可设置并保存；具有自动加热系统</w:t>
            </w:r>
          </w:p>
          <w:p w14:paraId="34D32426">
            <w:pPr>
              <w:spacing w:line="460" w:lineRule="atLeast"/>
              <w:jc w:val="left"/>
              <w:rPr>
                <w:rFonts w:hint="eastAsia" w:ascii="宋体" w:hAnsi="宋体" w:cs="宋体"/>
                <w:sz w:val="24"/>
                <w:szCs w:val="24"/>
              </w:rPr>
            </w:pPr>
            <w:r>
              <w:rPr>
                <w:rFonts w:hint="eastAsia" w:ascii="宋体" w:hAnsi="宋体" w:cs="宋体"/>
                <w:sz w:val="24"/>
                <w:szCs w:val="24"/>
              </w:rPr>
              <w:t>8、超声频率：40kHz</w:t>
            </w:r>
          </w:p>
          <w:p w14:paraId="652593B6">
            <w:pPr>
              <w:spacing w:line="460" w:lineRule="atLeast"/>
              <w:jc w:val="left"/>
              <w:rPr>
                <w:rFonts w:hint="eastAsia" w:ascii="宋体" w:hAnsi="宋体" w:cs="宋体"/>
                <w:sz w:val="24"/>
                <w:szCs w:val="24"/>
              </w:rPr>
            </w:pPr>
            <w:r>
              <w:rPr>
                <w:rFonts w:hint="eastAsia" w:ascii="宋体" w:hAnsi="宋体" w:cs="宋体"/>
                <w:sz w:val="24"/>
                <w:szCs w:val="24"/>
              </w:rPr>
              <w:t>9、加热方式：电加热</w:t>
            </w:r>
          </w:p>
          <w:p w14:paraId="61449400">
            <w:pPr>
              <w:spacing w:line="460" w:lineRule="atLeast"/>
              <w:jc w:val="left"/>
              <w:rPr>
                <w:rFonts w:hint="eastAsia" w:ascii="宋体" w:hAnsi="宋体" w:cs="宋体"/>
                <w:sz w:val="24"/>
                <w:szCs w:val="24"/>
              </w:rPr>
            </w:pPr>
            <w:r>
              <w:rPr>
                <w:rFonts w:hint="eastAsia" w:ascii="宋体" w:hAnsi="宋体" w:cs="宋体"/>
                <w:sz w:val="24"/>
                <w:szCs w:val="24"/>
              </w:rPr>
              <w:t>10、可升降防护装置：防护罩材质采用透明亚克力，板材厚度≥8mm；可升降结构，可以适合不同身高的人员操作。</w:t>
            </w:r>
          </w:p>
          <w:p w14:paraId="09E32F0D">
            <w:pPr>
              <w:spacing w:line="460" w:lineRule="atLeast"/>
              <w:jc w:val="left"/>
              <w:rPr>
                <w:rFonts w:hint="eastAsia" w:ascii="宋体" w:hAnsi="宋体" w:cs="宋体"/>
                <w:sz w:val="24"/>
                <w:szCs w:val="24"/>
              </w:rPr>
            </w:pPr>
            <w:r>
              <w:rPr>
                <w:rFonts w:hint="eastAsia" w:ascii="宋体" w:hAnsi="宋体" w:cs="宋体"/>
                <w:sz w:val="24"/>
                <w:szCs w:val="24"/>
              </w:rPr>
              <w:t>11、排风装置：采用大风量离心风机，风机风量≥600立方米/h；内设蒸汽冷凝装置，可实现蒸汽的冷凝，对冷凝后的蒸汽排入下水道。</w:t>
            </w:r>
          </w:p>
          <w:p w14:paraId="5AD6A8A8">
            <w:pPr>
              <w:spacing w:line="460" w:lineRule="atLeast"/>
              <w:jc w:val="left"/>
              <w:rPr>
                <w:rFonts w:hint="eastAsia" w:ascii="宋体" w:hAnsi="宋体" w:cs="宋体"/>
                <w:sz w:val="24"/>
                <w:szCs w:val="24"/>
              </w:rPr>
            </w:pPr>
            <w:r>
              <w:rPr>
                <w:rFonts w:hint="eastAsia" w:ascii="宋体" w:hAnsi="宋体" w:cs="宋体"/>
                <w:sz w:val="24"/>
                <w:szCs w:val="24"/>
              </w:rPr>
              <w:t>12、煮沸槽控制系统：液晶显示屏；任意显示汉字及字符；具有报警信息显示功能；单片机芯片，100-240VAC宽电压范围；独立的电源滤波器，抗干扰能力强；按键操作，一键启动；具有故障自动检测功能；温度可调并可保存。</w:t>
            </w:r>
          </w:p>
          <w:p w14:paraId="4C2F0228">
            <w:pPr>
              <w:spacing w:line="460" w:lineRule="atLeast"/>
              <w:jc w:val="left"/>
              <w:rPr>
                <w:rFonts w:hint="eastAsia" w:ascii="宋体" w:hAnsi="宋体" w:cs="宋体"/>
                <w:sz w:val="24"/>
                <w:szCs w:val="24"/>
              </w:rPr>
            </w:pPr>
            <w:r>
              <w:rPr>
                <w:rFonts w:hint="eastAsia" w:ascii="宋体" w:hAnsi="宋体" w:cs="宋体"/>
                <w:sz w:val="24"/>
                <w:szCs w:val="24"/>
              </w:rPr>
              <w:t>13、高压水枪材质及功能要求：枪体采用SUS304不锈钢，防止内腔腐蚀生锈，避免二次污染，配备≥8个清洗喷嘴，清洗喷嘴与枪体之间可以任意更换，适合不同类型的内镜管道，对内镜管道及手术器械管壁进行彻底冲洗；耐受压力0-0.7MPa。</w:t>
            </w:r>
          </w:p>
          <w:p w14:paraId="6946F56C">
            <w:pPr>
              <w:spacing w:line="460" w:lineRule="atLeast"/>
              <w:jc w:val="left"/>
              <w:rPr>
                <w:rFonts w:hint="eastAsia" w:ascii="宋体" w:hAnsi="宋体" w:cs="宋体"/>
                <w:sz w:val="24"/>
                <w:szCs w:val="24"/>
              </w:rPr>
            </w:pPr>
            <w:r>
              <w:rPr>
                <w:rFonts w:hint="eastAsia" w:ascii="宋体" w:hAnsi="宋体" w:cs="宋体"/>
                <w:sz w:val="24"/>
                <w:szCs w:val="24"/>
              </w:rPr>
              <w:t>14、不锈钢水龙头：SUS304不锈钢材质水龙头，陶瓷阀芯和出水嘴的起泡器过滤件，360度旋转式设计，有冷热水接口，冷热水开关独立控制，流量≥0.2L/s，多层防腐防锈处理，304材质高压编织供水软管及管件。</w:t>
            </w:r>
          </w:p>
          <w:p w14:paraId="2F1E03BC">
            <w:pPr>
              <w:spacing w:line="460" w:lineRule="atLeast"/>
              <w:jc w:val="left"/>
              <w:rPr>
                <w:rFonts w:hint="eastAsia" w:ascii="宋体" w:hAnsi="宋体" w:cs="宋体"/>
                <w:sz w:val="24"/>
                <w:szCs w:val="24"/>
              </w:rPr>
            </w:pPr>
            <w:r>
              <w:rPr>
                <w:rFonts w:hint="eastAsia" w:ascii="宋体" w:hAnsi="宋体" w:cs="宋体"/>
                <w:sz w:val="24"/>
                <w:szCs w:val="24"/>
              </w:rPr>
              <w:t>15、不锈钢落水器：与不锈钢水龙头同一厂家的全SUS304不锈钢落水器。排水采用螺纹软管式结构。</w:t>
            </w:r>
          </w:p>
          <w:p w14:paraId="26B423FA">
            <w:pPr>
              <w:spacing w:line="460" w:lineRule="atLeast"/>
              <w:jc w:val="left"/>
              <w:rPr>
                <w:rFonts w:hint="eastAsia" w:ascii="宋体" w:hAnsi="宋体" w:cs="宋体"/>
                <w:sz w:val="24"/>
                <w:szCs w:val="24"/>
              </w:rPr>
            </w:pPr>
            <w:r>
              <w:rPr>
                <w:rFonts w:hint="eastAsia" w:ascii="宋体" w:hAnsi="宋体" w:cs="宋体"/>
                <w:sz w:val="24"/>
                <w:szCs w:val="24"/>
              </w:rPr>
              <w:t>16、医用无油空气压缩机：采用医用低噪音无油空压机，有主动散热、自动排水功能，供气压力：max0.9MPa，供气量：≥120L/min，储气量：≥36L，噪音≤40dB，电压：220V 输出功率：≤750W，为内镜清洗工作提供持续纯净的压力空气。</w:t>
            </w:r>
          </w:p>
          <w:p w14:paraId="181C67D1">
            <w:pPr>
              <w:spacing w:line="460" w:lineRule="atLeast"/>
              <w:jc w:val="left"/>
              <w:rPr>
                <w:rFonts w:hint="eastAsia" w:ascii="宋体" w:hAnsi="宋体" w:cs="宋体"/>
                <w:sz w:val="24"/>
                <w:szCs w:val="24"/>
              </w:rPr>
            </w:pPr>
            <w:r>
              <w:rPr>
                <w:rFonts w:hint="eastAsia" w:ascii="宋体" w:hAnsi="宋体" w:cs="宋体"/>
                <w:sz w:val="24"/>
                <w:szCs w:val="24"/>
              </w:rPr>
              <w:t>17、标准配置：由初洗槽/酶洗槽、超声槽、末洗槽、煮沸槽、沥水台组成</w:t>
            </w:r>
          </w:p>
        </w:tc>
      </w:tr>
      <w:tr w14:paraId="5D69159F">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046DB75C">
            <w:pPr>
              <w:spacing w:line="460" w:lineRule="atLeast"/>
              <w:jc w:val="center"/>
              <w:rPr>
                <w:rFonts w:hint="eastAsia" w:ascii="宋体" w:hAnsi="宋体" w:cs="宋体"/>
                <w:sz w:val="24"/>
                <w:szCs w:val="24"/>
              </w:rPr>
            </w:pPr>
            <w:r>
              <w:rPr>
                <w:rFonts w:hint="eastAsia" w:ascii="宋体" w:hAnsi="宋体" w:cs="宋体"/>
                <w:sz w:val="24"/>
                <w:szCs w:val="24"/>
              </w:rPr>
              <w:t>10</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354FBA5D">
            <w:pPr>
              <w:spacing w:line="460" w:lineRule="atLeast"/>
              <w:jc w:val="center"/>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1B2D0F1A">
            <w:pPr>
              <w:spacing w:line="460" w:lineRule="atLeast"/>
              <w:jc w:val="center"/>
              <w:rPr>
                <w:rFonts w:hint="eastAsia" w:ascii="宋体" w:hAnsi="宋体" w:cs="宋体"/>
                <w:b/>
                <w:sz w:val="24"/>
                <w:szCs w:val="24"/>
              </w:rPr>
            </w:pPr>
            <w:r>
              <w:rPr>
                <w:rFonts w:hint="eastAsia" w:ascii="宋体" w:hAnsi="宋体" w:cs="宋体"/>
                <w:b/>
                <w:sz w:val="24"/>
                <w:szCs w:val="24"/>
              </w:rPr>
              <w:t>软式内镜清洗消毒器</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7CA19840">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08DAC911">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90000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380FC107">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90000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5B358A7A">
            <w:pPr>
              <w:spacing w:line="460" w:lineRule="atLeast"/>
              <w:jc w:val="left"/>
              <w:rPr>
                <w:rFonts w:hint="eastAsia" w:ascii="宋体" w:hAnsi="宋体" w:cs="宋体"/>
                <w:sz w:val="24"/>
                <w:szCs w:val="24"/>
              </w:rPr>
            </w:pPr>
            <w:r>
              <w:rPr>
                <w:rFonts w:hint="eastAsia" w:ascii="宋体" w:hAnsi="宋体" w:cs="宋体"/>
                <w:sz w:val="24"/>
                <w:szCs w:val="24"/>
              </w:rPr>
              <w:t>1、清洗消毒槽数量：单槽</w:t>
            </w:r>
          </w:p>
          <w:p w14:paraId="0357741F">
            <w:pPr>
              <w:spacing w:line="460" w:lineRule="atLeast"/>
              <w:jc w:val="left"/>
              <w:rPr>
                <w:rFonts w:hint="eastAsia" w:ascii="宋体" w:hAnsi="宋体" w:cs="宋体"/>
                <w:sz w:val="24"/>
                <w:szCs w:val="24"/>
              </w:rPr>
            </w:pPr>
            <w:r>
              <w:rPr>
                <w:rFonts w:hint="eastAsia" w:ascii="宋体" w:hAnsi="宋体" w:cs="宋体"/>
                <w:sz w:val="24"/>
                <w:szCs w:val="24"/>
              </w:rPr>
              <w:t>2、消毒液：重复使用性消毒液。过氧乙酸、邻苯二甲醛等。</w:t>
            </w:r>
          </w:p>
          <w:p w14:paraId="43FD113A">
            <w:pPr>
              <w:spacing w:line="460" w:lineRule="atLeast"/>
              <w:jc w:val="left"/>
              <w:rPr>
                <w:rFonts w:hint="eastAsia" w:ascii="宋体" w:hAnsi="宋体" w:cs="宋体"/>
                <w:sz w:val="24"/>
                <w:szCs w:val="24"/>
              </w:rPr>
            </w:pPr>
            <w:r>
              <w:rPr>
                <w:rFonts w:hint="eastAsia" w:ascii="宋体" w:hAnsi="宋体" w:cs="宋体"/>
                <w:sz w:val="24"/>
                <w:szCs w:val="24"/>
              </w:rPr>
              <w:t>3、水过滤器：设置水三级过滤，过滤精度分别为1μm，0.45μm和0.2μm</w:t>
            </w:r>
          </w:p>
          <w:p w14:paraId="4D68EEFA">
            <w:pPr>
              <w:spacing w:line="460" w:lineRule="atLeast"/>
              <w:jc w:val="left"/>
              <w:rPr>
                <w:rFonts w:hint="eastAsia" w:ascii="宋体" w:hAnsi="宋体" w:cs="宋体"/>
                <w:sz w:val="24"/>
                <w:szCs w:val="24"/>
              </w:rPr>
            </w:pPr>
            <w:r>
              <w:rPr>
                <w:rFonts w:hint="eastAsia" w:ascii="宋体" w:hAnsi="宋体" w:cs="宋体"/>
                <w:sz w:val="24"/>
                <w:szCs w:val="24"/>
              </w:rPr>
              <w:t>4、清洗液、酒精计量装置：采用进口蠕动计量泵，计量精度≤1%</w:t>
            </w:r>
          </w:p>
          <w:p w14:paraId="7C021DDD">
            <w:pPr>
              <w:spacing w:line="460" w:lineRule="atLeast"/>
              <w:jc w:val="left"/>
              <w:rPr>
                <w:rFonts w:hint="eastAsia" w:ascii="宋体" w:hAnsi="宋体" w:cs="宋体"/>
                <w:sz w:val="24"/>
                <w:szCs w:val="24"/>
              </w:rPr>
            </w:pPr>
            <w:r>
              <w:rPr>
                <w:rFonts w:hint="eastAsia" w:ascii="宋体" w:hAnsi="宋体" w:cs="宋体"/>
                <w:sz w:val="24"/>
                <w:szCs w:val="24"/>
              </w:rPr>
              <w:t>5、测漏和干燥压缩气减压装置：采用进口减压阀，压力稳定可靠</w:t>
            </w:r>
          </w:p>
          <w:p w14:paraId="6ECD154C">
            <w:pPr>
              <w:spacing w:line="460" w:lineRule="atLeast"/>
              <w:jc w:val="left"/>
              <w:rPr>
                <w:rFonts w:hint="eastAsia" w:ascii="宋体" w:hAnsi="宋体" w:cs="宋体"/>
                <w:sz w:val="24"/>
                <w:szCs w:val="24"/>
              </w:rPr>
            </w:pPr>
            <w:r>
              <w:rPr>
                <w:rFonts w:hint="eastAsia" w:ascii="宋体" w:hAnsi="宋体" w:cs="宋体"/>
                <w:sz w:val="24"/>
                <w:szCs w:val="24"/>
              </w:rPr>
              <w:t>6、测漏功能：采用全程适时内镜测漏监控装置</w:t>
            </w:r>
          </w:p>
          <w:p w14:paraId="007039C2">
            <w:pPr>
              <w:spacing w:line="460" w:lineRule="atLeast"/>
              <w:jc w:val="left"/>
              <w:rPr>
                <w:rFonts w:hint="eastAsia" w:ascii="宋体" w:hAnsi="宋体" w:cs="宋体"/>
                <w:sz w:val="24"/>
                <w:szCs w:val="24"/>
              </w:rPr>
            </w:pPr>
            <w:r>
              <w:rPr>
                <w:rFonts w:hint="eastAsia" w:ascii="宋体" w:hAnsi="宋体" w:cs="宋体"/>
                <w:sz w:val="24"/>
                <w:szCs w:val="24"/>
              </w:rPr>
              <w:t>7、自身消毒功能：不仅能够对设备全管道、槽体进行消毒而且能够对终末漂洗水过滤器反向消毒</w:t>
            </w:r>
          </w:p>
          <w:p w14:paraId="46AAF7D3">
            <w:pPr>
              <w:spacing w:line="460" w:lineRule="atLeast"/>
              <w:jc w:val="left"/>
              <w:rPr>
                <w:rFonts w:hint="eastAsia" w:ascii="宋体" w:hAnsi="宋体" w:cs="宋体"/>
                <w:sz w:val="24"/>
                <w:szCs w:val="24"/>
              </w:rPr>
            </w:pPr>
            <w:r>
              <w:rPr>
                <w:rFonts w:hint="eastAsia" w:ascii="宋体" w:hAnsi="宋体" w:cs="宋体"/>
                <w:sz w:val="24"/>
                <w:szCs w:val="24"/>
              </w:rPr>
              <w:t>8、加强消毒功能：可对消毒时间进行设置，用于消毒传染病人检查后的内镜</w:t>
            </w:r>
          </w:p>
          <w:p w14:paraId="6CA90C18">
            <w:pPr>
              <w:spacing w:line="460" w:lineRule="atLeast"/>
              <w:jc w:val="left"/>
              <w:rPr>
                <w:rFonts w:hint="eastAsia" w:ascii="宋体" w:hAnsi="宋体" w:cs="宋体"/>
                <w:sz w:val="24"/>
                <w:szCs w:val="24"/>
              </w:rPr>
            </w:pPr>
            <w:r>
              <w:rPr>
                <w:rFonts w:hint="eastAsia" w:ascii="宋体" w:hAnsi="宋体" w:cs="宋体"/>
                <w:sz w:val="24"/>
                <w:szCs w:val="24"/>
              </w:rPr>
              <w:t>9、软镜内通道循环泵数量：软镜内通道循环泵数量两个，分别洗消注气/注水和活检、吸引管腔</w:t>
            </w:r>
          </w:p>
          <w:p w14:paraId="1160DF15">
            <w:pPr>
              <w:spacing w:line="460" w:lineRule="atLeast"/>
              <w:jc w:val="left"/>
              <w:rPr>
                <w:rFonts w:hint="eastAsia" w:ascii="宋体" w:hAnsi="宋体" w:cs="宋体"/>
                <w:sz w:val="24"/>
                <w:szCs w:val="24"/>
              </w:rPr>
            </w:pPr>
            <w:r>
              <w:rPr>
                <w:rFonts w:hint="eastAsia" w:ascii="宋体" w:hAnsi="宋体" w:cs="宋体"/>
                <w:sz w:val="24"/>
                <w:szCs w:val="24"/>
              </w:rPr>
              <w:t>10、空气干燥、酒精干燥功能：具有空气干燥、酒精干燥功能</w:t>
            </w:r>
          </w:p>
          <w:p w14:paraId="0BE027FD">
            <w:pPr>
              <w:spacing w:line="460" w:lineRule="atLeast"/>
              <w:jc w:val="left"/>
              <w:rPr>
                <w:rFonts w:hint="eastAsia" w:ascii="宋体" w:hAnsi="宋体" w:cs="宋体"/>
                <w:sz w:val="24"/>
                <w:szCs w:val="24"/>
              </w:rPr>
            </w:pPr>
            <w:r>
              <w:rPr>
                <w:rFonts w:hint="eastAsia" w:ascii="宋体" w:hAnsi="宋体" w:cs="宋体"/>
                <w:sz w:val="24"/>
                <w:szCs w:val="24"/>
              </w:rPr>
              <w:t>11、内镜内腔清洗接头：可提供不少于奥林巴斯、宾得、富士能三大品牌内镜内腔清洗接头</w:t>
            </w:r>
          </w:p>
          <w:p w14:paraId="67E071F7">
            <w:pPr>
              <w:spacing w:line="460" w:lineRule="atLeast"/>
              <w:jc w:val="left"/>
              <w:rPr>
                <w:rFonts w:hint="eastAsia" w:ascii="宋体" w:hAnsi="宋体" w:cs="宋体"/>
                <w:sz w:val="24"/>
                <w:szCs w:val="24"/>
              </w:rPr>
            </w:pPr>
            <w:r>
              <w:rPr>
                <w:rFonts w:hint="eastAsia" w:ascii="宋体" w:hAnsi="宋体" w:cs="宋体"/>
                <w:sz w:val="24"/>
                <w:szCs w:val="24"/>
              </w:rPr>
              <w:t>12、消毒剂自动取样功能：具有消毒剂自动取样功能</w:t>
            </w:r>
          </w:p>
          <w:p w14:paraId="4EE4841E">
            <w:pPr>
              <w:spacing w:line="460" w:lineRule="atLeast"/>
              <w:jc w:val="left"/>
              <w:rPr>
                <w:rFonts w:hint="eastAsia" w:ascii="宋体" w:hAnsi="宋体" w:cs="宋体"/>
                <w:sz w:val="24"/>
                <w:szCs w:val="24"/>
              </w:rPr>
            </w:pPr>
            <w:r>
              <w:rPr>
                <w:rFonts w:hint="eastAsia" w:ascii="宋体" w:hAnsi="宋体" w:cs="宋体"/>
                <w:sz w:val="24"/>
                <w:szCs w:val="24"/>
              </w:rPr>
              <w:t>13、消毒剂添加排放：设备自动对消毒液进行添加和排放</w:t>
            </w:r>
          </w:p>
          <w:p w14:paraId="406948ED">
            <w:pPr>
              <w:spacing w:line="460" w:lineRule="atLeast"/>
              <w:jc w:val="left"/>
              <w:rPr>
                <w:rFonts w:hint="eastAsia" w:ascii="宋体" w:hAnsi="宋体" w:cs="宋体"/>
                <w:sz w:val="24"/>
                <w:szCs w:val="24"/>
              </w:rPr>
            </w:pPr>
            <w:r>
              <w:rPr>
                <w:rFonts w:hint="eastAsia" w:ascii="宋体" w:hAnsi="宋体" w:cs="宋体"/>
                <w:sz w:val="24"/>
                <w:szCs w:val="24"/>
              </w:rPr>
              <w:t>14、全封闭消毒：洗消槽采用全封闭结构，消毒剂气味不向外泄露，最大限度保护操作人员健康</w:t>
            </w:r>
          </w:p>
          <w:p w14:paraId="1113029E">
            <w:pPr>
              <w:spacing w:line="460" w:lineRule="atLeast"/>
              <w:jc w:val="left"/>
              <w:rPr>
                <w:rFonts w:hint="eastAsia" w:ascii="宋体" w:hAnsi="宋体" w:cs="宋体"/>
                <w:sz w:val="24"/>
                <w:szCs w:val="24"/>
              </w:rPr>
            </w:pPr>
            <w:r>
              <w:rPr>
                <w:rFonts w:hint="eastAsia" w:ascii="宋体" w:hAnsi="宋体" w:cs="宋体"/>
                <w:sz w:val="24"/>
                <w:szCs w:val="24"/>
              </w:rPr>
              <w:t>15、无菌水漂洗：内置0.2μm无菌水过滤器；消毒后使用0.2μm过滤器过滤的无菌水漂洗，避免不干净的漂洗水再次污染消毒好的内镜</w:t>
            </w:r>
          </w:p>
          <w:p w14:paraId="5B99BBCE">
            <w:pPr>
              <w:spacing w:line="460" w:lineRule="atLeast"/>
              <w:jc w:val="left"/>
              <w:rPr>
                <w:rFonts w:hint="eastAsia" w:ascii="宋体" w:hAnsi="宋体" w:cs="宋体"/>
                <w:sz w:val="24"/>
                <w:szCs w:val="24"/>
              </w:rPr>
            </w:pPr>
            <w:r>
              <w:rPr>
                <w:rFonts w:hint="eastAsia" w:ascii="宋体" w:hAnsi="宋体" w:cs="宋体"/>
                <w:sz w:val="24"/>
                <w:szCs w:val="24"/>
              </w:rPr>
              <w:t>16、具有消毒剂不足、清洗液不足、酒精不足、水压低等报警功能</w:t>
            </w:r>
          </w:p>
          <w:p w14:paraId="20753934">
            <w:pPr>
              <w:spacing w:line="460" w:lineRule="atLeast"/>
              <w:jc w:val="left"/>
              <w:rPr>
                <w:rFonts w:hint="eastAsia" w:ascii="宋体" w:hAnsi="宋体" w:cs="宋体"/>
                <w:sz w:val="24"/>
                <w:szCs w:val="24"/>
              </w:rPr>
            </w:pPr>
            <w:r>
              <w:rPr>
                <w:rFonts w:hint="eastAsia" w:ascii="宋体" w:hAnsi="宋体" w:cs="宋体"/>
                <w:sz w:val="24"/>
                <w:szCs w:val="24"/>
              </w:rPr>
              <w:t>17、消毒次数记录：每完成一次清洗消毒流程，自动记录洗消次数</w:t>
            </w:r>
          </w:p>
          <w:p w14:paraId="53BB32D5">
            <w:pPr>
              <w:spacing w:line="460" w:lineRule="atLeast"/>
              <w:jc w:val="left"/>
              <w:rPr>
                <w:rFonts w:hint="eastAsia" w:ascii="宋体" w:hAnsi="宋体" w:cs="宋体"/>
                <w:sz w:val="24"/>
                <w:szCs w:val="24"/>
              </w:rPr>
            </w:pPr>
            <w:r>
              <w:rPr>
                <w:rFonts w:hint="eastAsia" w:ascii="宋体" w:hAnsi="宋体" w:cs="宋体"/>
                <w:sz w:val="24"/>
                <w:szCs w:val="24"/>
              </w:rPr>
              <w:t>18、过程数据打印：打印每一条内镜清洗消毒的过程数据：操作员编号、程序名称、洗消日期、洗消时间、阶段名称、阶段时间</w:t>
            </w:r>
          </w:p>
          <w:p w14:paraId="17D456F4">
            <w:pPr>
              <w:spacing w:line="460" w:lineRule="atLeast"/>
              <w:jc w:val="left"/>
              <w:rPr>
                <w:rFonts w:hint="eastAsia" w:ascii="宋体" w:hAnsi="宋体" w:cs="宋体"/>
                <w:sz w:val="24"/>
                <w:szCs w:val="24"/>
              </w:rPr>
            </w:pPr>
            <w:r>
              <w:rPr>
                <w:rFonts w:hint="eastAsia" w:ascii="宋体" w:hAnsi="宋体" w:cs="宋体"/>
                <w:sz w:val="24"/>
                <w:szCs w:val="24"/>
              </w:rPr>
              <w:t>19、采用≥5.7寸彩色触摸屏显示系统</w:t>
            </w:r>
          </w:p>
          <w:p w14:paraId="72C98CF1">
            <w:pPr>
              <w:spacing w:line="460" w:lineRule="atLeast"/>
              <w:jc w:val="left"/>
              <w:rPr>
                <w:rFonts w:hint="eastAsia" w:ascii="宋体" w:hAnsi="宋体" w:cs="宋体"/>
                <w:sz w:val="24"/>
                <w:szCs w:val="24"/>
              </w:rPr>
            </w:pPr>
            <w:r>
              <w:rPr>
                <w:rFonts w:hint="eastAsia" w:ascii="宋体" w:hAnsi="宋体" w:cs="宋体"/>
                <w:sz w:val="24"/>
                <w:szCs w:val="24"/>
              </w:rPr>
              <w:t>20、显示屏显示内容：显示屏显示运行过程的程序名称、洗消日期、运行阶段名称、阶段计时和过程剩余时间</w:t>
            </w:r>
          </w:p>
          <w:p w14:paraId="600513AE">
            <w:pPr>
              <w:spacing w:line="460" w:lineRule="atLeast"/>
              <w:jc w:val="left"/>
              <w:rPr>
                <w:rFonts w:hint="eastAsia" w:ascii="宋体" w:hAnsi="宋体" w:cs="宋体"/>
                <w:sz w:val="24"/>
                <w:szCs w:val="24"/>
              </w:rPr>
            </w:pPr>
            <w:r>
              <w:rPr>
                <w:rFonts w:hint="eastAsia" w:ascii="宋体" w:hAnsi="宋体" w:cs="宋体"/>
                <w:sz w:val="24"/>
                <w:szCs w:val="24"/>
              </w:rPr>
              <w:t>21、采用透明门，可以清晰观察镜子的清洗消毒情况；</w:t>
            </w:r>
          </w:p>
          <w:p w14:paraId="158805C6">
            <w:pPr>
              <w:spacing w:line="460" w:lineRule="atLeast"/>
              <w:jc w:val="left"/>
              <w:rPr>
                <w:rFonts w:hint="eastAsia" w:ascii="宋体" w:hAnsi="宋体" w:cs="宋体"/>
                <w:sz w:val="24"/>
                <w:szCs w:val="24"/>
              </w:rPr>
            </w:pPr>
            <w:r>
              <w:rPr>
                <w:rFonts w:hint="eastAsia" w:ascii="宋体" w:hAnsi="宋体" w:cs="宋体"/>
                <w:sz w:val="24"/>
                <w:szCs w:val="24"/>
              </w:rPr>
              <w:t>22、设有门脚踢式开关</w:t>
            </w:r>
          </w:p>
          <w:p w14:paraId="3C4E3E97">
            <w:pPr>
              <w:spacing w:line="460" w:lineRule="atLeast"/>
              <w:jc w:val="left"/>
              <w:rPr>
                <w:rFonts w:hint="eastAsia" w:ascii="宋体" w:hAnsi="宋体" w:cs="宋体"/>
                <w:sz w:val="24"/>
                <w:szCs w:val="24"/>
              </w:rPr>
            </w:pPr>
            <w:r>
              <w:rPr>
                <w:rFonts w:hint="eastAsia" w:ascii="宋体" w:hAnsi="宋体" w:cs="宋体"/>
                <w:sz w:val="24"/>
                <w:szCs w:val="24"/>
              </w:rPr>
              <w:t>23、机械式开关方式，非电动式推杆式，确保在设备断电的情况下轻松打开门</w:t>
            </w:r>
          </w:p>
          <w:p w14:paraId="72EC1EA4">
            <w:pPr>
              <w:spacing w:line="460" w:lineRule="atLeast"/>
              <w:jc w:val="left"/>
              <w:rPr>
                <w:rFonts w:hint="eastAsia" w:ascii="宋体" w:hAnsi="宋体" w:cs="宋体"/>
                <w:sz w:val="24"/>
                <w:szCs w:val="24"/>
              </w:rPr>
            </w:pPr>
            <w:r>
              <w:rPr>
                <w:rFonts w:hint="eastAsia" w:ascii="宋体" w:hAnsi="宋体" w:cs="宋体"/>
                <w:sz w:val="24"/>
                <w:szCs w:val="24"/>
              </w:rPr>
              <w:t>24、浸泡式消毒，非喷淋式，节液槽设计，10升消毒完全可以浸泡内镜</w:t>
            </w:r>
          </w:p>
          <w:p w14:paraId="692F68EA">
            <w:pPr>
              <w:spacing w:line="460" w:lineRule="atLeast"/>
              <w:jc w:val="left"/>
              <w:rPr>
                <w:rFonts w:hint="eastAsia" w:ascii="宋体" w:hAnsi="宋体" w:cs="宋体"/>
                <w:sz w:val="24"/>
                <w:szCs w:val="24"/>
              </w:rPr>
            </w:pPr>
            <w:r>
              <w:rPr>
                <w:rFonts w:hint="eastAsia" w:ascii="宋体" w:hAnsi="宋体" w:cs="宋体"/>
                <w:sz w:val="24"/>
                <w:szCs w:val="24"/>
              </w:rPr>
              <w:t>25、凹陷式门结构，在消毒过程中，门底面也能完全浸泡消毒</w:t>
            </w:r>
          </w:p>
        </w:tc>
      </w:tr>
      <w:tr w14:paraId="6AE37653">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0CD218B1">
            <w:pPr>
              <w:spacing w:line="460" w:lineRule="atLeast"/>
              <w:jc w:val="center"/>
              <w:rPr>
                <w:rFonts w:hint="eastAsia" w:ascii="宋体" w:hAnsi="宋体" w:cs="宋体"/>
                <w:sz w:val="24"/>
                <w:szCs w:val="24"/>
              </w:rPr>
            </w:pPr>
            <w:r>
              <w:rPr>
                <w:rFonts w:hint="eastAsia" w:ascii="宋体" w:hAnsi="宋体" w:cs="宋体"/>
                <w:sz w:val="24"/>
                <w:szCs w:val="24"/>
              </w:rPr>
              <w:t>11</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0EF9E27B">
            <w:pPr>
              <w:spacing w:line="460" w:lineRule="atLeast"/>
              <w:jc w:val="center"/>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2E20094F">
            <w:pPr>
              <w:spacing w:line="460" w:lineRule="atLeast"/>
              <w:jc w:val="center"/>
              <w:rPr>
                <w:rFonts w:hint="eastAsia" w:ascii="宋体" w:hAnsi="宋体" w:cs="宋体"/>
                <w:b/>
                <w:sz w:val="24"/>
                <w:szCs w:val="24"/>
              </w:rPr>
            </w:pPr>
            <w:r>
              <w:rPr>
                <w:rFonts w:hint="eastAsia" w:ascii="宋体" w:hAnsi="宋体" w:cs="宋体"/>
                <w:b/>
                <w:sz w:val="24"/>
                <w:szCs w:val="24"/>
              </w:rPr>
              <w:t>污物清洗槽</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694FC03D">
            <w:pPr>
              <w:spacing w:line="460" w:lineRule="atLeast"/>
              <w:jc w:val="center"/>
              <w:rPr>
                <w:rFonts w:hint="eastAsia" w:ascii="宋体" w:hAnsi="宋体" w:cs="宋体"/>
                <w:sz w:val="24"/>
                <w:szCs w:val="24"/>
              </w:rPr>
            </w:pPr>
            <w:r>
              <w:rPr>
                <w:rFonts w:hint="eastAsia" w:ascii="宋体" w:hAnsi="宋体" w:cs="宋体"/>
                <w:sz w:val="24"/>
                <w:szCs w:val="24"/>
              </w:rPr>
              <w:t>2</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7E39A03C">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10000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574735D2">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6A9374D7">
            <w:pPr>
              <w:spacing w:line="460" w:lineRule="atLeast"/>
              <w:jc w:val="left"/>
              <w:rPr>
                <w:rFonts w:hint="eastAsia" w:ascii="宋体" w:hAnsi="宋体" w:cs="宋体"/>
                <w:sz w:val="24"/>
                <w:szCs w:val="24"/>
              </w:rPr>
            </w:pPr>
            <w:r>
              <w:rPr>
                <w:rFonts w:hint="eastAsia" w:ascii="宋体" w:hAnsi="宋体" w:cs="宋体"/>
                <w:sz w:val="24"/>
                <w:szCs w:val="24"/>
              </w:rPr>
              <w:t>1、双槽，带沥水台</w:t>
            </w:r>
          </w:p>
          <w:p w14:paraId="54FF22E7">
            <w:pPr>
              <w:spacing w:line="460" w:lineRule="atLeast"/>
              <w:jc w:val="left"/>
              <w:rPr>
                <w:rFonts w:hint="eastAsia" w:ascii="宋体" w:hAnsi="宋体" w:cs="宋体"/>
                <w:sz w:val="24"/>
                <w:szCs w:val="24"/>
              </w:rPr>
            </w:pPr>
            <w:r>
              <w:rPr>
                <w:rFonts w:hint="eastAsia" w:ascii="宋体" w:hAnsi="宋体" w:cs="宋体"/>
                <w:sz w:val="24"/>
                <w:szCs w:val="24"/>
              </w:rPr>
              <w:t>2、全不锈钢</w:t>
            </w:r>
          </w:p>
          <w:p w14:paraId="77F5884B">
            <w:pPr>
              <w:spacing w:line="460" w:lineRule="atLeast"/>
              <w:jc w:val="left"/>
              <w:rPr>
                <w:rFonts w:hint="eastAsia" w:ascii="宋体" w:hAnsi="宋体" w:cs="宋体"/>
                <w:sz w:val="24"/>
                <w:szCs w:val="24"/>
              </w:rPr>
            </w:pPr>
            <w:r>
              <w:rPr>
                <w:rFonts w:hint="eastAsia" w:ascii="宋体" w:hAnsi="宋体" w:cs="宋体"/>
                <w:sz w:val="24"/>
                <w:szCs w:val="24"/>
              </w:rPr>
              <w:t>3、带4个水龙头</w:t>
            </w:r>
          </w:p>
          <w:p w14:paraId="746F71AF">
            <w:pPr>
              <w:spacing w:line="460" w:lineRule="atLeast"/>
              <w:jc w:val="left"/>
              <w:rPr>
                <w:rFonts w:hint="eastAsia" w:ascii="宋体" w:hAnsi="宋体" w:cs="宋体"/>
                <w:sz w:val="24"/>
                <w:szCs w:val="24"/>
              </w:rPr>
            </w:pPr>
            <w:r>
              <w:rPr>
                <w:rFonts w:hint="eastAsia" w:ascii="宋体" w:hAnsi="宋体" w:cs="宋体"/>
                <w:sz w:val="24"/>
                <w:szCs w:val="24"/>
              </w:rPr>
              <w:t>4、带储物门</w:t>
            </w:r>
          </w:p>
          <w:p w14:paraId="1125030B">
            <w:pPr>
              <w:spacing w:line="460" w:lineRule="atLeast"/>
              <w:jc w:val="left"/>
              <w:rPr>
                <w:rFonts w:hint="eastAsia" w:ascii="宋体" w:hAnsi="宋体" w:cs="宋体"/>
                <w:sz w:val="24"/>
                <w:szCs w:val="24"/>
              </w:rPr>
            </w:pPr>
            <w:r>
              <w:rPr>
                <w:rFonts w:hint="eastAsia" w:ascii="宋体" w:hAnsi="宋体" w:cs="宋体"/>
                <w:sz w:val="24"/>
                <w:szCs w:val="24"/>
              </w:rPr>
              <w:t>5、外型尺寸≥1800×605×950mm</w:t>
            </w:r>
          </w:p>
        </w:tc>
      </w:tr>
      <w:tr w14:paraId="03C096B1">
        <w:tblPrEx>
          <w:tblCellMar>
            <w:top w:w="0" w:type="dxa"/>
            <w:left w:w="108" w:type="dxa"/>
            <w:bottom w:w="0" w:type="dxa"/>
            <w:right w:w="108" w:type="dxa"/>
          </w:tblCellMar>
        </w:tblPrEx>
        <w:trPr>
          <w:trHeight w:val="5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0B2B69FB">
            <w:pPr>
              <w:spacing w:line="460" w:lineRule="atLeast"/>
              <w:jc w:val="center"/>
              <w:rPr>
                <w:rFonts w:hint="eastAsia" w:ascii="宋体" w:hAnsi="宋体" w:cs="宋体"/>
                <w:sz w:val="24"/>
                <w:szCs w:val="24"/>
              </w:rPr>
            </w:pPr>
            <w:r>
              <w:rPr>
                <w:rFonts w:hint="eastAsia" w:ascii="宋体" w:hAnsi="宋体" w:cs="宋体"/>
                <w:sz w:val="24"/>
                <w:szCs w:val="24"/>
              </w:rPr>
              <w:t>12</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18495DFC">
            <w:pPr>
              <w:spacing w:line="460" w:lineRule="atLeast"/>
              <w:jc w:val="center"/>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4BA165CD">
            <w:pPr>
              <w:spacing w:line="460" w:lineRule="atLeast"/>
              <w:jc w:val="center"/>
              <w:rPr>
                <w:rFonts w:hint="eastAsia" w:ascii="宋体" w:hAnsi="宋体" w:cs="宋体"/>
                <w:b/>
                <w:sz w:val="24"/>
                <w:szCs w:val="24"/>
              </w:rPr>
            </w:pPr>
            <w:r>
              <w:rPr>
                <w:rFonts w:hint="eastAsia" w:ascii="宋体" w:hAnsi="宋体" w:cs="宋体"/>
                <w:b/>
                <w:sz w:val="24"/>
                <w:szCs w:val="24"/>
              </w:rPr>
              <w:t>高效全自动清洗消毒器</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3AE04031">
            <w:pPr>
              <w:spacing w:line="460" w:lineRule="atLeast"/>
              <w:jc w:val="center"/>
              <w:rPr>
                <w:rFonts w:hint="eastAsia" w:ascii="宋体" w:hAnsi="宋体" w:cs="宋体"/>
                <w:sz w:val="24"/>
                <w:szCs w:val="24"/>
              </w:rPr>
            </w:pPr>
            <w:r>
              <w:rPr>
                <w:rFonts w:hint="eastAsia" w:ascii="宋体" w:hAnsi="宋体" w:cs="宋体"/>
                <w:sz w:val="24"/>
                <w:szCs w:val="24"/>
              </w:rPr>
              <w:t>2</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49C90772">
            <w:pPr>
              <w:keepNext w:val="0"/>
              <w:keepLines w:val="0"/>
              <w:widowControl/>
              <w:suppressLineNumbers w:val="0"/>
              <w:jc w:val="center"/>
              <w:textAlignment w:val="center"/>
              <w:rPr>
                <w:rFonts w:hint="eastAsia" w:ascii="宋体" w:hAnsi="宋体" w:cs="宋体"/>
                <w:sz w:val="24"/>
                <w:szCs w:val="24"/>
              </w:rPr>
            </w:pPr>
            <w:r>
              <w:rPr>
                <w:rFonts w:hint="eastAsia" w:ascii="宋体" w:hAnsi="宋体" w:eastAsia="宋体" w:cs="宋体"/>
                <w:b w:val="0"/>
                <w:bCs w:val="0"/>
                <w:i w:val="0"/>
                <w:iCs w:val="0"/>
                <w:color w:val="000000"/>
                <w:kern w:val="0"/>
                <w:sz w:val="24"/>
                <w:szCs w:val="24"/>
                <w:u w:val="none"/>
                <w:lang w:val="en-US" w:eastAsia="zh-CN" w:bidi="ar"/>
              </w:rPr>
              <w:t>200000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6B577C48">
            <w:pPr>
              <w:keepNext w:val="0"/>
              <w:keepLines w:val="0"/>
              <w:widowControl/>
              <w:suppressLineNumbers w:val="0"/>
              <w:jc w:val="center"/>
              <w:textAlignment w:val="center"/>
              <w:rPr>
                <w:rFonts w:hint="eastAsia" w:ascii="宋体" w:hAnsi="宋体" w:cs="宋体"/>
                <w:sz w:val="24"/>
                <w:szCs w:val="24"/>
              </w:rPr>
            </w:pPr>
            <w:r>
              <w:rPr>
                <w:rFonts w:hint="eastAsia" w:ascii="宋体" w:hAnsi="宋体" w:eastAsia="宋体" w:cs="宋体"/>
                <w:b w:val="0"/>
                <w:bCs w:val="0"/>
                <w:i w:val="0"/>
                <w:iCs w:val="0"/>
                <w:color w:val="000000"/>
                <w:kern w:val="0"/>
                <w:sz w:val="22"/>
                <w:szCs w:val="22"/>
                <w:u w:val="none"/>
                <w:lang w:val="en-US" w:eastAsia="zh-CN" w:bidi="ar"/>
              </w:rPr>
              <w:t>400000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7F1C8AEA">
            <w:pPr>
              <w:spacing w:line="460" w:lineRule="atLeast"/>
              <w:jc w:val="left"/>
              <w:rPr>
                <w:rFonts w:hint="eastAsia" w:ascii="宋体" w:hAnsi="宋体" w:cs="宋体"/>
                <w:sz w:val="24"/>
                <w:szCs w:val="24"/>
              </w:rPr>
            </w:pPr>
            <w:r>
              <w:rPr>
                <w:rFonts w:hint="eastAsia" w:ascii="宋体" w:hAnsi="宋体" w:cs="宋体"/>
                <w:sz w:val="24"/>
                <w:szCs w:val="24"/>
              </w:rPr>
              <w:t>1.容积≥520L</w:t>
            </w:r>
          </w:p>
          <w:p w14:paraId="2880231A">
            <w:pPr>
              <w:spacing w:line="460" w:lineRule="atLeast"/>
              <w:jc w:val="left"/>
              <w:rPr>
                <w:rFonts w:hint="eastAsia" w:ascii="宋体" w:hAnsi="宋体" w:cs="宋体"/>
                <w:sz w:val="24"/>
                <w:szCs w:val="24"/>
              </w:rPr>
            </w:pPr>
            <w:r>
              <w:rPr>
                <w:rFonts w:hint="eastAsia" w:ascii="宋体" w:hAnsi="宋体" w:cs="宋体"/>
                <w:sz w:val="24"/>
                <w:szCs w:val="24"/>
              </w:rPr>
              <w:t>2.标准循环周期≤30min/锅次</w:t>
            </w:r>
          </w:p>
          <w:p w14:paraId="321B3EB6">
            <w:pPr>
              <w:spacing w:line="460" w:lineRule="atLeast"/>
              <w:jc w:val="left"/>
              <w:rPr>
                <w:rFonts w:hint="eastAsia" w:ascii="宋体" w:hAnsi="宋体" w:cs="宋体"/>
                <w:sz w:val="24"/>
                <w:szCs w:val="24"/>
              </w:rPr>
            </w:pPr>
            <w:r>
              <w:rPr>
                <w:rFonts w:hint="eastAsia" w:ascii="宋体" w:hAnsi="宋体" w:cs="宋体"/>
                <w:sz w:val="24"/>
                <w:szCs w:val="24"/>
              </w:rPr>
              <w:t>3.材质≥1.5mm厚316L不锈钢板无死角焊接，清洗架:316L不锈钢；外装饰罩:304不锈钢板</w:t>
            </w:r>
          </w:p>
          <w:p w14:paraId="44BBAB6D">
            <w:pPr>
              <w:spacing w:line="460" w:lineRule="atLeast"/>
              <w:jc w:val="left"/>
              <w:rPr>
                <w:rFonts w:hint="eastAsia" w:ascii="宋体" w:hAnsi="宋体" w:cs="宋体"/>
                <w:sz w:val="24"/>
                <w:szCs w:val="24"/>
              </w:rPr>
            </w:pPr>
            <w:r>
              <w:rPr>
                <w:rFonts w:hint="eastAsia" w:ascii="宋体" w:hAnsi="宋体" w:cs="宋体"/>
                <w:sz w:val="24"/>
                <w:szCs w:val="24"/>
              </w:rPr>
              <w:t>4.对接口：清洗架注水口位于清洗腔体的侧面或底部，以使清洗架每层水压一致从而保证每层清洗质量</w:t>
            </w:r>
          </w:p>
          <w:p w14:paraId="7B006A84">
            <w:pPr>
              <w:spacing w:line="460" w:lineRule="atLeast"/>
              <w:jc w:val="left"/>
              <w:rPr>
                <w:rFonts w:hint="eastAsia" w:ascii="宋体" w:hAnsi="宋体" w:cs="宋体"/>
                <w:sz w:val="24"/>
                <w:szCs w:val="24"/>
              </w:rPr>
            </w:pPr>
            <w:r>
              <w:rPr>
                <w:rFonts w:hint="eastAsia" w:ascii="宋体" w:hAnsi="宋体" w:cs="宋体"/>
                <w:sz w:val="24"/>
                <w:szCs w:val="24"/>
              </w:rPr>
              <w:t>5.门通道双门通道型、双门可实现互锁，开门方式自动升降开门</w:t>
            </w:r>
          </w:p>
          <w:p w14:paraId="28DE347B">
            <w:pPr>
              <w:spacing w:line="460" w:lineRule="atLeast"/>
              <w:jc w:val="left"/>
              <w:rPr>
                <w:rFonts w:hint="eastAsia" w:ascii="宋体" w:hAnsi="宋体" w:cs="宋体"/>
                <w:sz w:val="24"/>
                <w:szCs w:val="24"/>
              </w:rPr>
            </w:pPr>
            <w:r>
              <w:rPr>
                <w:rFonts w:hint="eastAsia" w:ascii="宋体" w:hAnsi="宋体" w:cs="宋体"/>
                <w:sz w:val="24"/>
                <w:szCs w:val="24"/>
              </w:rPr>
              <w:t>6.采用PLC控制系统，≥5寸触摸屏式控制屏，前后双屏，能动态的显示设备各个功能部件的运行状态及设备运行的各个状态参数</w:t>
            </w:r>
          </w:p>
          <w:p w14:paraId="3CEAC35E">
            <w:pPr>
              <w:spacing w:line="460" w:lineRule="atLeast"/>
              <w:jc w:val="left"/>
              <w:rPr>
                <w:rFonts w:hint="eastAsia" w:ascii="宋体" w:hAnsi="宋体" w:cs="宋体"/>
                <w:sz w:val="24"/>
                <w:szCs w:val="24"/>
              </w:rPr>
            </w:pPr>
            <w:r>
              <w:rPr>
                <w:rFonts w:hint="eastAsia" w:ascii="宋体" w:hAnsi="宋体" w:cs="宋体"/>
                <w:sz w:val="24"/>
                <w:szCs w:val="24"/>
              </w:rPr>
              <w:t>7.循环泵不锈钢泵体,流量最大≥900L/分钟</w:t>
            </w:r>
          </w:p>
          <w:p w14:paraId="2482E466">
            <w:pPr>
              <w:spacing w:line="460" w:lineRule="atLeast"/>
              <w:jc w:val="left"/>
              <w:rPr>
                <w:rFonts w:hint="eastAsia" w:ascii="宋体" w:hAnsi="宋体" w:cs="宋体"/>
                <w:sz w:val="24"/>
                <w:szCs w:val="24"/>
              </w:rPr>
            </w:pPr>
            <w:r>
              <w:rPr>
                <w:rFonts w:hint="eastAsia" w:ascii="宋体" w:hAnsi="宋体" w:cs="宋体"/>
                <w:sz w:val="24"/>
                <w:szCs w:val="24"/>
              </w:rPr>
              <w:t>8.阀门采用气动阀，口径大、性能可靠</w:t>
            </w:r>
          </w:p>
          <w:p w14:paraId="03056154">
            <w:pPr>
              <w:spacing w:line="460" w:lineRule="atLeast"/>
              <w:jc w:val="left"/>
              <w:rPr>
                <w:rFonts w:hint="eastAsia" w:ascii="宋体" w:hAnsi="宋体" w:cs="宋体"/>
                <w:sz w:val="24"/>
                <w:szCs w:val="24"/>
              </w:rPr>
            </w:pPr>
            <w:r>
              <w:rPr>
                <w:rFonts w:hint="eastAsia" w:ascii="宋体" w:hAnsi="宋体" w:cs="宋体"/>
                <w:sz w:val="24"/>
                <w:szCs w:val="24"/>
              </w:rPr>
              <w:t>9.空气过滤器过过滤精度≤0.3 um，过滤等级可达到H13级(99.99%)</w:t>
            </w:r>
          </w:p>
          <w:p w14:paraId="69C1193C">
            <w:pPr>
              <w:spacing w:line="460" w:lineRule="atLeast"/>
              <w:jc w:val="left"/>
              <w:rPr>
                <w:rFonts w:hint="eastAsia" w:ascii="宋体" w:hAnsi="宋体" w:cs="宋体"/>
                <w:sz w:val="24"/>
                <w:szCs w:val="24"/>
              </w:rPr>
            </w:pPr>
            <w:r>
              <w:rPr>
                <w:rFonts w:hint="eastAsia" w:ascii="宋体" w:hAnsi="宋体" w:cs="宋体"/>
                <w:sz w:val="24"/>
                <w:szCs w:val="24"/>
              </w:rPr>
              <w:t>10.喷淋臂喷淋臂两端设置有可拆卸堵头，方便清洗</w:t>
            </w:r>
          </w:p>
          <w:p w14:paraId="15E45FB0">
            <w:pPr>
              <w:spacing w:line="460" w:lineRule="atLeast"/>
              <w:jc w:val="left"/>
              <w:rPr>
                <w:rFonts w:hint="eastAsia" w:ascii="宋体" w:hAnsi="宋体" w:cs="宋体"/>
                <w:sz w:val="24"/>
                <w:szCs w:val="24"/>
              </w:rPr>
            </w:pPr>
            <w:r>
              <w:rPr>
                <w:rFonts w:hint="eastAsia" w:ascii="宋体" w:hAnsi="宋体" w:cs="宋体"/>
                <w:sz w:val="24"/>
                <w:szCs w:val="24"/>
              </w:rPr>
              <w:t>11.为了保证清洗效果，清洗无死角，喷淋臂长度≥500mm</w:t>
            </w:r>
          </w:p>
          <w:p w14:paraId="4CEE44A4">
            <w:pPr>
              <w:spacing w:line="460" w:lineRule="atLeast"/>
              <w:jc w:val="left"/>
              <w:rPr>
                <w:rFonts w:hint="eastAsia" w:ascii="宋体" w:hAnsi="宋体" w:cs="宋体"/>
                <w:sz w:val="24"/>
                <w:szCs w:val="24"/>
              </w:rPr>
            </w:pPr>
            <w:r>
              <w:rPr>
                <w:rFonts w:hint="eastAsia" w:ascii="宋体" w:hAnsi="宋体" w:cs="宋体"/>
                <w:sz w:val="24"/>
                <w:szCs w:val="24"/>
              </w:rPr>
              <w:t>12.安全保护超温自动保护装置:防干烧保护装置:风压低 保护装置:门障碍保护装置:电机过流保护装置:记录方式可自动打印过程曲线、并记录A0值;</w:t>
            </w:r>
          </w:p>
          <w:p w14:paraId="0AB920BA">
            <w:pPr>
              <w:spacing w:line="460" w:lineRule="atLeast"/>
              <w:jc w:val="left"/>
              <w:rPr>
                <w:rFonts w:hint="eastAsia" w:ascii="宋体" w:hAnsi="宋体" w:cs="宋体"/>
                <w:sz w:val="24"/>
                <w:szCs w:val="24"/>
              </w:rPr>
            </w:pPr>
            <w:r>
              <w:rPr>
                <w:rFonts w:hint="eastAsia" w:ascii="宋体" w:hAnsi="宋体" w:cs="宋体"/>
                <w:sz w:val="24"/>
                <w:szCs w:val="24"/>
              </w:rPr>
              <w:t>13.程序数量≥9套预置，≥21套自定义程序，用户可根据需要进行程序编辑</w:t>
            </w:r>
          </w:p>
          <w:p w14:paraId="04734AF2">
            <w:pPr>
              <w:spacing w:line="460" w:lineRule="atLeast"/>
              <w:jc w:val="left"/>
              <w:rPr>
                <w:rFonts w:hint="eastAsia" w:ascii="宋体" w:hAnsi="宋体" w:cs="宋体"/>
                <w:sz w:val="24"/>
                <w:szCs w:val="24"/>
              </w:rPr>
            </w:pPr>
            <w:r>
              <w:rPr>
                <w:rFonts w:hint="eastAsia" w:ascii="宋体" w:hAnsi="宋体" w:cs="宋体"/>
                <w:sz w:val="24"/>
                <w:szCs w:val="24"/>
              </w:rPr>
              <w:t>14.采用漏斗式水箱，单步耗水量≤30升</w:t>
            </w:r>
          </w:p>
          <w:p w14:paraId="3A06CDD1">
            <w:pPr>
              <w:spacing w:line="460" w:lineRule="atLeast"/>
              <w:jc w:val="left"/>
              <w:rPr>
                <w:rFonts w:hint="eastAsia" w:ascii="宋体" w:hAnsi="宋体" w:cs="宋体"/>
                <w:sz w:val="24"/>
                <w:szCs w:val="24"/>
              </w:rPr>
            </w:pPr>
            <w:r>
              <w:rPr>
                <w:rFonts w:hint="eastAsia" w:ascii="宋体" w:hAnsi="宋体" w:cs="宋体"/>
                <w:sz w:val="24"/>
                <w:szCs w:val="24"/>
              </w:rPr>
              <w:t>15.密封门:双门通道型、双门可实现互锁,自动升降门,防爆玻璃门，隔音隔热;关门遇障碍可自动返回;门采用主动压紧方式（气缸压紧），密封可靠;门厚度≥22mm。</w:t>
            </w:r>
          </w:p>
          <w:p w14:paraId="71D4B0D7">
            <w:pPr>
              <w:spacing w:line="460" w:lineRule="atLeast"/>
              <w:jc w:val="left"/>
              <w:rPr>
                <w:rFonts w:hint="eastAsia" w:ascii="宋体" w:hAnsi="宋体" w:cs="宋体"/>
                <w:sz w:val="24"/>
                <w:szCs w:val="24"/>
              </w:rPr>
            </w:pPr>
            <w:r>
              <w:rPr>
                <w:rFonts w:hint="eastAsia" w:ascii="宋体" w:hAnsi="宋体" w:cs="宋体"/>
                <w:sz w:val="24"/>
                <w:szCs w:val="24"/>
              </w:rPr>
              <w:t>16.产品使用范围：第一类消毒产品，用于医疗器械和用品高水平消毒</w:t>
            </w:r>
          </w:p>
          <w:p w14:paraId="61F78D31">
            <w:pPr>
              <w:spacing w:line="460" w:lineRule="atLeast"/>
              <w:jc w:val="left"/>
              <w:rPr>
                <w:rFonts w:hint="eastAsia" w:ascii="宋体" w:hAnsi="宋体" w:cs="宋体"/>
                <w:sz w:val="24"/>
                <w:szCs w:val="24"/>
              </w:rPr>
            </w:pPr>
            <w:r>
              <w:rPr>
                <w:rFonts w:hint="eastAsia" w:ascii="宋体" w:hAnsi="宋体" w:cs="宋体"/>
                <w:sz w:val="24"/>
                <w:szCs w:val="24"/>
              </w:rPr>
              <w:t>17.设备维护：设备生产厂家可定期对设备的温度、压力等进行验证。</w:t>
            </w:r>
          </w:p>
          <w:p w14:paraId="7A2CE41F">
            <w:pPr>
              <w:spacing w:line="460" w:lineRule="atLeast"/>
              <w:jc w:val="left"/>
              <w:rPr>
                <w:rFonts w:hint="eastAsia" w:ascii="宋体" w:hAnsi="宋体" w:cs="宋体"/>
                <w:sz w:val="24"/>
                <w:szCs w:val="24"/>
              </w:rPr>
            </w:pPr>
            <w:r>
              <w:rPr>
                <w:rFonts w:hint="eastAsia" w:ascii="宋体" w:hAnsi="宋体" w:cs="宋体"/>
                <w:sz w:val="24"/>
                <w:szCs w:val="24"/>
              </w:rPr>
              <w:t>18.设备使用寿命：≥8年。</w:t>
            </w:r>
          </w:p>
        </w:tc>
      </w:tr>
      <w:tr w14:paraId="2CA5FC44">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1C754178">
            <w:pPr>
              <w:spacing w:line="460" w:lineRule="atLeast"/>
              <w:jc w:val="center"/>
              <w:rPr>
                <w:rFonts w:hint="eastAsia" w:ascii="宋体" w:hAnsi="宋体" w:cs="宋体"/>
                <w:sz w:val="24"/>
                <w:szCs w:val="24"/>
              </w:rPr>
            </w:pPr>
            <w:r>
              <w:rPr>
                <w:rFonts w:hint="eastAsia" w:ascii="宋体" w:hAnsi="宋体" w:cs="宋体"/>
                <w:sz w:val="24"/>
                <w:szCs w:val="24"/>
              </w:rPr>
              <w:t>13</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38115BA9">
            <w:pPr>
              <w:spacing w:line="460" w:lineRule="atLeast"/>
              <w:jc w:val="center"/>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28706C5D">
            <w:pPr>
              <w:spacing w:line="460" w:lineRule="atLeast"/>
              <w:jc w:val="center"/>
              <w:rPr>
                <w:rFonts w:hint="eastAsia" w:ascii="宋体" w:hAnsi="宋体" w:cs="宋体"/>
                <w:b/>
                <w:sz w:val="24"/>
                <w:szCs w:val="24"/>
              </w:rPr>
            </w:pPr>
            <w:r>
              <w:rPr>
                <w:rFonts w:hint="eastAsia" w:ascii="宋体" w:hAnsi="宋体" w:cs="宋体"/>
                <w:b/>
                <w:sz w:val="24"/>
                <w:szCs w:val="24"/>
              </w:rPr>
              <w:t>医用干燥柜</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39231AD7">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4017297F">
            <w:pPr>
              <w:keepNext w:val="0"/>
              <w:keepLines w:val="0"/>
              <w:widowControl/>
              <w:suppressLineNumbers w:val="0"/>
              <w:jc w:val="center"/>
              <w:textAlignment w:val="center"/>
              <w:rPr>
                <w:rFonts w:hint="eastAsia" w:ascii="宋体" w:hAnsi="宋体" w:cs="宋体"/>
                <w:sz w:val="24"/>
                <w:szCs w:val="24"/>
              </w:rPr>
            </w:pPr>
            <w:r>
              <w:rPr>
                <w:rFonts w:hint="eastAsia" w:ascii="宋体" w:hAnsi="宋体" w:eastAsia="宋体" w:cs="宋体"/>
                <w:b w:val="0"/>
                <w:bCs w:val="0"/>
                <w:i w:val="0"/>
                <w:iCs w:val="0"/>
                <w:color w:val="000000"/>
                <w:kern w:val="0"/>
                <w:sz w:val="24"/>
                <w:szCs w:val="24"/>
                <w:u w:val="none"/>
                <w:lang w:val="en-US" w:eastAsia="zh-CN" w:bidi="ar"/>
              </w:rPr>
              <w:t>65000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29B2840C">
            <w:pPr>
              <w:keepNext w:val="0"/>
              <w:keepLines w:val="0"/>
              <w:widowControl/>
              <w:suppressLineNumbers w:val="0"/>
              <w:jc w:val="center"/>
              <w:textAlignment w:val="center"/>
              <w:rPr>
                <w:rFonts w:hint="eastAsia" w:ascii="宋体" w:hAnsi="宋体" w:cs="宋体"/>
                <w:sz w:val="24"/>
                <w:szCs w:val="24"/>
              </w:rPr>
            </w:pPr>
            <w:r>
              <w:rPr>
                <w:rFonts w:hint="eastAsia" w:ascii="宋体" w:hAnsi="宋体" w:eastAsia="宋体" w:cs="宋体"/>
                <w:b w:val="0"/>
                <w:bCs w:val="0"/>
                <w:i w:val="0"/>
                <w:iCs w:val="0"/>
                <w:color w:val="000000"/>
                <w:kern w:val="0"/>
                <w:sz w:val="22"/>
                <w:szCs w:val="22"/>
                <w:u w:val="none"/>
                <w:lang w:val="en-US" w:eastAsia="zh-CN" w:bidi="ar"/>
              </w:rPr>
              <w:t>65000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5031F257">
            <w:pPr>
              <w:spacing w:line="460" w:lineRule="atLeast"/>
              <w:jc w:val="left"/>
              <w:rPr>
                <w:rFonts w:hint="eastAsia" w:ascii="宋体" w:hAnsi="宋体" w:cs="宋体"/>
                <w:sz w:val="24"/>
                <w:szCs w:val="24"/>
              </w:rPr>
            </w:pPr>
            <w:r>
              <w:rPr>
                <w:rFonts w:hint="eastAsia" w:ascii="宋体" w:hAnsi="宋体" w:cs="宋体"/>
                <w:sz w:val="24"/>
                <w:szCs w:val="24"/>
              </w:rPr>
              <w:t>1、容积：≥360L</w:t>
            </w:r>
          </w:p>
          <w:p w14:paraId="63CF4263">
            <w:pPr>
              <w:spacing w:line="460" w:lineRule="atLeast"/>
              <w:jc w:val="left"/>
              <w:rPr>
                <w:rFonts w:hint="eastAsia" w:ascii="宋体" w:hAnsi="宋体" w:cs="宋体"/>
                <w:sz w:val="24"/>
                <w:szCs w:val="24"/>
              </w:rPr>
            </w:pPr>
            <w:r>
              <w:rPr>
                <w:rFonts w:hint="eastAsia" w:ascii="宋体" w:hAnsi="宋体" w:cs="宋体"/>
                <w:sz w:val="24"/>
                <w:szCs w:val="24"/>
              </w:rPr>
              <w:t>2、装载容量：满载一次可处理≥9个DIN标准器械托盘或≥36根呼吸管道</w:t>
            </w:r>
          </w:p>
          <w:p w14:paraId="54A5E771">
            <w:pPr>
              <w:spacing w:line="460" w:lineRule="atLeast"/>
              <w:jc w:val="left"/>
              <w:rPr>
                <w:rFonts w:hint="eastAsia" w:ascii="宋体" w:hAnsi="宋体" w:cs="宋体"/>
                <w:sz w:val="24"/>
                <w:szCs w:val="24"/>
              </w:rPr>
            </w:pPr>
            <w:r>
              <w:rPr>
                <w:rFonts w:hint="eastAsia" w:ascii="宋体" w:hAnsi="宋体" w:cs="宋体"/>
                <w:sz w:val="24"/>
                <w:szCs w:val="24"/>
              </w:rPr>
              <w:t>3、主体材质：外罩、柜体采用SUS304不锈钢板，板材厚度≥1.2mm，板材折边采用刨槽工艺，折边圆角小，整体缝隙小</w:t>
            </w:r>
          </w:p>
          <w:p w14:paraId="19A7B751">
            <w:pPr>
              <w:spacing w:line="460" w:lineRule="atLeast"/>
              <w:jc w:val="left"/>
              <w:rPr>
                <w:rFonts w:hint="eastAsia" w:ascii="宋体" w:hAnsi="宋体" w:cs="宋体"/>
                <w:sz w:val="24"/>
                <w:szCs w:val="24"/>
              </w:rPr>
            </w:pPr>
            <w:r>
              <w:rPr>
                <w:rFonts w:hint="eastAsia" w:ascii="宋体" w:hAnsi="宋体" w:cs="宋体"/>
                <w:sz w:val="24"/>
                <w:szCs w:val="24"/>
              </w:rPr>
              <w:t>4、腔体结构：干燥腔采用拼接方式成型（非焊接方式），整体变形小。内舱体高度≥1600mm，满足各类导管的长度要求</w:t>
            </w:r>
          </w:p>
          <w:p w14:paraId="7D7FD35B">
            <w:pPr>
              <w:spacing w:line="460" w:lineRule="atLeast"/>
              <w:jc w:val="left"/>
              <w:rPr>
                <w:rFonts w:hint="eastAsia" w:ascii="宋体" w:hAnsi="宋体" w:cs="宋体"/>
                <w:sz w:val="24"/>
                <w:szCs w:val="24"/>
              </w:rPr>
            </w:pPr>
            <w:r>
              <w:rPr>
                <w:rFonts w:hint="eastAsia" w:ascii="宋体" w:hAnsi="宋体" w:cs="宋体"/>
                <w:sz w:val="24"/>
                <w:szCs w:val="24"/>
              </w:rPr>
              <w:t>5、保温材料：腔体外壁包覆玻璃丝毡保温层，厚度≥10mm，有效阻止热量损耗，提高干燥性能</w:t>
            </w:r>
          </w:p>
          <w:p w14:paraId="7F047411">
            <w:pPr>
              <w:spacing w:line="460" w:lineRule="atLeast"/>
              <w:jc w:val="left"/>
              <w:rPr>
                <w:rFonts w:hint="eastAsia" w:ascii="宋体" w:hAnsi="宋体" w:cs="宋体"/>
                <w:sz w:val="24"/>
                <w:szCs w:val="24"/>
              </w:rPr>
            </w:pPr>
            <w:r>
              <w:rPr>
                <w:rFonts w:hint="eastAsia" w:ascii="宋体" w:hAnsi="宋体" w:cs="宋体"/>
                <w:sz w:val="24"/>
                <w:szCs w:val="24"/>
              </w:rPr>
              <w:t xml:space="preserve">6、密封门材质：门板采用SUS304不锈钢板，板材厚度≥2mm </w:t>
            </w:r>
          </w:p>
          <w:p w14:paraId="1180339D">
            <w:pPr>
              <w:spacing w:line="460" w:lineRule="atLeast"/>
              <w:jc w:val="left"/>
              <w:rPr>
                <w:rFonts w:hint="eastAsia" w:ascii="宋体" w:hAnsi="宋体" w:cs="宋体"/>
                <w:sz w:val="24"/>
                <w:szCs w:val="24"/>
              </w:rPr>
            </w:pPr>
            <w:r>
              <w:rPr>
                <w:rFonts w:hint="eastAsia" w:ascii="宋体" w:hAnsi="宋体" w:cs="宋体"/>
                <w:sz w:val="24"/>
                <w:szCs w:val="24"/>
              </w:rPr>
              <w:t>7、密封门结构：门体中部采用双层透明玻璃结构，通透面积大，保证可视性同时，又能够有效阻隔舱体内热量损耗、降低密封门工作温度</w:t>
            </w:r>
          </w:p>
          <w:p w14:paraId="574D44A9">
            <w:pPr>
              <w:spacing w:line="460" w:lineRule="atLeast"/>
              <w:jc w:val="left"/>
              <w:rPr>
                <w:rFonts w:hint="eastAsia" w:ascii="宋体" w:hAnsi="宋体" w:cs="宋体"/>
                <w:sz w:val="24"/>
                <w:szCs w:val="24"/>
              </w:rPr>
            </w:pPr>
            <w:r>
              <w:rPr>
                <w:rFonts w:hint="eastAsia" w:ascii="宋体" w:hAnsi="宋体" w:cs="宋体"/>
                <w:sz w:val="24"/>
                <w:szCs w:val="24"/>
              </w:rPr>
              <w:t>8、门密封：双门互锁，密封胶条嵌于密封门内板处，采用圆弧形中空结构，柔韧性强，与舱体贴合性更好</w:t>
            </w:r>
          </w:p>
          <w:p w14:paraId="7ACF7B83">
            <w:pPr>
              <w:spacing w:line="460" w:lineRule="atLeast"/>
              <w:jc w:val="left"/>
              <w:rPr>
                <w:rFonts w:hint="eastAsia" w:ascii="宋体" w:hAnsi="宋体" w:cs="宋体"/>
                <w:sz w:val="24"/>
                <w:szCs w:val="24"/>
              </w:rPr>
            </w:pPr>
            <w:r>
              <w:rPr>
                <w:rFonts w:hint="eastAsia" w:ascii="宋体" w:hAnsi="宋体" w:cs="宋体"/>
                <w:sz w:val="24"/>
                <w:szCs w:val="24"/>
              </w:rPr>
              <w:t>9、双门互锁：带有双门互锁功能，非电插锁，满足供应室隔离需求</w:t>
            </w:r>
          </w:p>
          <w:p w14:paraId="0AF884E6">
            <w:pPr>
              <w:spacing w:line="460" w:lineRule="atLeast"/>
              <w:jc w:val="left"/>
              <w:rPr>
                <w:rFonts w:hint="eastAsia" w:ascii="宋体" w:hAnsi="宋体" w:cs="宋体"/>
                <w:sz w:val="24"/>
                <w:szCs w:val="24"/>
              </w:rPr>
            </w:pPr>
            <w:r>
              <w:rPr>
                <w:rFonts w:hint="eastAsia" w:ascii="宋体" w:hAnsi="宋体" w:cs="宋体"/>
                <w:sz w:val="24"/>
                <w:szCs w:val="24"/>
              </w:rPr>
              <w:t>10、过热保护：设备具有加热系统故障检测、保护、报警功能，采用过热保护器，保护阶段，程序停止运行，排出故障后，方可正常使用</w:t>
            </w:r>
          </w:p>
          <w:p w14:paraId="31C28FA1">
            <w:pPr>
              <w:spacing w:line="460" w:lineRule="atLeast"/>
              <w:jc w:val="left"/>
              <w:rPr>
                <w:rFonts w:hint="eastAsia" w:ascii="宋体" w:hAnsi="宋体" w:cs="宋体"/>
                <w:sz w:val="24"/>
                <w:szCs w:val="24"/>
              </w:rPr>
            </w:pPr>
            <w:r>
              <w:rPr>
                <w:rFonts w:hint="eastAsia" w:ascii="宋体" w:hAnsi="宋体" w:cs="宋体"/>
                <w:sz w:val="24"/>
                <w:szCs w:val="24"/>
              </w:rPr>
              <w:t>11、加热器：采用电加热方式，设备整体加热功率≥11KW，干燥速度快</w:t>
            </w:r>
          </w:p>
          <w:p w14:paraId="69D85B79">
            <w:pPr>
              <w:spacing w:line="460" w:lineRule="atLeast"/>
              <w:jc w:val="left"/>
              <w:rPr>
                <w:rFonts w:hint="eastAsia" w:ascii="宋体" w:hAnsi="宋体" w:cs="宋体"/>
                <w:sz w:val="24"/>
                <w:szCs w:val="24"/>
              </w:rPr>
            </w:pPr>
            <w:r>
              <w:rPr>
                <w:rFonts w:hint="eastAsia" w:ascii="宋体" w:hAnsi="宋体" w:cs="宋体"/>
                <w:sz w:val="24"/>
                <w:szCs w:val="24"/>
              </w:rPr>
              <w:t>12、触摸屏：高清彩色触摸屏作为人机界面，显示程序类型、实时温度、运行时间、报警信息提示等内容</w:t>
            </w:r>
          </w:p>
          <w:p w14:paraId="7189D8BC">
            <w:pPr>
              <w:spacing w:line="460" w:lineRule="atLeast"/>
              <w:jc w:val="left"/>
              <w:rPr>
                <w:rFonts w:hint="eastAsia" w:ascii="宋体" w:hAnsi="宋体" w:cs="宋体"/>
                <w:sz w:val="24"/>
                <w:szCs w:val="24"/>
              </w:rPr>
            </w:pPr>
            <w:r>
              <w:rPr>
                <w:rFonts w:hint="eastAsia" w:ascii="宋体" w:hAnsi="宋体" w:cs="宋体"/>
                <w:sz w:val="24"/>
                <w:szCs w:val="24"/>
              </w:rPr>
              <w:t>15、程序设定：采用相互独立的开放程序，内置4套默认程序（器械、玻璃器皿、湿化瓶、导管）、2套自动程序、4套自定义程序。</w:t>
            </w:r>
          </w:p>
          <w:p w14:paraId="03864956">
            <w:pPr>
              <w:spacing w:line="460" w:lineRule="atLeast"/>
              <w:jc w:val="left"/>
              <w:rPr>
                <w:rFonts w:hint="eastAsia" w:ascii="宋体" w:hAnsi="宋体" w:cs="宋体"/>
                <w:sz w:val="24"/>
                <w:szCs w:val="24"/>
              </w:rPr>
            </w:pPr>
            <w:r>
              <w:rPr>
                <w:rFonts w:hint="eastAsia" w:ascii="宋体" w:hAnsi="宋体" w:cs="宋体"/>
                <w:sz w:val="24"/>
                <w:szCs w:val="24"/>
              </w:rPr>
              <w:t>16、干燥温度设置范围40℃～99℃，干燥时间设置范围1～999min，各程序参数均可调节，用户可根据需求自行设置</w:t>
            </w:r>
          </w:p>
          <w:p w14:paraId="202B0451">
            <w:pPr>
              <w:spacing w:line="460" w:lineRule="atLeast"/>
              <w:jc w:val="left"/>
              <w:rPr>
                <w:rFonts w:hint="eastAsia" w:ascii="宋体" w:hAnsi="宋体" w:cs="宋体"/>
                <w:sz w:val="24"/>
                <w:szCs w:val="24"/>
              </w:rPr>
            </w:pPr>
            <w:r>
              <w:rPr>
                <w:rFonts w:hint="eastAsia" w:ascii="宋体" w:hAnsi="宋体" w:cs="宋体"/>
                <w:sz w:val="24"/>
                <w:szCs w:val="24"/>
              </w:rPr>
              <w:t>17、安全保护：拥有超温保护、过热保护、风压保护、过载保护等多重安全防护措施</w:t>
            </w:r>
          </w:p>
          <w:p w14:paraId="0C6C0026">
            <w:pPr>
              <w:spacing w:line="460" w:lineRule="atLeast"/>
              <w:jc w:val="left"/>
              <w:rPr>
                <w:rFonts w:hint="eastAsia" w:ascii="宋体" w:hAnsi="宋体" w:cs="宋体"/>
                <w:sz w:val="24"/>
                <w:szCs w:val="24"/>
              </w:rPr>
            </w:pPr>
            <w:r>
              <w:rPr>
                <w:rFonts w:hint="eastAsia" w:ascii="宋体" w:hAnsi="宋体" w:cs="宋体"/>
                <w:sz w:val="24"/>
                <w:szCs w:val="24"/>
              </w:rPr>
              <w:t>18、断电记忆功能：设备断电后可以记忆断电前的运行状态，恢复供电后继续断电前的程序</w:t>
            </w:r>
          </w:p>
          <w:p w14:paraId="76A7AEE0">
            <w:pPr>
              <w:spacing w:line="460" w:lineRule="atLeast"/>
              <w:jc w:val="left"/>
              <w:rPr>
                <w:rFonts w:hint="eastAsia" w:ascii="宋体" w:hAnsi="宋体" w:cs="宋体"/>
                <w:sz w:val="24"/>
                <w:szCs w:val="24"/>
              </w:rPr>
            </w:pPr>
            <w:r>
              <w:rPr>
                <w:rFonts w:hint="eastAsia" w:ascii="宋体" w:hAnsi="宋体" w:cs="宋体"/>
                <w:sz w:val="24"/>
                <w:szCs w:val="24"/>
              </w:rPr>
              <w:t>19、标准配置：主机1台，櫊架9个，器械托盘9个，湿化瓶干燥架1个，呼吸管道干燥架1个</w:t>
            </w:r>
          </w:p>
        </w:tc>
      </w:tr>
      <w:tr w14:paraId="75DFAB90">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1D6AA3DF">
            <w:pPr>
              <w:spacing w:line="460" w:lineRule="atLeast"/>
              <w:jc w:val="center"/>
              <w:rPr>
                <w:rFonts w:hint="eastAsia" w:ascii="宋体" w:hAnsi="宋体" w:cs="宋体"/>
                <w:sz w:val="24"/>
                <w:szCs w:val="24"/>
              </w:rPr>
            </w:pPr>
            <w:r>
              <w:rPr>
                <w:rFonts w:hint="eastAsia" w:ascii="宋体" w:hAnsi="宋体" w:cs="宋体"/>
                <w:sz w:val="24"/>
                <w:szCs w:val="24"/>
              </w:rPr>
              <w:t>14</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12584A8F">
            <w:pPr>
              <w:spacing w:line="460" w:lineRule="atLeast"/>
              <w:jc w:val="center"/>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2B6BD730">
            <w:pPr>
              <w:spacing w:line="460" w:lineRule="atLeast"/>
              <w:jc w:val="center"/>
              <w:rPr>
                <w:rFonts w:hint="eastAsia" w:ascii="宋体" w:hAnsi="宋体" w:cs="宋体"/>
                <w:b/>
                <w:sz w:val="24"/>
                <w:szCs w:val="24"/>
              </w:rPr>
            </w:pPr>
            <w:r>
              <w:rPr>
                <w:rFonts w:hint="eastAsia" w:ascii="宋体" w:hAnsi="宋体" w:cs="宋体"/>
                <w:b/>
                <w:sz w:val="24"/>
                <w:szCs w:val="24"/>
              </w:rPr>
              <w:t>静音无油空压机</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4E52B6E3">
            <w:pPr>
              <w:spacing w:line="460" w:lineRule="atLeast"/>
              <w:jc w:val="center"/>
              <w:rPr>
                <w:rFonts w:hint="eastAsia" w:ascii="宋体" w:hAnsi="宋体" w:cs="宋体"/>
                <w:sz w:val="24"/>
                <w:szCs w:val="24"/>
              </w:rPr>
            </w:pPr>
            <w:r>
              <w:rPr>
                <w:rFonts w:hint="eastAsia" w:ascii="宋体" w:hAnsi="宋体" w:cs="宋体"/>
                <w:sz w:val="24"/>
                <w:szCs w:val="24"/>
              </w:rPr>
              <w:t>5</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3C94ECAF">
            <w:pPr>
              <w:keepNext w:val="0"/>
              <w:keepLines w:val="0"/>
              <w:widowControl/>
              <w:suppressLineNumbers w:val="0"/>
              <w:jc w:val="center"/>
              <w:textAlignment w:val="center"/>
              <w:rPr>
                <w:rFonts w:hint="eastAsia" w:ascii="宋体" w:hAnsi="宋体" w:cs="宋体"/>
                <w:sz w:val="24"/>
                <w:szCs w:val="24"/>
              </w:rPr>
            </w:pPr>
            <w:r>
              <w:rPr>
                <w:rFonts w:hint="eastAsia" w:ascii="宋体" w:hAnsi="宋体" w:eastAsia="宋体" w:cs="宋体"/>
                <w:b w:val="0"/>
                <w:bCs w:val="0"/>
                <w:i w:val="0"/>
                <w:iCs w:val="0"/>
                <w:color w:val="000000"/>
                <w:kern w:val="0"/>
                <w:sz w:val="24"/>
                <w:szCs w:val="24"/>
                <w:u w:val="none"/>
                <w:lang w:val="en-US" w:eastAsia="zh-CN" w:bidi="ar"/>
              </w:rPr>
              <w:t>4000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035407AF">
            <w:pPr>
              <w:keepNext w:val="0"/>
              <w:keepLines w:val="0"/>
              <w:widowControl/>
              <w:suppressLineNumbers w:val="0"/>
              <w:jc w:val="center"/>
              <w:textAlignment w:val="center"/>
              <w:rPr>
                <w:rFonts w:hint="eastAsia" w:ascii="宋体" w:hAnsi="宋体" w:cs="宋体"/>
                <w:sz w:val="24"/>
                <w:szCs w:val="24"/>
              </w:rPr>
            </w:pPr>
            <w:r>
              <w:rPr>
                <w:rFonts w:hint="eastAsia" w:ascii="宋体" w:hAnsi="宋体" w:eastAsia="宋体" w:cs="宋体"/>
                <w:b w:val="0"/>
                <w:bCs w:val="0"/>
                <w:i w:val="0"/>
                <w:iCs w:val="0"/>
                <w:color w:val="000000"/>
                <w:kern w:val="0"/>
                <w:sz w:val="22"/>
                <w:szCs w:val="22"/>
                <w:u w:val="none"/>
                <w:lang w:val="en-US" w:eastAsia="zh-CN" w:bidi="ar"/>
              </w:rPr>
              <w:t>20000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6B2D7BED">
            <w:pPr>
              <w:spacing w:line="460" w:lineRule="atLeast"/>
              <w:jc w:val="left"/>
              <w:rPr>
                <w:rFonts w:hint="eastAsia" w:ascii="宋体" w:hAnsi="宋体" w:cs="宋体"/>
                <w:sz w:val="24"/>
                <w:szCs w:val="24"/>
              </w:rPr>
            </w:pPr>
            <w:r>
              <w:rPr>
                <w:rFonts w:hint="eastAsia" w:ascii="宋体" w:hAnsi="宋体" w:cs="宋体"/>
                <w:sz w:val="24"/>
                <w:szCs w:val="24"/>
              </w:rPr>
              <w:t>1.采用静音空压机，带油水分离功能，能分离空气中的油污、水分，提高干燥气体的清洁度；</w:t>
            </w:r>
          </w:p>
          <w:p w14:paraId="7F4CAEEC">
            <w:pPr>
              <w:spacing w:line="460" w:lineRule="atLeast"/>
              <w:jc w:val="left"/>
              <w:rPr>
                <w:rFonts w:hint="eastAsia" w:ascii="宋体" w:hAnsi="宋体" w:cs="宋体"/>
                <w:sz w:val="24"/>
                <w:szCs w:val="24"/>
              </w:rPr>
            </w:pPr>
            <w:r>
              <w:rPr>
                <w:rFonts w:hint="eastAsia" w:ascii="宋体" w:hAnsi="宋体" w:cs="宋体"/>
                <w:sz w:val="24"/>
                <w:szCs w:val="24"/>
              </w:rPr>
              <w:t>2.供气压力：max0.8MPa，</w:t>
            </w:r>
          </w:p>
          <w:p w14:paraId="0E89F1F9">
            <w:pPr>
              <w:spacing w:line="460" w:lineRule="atLeast"/>
              <w:jc w:val="left"/>
              <w:rPr>
                <w:rFonts w:hint="eastAsia" w:ascii="宋体" w:hAnsi="宋体" w:cs="宋体"/>
                <w:sz w:val="24"/>
                <w:szCs w:val="24"/>
              </w:rPr>
            </w:pPr>
            <w:r>
              <w:rPr>
                <w:rFonts w:hint="eastAsia" w:ascii="宋体" w:hAnsi="宋体" w:cs="宋体"/>
                <w:sz w:val="24"/>
                <w:szCs w:val="24"/>
              </w:rPr>
              <w:t>3.供气量：≥60L/min，压力稳定，为设备及气枪工作提供持续的压力空气。</w:t>
            </w:r>
          </w:p>
        </w:tc>
      </w:tr>
      <w:tr w14:paraId="509F1EE0">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14670404">
            <w:pPr>
              <w:spacing w:line="460" w:lineRule="atLeast"/>
              <w:jc w:val="center"/>
              <w:rPr>
                <w:rFonts w:hint="eastAsia" w:ascii="宋体" w:hAnsi="宋体" w:cs="宋体"/>
                <w:sz w:val="24"/>
                <w:szCs w:val="24"/>
              </w:rPr>
            </w:pPr>
            <w:r>
              <w:rPr>
                <w:rFonts w:hint="eastAsia" w:ascii="宋体" w:hAnsi="宋体" w:cs="宋体"/>
                <w:sz w:val="24"/>
                <w:szCs w:val="24"/>
              </w:rPr>
              <w:t>15</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108502E1">
            <w:pPr>
              <w:spacing w:line="460" w:lineRule="atLeast"/>
              <w:jc w:val="center"/>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5F551ECE">
            <w:pPr>
              <w:spacing w:line="460" w:lineRule="atLeast"/>
              <w:jc w:val="center"/>
              <w:rPr>
                <w:rFonts w:hint="eastAsia" w:ascii="宋体" w:hAnsi="宋体" w:cs="宋体"/>
                <w:b/>
                <w:sz w:val="24"/>
                <w:szCs w:val="24"/>
              </w:rPr>
            </w:pPr>
            <w:r>
              <w:rPr>
                <w:rFonts w:hint="eastAsia" w:ascii="宋体" w:hAnsi="宋体" w:cs="宋体"/>
                <w:b/>
                <w:sz w:val="24"/>
                <w:szCs w:val="24"/>
              </w:rPr>
              <w:t>脉动真空灭菌器</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06D45FBA">
            <w:pPr>
              <w:spacing w:line="460" w:lineRule="atLeast"/>
              <w:jc w:val="center"/>
              <w:rPr>
                <w:rFonts w:hint="eastAsia" w:ascii="宋体" w:hAnsi="宋体" w:cs="宋体"/>
                <w:sz w:val="24"/>
                <w:szCs w:val="24"/>
              </w:rPr>
            </w:pPr>
            <w:r>
              <w:rPr>
                <w:rFonts w:hint="eastAsia" w:ascii="宋体" w:hAnsi="宋体" w:cs="宋体"/>
                <w:sz w:val="24"/>
                <w:szCs w:val="24"/>
              </w:rPr>
              <w:t>2</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57463A71">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330000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7A3277C8">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660000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2D4E1783">
            <w:pPr>
              <w:snapToGrid w:val="0"/>
              <w:spacing w:line="460" w:lineRule="atLeast"/>
              <w:jc w:val="left"/>
              <w:rPr>
                <w:rFonts w:hint="eastAsia" w:ascii="宋体" w:hAnsi="宋体" w:cs="宋体"/>
                <w:sz w:val="24"/>
                <w:szCs w:val="24"/>
              </w:rPr>
            </w:pPr>
            <w:r>
              <w:rPr>
                <w:rFonts w:hint="eastAsia" w:ascii="宋体" w:hAnsi="宋体" w:cs="宋体"/>
                <w:sz w:val="24"/>
                <w:szCs w:val="24"/>
              </w:rPr>
              <w:t>1.灭菌舱容积：≥1500L，设备内置蒸发器</w:t>
            </w:r>
          </w:p>
          <w:p w14:paraId="6A303339">
            <w:pPr>
              <w:snapToGrid w:val="0"/>
              <w:spacing w:line="460" w:lineRule="atLeast"/>
              <w:jc w:val="left"/>
              <w:rPr>
                <w:rFonts w:hint="eastAsia" w:ascii="宋体" w:hAnsi="宋体" w:cs="宋体"/>
                <w:sz w:val="24"/>
                <w:szCs w:val="24"/>
              </w:rPr>
            </w:pPr>
            <w:r>
              <w:rPr>
                <w:rFonts w:hint="eastAsia" w:ascii="宋体" w:hAnsi="宋体" w:cs="宋体"/>
                <w:sz w:val="24"/>
                <w:szCs w:val="24"/>
              </w:rPr>
              <w:t xml:space="preserve">2.设计压力：压力-0.1～0.3Mpa，安全阀开启压力≥ 0.28Mpa  </w:t>
            </w:r>
          </w:p>
          <w:p w14:paraId="7F4B7692">
            <w:pPr>
              <w:snapToGrid w:val="0"/>
              <w:spacing w:line="460" w:lineRule="atLeast"/>
              <w:jc w:val="left"/>
              <w:rPr>
                <w:rFonts w:hint="eastAsia" w:ascii="宋体" w:hAnsi="宋体" w:cs="宋体"/>
                <w:sz w:val="24"/>
                <w:szCs w:val="24"/>
              </w:rPr>
            </w:pPr>
            <w:r>
              <w:rPr>
                <w:rFonts w:hint="eastAsia" w:ascii="宋体" w:hAnsi="宋体" w:cs="宋体"/>
                <w:sz w:val="24"/>
                <w:szCs w:val="24"/>
              </w:rPr>
              <w:t>3.主体使用寿命：≥12年</w:t>
            </w:r>
          </w:p>
          <w:p w14:paraId="0B05F2B2">
            <w:pPr>
              <w:snapToGrid w:val="0"/>
              <w:spacing w:line="460" w:lineRule="atLeast"/>
              <w:jc w:val="left"/>
              <w:rPr>
                <w:rFonts w:hint="eastAsia" w:ascii="宋体" w:hAnsi="宋体" w:cs="宋体"/>
                <w:sz w:val="24"/>
                <w:szCs w:val="24"/>
              </w:rPr>
            </w:pPr>
            <w:r>
              <w:rPr>
                <w:rFonts w:hint="eastAsia" w:ascii="宋体" w:hAnsi="宋体" w:cs="宋体"/>
                <w:sz w:val="24"/>
                <w:szCs w:val="24"/>
              </w:rPr>
              <w:t>4.材质：门、内胆、夹套均为304L不锈钢</w:t>
            </w:r>
          </w:p>
          <w:p w14:paraId="1DCB15EA">
            <w:pPr>
              <w:snapToGrid w:val="0"/>
              <w:spacing w:line="460" w:lineRule="atLeast"/>
              <w:jc w:val="left"/>
              <w:rPr>
                <w:rFonts w:hint="eastAsia" w:ascii="宋体" w:hAnsi="宋体" w:cs="宋体"/>
                <w:sz w:val="24"/>
                <w:szCs w:val="24"/>
              </w:rPr>
            </w:pPr>
            <w:r>
              <w:rPr>
                <w:rFonts w:hint="eastAsia" w:ascii="宋体" w:hAnsi="宋体" w:cs="宋体"/>
                <w:sz w:val="24"/>
                <w:szCs w:val="24"/>
              </w:rPr>
              <w:t>5.主体结构：环形加强筋结构，环形加强筋个数≥6个</w:t>
            </w:r>
          </w:p>
          <w:p w14:paraId="651EF672">
            <w:pPr>
              <w:snapToGrid w:val="0"/>
              <w:spacing w:line="460" w:lineRule="atLeast"/>
              <w:jc w:val="left"/>
              <w:rPr>
                <w:rFonts w:hint="eastAsia" w:ascii="宋体" w:hAnsi="宋体" w:cs="宋体"/>
                <w:sz w:val="24"/>
                <w:szCs w:val="24"/>
              </w:rPr>
            </w:pPr>
            <w:r>
              <w:rPr>
                <w:rFonts w:hint="eastAsia" w:ascii="宋体" w:hAnsi="宋体" w:cs="宋体"/>
                <w:sz w:val="24"/>
                <w:szCs w:val="24"/>
              </w:rPr>
              <w:t>6.焊接工艺：全自动焊接机器人焊接保证焊缝质量；氩气保护，自动控制无过烧现象。</w:t>
            </w:r>
          </w:p>
          <w:p w14:paraId="0B2708C1">
            <w:pPr>
              <w:snapToGrid w:val="0"/>
              <w:spacing w:line="460" w:lineRule="atLeast"/>
              <w:jc w:val="left"/>
              <w:rPr>
                <w:rFonts w:hint="eastAsia" w:ascii="宋体" w:hAnsi="宋体" w:cs="宋体"/>
                <w:sz w:val="24"/>
                <w:szCs w:val="24"/>
              </w:rPr>
            </w:pPr>
            <w:r>
              <w:rPr>
                <w:rFonts w:hint="eastAsia" w:ascii="宋体" w:hAnsi="宋体" w:cs="宋体"/>
                <w:sz w:val="24"/>
                <w:szCs w:val="24"/>
              </w:rPr>
              <w:t xml:space="preserve">7、进口板式换热器，换热效果好，使作寿命长 </w:t>
            </w:r>
          </w:p>
          <w:p w14:paraId="12712162">
            <w:pPr>
              <w:snapToGrid w:val="0"/>
              <w:spacing w:line="460" w:lineRule="atLeast"/>
              <w:jc w:val="left"/>
              <w:rPr>
                <w:rFonts w:hint="eastAsia" w:ascii="宋体" w:hAnsi="宋体" w:cs="宋体"/>
                <w:sz w:val="24"/>
                <w:szCs w:val="24"/>
              </w:rPr>
            </w:pPr>
            <w:r>
              <w:rPr>
                <w:rFonts w:hint="eastAsia" w:ascii="宋体" w:hAnsi="宋体" w:cs="宋体"/>
                <w:sz w:val="24"/>
                <w:szCs w:val="24"/>
              </w:rPr>
              <w:t>8.密封门：圆型门胶圈，门板加强筋板数量≥6个</w:t>
            </w:r>
          </w:p>
          <w:p w14:paraId="451E5BBE">
            <w:pPr>
              <w:snapToGrid w:val="0"/>
              <w:spacing w:line="460" w:lineRule="atLeast"/>
              <w:jc w:val="left"/>
              <w:rPr>
                <w:rFonts w:hint="eastAsia" w:ascii="宋体" w:hAnsi="宋体" w:cs="宋体"/>
                <w:sz w:val="24"/>
                <w:szCs w:val="24"/>
              </w:rPr>
            </w:pPr>
            <w:r>
              <w:rPr>
                <w:rFonts w:hint="eastAsia" w:ascii="宋体" w:hAnsi="宋体" w:cs="宋体"/>
                <w:sz w:val="24"/>
                <w:szCs w:val="24"/>
              </w:rPr>
              <w:t>9、双门通道型、机动门、带有压力安全联锁装置、双门互锁以保证清洁区与无菌区的有效隔离。</w:t>
            </w:r>
          </w:p>
          <w:p w14:paraId="5A5ECC4C">
            <w:pPr>
              <w:snapToGrid w:val="0"/>
              <w:spacing w:line="460" w:lineRule="atLeast"/>
              <w:jc w:val="left"/>
              <w:rPr>
                <w:rFonts w:hint="eastAsia" w:ascii="宋体" w:hAnsi="宋体" w:cs="宋体"/>
                <w:sz w:val="24"/>
                <w:szCs w:val="24"/>
              </w:rPr>
            </w:pPr>
            <w:r>
              <w:rPr>
                <w:rFonts w:hint="eastAsia" w:ascii="宋体" w:hAnsi="宋体" w:cs="宋体"/>
                <w:sz w:val="24"/>
                <w:szCs w:val="24"/>
              </w:rPr>
              <w:t>10.主控制系统：PLC控制并配有彩色触摸屏人机操作界面，灭菌程序的压力、温度、时间等参数可根据需要自行设定。</w:t>
            </w:r>
          </w:p>
          <w:p w14:paraId="0D9535E1">
            <w:pPr>
              <w:snapToGrid w:val="0"/>
              <w:spacing w:line="460" w:lineRule="atLeast"/>
              <w:jc w:val="left"/>
              <w:rPr>
                <w:rFonts w:hint="eastAsia" w:ascii="宋体" w:hAnsi="宋体" w:cs="宋体"/>
                <w:sz w:val="24"/>
                <w:szCs w:val="24"/>
              </w:rPr>
            </w:pPr>
            <w:r>
              <w:rPr>
                <w:rFonts w:hint="eastAsia" w:ascii="宋体" w:hAnsi="宋体" w:cs="宋体"/>
                <w:sz w:val="24"/>
                <w:szCs w:val="24"/>
              </w:rPr>
              <w:t>11.程序种类及数量：灭菌类程序：≥26套(含14套自定义程序)；测试类程序：≥4套；辅助类程序：≥2套。</w:t>
            </w:r>
          </w:p>
          <w:p w14:paraId="701479F5">
            <w:pPr>
              <w:snapToGrid w:val="0"/>
              <w:spacing w:line="460" w:lineRule="atLeast"/>
              <w:jc w:val="left"/>
              <w:rPr>
                <w:rFonts w:hint="eastAsia" w:ascii="宋体" w:hAnsi="宋体" w:cs="宋体"/>
                <w:sz w:val="24"/>
                <w:szCs w:val="24"/>
              </w:rPr>
            </w:pPr>
            <w:r>
              <w:rPr>
                <w:rFonts w:hint="eastAsia" w:ascii="宋体" w:hAnsi="宋体" w:cs="宋体"/>
                <w:sz w:val="24"/>
                <w:szCs w:val="24"/>
              </w:rPr>
              <w:t>12、脉动工艺:设备程序采用三种组合式脉动工艺，分别为负压脉动、跨压脉动、 正压脉动,小压力幅度，多脉动次数的形式。标准循环：≥3次负压脉动，≥1次跨压脉动，≥3次正压脉动。</w:t>
            </w:r>
          </w:p>
          <w:p w14:paraId="3E886B21">
            <w:pPr>
              <w:snapToGrid w:val="0"/>
              <w:spacing w:line="460" w:lineRule="atLeast"/>
              <w:jc w:val="left"/>
              <w:rPr>
                <w:rFonts w:hint="eastAsia" w:ascii="宋体" w:hAnsi="宋体" w:cs="宋体"/>
                <w:sz w:val="24"/>
                <w:szCs w:val="24"/>
              </w:rPr>
            </w:pPr>
            <w:r>
              <w:rPr>
                <w:rFonts w:hint="eastAsia" w:ascii="宋体" w:hAnsi="宋体" w:cs="宋体"/>
                <w:sz w:val="24"/>
                <w:szCs w:val="24"/>
              </w:rPr>
              <w:t>13.灭菌温度：灭菌温度设定范围：115～138℃可设。</w:t>
            </w:r>
          </w:p>
          <w:p w14:paraId="06D0AA98">
            <w:pPr>
              <w:snapToGrid w:val="0"/>
              <w:spacing w:line="460" w:lineRule="atLeast"/>
              <w:jc w:val="left"/>
              <w:rPr>
                <w:rFonts w:hint="eastAsia" w:ascii="宋体" w:hAnsi="宋体" w:cs="宋体"/>
                <w:sz w:val="24"/>
                <w:szCs w:val="24"/>
              </w:rPr>
            </w:pPr>
            <w:r>
              <w:rPr>
                <w:rFonts w:hint="eastAsia" w:ascii="宋体" w:hAnsi="宋体" w:cs="宋体"/>
                <w:sz w:val="24"/>
                <w:szCs w:val="24"/>
              </w:rPr>
              <w:t>14.安装方式：设备可单侧靠墙安装，所有管路和电气等需要维护的部件均在设备另一侧，满足只需预留单侧维修空间需要，两台设备可以共用一个维修空间，同样的面积可放置更多的设备。</w:t>
            </w:r>
          </w:p>
          <w:p w14:paraId="4C8025CC">
            <w:pPr>
              <w:snapToGrid w:val="0"/>
              <w:spacing w:line="460" w:lineRule="atLeast"/>
              <w:jc w:val="left"/>
              <w:rPr>
                <w:rFonts w:hint="eastAsia" w:ascii="宋体" w:hAnsi="宋体" w:cs="宋体"/>
                <w:sz w:val="24"/>
                <w:szCs w:val="24"/>
              </w:rPr>
            </w:pPr>
            <w:r>
              <w:rPr>
                <w:rFonts w:hint="eastAsia" w:ascii="宋体" w:hAnsi="宋体" w:cs="宋体"/>
                <w:sz w:val="24"/>
                <w:szCs w:val="24"/>
              </w:rPr>
              <w:t>15.设备维护：设备生产厂家可定期对设备的温度、压力等进行验证。</w:t>
            </w:r>
          </w:p>
          <w:p w14:paraId="53F684A8">
            <w:pPr>
              <w:snapToGrid w:val="0"/>
              <w:spacing w:line="460" w:lineRule="atLeast"/>
              <w:jc w:val="left"/>
              <w:rPr>
                <w:rFonts w:hint="eastAsia" w:ascii="宋体" w:hAnsi="宋体" w:cs="宋体"/>
                <w:sz w:val="24"/>
                <w:szCs w:val="24"/>
              </w:rPr>
            </w:pPr>
            <w:r>
              <w:rPr>
                <w:rFonts w:hint="eastAsia" w:ascii="宋体" w:hAnsi="宋体" w:cs="宋体"/>
                <w:sz w:val="24"/>
                <w:szCs w:val="24"/>
              </w:rPr>
              <w:t>16.管道材质：SUS304不锈钢或更高规格材质制成；</w:t>
            </w:r>
          </w:p>
          <w:p w14:paraId="5130637F">
            <w:pPr>
              <w:snapToGrid w:val="0"/>
              <w:spacing w:line="460" w:lineRule="atLeast"/>
              <w:jc w:val="left"/>
              <w:rPr>
                <w:rFonts w:hint="eastAsia" w:ascii="宋体" w:hAnsi="宋体" w:cs="宋体"/>
                <w:color w:val="FF0000"/>
                <w:sz w:val="24"/>
                <w:szCs w:val="24"/>
              </w:rPr>
            </w:pPr>
            <w:r>
              <w:rPr>
                <w:rFonts w:hint="eastAsia" w:ascii="宋体" w:hAnsi="宋体" w:cs="宋体"/>
                <w:sz w:val="24"/>
                <w:szCs w:val="24"/>
              </w:rPr>
              <w:t>17.主要控制阀门：气动角座阀数量≥6个。</w:t>
            </w:r>
          </w:p>
        </w:tc>
      </w:tr>
      <w:tr w14:paraId="2AB206AF">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6F288BBF">
            <w:pPr>
              <w:spacing w:line="460" w:lineRule="atLeast"/>
              <w:jc w:val="center"/>
              <w:rPr>
                <w:rFonts w:hint="eastAsia" w:ascii="宋体" w:hAnsi="宋体" w:cs="宋体"/>
                <w:sz w:val="24"/>
                <w:szCs w:val="24"/>
              </w:rPr>
            </w:pPr>
            <w:r>
              <w:rPr>
                <w:rFonts w:hint="eastAsia" w:ascii="宋体" w:hAnsi="宋体" w:cs="宋体"/>
                <w:sz w:val="24"/>
                <w:szCs w:val="24"/>
              </w:rPr>
              <w:t>16</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58CF5E64">
            <w:pPr>
              <w:spacing w:line="460" w:lineRule="atLeast"/>
              <w:jc w:val="center"/>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7C6052C9">
            <w:pPr>
              <w:spacing w:line="460" w:lineRule="atLeast"/>
              <w:jc w:val="center"/>
              <w:rPr>
                <w:rFonts w:hint="eastAsia" w:ascii="宋体" w:hAnsi="宋体" w:cs="宋体"/>
                <w:b/>
                <w:sz w:val="24"/>
                <w:szCs w:val="24"/>
              </w:rPr>
            </w:pPr>
            <w:r>
              <w:rPr>
                <w:rFonts w:hint="eastAsia" w:ascii="宋体" w:hAnsi="宋体" w:cs="宋体"/>
                <w:b/>
                <w:sz w:val="24"/>
                <w:szCs w:val="24"/>
              </w:rPr>
              <w:t>过氧化氢低温等离子灭菌器</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20800165">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714A744A">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200000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440B1C8B">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200000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1F83EABE">
            <w:pPr>
              <w:spacing w:line="460" w:lineRule="atLeast"/>
              <w:jc w:val="left"/>
              <w:rPr>
                <w:rFonts w:hint="eastAsia" w:ascii="宋体" w:hAnsi="宋体" w:cs="宋体"/>
                <w:sz w:val="24"/>
                <w:szCs w:val="24"/>
              </w:rPr>
            </w:pPr>
            <w:r>
              <w:rPr>
                <w:rFonts w:hint="eastAsia" w:ascii="宋体" w:hAnsi="宋体" w:cs="宋体"/>
                <w:sz w:val="24"/>
                <w:szCs w:val="24"/>
              </w:rPr>
              <w:t>1.总容积：≥150L</w:t>
            </w:r>
          </w:p>
          <w:p w14:paraId="5365E4F5">
            <w:pPr>
              <w:spacing w:line="460" w:lineRule="atLeast"/>
              <w:jc w:val="left"/>
              <w:rPr>
                <w:rFonts w:hint="eastAsia" w:ascii="宋体" w:hAnsi="宋体" w:cs="宋体"/>
                <w:sz w:val="24"/>
                <w:szCs w:val="24"/>
              </w:rPr>
            </w:pPr>
            <w:r>
              <w:rPr>
                <w:rFonts w:hint="eastAsia" w:ascii="宋体" w:hAnsi="宋体" w:cs="宋体"/>
                <w:sz w:val="24"/>
                <w:szCs w:val="24"/>
              </w:rPr>
              <w:t>2.灭菌模式：≥6种，包括：全循环，快速循环，软镜循环，管腔模式，加强模式，干燥模式等</w:t>
            </w:r>
          </w:p>
          <w:p w14:paraId="4D6C164F">
            <w:pPr>
              <w:spacing w:line="460" w:lineRule="atLeast"/>
              <w:jc w:val="left"/>
              <w:rPr>
                <w:rFonts w:hint="eastAsia" w:ascii="宋体" w:hAnsi="宋体" w:cs="宋体"/>
                <w:sz w:val="24"/>
                <w:szCs w:val="24"/>
              </w:rPr>
            </w:pPr>
            <w:r>
              <w:rPr>
                <w:rFonts w:hint="eastAsia" w:ascii="宋体" w:hAnsi="宋体" w:cs="宋体"/>
                <w:sz w:val="24"/>
                <w:szCs w:val="24"/>
              </w:rPr>
              <w:t>3、灭菌剂：卡匣式注入方式，≥12个胶囊/卡匣，每个胶囊≤5ml过氧化氢</w:t>
            </w:r>
          </w:p>
          <w:p w14:paraId="6723F244">
            <w:pPr>
              <w:spacing w:line="460" w:lineRule="atLeast"/>
              <w:jc w:val="left"/>
              <w:rPr>
                <w:rFonts w:hint="eastAsia" w:ascii="宋体" w:hAnsi="宋体" w:cs="宋体"/>
                <w:sz w:val="24"/>
                <w:szCs w:val="24"/>
              </w:rPr>
            </w:pPr>
            <w:r>
              <w:rPr>
                <w:rFonts w:hint="eastAsia" w:ascii="宋体" w:hAnsi="宋体" w:cs="宋体"/>
                <w:sz w:val="24"/>
                <w:szCs w:val="24"/>
              </w:rPr>
              <w:t>4.灭菌效果：灭菌程序能对直径≤0.7mm，长度≥600mm不锈钢管和直径≤1mm,长度≥4000mm聚四氟乙烯管进行有效灭菌</w:t>
            </w:r>
          </w:p>
          <w:p w14:paraId="7836FF74">
            <w:pPr>
              <w:spacing w:line="460" w:lineRule="atLeast"/>
              <w:jc w:val="left"/>
              <w:rPr>
                <w:rFonts w:hint="eastAsia" w:ascii="宋体" w:hAnsi="宋体" w:cs="宋体"/>
                <w:sz w:val="24"/>
                <w:szCs w:val="24"/>
              </w:rPr>
            </w:pPr>
            <w:r>
              <w:rPr>
                <w:rFonts w:hint="eastAsia" w:ascii="宋体" w:hAnsi="宋体" w:cs="宋体"/>
                <w:sz w:val="24"/>
                <w:szCs w:val="24"/>
              </w:rPr>
              <w:t>5.具有软式内镜专用灭菌程序，能对内径≤1mm，长度≥1000mm管腔的软式内窥镜灭菌。</w:t>
            </w:r>
          </w:p>
          <w:p w14:paraId="623D5BDF">
            <w:pPr>
              <w:spacing w:line="460" w:lineRule="atLeast"/>
              <w:jc w:val="left"/>
              <w:rPr>
                <w:rFonts w:hint="eastAsia" w:ascii="宋体" w:hAnsi="宋体" w:cs="宋体"/>
                <w:sz w:val="24"/>
                <w:szCs w:val="24"/>
              </w:rPr>
            </w:pPr>
            <w:r>
              <w:rPr>
                <w:rFonts w:hint="eastAsia" w:ascii="宋体" w:hAnsi="宋体" w:cs="宋体"/>
                <w:sz w:val="24"/>
                <w:szCs w:val="24"/>
              </w:rPr>
              <w:t>6.主控制系统：采用智能控制系统，≥8英寸屏中文显示彩色触摸屏。</w:t>
            </w:r>
          </w:p>
          <w:p w14:paraId="14A20A39">
            <w:pPr>
              <w:spacing w:line="460" w:lineRule="atLeast"/>
              <w:jc w:val="left"/>
              <w:rPr>
                <w:rFonts w:hint="eastAsia" w:ascii="宋体" w:hAnsi="宋体" w:cs="宋体"/>
                <w:sz w:val="24"/>
                <w:szCs w:val="24"/>
              </w:rPr>
            </w:pPr>
            <w:r>
              <w:rPr>
                <w:rFonts w:hint="eastAsia" w:ascii="宋体" w:hAnsi="宋体" w:cs="宋体"/>
                <w:sz w:val="24"/>
                <w:szCs w:val="24"/>
              </w:rPr>
              <w:t>7.灭菌记录：灭菌过程的温度，压力，时间，循环模式，过程阶段等均在触摸屏上自动显示，自动打印工作过程参数和曲线。</w:t>
            </w:r>
          </w:p>
          <w:p w14:paraId="53E08D95">
            <w:pPr>
              <w:spacing w:line="460" w:lineRule="atLeast"/>
              <w:jc w:val="left"/>
              <w:rPr>
                <w:rFonts w:hint="eastAsia" w:ascii="宋体" w:hAnsi="宋体" w:cs="宋体"/>
                <w:sz w:val="24"/>
                <w:szCs w:val="24"/>
              </w:rPr>
            </w:pPr>
            <w:r>
              <w:rPr>
                <w:rFonts w:hint="eastAsia" w:ascii="宋体" w:hAnsi="宋体" w:cs="宋体"/>
                <w:sz w:val="24"/>
                <w:szCs w:val="24"/>
              </w:rPr>
              <w:t>8.灭菌室门：液晶屏触摸开关门方式，自动升降门，防夹手设计，配有语音、脚踢开关门配置。</w:t>
            </w:r>
          </w:p>
          <w:p w14:paraId="10141FB8">
            <w:pPr>
              <w:spacing w:line="460" w:lineRule="atLeast"/>
              <w:jc w:val="left"/>
              <w:rPr>
                <w:rFonts w:hint="eastAsia" w:ascii="宋体" w:hAnsi="宋体" w:cs="宋体"/>
                <w:sz w:val="24"/>
                <w:szCs w:val="24"/>
              </w:rPr>
            </w:pPr>
            <w:r>
              <w:rPr>
                <w:rFonts w:hint="eastAsia" w:ascii="宋体" w:hAnsi="宋体" w:cs="宋体"/>
                <w:sz w:val="24"/>
                <w:szCs w:val="24"/>
              </w:rPr>
              <w:t>9.灭菌室结构及材质：方形结构，优质航空铝材。</w:t>
            </w:r>
          </w:p>
          <w:p w14:paraId="2F6DE9B3">
            <w:pPr>
              <w:spacing w:line="460" w:lineRule="atLeast"/>
              <w:jc w:val="left"/>
              <w:rPr>
                <w:rFonts w:hint="eastAsia" w:ascii="宋体" w:hAnsi="宋体" w:cs="宋体"/>
                <w:sz w:val="24"/>
                <w:szCs w:val="24"/>
              </w:rPr>
            </w:pPr>
            <w:r>
              <w:rPr>
                <w:rFonts w:hint="eastAsia" w:ascii="宋体" w:hAnsi="宋体" w:cs="宋体"/>
                <w:sz w:val="24"/>
                <w:szCs w:val="24"/>
              </w:rPr>
              <w:t>10、具有重复打印功能，可重复打印≥10次的灭菌数据</w:t>
            </w:r>
          </w:p>
          <w:p w14:paraId="069DCA4A">
            <w:pPr>
              <w:spacing w:line="460" w:lineRule="atLeast"/>
              <w:jc w:val="left"/>
              <w:rPr>
                <w:rFonts w:hint="eastAsia" w:ascii="宋体" w:hAnsi="宋体" w:cs="宋体"/>
                <w:sz w:val="24"/>
                <w:szCs w:val="24"/>
              </w:rPr>
            </w:pPr>
            <w:r>
              <w:rPr>
                <w:rFonts w:hint="eastAsia" w:ascii="宋体" w:hAnsi="宋体" w:cs="宋体"/>
                <w:sz w:val="24"/>
                <w:szCs w:val="24"/>
              </w:rPr>
              <w:t>11、采用微型热敏打印机，能够打印灭菌程序名称、电源功率、灭菌舱内过氧化氢浓度值、灭菌日期、灭菌锅次、灭菌起始结束时间、灭菌过程的压力、温度、各阶段时间和结束状态等信息</w:t>
            </w:r>
          </w:p>
          <w:p w14:paraId="1F968C6C">
            <w:pPr>
              <w:spacing w:line="460" w:lineRule="atLeast"/>
              <w:jc w:val="left"/>
              <w:rPr>
                <w:rFonts w:hint="eastAsia" w:ascii="宋体" w:hAnsi="宋体" w:cs="宋体"/>
                <w:sz w:val="24"/>
                <w:szCs w:val="24"/>
              </w:rPr>
            </w:pPr>
            <w:r>
              <w:rPr>
                <w:rFonts w:hint="eastAsia" w:ascii="宋体" w:hAnsi="宋体" w:cs="宋体"/>
                <w:sz w:val="24"/>
                <w:szCs w:val="24"/>
              </w:rPr>
              <w:t>12、</w:t>
            </w:r>
            <w:r>
              <w:rPr>
                <w:rFonts w:hint="eastAsia" w:ascii="宋体" w:hAnsi="宋体" w:cs="宋体"/>
                <w:bCs/>
                <w:sz w:val="24"/>
                <w:szCs w:val="24"/>
              </w:rPr>
              <w:t>过氧化氢低温等离子灭菌器设计使用寿命≥8年</w:t>
            </w:r>
          </w:p>
          <w:p w14:paraId="33F23D62">
            <w:pPr>
              <w:spacing w:line="460" w:lineRule="atLeast"/>
              <w:jc w:val="left"/>
              <w:rPr>
                <w:rFonts w:hint="eastAsia" w:ascii="宋体" w:hAnsi="宋体" w:cs="宋体"/>
                <w:sz w:val="24"/>
                <w:szCs w:val="24"/>
              </w:rPr>
            </w:pPr>
            <w:r>
              <w:rPr>
                <w:rFonts w:hint="eastAsia" w:ascii="宋体" w:hAnsi="宋体" w:cs="宋体"/>
                <w:sz w:val="24"/>
                <w:szCs w:val="24"/>
              </w:rPr>
              <w:t>13、蒸发器具备浓度提纯装置，提纯后的过氧化氢浓度≥95%。</w:t>
            </w:r>
          </w:p>
        </w:tc>
      </w:tr>
      <w:tr w14:paraId="7EBB179B">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7A373C0C">
            <w:pPr>
              <w:spacing w:line="460" w:lineRule="atLeast"/>
              <w:jc w:val="center"/>
              <w:rPr>
                <w:rFonts w:hint="eastAsia" w:ascii="宋体" w:hAnsi="宋体" w:cs="宋体"/>
                <w:sz w:val="24"/>
                <w:szCs w:val="24"/>
              </w:rPr>
            </w:pPr>
            <w:r>
              <w:rPr>
                <w:rFonts w:hint="eastAsia" w:ascii="宋体" w:hAnsi="宋体" w:cs="宋体"/>
                <w:sz w:val="24"/>
                <w:szCs w:val="24"/>
              </w:rPr>
              <w:t>17</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0340D30B">
            <w:pPr>
              <w:spacing w:line="460" w:lineRule="atLeast"/>
              <w:jc w:val="center"/>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1FA40D14">
            <w:pPr>
              <w:snapToGrid w:val="0"/>
              <w:spacing w:line="460" w:lineRule="atLeast"/>
              <w:jc w:val="center"/>
              <w:rPr>
                <w:rFonts w:hint="eastAsia" w:ascii="宋体" w:hAnsi="宋体" w:cs="宋体"/>
                <w:b/>
                <w:sz w:val="24"/>
                <w:szCs w:val="24"/>
              </w:rPr>
            </w:pPr>
            <w:r>
              <w:rPr>
                <w:rFonts w:hint="eastAsia" w:ascii="宋体" w:hAnsi="宋体" w:cs="宋体"/>
                <w:b/>
                <w:sz w:val="24"/>
                <w:szCs w:val="24"/>
              </w:rPr>
              <w:t>清洗工作站（打包台、分拣台）</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4B11459E">
            <w:pPr>
              <w:spacing w:line="460" w:lineRule="atLeast"/>
              <w:jc w:val="center"/>
              <w:rPr>
                <w:rFonts w:hint="eastAsia" w:ascii="宋体" w:hAnsi="宋体" w:cs="宋体"/>
                <w:sz w:val="24"/>
                <w:szCs w:val="24"/>
              </w:rPr>
            </w:pPr>
            <w:r>
              <w:rPr>
                <w:rFonts w:hint="eastAsia" w:ascii="宋体" w:hAnsi="宋体" w:cs="宋体"/>
                <w:sz w:val="24"/>
                <w:szCs w:val="24"/>
              </w:rPr>
              <w:t>2</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514029B7">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10000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787F8627">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6E961FA8">
            <w:pPr>
              <w:spacing w:line="460" w:lineRule="atLeast"/>
              <w:jc w:val="left"/>
              <w:rPr>
                <w:rFonts w:hint="eastAsia" w:ascii="宋体" w:hAnsi="宋体" w:cs="宋体"/>
                <w:sz w:val="24"/>
                <w:szCs w:val="24"/>
              </w:rPr>
            </w:pPr>
            <w:r>
              <w:rPr>
                <w:rFonts w:hint="eastAsia" w:ascii="宋体" w:hAnsi="宋体" w:cs="宋体"/>
                <w:sz w:val="24"/>
                <w:szCs w:val="24"/>
              </w:rPr>
              <w:t>1、材质：全不锈钢</w:t>
            </w:r>
          </w:p>
          <w:p w14:paraId="405E82C3">
            <w:pPr>
              <w:spacing w:line="460" w:lineRule="atLeast"/>
              <w:jc w:val="left"/>
              <w:rPr>
                <w:rFonts w:hint="eastAsia" w:ascii="宋体" w:hAnsi="宋体" w:cs="宋体"/>
                <w:sz w:val="24"/>
                <w:szCs w:val="24"/>
              </w:rPr>
            </w:pPr>
            <w:r>
              <w:rPr>
                <w:rFonts w:hint="eastAsia" w:ascii="宋体" w:hAnsi="宋体" w:cs="宋体"/>
                <w:sz w:val="24"/>
                <w:szCs w:val="24"/>
              </w:rPr>
              <w:t>2、底部配有疏列式搁板</w:t>
            </w:r>
          </w:p>
          <w:p w14:paraId="11707D09">
            <w:pPr>
              <w:spacing w:line="460" w:lineRule="atLeast"/>
              <w:jc w:val="left"/>
              <w:rPr>
                <w:rFonts w:hint="eastAsia" w:ascii="宋体" w:hAnsi="宋体" w:cs="宋体"/>
                <w:sz w:val="24"/>
                <w:szCs w:val="24"/>
              </w:rPr>
            </w:pPr>
            <w:r>
              <w:rPr>
                <w:rFonts w:hint="eastAsia" w:ascii="宋体" w:hAnsi="宋体" w:cs="宋体"/>
                <w:sz w:val="24"/>
                <w:szCs w:val="24"/>
              </w:rPr>
              <w:t>3、配有4个万向脚轮</w:t>
            </w:r>
          </w:p>
          <w:p w14:paraId="3FE2BE10">
            <w:pPr>
              <w:spacing w:line="460" w:lineRule="atLeast"/>
              <w:jc w:val="left"/>
              <w:rPr>
                <w:rFonts w:hint="eastAsia" w:ascii="宋体" w:hAnsi="宋体" w:cs="宋体"/>
                <w:sz w:val="24"/>
                <w:szCs w:val="24"/>
              </w:rPr>
            </w:pPr>
            <w:r>
              <w:rPr>
                <w:rFonts w:hint="eastAsia" w:ascii="宋体" w:hAnsi="宋体" w:cs="宋体"/>
                <w:sz w:val="24"/>
                <w:szCs w:val="24"/>
              </w:rPr>
              <w:t>4、外形尺寸≥1800×1100×800mm</w:t>
            </w:r>
          </w:p>
        </w:tc>
      </w:tr>
      <w:tr w14:paraId="6360B308">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47162FB7">
            <w:pPr>
              <w:spacing w:line="460" w:lineRule="atLeast"/>
              <w:jc w:val="center"/>
              <w:rPr>
                <w:rFonts w:hint="eastAsia" w:ascii="宋体" w:hAnsi="宋体" w:cs="宋体"/>
                <w:sz w:val="24"/>
                <w:szCs w:val="24"/>
              </w:rPr>
            </w:pPr>
            <w:r>
              <w:rPr>
                <w:rFonts w:hint="eastAsia" w:ascii="宋体" w:hAnsi="宋体" w:cs="宋体"/>
                <w:sz w:val="24"/>
                <w:szCs w:val="24"/>
              </w:rPr>
              <w:t>18</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32B197B1">
            <w:pPr>
              <w:spacing w:line="460" w:lineRule="atLeast"/>
              <w:jc w:val="center"/>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2831EEAC">
            <w:pPr>
              <w:snapToGrid w:val="0"/>
              <w:spacing w:line="460" w:lineRule="atLeast"/>
              <w:jc w:val="center"/>
              <w:rPr>
                <w:rFonts w:hint="eastAsia" w:ascii="宋体" w:hAnsi="宋体" w:cs="宋体"/>
                <w:b/>
                <w:sz w:val="24"/>
                <w:szCs w:val="24"/>
              </w:rPr>
            </w:pPr>
            <w:r>
              <w:rPr>
                <w:rFonts w:hint="eastAsia" w:ascii="宋体" w:hAnsi="宋体" w:cs="宋体"/>
                <w:b/>
                <w:sz w:val="24"/>
                <w:szCs w:val="24"/>
              </w:rPr>
              <w:t>器械打包台（打包台、分拣台）</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451689D5">
            <w:pPr>
              <w:spacing w:line="460" w:lineRule="atLeast"/>
              <w:jc w:val="center"/>
              <w:rPr>
                <w:rFonts w:hint="eastAsia" w:ascii="宋体" w:hAnsi="宋体" w:cs="宋体"/>
                <w:sz w:val="24"/>
                <w:szCs w:val="24"/>
              </w:rPr>
            </w:pPr>
            <w:r>
              <w:rPr>
                <w:rFonts w:hint="eastAsia" w:ascii="宋体" w:hAnsi="宋体" w:cs="宋体"/>
                <w:sz w:val="24"/>
                <w:szCs w:val="24"/>
              </w:rPr>
              <w:t>4</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23887744">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10000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695527EF">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40000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61C13E2A">
            <w:pPr>
              <w:spacing w:line="460" w:lineRule="atLeast"/>
              <w:jc w:val="left"/>
              <w:rPr>
                <w:rFonts w:hint="eastAsia" w:ascii="宋体" w:hAnsi="宋体" w:cs="宋体"/>
                <w:sz w:val="24"/>
                <w:szCs w:val="24"/>
              </w:rPr>
            </w:pPr>
            <w:r>
              <w:rPr>
                <w:rFonts w:hint="eastAsia" w:ascii="宋体" w:hAnsi="宋体" w:cs="宋体"/>
                <w:sz w:val="24"/>
                <w:szCs w:val="24"/>
              </w:rPr>
              <w:t>1、材质：304不锈钢；</w:t>
            </w:r>
          </w:p>
          <w:p w14:paraId="6246358E">
            <w:pPr>
              <w:spacing w:line="460" w:lineRule="atLeast"/>
              <w:jc w:val="left"/>
              <w:rPr>
                <w:rFonts w:hint="eastAsia" w:ascii="宋体" w:hAnsi="宋体" w:cs="宋体"/>
                <w:sz w:val="24"/>
                <w:szCs w:val="24"/>
              </w:rPr>
            </w:pPr>
            <w:r>
              <w:rPr>
                <w:rFonts w:hint="eastAsia" w:ascii="宋体" w:hAnsi="宋体" w:cs="宋体"/>
                <w:sz w:val="24"/>
                <w:szCs w:val="24"/>
              </w:rPr>
              <w:t>2、带LED检查灯</w:t>
            </w:r>
          </w:p>
          <w:p w14:paraId="1A3ABE65">
            <w:pPr>
              <w:spacing w:line="460" w:lineRule="atLeast"/>
              <w:jc w:val="left"/>
              <w:rPr>
                <w:rFonts w:hint="eastAsia" w:ascii="宋体" w:hAnsi="宋体" w:cs="宋体"/>
                <w:sz w:val="24"/>
                <w:szCs w:val="24"/>
              </w:rPr>
            </w:pPr>
            <w:r>
              <w:rPr>
                <w:rFonts w:hint="eastAsia" w:ascii="宋体" w:hAnsi="宋体" w:cs="宋体"/>
                <w:sz w:val="24"/>
                <w:szCs w:val="24"/>
              </w:rPr>
              <w:t>3、带双向开关，两面均可开关电源</w:t>
            </w:r>
          </w:p>
          <w:p w14:paraId="6A8EE4AB">
            <w:pPr>
              <w:spacing w:line="460" w:lineRule="atLeast"/>
              <w:jc w:val="left"/>
              <w:rPr>
                <w:rFonts w:hint="eastAsia" w:ascii="宋体" w:hAnsi="宋体" w:cs="宋体"/>
                <w:sz w:val="24"/>
                <w:szCs w:val="24"/>
              </w:rPr>
            </w:pPr>
            <w:r>
              <w:rPr>
                <w:rFonts w:hint="eastAsia" w:ascii="宋体" w:hAnsi="宋体" w:cs="宋体"/>
                <w:sz w:val="24"/>
                <w:szCs w:val="24"/>
              </w:rPr>
              <w:t>4、上中下三层</w:t>
            </w:r>
          </w:p>
          <w:p w14:paraId="476DD4BB">
            <w:pPr>
              <w:spacing w:line="460" w:lineRule="atLeast"/>
              <w:jc w:val="left"/>
              <w:rPr>
                <w:rFonts w:hint="eastAsia" w:ascii="宋体" w:hAnsi="宋体" w:cs="宋体"/>
                <w:sz w:val="24"/>
                <w:szCs w:val="24"/>
              </w:rPr>
            </w:pPr>
            <w:r>
              <w:rPr>
                <w:rFonts w:hint="eastAsia" w:ascii="宋体" w:hAnsi="宋体" w:cs="宋体"/>
                <w:sz w:val="24"/>
                <w:szCs w:val="24"/>
              </w:rPr>
              <w:t>5、底部带有4个脚轮，方便移动</w:t>
            </w:r>
          </w:p>
          <w:p w14:paraId="24DCA294">
            <w:pPr>
              <w:spacing w:line="460" w:lineRule="atLeast"/>
              <w:jc w:val="left"/>
              <w:rPr>
                <w:rFonts w:hint="eastAsia" w:ascii="宋体" w:hAnsi="宋体" w:cs="宋体"/>
                <w:sz w:val="24"/>
                <w:szCs w:val="24"/>
              </w:rPr>
            </w:pPr>
            <w:r>
              <w:rPr>
                <w:rFonts w:hint="eastAsia" w:ascii="宋体" w:hAnsi="宋体" w:cs="宋体"/>
                <w:sz w:val="24"/>
                <w:szCs w:val="24"/>
              </w:rPr>
              <w:t>6、外形尺寸：≥2000×1100×1450mmmm</w:t>
            </w:r>
          </w:p>
        </w:tc>
      </w:tr>
      <w:tr w14:paraId="4D071DD3">
        <w:tblPrEx>
          <w:tblCellMar>
            <w:top w:w="0" w:type="dxa"/>
            <w:left w:w="108" w:type="dxa"/>
            <w:bottom w:w="0" w:type="dxa"/>
            <w:right w:w="108" w:type="dxa"/>
          </w:tblCellMar>
        </w:tblPrEx>
        <w:trPr>
          <w:trHeight w:val="2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5D126237">
            <w:pPr>
              <w:spacing w:line="460" w:lineRule="atLeast"/>
              <w:jc w:val="center"/>
              <w:rPr>
                <w:rFonts w:hint="eastAsia" w:ascii="宋体" w:hAnsi="宋体" w:cs="宋体"/>
                <w:sz w:val="24"/>
                <w:szCs w:val="24"/>
              </w:rPr>
            </w:pPr>
            <w:r>
              <w:rPr>
                <w:rFonts w:hint="eastAsia" w:ascii="宋体" w:hAnsi="宋体" w:cs="宋体"/>
                <w:sz w:val="24"/>
                <w:szCs w:val="24"/>
              </w:rPr>
              <w:t>19</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680BE1DD">
            <w:pPr>
              <w:spacing w:line="460" w:lineRule="atLeast"/>
              <w:jc w:val="center"/>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7A836A71">
            <w:pPr>
              <w:snapToGrid w:val="0"/>
              <w:spacing w:line="460" w:lineRule="atLeast"/>
              <w:jc w:val="center"/>
              <w:rPr>
                <w:rFonts w:hint="eastAsia" w:ascii="宋体" w:hAnsi="宋体" w:cs="宋体"/>
                <w:b/>
                <w:sz w:val="24"/>
                <w:szCs w:val="24"/>
              </w:rPr>
            </w:pPr>
            <w:r>
              <w:rPr>
                <w:rFonts w:hint="eastAsia" w:ascii="宋体" w:hAnsi="宋体" w:cs="宋体"/>
                <w:b/>
                <w:sz w:val="24"/>
                <w:szCs w:val="24"/>
              </w:rPr>
              <w:t>包布打包台（打包台、分拣台）</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5F8D1593">
            <w:pPr>
              <w:spacing w:line="460" w:lineRule="atLeast"/>
              <w:jc w:val="center"/>
              <w:rPr>
                <w:rFonts w:hint="eastAsia" w:ascii="宋体" w:hAnsi="宋体" w:cs="宋体"/>
                <w:sz w:val="24"/>
                <w:szCs w:val="24"/>
              </w:rPr>
            </w:pPr>
            <w:r>
              <w:rPr>
                <w:rFonts w:hint="eastAsia" w:ascii="宋体" w:hAnsi="宋体" w:cs="宋体"/>
                <w:sz w:val="24"/>
                <w:szCs w:val="24"/>
              </w:rPr>
              <w:t>2</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455C7308">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10000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2497D6F1">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3F2B783E">
            <w:pPr>
              <w:spacing w:line="460" w:lineRule="atLeast"/>
              <w:jc w:val="left"/>
              <w:rPr>
                <w:rFonts w:hint="eastAsia" w:ascii="宋体" w:hAnsi="宋体" w:cs="宋体"/>
                <w:sz w:val="24"/>
                <w:szCs w:val="24"/>
              </w:rPr>
            </w:pPr>
            <w:r>
              <w:rPr>
                <w:rFonts w:hint="eastAsia" w:ascii="宋体" w:hAnsi="宋体" w:cs="宋体"/>
                <w:sz w:val="24"/>
                <w:szCs w:val="24"/>
              </w:rPr>
              <w:t>1、材质：304不锈钢；</w:t>
            </w:r>
          </w:p>
          <w:p w14:paraId="6B03868B">
            <w:pPr>
              <w:spacing w:line="460" w:lineRule="atLeast"/>
              <w:jc w:val="left"/>
              <w:rPr>
                <w:rFonts w:hint="eastAsia" w:ascii="宋体" w:hAnsi="宋体" w:cs="宋体"/>
                <w:sz w:val="24"/>
                <w:szCs w:val="24"/>
              </w:rPr>
            </w:pPr>
            <w:r>
              <w:rPr>
                <w:rFonts w:hint="eastAsia" w:ascii="宋体" w:hAnsi="宋体" w:cs="宋体"/>
                <w:sz w:val="24"/>
                <w:szCs w:val="24"/>
              </w:rPr>
              <w:t>2、桌面带玻璃并配有检查灯</w:t>
            </w:r>
          </w:p>
          <w:p w14:paraId="39BC0329">
            <w:pPr>
              <w:spacing w:line="460" w:lineRule="atLeast"/>
              <w:jc w:val="left"/>
              <w:rPr>
                <w:rFonts w:hint="eastAsia" w:ascii="宋体" w:hAnsi="宋体" w:cs="宋体"/>
                <w:sz w:val="24"/>
                <w:szCs w:val="24"/>
              </w:rPr>
            </w:pPr>
            <w:r>
              <w:rPr>
                <w:rFonts w:hint="eastAsia" w:ascii="宋体" w:hAnsi="宋体" w:cs="宋体"/>
                <w:sz w:val="24"/>
                <w:szCs w:val="24"/>
              </w:rPr>
              <w:t>3、带双向开关，两面均可开关电源</w:t>
            </w:r>
          </w:p>
          <w:p w14:paraId="6A5E03B6">
            <w:pPr>
              <w:spacing w:line="460" w:lineRule="atLeast"/>
              <w:jc w:val="left"/>
              <w:rPr>
                <w:rFonts w:hint="eastAsia" w:ascii="宋体" w:hAnsi="宋体" w:cs="宋体"/>
                <w:sz w:val="24"/>
                <w:szCs w:val="24"/>
              </w:rPr>
            </w:pPr>
            <w:r>
              <w:rPr>
                <w:rFonts w:hint="eastAsia" w:ascii="宋体" w:hAnsi="宋体" w:cs="宋体"/>
                <w:sz w:val="24"/>
                <w:szCs w:val="24"/>
              </w:rPr>
              <w:t>4、底部带有4个脚轮，方便移动</w:t>
            </w:r>
          </w:p>
          <w:p w14:paraId="7B3F58E0">
            <w:pPr>
              <w:spacing w:line="460" w:lineRule="atLeast"/>
              <w:jc w:val="left"/>
              <w:rPr>
                <w:rFonts w:hint="eastAsia" w:ascii="宋体" w:hAnsi="宋体" w:cs="宋体"/>
                <w:sz w:val="24"/>
                <w:szCs w:val="24"/>
              </w:rPr>
            </w:pPr>
            <w:r>
              <w:rPr>
                <w:rFonts w:hint="eastAsia" w:ascii="宋体" w:hAnsi="宋体" w:cs="宋体"/>
                <w:sz w:val="24"/>
                <w:szCs w:val="24"/>
              </w:rPr>
              <w:t>5、外形尺寸：≥2000×1100×800mmmm</w:t>
            </w:r>
          </w:p>
        </w:tc>
      </w:tr>
      <w:tr w14:paraId="397B8511">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277F3EE2">
            <w:pPr>
              <w:spacing w:line="460" w:lineRule="atLeast"/>
              <w:jc w:val="center"/>
              <w:rPr>
                <w:rFonts w:hint="eastAsia" w:ascii="宋体" w:hAnsi="宋体" w:cs="宋体"/>
                <w:sz w:val="24"/>
                <w:szCs w:val="24"/>
              </w:rPr>
            </w:pPr>
            <w:r>
              <w:rPr>
                <w:rFonts w:hint="eastAsia" w:ascii="宋体" w:hAnsi="宋体" w:cs="宋体"/>
                <w:sz w:val="24"/>
                <w:szCs w:val="24"/>
              </w:rPr>
              <w:t>20</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79B92888">
            <w:pPr>
              <w:spacing w:line="460" w:lineRule="atLeast"/>
              <w:jc w:val="center"/>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3B27C9D0">
            <w:pPr>
              <w:spacing w:line="460" w:lineRule="atLeast"/>
              <w:jc w:val="center"/>
              <w:rPr>
                <w:rFonts w:hint="eastAsia" w:ascii="宋体" w:hAnsi="宋体" w:cs="宋体"/>
                <w:b/>
                <w:sz w:val="24"/>
                <w:szCs w:val="24"/>
              </w:rPr>
            </w:pPr>
            <w:r>
              <w:rPr>
                <w:rFonts w:hint="eastAsia" w:ascii="宋体" w:hAnsi="宋体" w:cs="宋体"/>
                <w:b/>
                <w:sz w:val="24"/>
                <w:szCs w:val="24"/>
              </w:rPr>
              <w:t>污物运输车</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78F9B5E1">
            <w:pPr>
              <w:spacing w:line="460" w:lineRule="atLeast"/>
              <w:jc w:val="center"/>
              <w:rPr>
                <w:rFonts w:hint="eastAsia" w:ascii="宋体" w:hAnsi="宋体" w:cs="宋体"/>
                <w:sz w:val="24"/>
                <w:szCs w:val="24"/>
              </w:rPr>
            </w:pPr>
            <w:r>
              <w:rPr>
                <w:rFonts w:hint="eastAsia" w:ascii="宋体" w:hAnsi="宋体" w:cs="宋体"/>
                <w:sz w:val="24"/>
                <w:szCs w:val="24"/>
              </w:rPr>
              <w:t>2</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48308036">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10000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378A2B8C">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11D166C6">
            <w:pPr>
              <w:spacing w:line="460" w:lineRule="atLeast"/>
              <w:jc w:val="left"/>
              <w:rPr>
                <w:rFonts w:hint="eastAsia" w:ascii="宋体" w:hAnsi="宋体" w:cs="宋体"/>
                <w:sz w:val="24"/>
                <w:szCs w:val="24"/>
              </w:rPr>
            </w:pPr>
            <w:r>
              <w:rPr>
                <w:rFonts w:hint="eastAsia" w:ascii="宋体" w:hAnsi="宋体" w:cs="宋体"/>
                <w:sz w:val="24"/>
                <w:szCs w:val="24"/>
              </w:rPr>
              <w:t>1.全不锈钢,单面开门，门可旋转270度</w:t>
            </w:r>
          </w:p>
          <w:p w14:paraId="74D44041">
            <w:pPr>
              <w:spacing w:line="460" w:lineRule="atLeast"/>
              <w:jc w:val="left"/>
              <w:rPr>
                <w:rFonts w:hint="eastAsia" w:ascii="宋体" w:hAnsi="宋体" w:cs="宋体"/>
                <w:sz w:val="24"/>
                <w:szCs w:val="24"/>
              </w:rPr>
            </w:pPr>
            <w:r>
              <w:rPr>
                <w:rFonts w:hint="eastAsia" w:ascii="宋体" w:hAnsi="宋体" w:cs="宋体"/>
                <w:sz w:val="24"/>
                <w:szCs w:val="24"/>
              </w:rPr>
              <w:t>2.有弹簧拉手固定门，适合狭小空间使用</w:t>
            </w:r>
          </w:p>
          <w:p w14:paraId="31823361">
            <w:pPr>
              <w:spacing w:line="460" w:lineRule="atLeast"/>
              <w:jc w:val="left"/>
              <w:rPr>
                <w:rFonts w:hint="eastAsia" w:ascii="宋体" w:hAnsi="宋体" w:cs="宋体"/>
                <w:sz w:val="24"/>
                <w:szCs w:val="24"/>
              </w:rPr>
            </w:pPr>
            <w:r>
              <w:rPr>
                <w:rFonts w:hint="eastAsia" w:ascii="宋体" w:hAnsi="宋体" w:cs="宋体"/>
                <w:sz w:val="24"/>
                <w:szCs w:val="24"/>
              </w:rPr>
              <w:t>3.内置搁板，高度可调，可运输不同大小物品</w:t>
            </w:r>
          </w:p>
          <w:p w14:paraId="2A743CE6">
            <w:pPr>
              <w:spacing w:line="460" w:lineRule="atLeast"/>
              <w:jc w:val="left"/>
              <w:rPr>
                <w:rFonts w:hint="eastAsia" w:ascii="宋体" w:hAnsi="宋体" w:cs="宋体"/>
                <w:sz w:val="24"/>
                <w:szCs w:val="24"/>
              </w:rPr>
            </w:pPr>
            <w:r>
              <w:rPr>
                <w:rFonts w:hint="eastAsia" w:ascii="宋体" w:hAnsi="宋体" w:cs="宋体"/>
                <w:sz w:val="24"/>
                <w:szCs w:val="24"/>
              </w:rPr>
              <w:t>4.用于无菌物品的封闭下送，避免在运输过程中被污染</w:t>
            </w:r>
          </w:p>
          <w:p w14:paraId="37421D91">
            <w:pPr>
              <w:spacing w:line="460" w:lineRule="atLeast"/>
              <w:jc w:val="left"/>
              <w:rPr>
                <w:rFonts w:hint="eastAsia" w:ascii="宋体" w:hAnsi="宋体" w:cs="宋体"/>
                <w:sz w:val="24"/>
                <w:szCs w:val="24"/>
              </w:rPr>
            </w:pPr>
            <w:r>
              <w:rPr>
                <w:rFonts w:hint="eastAsia" w:ascii="宋体" w:hAnsi="宋体" w:cs="宋体"/>
                <w:sz w:val="24"/>
                <w:szCs w:val="24"/>
              </w:rPr>
              <w:t>5、外形尺寸≥1060×690×1050mm</w:t>
            </w:r>
          </w:p>
        </w:tc>
      </w:tr>
      <w:tr w14:paraId="5279281D">
        <w:tblPrEx>
          <w:tblCellMar>
            <w:top w:w="0" w:type="dxa"/>
            <w:left w:w="108" w:type="dxa"/>
            <w:bottom w:w="0" w:type="dxa"/>
            <w:right w:w="108" w:type="dxa"/>
          </w:tblCellMar>
        </w:tblPrEx>
        <w:trPr>
          <w:trHeight w:val="5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2129A836">
            <w:pPr>
              <w:spacing w:line="460" w:lineRule="atLeast"/>
              <w:jc w:val="center"/>
              <w:rPr>
                <w:rFonts w:hint="eastAsia" w:ascii="宋体" w:hAnsi="宋体" w:cs="宋体"/>
                <w:sz w:val="24"/>
                <w:szCs w:val="24"/>
              </w:rPr>
            </w:pPr>
            <w:r>
              <w:rPr>
                <w:rFonts w:hint="eastAsia" w:ascii="宋体" w:hAnsi="宋体" w:cs="宋体"/>
                <w:sz w:val="24"/>
                <w:szCs w:val="24"/>
              </w:rPr>
              <w:t>21</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1D934780">
            <w:pPr>
              <w:spacing w:line="460" w:lineRule="atLeast"/>
              <w:jc w:val="center"/>
              <w:rPr>
                <w:rFonts w:hint="eastAsia" w:ascii="宋体" w:hAnsi="宋体" w:cs="宋体"/>
                <w:b/>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570AF939">
            <w:pPr>
              <w:spacing w:line="460" w:lineRule="atLeast"/>
              <w:jc w:val="center"/>
              <w:rPr>
                <w:rFonts w:hint="eastAsia" w:ascii="宋体" w:hAnsi="宋体" w:cs="宋体"/>
                <w:b/>
                <w:sz w:val="24"/>
                <w:szCs w:val="24"/>
              </w:rPr>
            </w:pPr>
            <w:r>
              <w:rPr>
                <w:rFonts w:hint="eastAsia" w:ascii="宋体" w:hAnsi="宋体" w:cs="宋体"/>
                <w:b/>
                <w:sz w:val="24"/>
                <w:szCs w:val="24"/>
              </w:rPr>
              <w:t>无菌物品转运车</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088EB0F9">
            <w:pPr>
              <w:spacing w:line="460" w:lineRule="atLeast"/>
              <w:jc w:val="center"/>
              <w:rPr>
                <w:rFonts w:hint="eastAsia" w:ascii="宋体" w:hAnsi="宋体" w:cs="宋体"/>
                <w:sz w:val="24"/>
                <w:szCs w:val="24"/>
              </w:rPr>
            </w:pPr>
            <w:r>
              <w:rPr>
                <w:rFonts w:hint="eastAsia" w:ascii="宋体" w:hAnsi="宋体" w:cs="宋体"/>
                <w:sz w:val="24"/>
                <w:szCs w:val="24"/>
              </w:rPr>
              <w:t>2</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50217F25">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10000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33C199D2">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1BFEF90C">
            <w:pPr>
              <w:spacing w:line="460" w:lineRule="atLeast"/>
              <w:jc w:val="left"/>
              <w:rPr>
                <w:rFonts w:hint="eastAsia" w:ascii="宋体" w:hAnsi="宋体" w:cs="宋体"/>
                <w:sz w:val="24"/>
                <w:szCs w:val="24"/>
              </w:rPr>
            </w:pPr>
            <w:r>
              <w:rPr>
                <w:rFonts w:hint="eastAsia" w:ascii="宋体" w:hAnsi="宋体" w:cs="宋体"/>
                <w:sz w:val="24"/>
                <w:szCs w:val="24"/>
              </w:rPr>
              <w:t>1.全不锈钢,单面开门，门可旋转270度</w:t>
            </w:r>
          </w:p>
          <w:p w14:paraId="19038CDA">
            <w:pPr>
              <w:spacing w:line="460" w:lineRule="atLeast"/>
              <w:jc w:val="left"/>
              <w:rPr>
                <w:rFonts w:hint="eastAsia" w:ascii="宋体" w:hAnsi="宋体" w:cs="宋体"/>
                <w:sz w:val="24"/>
                <w:szCs w:val="24"/>
              </w:rPr>
            </w:pPr>
            <w:r>
              <w:rPr>
                <w:rFonts w:hint="eastAsia" w:ascii="宋体" w:hAnsi="宋体" w:cs="宋体"/>
                <w:sz w:val="24"/>
                <w:szCs w:val="24"/>
              </w:rPr>
              <w:t>2.有弹簧拉手固定门，适合狭小空间使用</w:t>
            </w:r>
          </w:p>
          <w:p w14:paraId="29B9E937">
            <w:pPr>
              <w:spacing w:line="460" w:lineRule="atLeast"/>
              <w:jc w:val="left"/>
              <w:rPr>
                <w:rFonts w:hint="eastAsia" w:ascii="宋体" w:hAnsi="宋体" w:cs="宋体"/>
                <w:sz w:val="24"/>
                <w:szCs w:val="24"/>
              </w:rPr>
            </w:pPr>
            <w:r>
              <w:rPr>
                <w:rFonts w:hint="eastAsia" w:ascii="宋体" w:hAnsi="宋体" w:cs="宋体"/>
                <w:sz w:val="24"/>
                <w:szCs w:val="24"/>
              </w:rPr>
              <w:t>3.内置搁板，高度可调，可运输不同大小物品</w:t>
            </w:r>
          </w:p>
          <w:p w14:paraId="6320D831">
            <w:pPr>
              <w:spacing w:line="460" w:lineRule="atLeast"/>
              <w:jc w:val="left"/>
              <w:rPr>
                <w:rFonts w:hint="eastAsia" w:ascii="宋体" w:hAnsi="宋体" w:cs="宋体"/>
                <w:sz w:val="24"/>
                <w:szCs w:val="24"/>
              </w:rPr>
            </w:pPr>
            <w:r>
              <w:rPr>
                <w:rFonts w:hint="eastAsia" w:ascii="宋体" w:hAnsi="宋体" w:cs="宋体"/>
                <w:sz w:val="24"/>
                <w:szCs w:val="24"/>
              </w:rPr>
              <w:t>4.用于无菌物品的封闭下送，避免在运输过程中被污染</w:t>
            </w:r>
          </w:p>
          <w:p w14:paraId="1A591A77">
            <w:pPr>
              <w:spacing w:line="460" w:lineRule="atLeast"/>
              <w:jc w:val="left"/>
              <w:rPr>
                <w:rFonts w:hint="eastAsia" w:ascii="宋体" w:hAnsi="宋体" w:cs="宋体"/>
                <w:sz w:val="24"/>
                <w:szCs w:val="24"/>
              </w:rPr>
            </w:pPr>
            <w:r>
              <w:rPr>
                <w:rFonts w:hint="eastAsia" w:ascii="宋体" w:hAnsi="宋体" w:cs="宋体"/>
                <w:sz w:val="24"/>
                <w:szCs w:val="24"/>
              </w:rPr>
              <w:t>5、外形尺寸≥1060×690×1050mm</w:t>
            </w:r>
          </w:p>
        </w:tc>
      </w:tr>
      <w:tr w14:paraId="57D3BCBD">
        <w:tblPrEx>
          <w:tblCellMar>
            <w:top w:w="0" w:type="dxa"/>
            <w:left w:w="108" w:type="dxa"/>
            <w:bottom w:w="0" w:type="dxa"/>
            <w:right w:w="108" w:type="dxa"/>
          </w:tblCellMar>
        </w:tblPrEx>
        <w:trPr>
          <w:trHeight w:val="15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634D2927">
            <w:pPr>
              <w:spacing w:line="460" w:lineRule="atLeast"/>
              <w:jc w:val="center"/>
              <w:rPr>
                <w:rFonts w:hint="eastAsia" w:ascii="宋体" w:hAnsi="宋体" w:cs="宋体"/>
                <w:sz w:val="24"/>
                <w:szCs w:val="24"/>
              </w:rPr>
            </w:pPr>
            <w:r>
              <w:rPr>
                <w:rFonts w:hint="eastAsia" w:ascii="宋体" w:hAnsi="宋体" w:cs="宋体"/>
                <w:sz w:val="24"/>
                <w:szCs w:val="24"/>
              </w:rPr>
              <w:t>22</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13F263AF">
            <w:pPr>
              <w:spacing w:line="460" w:lineRule="atLeast"/>
              <w:jc w:val="center"/>
              <w:rPr>
                <w:rFonts w:hint="eastAsia" w:ascii="宋体" w:hAnsi="宋体" w:cs="宋体"/>
                <w:b/>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3A681A9B">
            <w:pPr>
              <w:spacing w:line="460" w:lineRule="atLeast"/>
              <w:jc w:val="center"/>
              <w:rPr>
                <w:rFonts w:hint="eastAsia" w:ascii="宋体" w:hAnsi="宋体" w:cs="宋体"/>
                <w:b/>
                <w:sz w:val="24"/>
                <w:szCs w:val="24"/>
              </w:rPr>
            </w:pPr>
            <w:r>
              <w:rPr>
                <w:rFonts w:hint="eastAsia" w:ascii="宋体" w:hAnsi="宋体" w:cs="宋体"/>
                <w:b/>
                <w:sz w:val="24"/>
                <w:szCs w:val="24"/>
              </w:rPr>
              <w:t>高压水枪 / 气枪</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02B37F98">
            <w:pPr>
              <w:spacing w:line="460" w:lineRule="atLeast"/>
              <w:jc w:val="center"/>
              <w:rPr>
                <w:rFonts w:hint="eastAsia" w:ascii="宋体" w:hAnsi="宋体" w:cs="宋体"/>
                <w:sz w:val="24"/>
                <w:szCs w:val="24"/>
              </w:rPr>
            </w:pPr>
            <w:r>
              <w:rPr>
                <w:rFonts w:hint="eastAsia" w:ascii="宋体" w:hAnsi="宋体" w:cs="宋体"/>
                <w:sz w:val="24"/>
                <w:szCs w:val="24"/>
              </w:rPr>
              <w:t>2</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233FF527">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4000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6E280610">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8000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428A9843">
            <w:pPr>
              <w:spacing w:line="460" w:lineRule="atLeast"/>
              <w:jc w:val="left"/>
              <w:rPr>
                <w:rFonts w:hint="eastAsia" w:ascii="宋体" w:hAnsi="宋体" w:cs="宋体"/>
                <w:sz w:val="24"/>
                <w:szCs w:val="24"/>
              </w:rPr>
            </w:pPr>
            <w:r>
              <w:rPr>
                <w:rFonts w:hint="eastAsia" w:ascii="宋体" w:hAnsi="宋体" w:cs="宋体"/>
                <w:sz w:val="24"/>
                <w:szCs w:val="24"/>
              </w:rPr>
              <w:t>1、材质：304不锈钢；</w:t>
            </w:r>
          </w:p>
          <w:p w14:paraId="7F03B07D">
            <w:pPr>
              <w:spacing w:line="460" w:lineRule="atLeast"/>
              <w:jc w:val="left"/>
              <w:rPr>
                <w:rFonts w:hint="eastAsia" w:ascii="宋体" w:hAnsi="宋体" w:cs="宋体"/>
                <w:sz w:val="24"/>
                <w:szCs w:val="24"/>
              </w:rPr>
            </w:pPr>
            <w:r>
              <w:rPr>
                <w:rFonts w:hint="eastAsia" w:ascii="宋体" w:hAnsi="宋体" w:cs="宋体"/>
                <w:sz w:val="24"/>
                <w:szCs w:val="24"/>
              </w:rPr>
              <w:t>2、手压式把手，操作方便</w:t>
            </w:r>
          </w:p>
          <w:p w14:paraId="1C2E624F">
            <w:pPr>
              <w:spacing w:line="460" w:lineRule="atLeast"/>
              <w:jc w:val="left"/>
              <w:rPr>
                <w:rFonts w:hint="eastAsia" w:ascii="宋体" w:hAnsi="宋体" w:cs="宋体"/>
                <w:sz w:val="24"/>
                <w:szCs w:val="24"/>
              </w:rPr>
            </w:pPr>
            <w:r>
              <w:rPr>
                <w:rFonts w:hint="eastAsia" w:ascii="宋体" w:hAnsi="宋体" w:cs="宋体"/>
                <w:sz w:val="24"/>
                <w:szCs w:val="24"/>
              </w:rPr>
              <w:t>3、配置8个不同规格的喷嘴，适合不同器械的使用</w:t>
            </w:r>
          </w:p>
        </w:tc>
      </w:tr>
      <w:tr w14:paraId="6BF9771A">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38049C7D">
            <w:pPr>
              <w:spacing w:line="460" w:lineRule="atLeast"/>
              <w:jc w:val="center"/>
              <w:rPr>
                <w:rFonts w:hint="eastAsia" w:ascii="宋体" w:hAnsi="宋体" w:cs="宋体"/>
                <w:sz w:val="24"/>
                <w:szCs w:val="24"/>
              </w:rPr>
            </w:pPr>
            <w:r>
              <w:rPr>
                <w:rFonts w:hint="eastAsia" w:ascii="宋体" w:hAnsi="宋体" w:cs="宋体"/>
                <w:sz w:val="24"/>
                <w:szCs w:val="24"/>
              </w:rPr>
              <w:t>23</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739F2560">
            <w:pPr>
              <w:spacing w:line="460" w:lineRule="atLeast"/>
              <w:jc w:val="center"/>
              <w:rPr>
                <w:rFonts w:hint="eastAsia" w:ascii="宋体" w:hAnsi="宋体" w:cs="宋体"/>
                <w:b/>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1AD80E6F">
            <w:pPr>
              <w:spacing w:line="460" w:lineRule="atLeast"/>
              <w:jc w:val="center"/>
              <w:rPr>
                <w:rFonts w:hint="eastAsia" w:ascii="宋体" w:hAnsi="宋体" w:cs="宋体"/>
                <w:b/>
                <w:sz w:val="24"/>
                <w:szCs w:val="24"/>
              </w:rPr>
            </w:pPr>
            <w:r>
              <w:rPr>
                <w:rFonts w:hint="eastAsia" w:ascii="宋体" w:hAnsi="宋体" w:cs="宋体"/>
                <w:b/>
                <w:sz w:val="24"/>
                <w:szCs w:val="24"/>
              </w:rPr>
              <w:t>纯水机组</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31D3376E">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6A645C4A">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140000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5047AB75">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140000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3762AE1D">
            <w:pPr>
              <w:spacing w:line="460" w:lineRule="atLeast"/>
              <w:jc w:val="left"/>
              <w:rPr>
                <w:rFonts w:hint="eastAsia" w:ascii="宋体" w:hAnsi="宋体" w:cs="宋体"/>
                <w:sz w:val="24"/>
                <w:szCs w:val="24"/>
              </w:rPr>
            </w:pPr>
            <w:r>
              <w:rPr>
                <w:rFonts w:hint="eastAsia" w:ascii="宋体" w:hAnsi="宋体" w:cs="宋体"/>
                <w:sz w:val="24"/>
                <w:szCs w:val="24"/>
              </w:rPr>
              <w:t>1.以满足国家生活饮用水卫生标准的自来水为水源,纯水水质满足《医院消毒供应中心-第1部分管理规范》WS310.1-2016标准,电导率:15US/cm。</w:t>
            </w:r>
          </w:p>
          <w:p w14:paraId="444E37EC">
            <w:pPr>
              <w:spacing w:line="460" w:lineRule="atLeast"/>
              <w:jc w:val="left"/>
              <w:rPr>
                <w:rFonts w:hint="eastAsia" w:ascii="宋体" w:hAnsi="宋体" w:cs="宋体"/>
                <w:sz w:val="24"/>
                <w:szCs w:val="24"/>
              </w:rPr>
            </w:pPr>
            <w:r>
              <w:rPr>
                <w:rFonts w:hint="eastAsia" w:ascii="宋体" w:hAnsi="宋体" w:cs="宋体"/>
                <w:sz w:val="24"/>
                <w:szCs w:val="24"/>
              </w:rPr>
              <w:t>2.产水量：2000L/h</w:t>
            </w:r>
          </w:p>
          <w:p w14:paraId="62A18EF2">
            <w:pPr>
              <w:spacing w:line="460" w:lineRule="atLeast"/>
              <w:jc w:val="left"/>
              <w:rPr>
                <w:rFonts w:hint="eastAsia" w:ascii="宋体" w:hAnsi="宋体" w:cs="宋体"/>
                <w:sz w:val="24"/>
                <w:szCs w:val="24"/>
              </w:rPr>
            </w:pPr>
            <w:r>
              <w:rPr>
                <w:rFonts w:hint="eastAsia" w:ascii="宋体" w:hAnsi="宋体" w:cs="宋体"/>
                <w:sz w:val="24"/>
                <w:szCs w:val="24"/>
              </w:rPr>
              <w:t>3.主要配置：预处理系统、反渗透系统、控制系统、供水系统等组成。2吨304不锈钢水箱1个</w:t>
            </w:r>
          </w:p>
          <w:p w14:paraId="14FB18EC">
            <w:pPr>
              <w:spacing w:line="460" w:lineRule="atLeast"/>
              <w:jc w:val="left"/>
              <w:rPr>
                <w:rFonts w:hint="eastAsia" w:ascii="宋体" w:hAnsi="宋体" w:cs="宋体"/>
                <w:sz w:val="24"/>
                <w:szCs w:val="24"/>
              </w:rPr>
            </w:pPr>
            <w:r>
              <w:rPr>
                <w:rFonts w:hint="eastAsia" w:ascii="宋体" w:hAnsi="宋体" w:cs="宋体"/>
                <w:sz w:val="24"/>
                <w:szCs w:val="24"/>
              </w:rPr>
              <w:t>4.控制系统：</w:t>
            </w:r>
          </w:p>
          <w:p w14:paraId="6465F3FD">
            <w:pPr>
              <w:spacing w:line="460" w:lineRule="atLeast"/>
              <w:jc w:val="left"/>
              <w:rPr>
                <w:rFonts w:hint="eastAsia" w:ascii="宋体" w:hAnsi="宋体" w:cs="宋体"/>
                <w:sz w:val="24"/>
                <w:szCs w:val="24"/>
              </w:rPr>
            </w:pPr>
            <w:r>
              <w:rPr>
                <w:rFonts w:hint="eastAsia" w:ascii="宋体" w:hAnsi="宋体" w:cs="宋体"/>
                <w:sz w:val="24"/>
                <w:szCs w:val="24"/>
              </w:rPr>
              <w:t>1)全自动运行控制,无需专人看管,当自动控制故障时，可转换为手动控制,确保正常供水；</w:t>
            </w:r>
          </w:p>
          <w:p w14:paraId="28ACDCAD">
            <w:pPr>
              <w:spacing w:line="460" w:lineRule="atLeast"/>
              <w:jc w:val="left"/>
              <w:rPr>
                <w:rFonts w:hint="eastAsia" w:ascii="宋体" w:hAnsi="宋体" w:cs="宋体"/>
                <w:sz w:val="24"/>
                <w:szCs w:val="24"/>
              </w:rPr>
            </w:pPr>
            <w:r>
              <w:rPr>
                <w:rFonts w:hint="eastAsia" w:ascii="宋体" w:hAnsi="宋体" w:cs="宋体"/>
                <w:sz w:val="24"/>
                <w:szCs w:val="24"/>
              </w:rPr>
              <w:t>2)具备无水保护,高、低压力保护等多种功能；</w:t>
            </w:r>
          </w:p>
          <w:p w14:paraId="59165FD7">
            <w:pPr>
              <w:spacing w:line="460" w:lineRule="atLeast"/>
              <w:jc w:val="left"/>
              <w:rPr>
                <w:rFonts w:hint="eastAsia" w:ascii="宋体" w:hAnsi="宋体" w:cs="宋体"/>
                <w:sz w:val="24"/>
                <w:szCs w:val="24"/>
              </w:rPr>
            </w:pPr>
            <w:r>
              <w:rPr>
                <w:rFonts w:hint="eastAsia" w:ascii="宋体" w:hAnsi="宋体" w:cs="宋体"/>
                <w:sz w:val="24"/>
                <w:szCs w:val="24"/>
              </w:rPr>
              <w:t>3)反渗主机具有自动脉冲冲洗功能；</w:t>
            </w:r>
          </w:p>
          <w:p w14:paraId="2A8CAF2E">
            <w:pPr>
              <w:spacing w:line="460" w:lineRule="atLeast"/>
              <w:jc w:val="left"/>
              <w:rPr>
                <w:rFonts w:hint="eastAsia" w:ascii="宋体" w:hAnsi="宋体" w:cs="宋体"/>
                <w:sz w:val="24"/>
                <w:szCs w:val="24"/>
              </w:rPr>
            </w:pPr>
            <w:r>
              <w:rPr>
                <w:rFonts w:hint="eastAsia" w:ascii="宋体" w:hAnsi="宋体" w:cs="宋体"/>
                <w:sz w:val="24"/>
                <w:szCs w:val="24"/>
              </w:rPr>
              <w:t>4）全自动内循环，保持系统内低细菌污染水平；</w:t>
            </w:r>
          </w:p>
          <w:p w14:paraId="2FE8DEFE">
            <w:pPr>
              <w:spacing w:line="460" w:lineRule="atLeast"/>
              <w:jc w:val="left"/>
              <w:rPr>
                <w:rFonts w:hint="eastAsia" w:ascii="宋体" w:hAnsi="宋体" w:cs="宋体"/>
                <w:sz w:val="24"/>
                <w:szCs w:val="24"/>
              </w:rPr>
            </w:pPr>
            <w:r>
              <w:rPr>
                <w:rFonts w:hint="eastAsia" w:ascii="宋体" w:hAnsi="宋体" w:cs="宋体"/>
                <w:sz w:val="24"/>
                <w:szCs w:val="24"/>
              </w:rPr>
              <w:t>5）多功能监测可实现水质、流量、压力等在线显示。</w:t>
            </w:r>
          </w:p>
        </w:tc>
      </w:tr>
      <w:tr w14:paraId="23D78879">
        <w:tblPrEx>
          <w:tblCellMar>
            <w:top w:w="0" w:type="dxa"/>
            <w:left w:w="108" w:type="dxa"/>
            <w:bottom w:w="0" w:type="dxa"/>
            <w:right w:w="108" w:type="dxa"/>
          </w:tblCellMar>
        </w:tblPrEx>
        <w:trPr>
          <w:trHeight w:val="57"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3360F100">
            <w:pPr>
              <w:spacing w:line="460" w:lineRule="atLeast"/>
              <w:jc w:val="center"/>
              <w:rPr>
                <w:rFonts w:hint="eastAsia" w:ascii="宋体" w:hAnsi="宋体" w:cs="宋体"/>
                <w:sz w:val="24"/>
                <w:szCs w:val="24"/>
              </w:rPr>
            </w:pPr>
            <w:r>
              <w:rPr>
                <w:rFonts w:hint="eastAsia" w:ascii="宋体" w:hAnsi="宋体" w:cs="宋体"/>
                <w:sz w:val="24"/>
                <w:szCs w:val="24"/>
              </w:rPr>
              <w:t>24</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553BB364">
            <w:pPr>
              <w:spacing w:line="460" w:lineRule="atLeast"/>
              <w:jc w:val="center"/>
              <w:rPr>
                <w:rFonts w:hint="eastAsia" w:ascii="宋体" w:hAnsi="宋体" w:cs="宋体"/>
                <w:b/>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03795975">
            <w:pPr>
              <w:spacing w:line="460" w:lineRule="atLeast"/>
              <w:jc w:val="center"/>
              <w:rPr>
                <w:rFonts w:hint="eastAsia" w:ascii="宋体" w:hAnsi="宋体" w:cs="宋体"/>
                <w:b/>
                <w:color w:val="FF0000"/>
                <w:sz w:val="24"/>
                <w:szCs w:val="24"/>
                <w:highlight w:val="yellow"/>
              </w:rPr>
            </w:pPr>
            <w:r>
              <w:rPr>
                <w:rFonts w:hint="eastAsia" w:ascii="宋体" w:hAnsi="宋体" w:cs="宋体"/>
                <w:b/>
                <w:sz w:val="24"/>
                <w:szCs w:val="24"/>
              </w:rPr>
              <w:t>纯水管道及阀门</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4B94C19F">
            <w:pPr>
              <w:spacing w:line="460" w:lineRule="atLeast"/>
              <w:jc w:val="center"/>
              <w:rPr>
                <w:rFonts w:hint="eastAsia" w:ascii="宋体" w:hAnsi="宋体" w:cs="宋体"/>
                <w:color w:val="FF0000"/>
                <w:sz w:val="24"/>
                <w:szCs w:val="24"/>
                <w:highlight w:val="yellow"/>
              </w:rPr>
            </w:pPr>
            <w:r>
              <w:rPr>
                <w:rFonts w:hint="eastAsia" w:ascii="宋体" w:hAnsi="宋体" w:cs="宋体"/>
                <w:kern w:val="0"/>
                <w:sz w:val="24"/>
                <w:szCs w:val="24"/>
                <w:lang w:bidi="ar"/>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5F0B906F">
            <w:pPr>
              <w:widowControl/>
              <w:spacing w:line="460" w:lineRule="atLeast"/>
              <w:jc w:val="center"/>
              <w:textAlignment w:val="center"/>
              <w:rPr>
                <w:rFonts w:hint="eastAsia" w:ascii="宋体" w:hAnsi="宋体" w:cs="宋体"/>
                <w:sz w:val="24"/>
                <w:szCs w:val="24"/>
                <w:highlight w:val="yellow"/>
              </w:rPr>
            </w:pPr>
            <w:r>
              <w:rPr>
                <w:rFonts w:hint="eastAsia" w:ascii="宋体" w:hAnsi="宋体" w:cs="宋体"/>
                <w:kern w:val="0"/>
                <w:sz w:val="24"/>
                <w:szCs w:val="24"/>
                <w:lang w:bidi="ar"/>
              </w:rPr>
              <w:t>60000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3B44B9FA">
            <w:pPr>
              <w:widowControl/>
              <w:spacing w:line="460" w:lineRule="atLeas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60000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492FE740">
            <w:pPr>
              <w:numPr>
                <w:ilvl w:val="0"/>
                <w:numId w:val="1"/>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用途:用于纯水机至其它需纯水设备及纯水点位间的管道连接。</w:t>
            </w:r>
          </w:p>
          <w:p w14:paraId="0361FF8B">
            <w:pPr>
              <w:numPr>
                <w:ilvl w:val="0"/>
                <w:numId w:val="1"/>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管道材质：SUS304不锈钢</w:t>
            </w:r>
          </w:p>
          <w:p w14:paraId="6778D0D3">
            <w:pPr>
              <w:numPr>
                <w:ilvl w:val="0"/>
                <w:numId w:val="1"/>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阀门及接头：包含所有转接头及阀门。</w:t>
            </w:r>
          </w:p>
          <w:p w14:paraId="74F56794">
            <w:pPr>
              <w:numPr>
                <w:ilvl w:val="0"/>
                <w:numId w:val="1"/>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主循环管道管径：≥DN40</w:t>
            </w:r>
          </w:p>
          <w:p w14:paraId="298A4FD3">
            <w:pPr>
              <w:numPr>
                <w:ilvl w:val="0"/>
                <w:numId w:val="1"/>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支管道管径：≥DN25</w:t>
            </w:r>
          </w:p>
          <w:p w14:paraId="74FEB5F3">
            <w:pPr>
              <w:numPr>
                <w:ilvl w:val="0"/>
                <w:numId w:val="1"/>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管壁厚度：≥2mm</w:t>
            </w:r>
          </w:p>
        </w:tc>
      </w:tr>
      <w:tr w14:paraId="3A42E32D">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60160149">
            <w:pPr>
              <w:spacing w:line="460" w:lineRule="atLeast"/>
              <w:jc w:val="center"/>
              <w:rPr>
                <w:rFonts w:hint="eastAsia" w:ascii="宋体" w:hAnsi="宋体" w:cs="宋体"/>
                <w:sz w:val="24"/>
                <w:szCs w:val="24"/>
              </w:rPr>
            </w:pPr>
            <w:r>
              <w:rPr>
                <w:rFonts w:hint="eastAsia" w:ascii="宋体" w:hAnsi="宋体" w:cs="宋体"/>
                <w:sz w:val="24"/>
                <w:szCs w:val="24"/>
              </w:rPr>
              <w:t>25</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7EEAADB6">
            <w:pPr>
              <w:spacing w:line="460" w:lineRule="atLeast"/>
              <w:jc w:val="center"/>
              <w:rPr>
                <w:rFonts w:hint="eastAsia" w:ascii="宋体" w:hAnsi="宋体" w:cs="宋体"/>
                <w:b/>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59DBCF13">
            <w:pPr>
              <w:spacing w:line="460" w:lineRule="atLeast"/>
              <w:jc w:val="center"/>
              <w:rPr>
                <w:rFonts w:hint="eastAsia" w:ascii="宋体" w:hAnsi="宋体" w:cs="宋体"/>
                <w:b/>
                <w:sz w:val="24"/>
                <w:szCs w:val="24"/>
              </w:rPr>
            </w:pPr>
            <w:r>
              <w:rPr>
                <w:rFonts w:hint="eastAsia" w:ascii="宋体" w:hAnsi="宋体" w:cs="宋体"/>
                <w:b/>
                <w:sz w:val="24"/>
                <w:szCs w:val="24"/>
              </w:rPr>
              <w:t>生物培养仪</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4DC89A90">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52D2BDDE">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40000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7EC0087A">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40000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4ADD709A">
            <w:pPr>
              <w:spacing w:line="460" w:lineRule="atLeast"/>
              <w:jc w:val="left"/>
              <w:rPr>
                <w:rFonts w:hint="eastAsia" w:ascii="宋体" w:hAnsi="宋体" w:cs="宋体"/>
                <w:sz w:val="24"/>
                <w:szCs w:val="24"/>
              </w:rPr>
            </w:pPr>
            <w:r>
              <w:rPr>
                <w:rFonts w:hint="eastAsia" w:ascii="宋体" w:hAnsi="宋体" w:cs="宋体"/>
                <w:sz w:val="24"/>
                <w:szCs w:val="24"/>
              </w:rPr>
              <w:t>1、用于过氧化氢灭菌和压力蒸汽灭菌效果生物检测</w:t>
            </w:r>
          </w:p>
          <w:p w14:paraId="45EC878A">
            <w:pPr>
              <w:spacing w:line="460" w:lineRule="atLeast"/>
              <w:jc w:val="left"/>
              <w:rPr>
                <w:rFonts w:hint="eastAsia" w:ascii="宋体" w:hAnsi="宋体" w:cs="宋体"/>
                <w:sz w:val="24"/>
                <w:szCs w:val="24"/>
              </w:rPr>
            </w:pPr>
            <w:r>
              <w:rPr>
                <w:rFonts w:hint="eastAsia" w:ascii="宋体" w:hAnsi="宋体" w:cs="宋体"/>
                <w:sz w:val="24"/>
                <w:szCs w:val="24"/>
              </w:rPr>
              <w:t>2、培养时间：≤0.5小时</w:t>
            </w:r>
          </w:p>
          <w:p w14:paraId="51A37C48">
            <w:pPr>
              <w:spacing w:line="460" w:lineRule="atLeast"/>
              <w:jc w:val="left"/>
              <w:rPr>
                <w:rFonts w:hint="eastAsia" w:ascii="宋体" w:hAnsi="宋体" w:cs="宋体"/>
                <w:sz w:val="24"/>
                <w:szCs w:val="24"/>
              </w:rPr>
            </w:pPr>
            <w:r>
              <w:rPr>
                <w:rFonts w:hint="eastAsia" w:ascii="宋体" w:hAnsi="宋体" w:cs="宋体"/>
                <w:sz w:val="24"/>
                <w:szCs w:val="24"/>
              </w:rPr>
              <w:t>3、培养孔数量：≥12个</w:t>
            </w:r>
          </w:p>
          <w:p w14:paraId="67854881">
            <w:pPr>
              <w:spacing w:line="460" w:lineRule="atLeast"/>
              <w:jc w:val="left"/>
              <w:rPr>
                <w:rFonts w:hint="eastAsia" w:ascii="宋体" w:hAnsi="宋体" w:cs="宋体"/>
                <w:sz w:val="24"/>
                <w:szCs w:val="24"/>
              </w:rPr>
            </w:pPr>
            <w:r>
              <w:rPr>
                <w:rFonts w:hint="eastAsia" w:ascii="宋体" w:hAnsi="宋体" w:cs="宋体"/>
                <w:sz w:val="24"/>
                <w:szCs w:val="24"/>
              </w:rPr>
              <w:t>4、中文液晶显示</w:t>
            </w:r>
          </w:p>
          <w:p w14:paraId="347AE854">
            <w:pPr>
              <w:spacing w:line="460" w:lineRule="atLeast"/>
              <w:jc w:val="left"/>
              <w:rPr>
                <w:rFonts w:hint="eastAsia" w:ascii="宋体" w:hAnsi="宋体" w:cs="宋体"/>
                <w:sz w:val="24"/>
                <w:szCs w:val="24"/>
              </w:rPr>
            </w:pPr>
            <w:r>
              <w:rPr>
                <w:rFonts w:hint="eastAsia" w:ascii="宋体" w:hAnsi="宋体" w:cs="宋体"/>
                <w:sz w:val="24"/>
                <w:szCs w:val="24"/>
              </w:rPr>
              <w:t>5、温度控制范围：30-70℃</w:t>
            </w:r>
          </w:p>
        </w:tc>
      </w:tr>
      <w:tr w14:paraId="2D656C3C">
        <w:tblPrEx>
          <w:tblCellMar>
            <w:top w:w="0" w:type="dxa"/>
            <w:left w:w="108" w:type="dxa"/>
            <w:bottom w:w="0" w:type="dxa"/>
            <w:right w:w="108" w:type="dxa"/>
          </w:tblCellMar>
        </w:tblPrEx>
        <w:trPr>
          <w:trHeight w:val="415"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7A5B61AF">
            <w:pPr>
              <w:spacing w:line="460" w:lineRule="atLeast"/>
              <w:jc w:val="center"/>
              <w:rPr>
                <w:rFonts w:hint="eastAsia" w:ascii="宋体" w:hAnsi="宋体" w:cs="宋体"/>
                <w:sz w:val="24"/>
                <w:szCs w:val="24"/>
              </w:rPr>
            </w:pPr>
            <w:r>
              <w:rPr>
                <w:rFonts w:hint="eastAsia" w:ascii="宋体" w:hAnsi="宋体" w:cs="宋体"/>
                <w:sz w:val="24"/>
                <w:szCs w:val="24"/>
              </w:rPr>
              <w:t>26</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65B0269A">
            <w:pPr>
              <w:spacing w:line="460" w:lineRule="atLeast"/>
              <w:jc w:val="center"/>
              <w:rPr>
                <w:rFonts w:hint="eastAsia" w:ascii="宋体" w:hAnsi="宋体" w:cs="宋体"/>
                <w:b/>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07C3C7BB">
            <w:pPr>
              <w:spacing w:line="460" w:lineRule="atLeast"/>
              <w:jc w:val="center"/>
              <w:rPr>
                <w:rFonts w:hint="eastAsia" w:ascii="宋体" w:hAnsi="宋体" w:cs="宋体"/>
                <w:b/>
                <w:sz w:val="24"/>
                <w:szCs w:val="24"/>
              </w:rPr>
            </w:pPr>
            <w:r>
              <w:rPr>
                <w:rFonts w:hint="eastAsia" w:ascii="宋体" w:hAnsi="宋体" w:cs="宋体"/>
                <w:b/>
                <w:sz w:val="24"/>
                <w:szCs w:val="24"/>
              </w:rPr>
              <w:t>货架</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01170515">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320B4224">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6600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15E15915">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6600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6B641A20">
            <w:pPr>
              <w:spacing w:line="460" w:lineRule="atLeast"/>
              <w:jc w:val="left"/>
              <w:rPr>
                <w:rFonts w:hint="eastAsia" w:ascii="宋体" w:hAnsi="宋体" w:cs="宋体"/>
                <w:sz w:val="24"/>
                <w:szCs w:val="24"/>
              </w:rPr>
            </w:pPr>
            <w:r>
              <w:rPr>
                <w:rFonts w:hint="eastAsia" w:ascii="宋体" w:hAnsi="宋体" w:cs="宋体"/>
                <w:sz w:val="24"/>
                <w:szCs w:val="24"/>
              </w:rPr>
              <w:t>1、全不锈钢</w:t>
            </w:r>
          </w:p>
          <w:p w14:paraId="3F45C5C3">
            <w:pPr>
              <w:spacing w:line="460" w:lineRule="atLeast"/>
              <w:jc w:val="left"/>
              <w:rPr>
                <w:rFonts w:hint="eastAsia" w:ascii="宋体" w:hAnsi="宋体" w:cs="宋体"/>
                <w:sz w:val="24"/>
                <w:szCs w:val="24"/>
              </w:rPr>
            </w:pPr>
            <w:r>
              <w:rPr>
                <w:rFonts w:hint="eastAsia" w:ascii="宋体" w:hAnsi="宋体" w:cs="宋体"/>
                <w:sz w:val="24"/>
                <w:szCs w:val="24"/>
              </w:rPr>
              <w:t>2、放二十只篮筐</w:t>
            </w:r>
          </w:p>
          <w:p w14:paraId="5E96B6C7">
            <w:pPr>
              <w:spacing w:line="460" w:lineRule="atLeast"/>
              <w:jc w:val="left"/>
              <w:rPr>
                <w:rFonts w:hint="eastAsia" w:ascii="宋体" w:hAnsi="宋体" w:cs="宋体"/>
                <w:sz w:val="24"/>
                <w:szCs w:val="24"/>
              </w:rPr>
            </w:pPr>
            <w:r>
              <w:rPr>
                <w:rFonts w:hint="eastAsia" w:ascii="宋体" w:hAnsi="宋体" w:cs="宋体"/>
                <w:sz w:val="24"/>
                <w:szCs w:val="24"/>
              </w:rPr>
              <w:t>3、外形尺寸：≥2190×405×1748</w:t>
            </w:r>
          </w:p>
        </w:tc>
      </w:tr>
      <w:tr w14:paraId="791E04BC">
        <w:tblPrEx>
          <w:tblCellMar>
            <w:top w:w="0" w:type="dxa"/>
            <w:left w:w="108" w:type="dxa"/>
            <w:bottom w:w="0" w:type="dxa"/>
            <w:right w:w="108" w:type="dxa"/>
          </w:tblCellMar>
        </w:tblPrEx>
        <w:trPr>
          <w:trHeight w:val="112"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38CACB71">
            <w:pPr>
              <w:spacing w:line="460" w:lineRule="atLeast"/>
              <w:jc w:val="center"/>
              <w:rPr>
                <w:rFonts w:hint="eastAsia" w:ascii="宋体" w:hAnsi="宋体" w:cs="宋体"/>
                <w:sz w:val="24"/>
                <w:szCs w:val="24"/>
              </w:rPr>
            </w:pPr>
            <w:r>
              <w:rPr>
                <w:rFonts w:hint="eastAsia" w:ascii="宋体" w:hAnsi="宋体" w:cs="宋体"/>
                <w:sz w:val="24"/>
                <w:szCs w:val="24"/>
              </w:rPr>
              <w:t>27</w:t>
            </w:r>
          </w:p>
        </w:tc>
        <w:tc>
          <w:tcPr>
            <w:tcW w:w="1160" w:type="dxa"/>
            <w:vMerge w:val="restart"/>
            <w:tcBorders>
              <w:top w:val="single" w:color="auto" w:sz="12" w:space="0"/>
              <w:left w:val="single" w:color="auto" w:sz="12" w:space="0"/>
              <w:bottom w:val="single" w:color="auto" w:sz="12" w:space="0"/>
              <w:right w:val="single" w:color="auto" w:sz="12" w:space="0"/>
            </w:tcBorders>
            <w:noWrap w:val="0"/>
            <w:vAlign w:val="center"/>
          </w:tcPr>
          <w:p w14:paraId="0AE112EF">
            <w:pPr>
              <w:spacing w:line="460" w:lineRule="atLeast"/>
              <w:jc w:val="center"/>
              <w:rPr>
                <w:rFonts w:hint="eastAsia" w:ascii="宋体" w:hAnsi="宋体" w:cs="宋体"/>
                <w:b/>
                <w:sz w:val="24"/>
                <w:szCs w:val="24"/>
              </w:rPr>
            </w:pPr>
            <w:r>
              <w:rPr>
                <w:rFonts w:hint="eastAsia" w:ascii="宋体" w:hAnsi="宋体" w:cs="宋体"/>
                <w:b/>
                <w:sz w:val="24"/>
                <w:szCs w:val="24"/>
              </w:rPr>
              <w:t>检验科</w:t>
            </w: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3A1E2837">
            <w:pPr>
              <w:spacing w:line="460" w:lineRule="atLeast"/>
              <w:jc w:val="center"/>
              <w:rPr>
                <w:rFonts w:hint="eastAsia" w:ascii="宋体" w:hAnsi="宋体" w:cs="宋体"/>
                <w:b/>
                <w:sz w:val="24"/>
                <w:szCs w:val="24"/>
              </w:rPr>
            </w:pPr>
            <w:r>
              <w:rPr>
                <w:rFonts w:hint="eastAsia" w:ascii="宋体" w:hAnsi="宋体" w:cs="宋体"/>
                <w:b/>
                <w:sz w:val="24"/>
                <w:szCs w:val="24"/>
              </w:rPr>
              <w:t>生物安全柜</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64249237">
            <w:pPr>
              <w:spacing w:line="460" w:lineRule="atLeast"/>
              <w:jc w:val="center"/>
              <w:rPr>
                <w:rFonts w:hint="eastAsia" w:ascii="宋体" w:hAnsi="宋体" w:cs="宋体"/>
                <w:sz w:val="24"/>
                <w:szCs w:val="24"/>
              </w:rPr>
            </w:pPr>
            <w:r>
              <w:rPr>
                <w:rFonts w:hint="eastAsia" w:ascii="宋体" w:hAnsi="宋体" w:cs="宋体"/>
                <w:sz w:val="24"/>
                <w:szCs w:val="24"/>
              </w:rPr>
              <w:t>4</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2B182CBD">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30000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3E6CA39E">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120000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2CDDD9BB">
            <w:pPr>
              <w:spacing w:line="460" w:lineRule="atLeast"/>
              <w:jc w:val="left"/>
              <w:rPr>
                <w:rFonts w:hint="eastAsia" w:ascii="宋体" w:hAnsi="宋体" w:cs="宋体"/>
                <w:sz w:val="24"/>
                <w:szCs w:val="24"/>
              </w:rPr>
            </w:pPr>
            <w:r>
              <w:rPr>
                <w:rFonts w:hint="eastAsia" w:ascii="宋体" w:hAnsi="宋体" w:cs="宋体"/>
                <w:sz w:val="24"/>
                <w:szCs w:val="24"/>
              </w:rPr>
              <w:t>1.分类：A2型，30%外排，70%循环</w:t>
            </w:r>
          </w:p>
          <w:p w14:paraId="66267904">
            <w:pPr>
              <w:spacing w:line="460" w:lineRule="atLeast"/>
              <w:jc w:val="left"/>
              <w:rPr>
                <w:rFonts w:hint="eastAsia" w:ascii="宋体" w:hAnsi="宋体" w:cs="宋体"/>
                <w:sz w:val="24"/>
                <w:szCs w:val="24"/>
              </w:rPr>
            </w:pPr>
            <w:r>
              <w:rPr>
                <w:rFonts w:hint="eastAsia" w:ascii="宋体" w:hAnsi="宋体" w:cs="宋体"/>
                <w:sz w:val="24"/>
                <w:szCs w:val="24"/>
              </w:rPr>
              <w:t>2.外部尺寸≥（L×D×H）1500mm×600mm×2000mm；</w:t>
            </w:r>
          </w:p>
          <w:p w14:paraId="178F6802">
            <w:pPr>
              <w:spacing w:line="460" w:lineRule="atLeast"/>
              <w:jc w:val="left"/>
              <w:rPr>
                <w:rFonts w:hint="eastAsia" w:ascii="宋体" w:hAnsi="宋体" w:cs="宋体"/>
                <w:sz w:val="24"/>
                <w:szCs w:val="24"/>
              </w:rPr>
            </w:pPr>
            <w:r>
              <w:rPr>
                <w:rFonts w:hint="eastAsia" w:ascii="宋体" w:hAnsi="宋体" w:cs="宋体"/>
                <w:sz w:val="24"/>
                <w:szCs w:val="24"/>
              </w:rPr>
              <w:t>3.风速：平均下降风速：0.33±0.025m/s； 平均吸入口风速0.53±0.025m/s</w:t>
            </w:r>
          </w:p>
          <w:p w14:paraId="7908A29B">
            <w:pPr>
              <w:spacing w:line="460" w:lineRule="atLeast"/>
              <w:jc w:val="left"/>
              <w:rPr>
                <w:rFonts w:hint="eastAsia" w:ascii="宋体" w:hAnsi="宋体" w:cs="宋体"/>
                <w:sz w:val="24"/>
                <w:szCs w:val="24"/>
              </w:rPr>
            </w:pPr>
            <w:r>
              <w:rPr>
                <w:rFonts w:hint="eastAsia" w:ascii="宋体" w:hAnsi="宋体" w:cs="宋体"/>
                <w:sz w:val="24"/>
                <w:szCs w:val="24"/>
              </w:rPr>
              <w:t>4.噪音等级：≤70dB（A）</w:t>
            </w:r>
          </w:p>
          <w:p w14:paraId="3F70ECE7">
            <w:pPr>
              <w:spacing w:line="460" w:lineRule="atLeast"/>
              <w:jc w:val="left"/>
              <w:rPr>
                <w:rFonts w:hint="eastAsia" w:ascii="宋体" w:hAnsi="宋体" w:cs="宋体"/>
                <w:sz w:val="24"/>
                <w:szCs w:val="24"/>
              </w:rPr>
            </w:pPr>
            <w:r>
              <w:rPr>
                <w:rFonts w:hint="eastAsia" w:ascii="宋体" w:hAnsi="宋体" w:cs="宋体"/>
                <w:sz w:val="24"/>
                <w:szCs w:val="24"/>
              </w:rPr>
              <w:t>5.照明：≥800lx</w:t>
            </w:r>
          </w:p>
          <w:p w14:paraId="4EEA16A6">
            <w:pPr>
              <w:spacing w:line="460" w:lineRule="atLeast"/>
              <w:jc w:val="left"/>
              <w:rPr>
                <w:rFonts w:hint="eastAsia" w:ascii="宋体" w:hAnsi="宋体" w:cs="宋体"/>
                <w:sz w:val="24"/>
                <w:szCs w:val="24"/>
              </w:rPr>
            </w:pPr>
            <w:r>
              <w:rPr>
                <w:rFonts w:hint="eastAsia" w:ascii="宋体" w:hAnsi="宋体" w:cs="宋体"/>
                <w:sz w:val="24"/>
                <w:szCs w:val="24"/>
              </w:rPr>
              <w:t>6.过滤效率:送风和排风过滤器均采用世界知名品牌的硼硅酸盐玻璃纤维材质的ULPA高效过滤器，对0.12μm颗粒过滤效率≥99.99%</w:t>
            </w:r>
          </w:p>
          <w:p w14:paraId="75E130F6">
            <w:pPr>
              <w:spacing w:line="460" w:lineRule="atLeast"/>
              <w:jc w:val="left"/>
              <w:rPr>
                <w:rFonts w:hint="eastAsia" w:ascii="宋体" w:hAnsi="宋体" w:cs="宋体"/>
                <w:sz w:val="24"/>
                <w:szCs w:val="24"/>
              </w:rPr>
            </w:pPr>
            <w:r>
              <w:rPr>
                <w:rFonts w:hint="eastAsia" w:ascii="宋体" w:hAnsi="宋体" w:cs="宋体"/>
                <w:sz w:val="24"/>
                <w:szCs w:val="24"/>
              </w:rPr>
              <w:t>7.使用人数：1—2人</w:t>
            </w:r>
          </w:p>
          <w:p w14:paraId="40EEA345">
            <w:pPr>
              <w:spacing w:line="460" w:lineRule="atLeast"/>
              <w:jc w:val="left"/>
              <w:rPr>
                <w:rFonts w:hint="eastAsia" w:ascii="宋体" w:hAnsi="宋体" w:cs="宋体"/>
                <w:sz w:val="24"/>
                <w:szCs w:val="24"/>
              </w:rPr>
            </w:pPr>
            <w:r>
              <w:rPr>
                <w:rFonts w:hint="eastAsia" w:ascii="宋体" w:hAnsi="宋体" w:cs="宋体"/>
                <w:sz w:val="24"/>
                <w:szCs w:val="24"/>
              </w:rPr>
              <w:t>8.柜体采用≥8°倾斜角设计；  </w:t>
            </w:r>
          </w:p>
          <w:p w14:paraId="31BFDAAF">
            <w:pPr>
              <w:spacing w:line="460" w:lineRule="atLeast"/>
              <w:jc w:val="left"/>
              <w:rPr>
                <w:rFonts w:hint="eastAsia" w:ascii="宋体" w:hAnsi="宋体" w:cs="宋体"/>
                <w:sz w:val="24"/>
                <w:szCs w:val="24"/>
              </w:rPr>
            </w:pPr>
            <w:r>
              <w:rPr>
                <w:rFonts w:hint="eastAsia" w:ascii="宋体" w:hAnsi="宋体" w:cs="宋体"/>
                <w:sz w:val="24"/>
                <w:szCs w:val="24"/>
              </w:rPr>
              <w:t>9.安全柜工作区优质304#不锈钢一体化结构；</w:t>
            </w:r>
          </w:p>
          <w:p w14:paraId="152924E2">
            <w:pPr>
              <w:spacing w:line="460" w:lineRule="atLeast"/>
              <w:jc w:val="left"/>
              <w:rPr>
                <w:rFonts w:hint="eastAsia" w:ascii="宋体" w:hAnsi="宋体" w:cs="宋体"/>
                <w:sz w:val="24"/>
                <w:szCs w:val="24"/>
              </w:rPr>
            </w:pPr>
            <w:r>
              <w:rPr>
                <w:rFonts w:hint="eastAsia" w:ascii="宋体" w:hAnsi="宋体" w:cs="宋体"/>
                <w:sz w:val="24"/>
                <w:szCs w:val="24"/>
              </w:rPr>
              <w:t>10.彩色液晶显示屏,实时动态显示操作区的下降气流流速和流入气流流速，UV灯的运行时间。</w:t>
            </w:r>
          </w:p>
          <w:p w14:paraId="3A4A9241">
            <w:pPr>
              <w:spacing w:line="460" w:lineRule="atLeast"/>
              <w:jc w:val="left"/>
              <w:rPr>
                <w:rFonts w:hint="eastAsia" w:ascii="宋体" w:hAnsi="宋体" w:cs="宋体"/>
                <w:sz w:val="24"/>
                <w:szCs w:val="24"/>
              </w:rPr>
            </w:pPr>
            <w:r>
              <w:rPr>
                <w:rFonts w:hint="eastAsia" w:ascii="宋体" w:hAnsi="宋体" w:cs="宋体"/>
                <w:sz w:val="24"/>
                <w:szCs w:val="24"/>
              </w:rPr>
              <w:t>11.完善的报警系统：</w:t>
            </w:r>
          </w:p>
          <w:p w14:paraId="605DD455">
            <w:pPr>
              <w:spacing w:line="460" w:lineRule="atLeast"/>
              <w:jc w:val="left"/>
              <w:rPr>
                <w:rFonts w:hint="eastAsia" w:ascii="宋体" w:hAnsi="宋体" w:cs="宋体"/>
                <w:sz w:val="24"/>
                <w:szCs w:val="24"/>
              </w:rPr>
            </w:pPr>
            <w:r>
              <w:rPr>
                <w:rFonts w:hint="eastAsia" w:ascii="宋体" w:hAnsi="宋体" w:cs="宋体"/>
                <w:sz w:val="24"/>
                <w:szCs w:val="24"/>
              </w:rPr>
              <w:t>（1）玻璃门不在安全高度报警</w:t>
            </w:r>
          </w:p>
          <w:p w14:paraId="0FA36596">
            <w:pPr>
              <w:spacing w:line="460" w:lineRule="atLeast"/>
              <w:jc w:val="left"/>
              <w:rPr>
                <w:rFonts w:hint="eastAsia" w:ascii="宋体" w:hAnsi="宋体" w:cs="宋体"/>
                <w:sz w:val="24"/>
                <w:szCs w:val="24"/>
              </w:rPr>
            </w:pPr>
            <w:r>
              <w:rPr>
                <w:rFonts w:hint="eastAsia" w:ascii="宋体" w:hAnsi="宋体" w:cs="宋体"/>
                <w:sz w:val="24"/>
                <w:szCs w:val="24"/>
              </w:rPr>
              <w:t>（2）过滤器失效更换报警</w:t>
            </w:r>
          </w:p>
          <w:p w14:paraId="553FED08">
            <w:pPr>
              <w:spacing w:line="460" w:lineRule="atLeast"/>
              <w:jc w:val="left"/>
              <w:rPr>
                <w:rFonts w:hint="eastAsia" w:ascii="宋体" w:hAnsi="宋体" w:cs="宋体"/>
                <w:sz w:val="24"/>
                <w:szCs w:val="24"/>
              </w:rPr>
            </w:pPr>
            <w:r>
              <w:rPr>
                <w:rFonts w:hint="eastAsia" w:ascii="宋体" w:hAnsi="宋体" w:cs="宋体"/>
                <w:sz w:val="24"/>
                <w:szCs w:val="24"/>
              </w:rPr>
              <w:t>（3）气流波动报警</w:t>
            </w:r>
          </w:p>
          <w:p w14:paraId="65C88361">
            <w:pPr>
              <w:spacing w:line="460" w:lineRule="atLeast"/>
              <w:jc w:val="left"/>
              <w:rPr>
                <w:rFonts w:hint="eastAsia" w:ascii="宋体" w:hAnsi="宋体" w:cs="宋体"/>
                <w:sz w:val="24"/>
                <w:szCs w:val="24"/>
              </w:rPr>
            </w:pPr>
            <w:r>
              <w:rPr>
                <w:rFonts w:hint="eastAsia" w:ascii="宋体" w:hAnsi="宋体" w:cs="宋体"/>
                <w:sz w:val="24"/>
                <w:szCs w:val="24"/>
              </w:rPr>
              <w:t>12.安全的连锁保护设计：</w:t>
            </w:r>
          </w:p>
          <w:p w14:paraId="2D1A6DA6">
            <w:pPr>
              <w:spacing w:line="460" w:lineRule="atLeast"/>
              <w:jc w:val="left"/>
              <w:rPr>
                <w:rFonts w:hint="eastAsia" w:ascii="宋体" w:hAnsi="宋体" w:cs="宋体"/>
                <w:sz w:val="24"/>
                <w:szCs w:val="24"/>
              </w:rPr>
            </w:pPr>
            <w:r>
              <w:rPr>
                <w:rFonts w:hint="eastAsia" w:ascii="宋体" w:hAnsi="宋体" w:cs="宋体"/>
                <w:sz w:val="24"/>
                <w:szCs w:val="24"/>
              </w:rPr>
              <w:t>（1）安全柜风机与玻璃门互锁</w:t>
            </w:r>
          </w:p>
          <w:p w14:paraId="2B8FFD08">
            <w:pPr>
              <w:spacing w:line="460" w:lineRule="atLeast"/>
              <w:jc w:val="left"/>
              <w:rPr>
                <w:rFonts w:hint="eastAsia" w:ascii="宋体" w:hAnsi="宋体" w:cs="宋体"/>
                <w:sz w:val="24"/>
                <w:szCs w:val="24"/>
              </w:rPr>
            </w:pPr>
            <w:r>
              <w:rPr>
                <w:rFonts w:hint="eastAsia" w:ascii="宋体" w:hAnsi="宋体" w:cs="宋体"/>
                <w:sz w:val="24"/>
                <w:szCs w:val="24"/>
              </w:rPr>
              <w:t>（2）紫外灯与安全柜玻璃门、风机及照明灯互锁。</w:t>
            </w:r>
          </w:p>
        </w:tc>
      </w:tr>
      <w:tr w14:paraId="2C437A53">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53143339">
            <w:pPr>
              <w:spacing w:line="460" w:lineRule="atLeast"/>
              <w:jc w:val="center"/>
              <w:rPr>
                <w:rFonts w:hint="eastAsia" w:ascii="宋体" w:hAnsi="宋体" w:cs="宋体"/>
                <w:sz w:val="24"/>
                <w:szCs w:val="24"/>
              </w:rPr>
            </w:pPr>
            <w:r>
              <w:rPr>
                <w:rFonts w:hint="eastAsia" w:ascii="宋体" w:hAnsi="宋体" w:cs="宋体"/>
                <w:sz w:val="24"/>
                <w:szCs w:val="24"/>
              </w:rPr>
              <w:t>28</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74B0372E">
            <w:pPr>
              <w:spacing w:line="460" w:lineRule="atLeast"/>
              <w:jc w:val="center"/>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78FFA950">
            <w:pPr>
              <w:spacing w:line="460" w:lineRule="atLeast"/>
              <w:jc w:val="center"/>
              <w:rPr>
                <w:rFonts w:hint="eastAsia" w:ascii="宋体" w:hAnsi="宋体" w:cs="宋体"/>
                <w:b/>
                <w:sz w:val="24"/>
                <w:szCs w:val="24"/>
              </w:rPr>
            </w:pPr>
            <w:r>
              <w:rPr>
                <w:rFonts w:hint="eastAsia" w:ascii="宋体" w:hAnsi="宋体" w:cs="宋体"/>
                <w:b/>
                <w:sz w:val="24"/>
                <w:szCs w:val="24"/>
              </w:rPr>
              <w:t>超净台</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0E95C929">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57D104DE">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25000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44559325">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25000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6BA5E26C">
            <w:pPr>
              <w:spacing w:line="460" w:lineRule="atLeast"/>
              <w:jc w:val="left"/>
              <w:rPr>
                <w:rFonts w:hint="eastAsia" w:ascii="宋体" w:hAnsi="宋体" w:cs="宋体"/>
                <w:sz w:val="24"/>
                <w:szCs w:val="24"/>
              </w:rPr>
            </w:pPr>
            <w:r>
              <w:rPr>
                <w:rFonts w:hint="eastAsia" w:ascii="宋体" w:hAnsi="宋体" w:cs="宋体"/>
                <w:sz w:val="24"/>
                <w:szCs w:val="24"/>
              </w:rPr>
              <w:t>1、外部尺寸≥1450mm×600mm×1800mm；</w:t>
            </w:r>
          </w:p>
          <w:p w14:paraId="7C681E62">
            <w:pPr>
              <w:spacing w:line="460" w:lineRule="atLeast"/>
              <w:jc w:val="left"/>
              <w:rPr>
                <w:rFonts w:hint="eastAsia" w:ascii="宋体" w:hAnsi="宋体" w:cs="宋体"/>
                <w:sz w:val="24"/>
                <w:szCs w:val="24"/>
              </w:rPr>
            </w:pPr>
            <w:r>
              <w:rPr>
                <w:rFonts w:hint="eastAsia" w:ascii="宋体" w:hAnsi="宋体" w:cs="宋体"/>
                <w:sz w:val="24"/>
                <w:szCs w:val="24"/>
              </w:rPr>
              <w:t>2、额定功率≥500 W</w:t>
            </w:r>
          </w:p>
          <w:p w14:paraId="7DB02645">
            <w:pPr>
              <w:spacing w:line="460" w:lineRule="atLeast"/>
              <w:jc w:val="left"/>
              <w:rPr>
                <w:rFonts w:hint="eastAsia" w:ascii="宋体" w:hAnsi="宋体" w:cs="宋体"/>
                <w:sz w:val="24"/>
                <w:szCs w:val="24"/>
              </w:rPr>
            </w:pPr>
            <w:r>
              <w:rPr>
                <w:rFonts w:hint="eastAsia" w:ascii="宋体" w:hAnsi="宋体" w:cs="宋体"/>
                <w:sz w:val="24"/>
                <w:szCs w:val="24"/>
              </w:rPr>
              <w:t>3、气流流速：0.3～0.45m/s；</w:t>
            </w:r>
          </w:p>
          <w:p w14:paraId="71CA12A3">
            <w:pPr>
              <w:spacing w:line="460" w:lineRule="atLeast"/>
              <w:jc w:val="left"/>
              <w:rPr>
                <w:rFonts w:hint="eastAsia" w:ascii="宋体" w:hAnsi="宋体" w:cs="宋体"/>
                <w:sz w:val="24"/>
                <w:szCs w:val="24"/>
              </w:rPr>
            </w:pPr>
            <w:r>
              <w:rPr>
                <w:rFonts w:hint="eastAsia" w:ascii="宋体" w:hAnsi="宋体" w:cs="宋体"/>
                <w:sz w:val="24"/>
                <w:szCs w:val="24"/>
              </w:rPr>
              <w:t>4、紫外灯功率≥20W*1；</w:t>
            </w:r>
          </w:p>
          <w:p w14:paraId="581C3EED">
            <w:pPr>
              <w:spacing w:line="460" w:lineRule="atLeast"/>
              <w:jc w:val="left"/>
              <w:rPr>
                <w:rFonts w:hint="eastAsia" w:ascii="宋体" w:hAnsi="宋体" w:cs="宋体"/>
                <w:sz w:val="24"/>
                <w:szCs w:val="24"/>
              </w:rPr>
            </w:pPr>
            <w:r>
              <w:rPr>
                <w:rFonts w:hint="eastAsia" w:ascii="宋体" w:hAnsi="宋体" w:cs="宋体"/>
                <w:sz w:val="24"/>
                <w:szCs w:val="24"/>
              </w:rPr>
              <w:t>5、LED日光灯功率≥16W*1；</w:t>
            </w:r>
          </w:p>
          <w:p w14:paraId="32D2F52D">
            <w:pPr>
              <w:spacing w:line="460" w:lineRule="atLeast"/>
              <w:jc w:val="left"/>
              <w:rPr>
                <w:rFonts w:hint="eastAsia" w:ascii="宋体" w:hAnsi="宋体" w:cs="宋体"/>
                <w:sz w:val="24"/>
                <w:szCs w:val="24"/>
              </w:rPr>
            </w:pPr>
            <w:r>
              <w:rPr>
                <w:rFonts w:hint="eastAsia" w:ascii="宋体" w:hAnsi="宋体" w:cs="宋体"/>
                <w:sz w:val="24"/>
                <w:szCs w:val="24"/>
              </w:rPr>
              <w:t>6、噪音≤70dB(A)；</w:t>
            </w:r>
          </w:p>
          <w:p w14:paraId="57851272">
            <w:pPr>
              <w:spacing w:line="460" w:lineRule="atLeast"/>
              <w:jc w:val="left"/>
              <w:rPr>
                <w:rFonts w:hint="eastAsia" w:ascii="宋体" w:hAnsi="宋体" w:cs="宋体"/>
                <w:sz w:val="24"/>
                <w:szCs w:val="24"/>
              </w:rPr>
            </w:pPr>
            <w:r>
              <w:rPr>
                <w:rFonts w:hint="eastAsia" w:ascii="宋体" w:hAnsi="宋体" w:cs="宋体"/>
                <w:sz w:val="24"/>
                <w:szCs w:val="24"/>
              </w:rPr>
              <w:t>7、产品安全性：菌落数≤0.5CFU/30min；</w:t>
            </w:r>
          </w:p>
          <w:p w14:paraId="312F56F0">
            <w:pPr>
              <w:spacing w:line="460" w:lineRule="atLeast"/>
              <w:jc w:val="left"/>
              <w:rPr>
                <w:rFonts w:hint="eastAsia" w:ascii="宋体" w:hAnsi="宋体" w:cs="宋体"/>
                <w:sz w:val="24"/>
                <w:szCs w:val="24"/>
              </w:rPr>
            </w:pPr>
            <w:r>
              <w:rPr>
                <w:rFonts w:hint="eastAsia" w:ascii="宋体" w:hAnsi="宋体" w:cs="宋体"/>
                <w:sz w:val="24"/>
                <w:szCs w:val="24"/>
              </w:rPr>
              <w:t>8、照明：≥300lx；</w:t>
            </w:r>
          </w:p>
          <w:p w14:paraId="4FE84596">
            <w:pPr>
              <w:spacing w:line="460" w:lineRule="atLeast"/>
              <w:jc w:val="left"/>
              <w:rPr>
                <w:rFonts w:hint="eastAsia" w:ascii="宋体" w:hAnsi="宋体" w:cs="宋体"/>
                <w:sz w:val="24"/>
                <w:szCs w:val="24"/>
              </w:rPr>
            </w:pPr>
            <w:r>
              <w:rPr>
                <w:rFonts w:hint="eastAsia" w:ascii="宋体" w:hAnsi="宋体" w:cs="宋体"/>
                <w:sz w:val="24"/>
                <w:szCs w:val="24"/>
              </w:rPr>
              <w:t>9、洁净等级：ISO5级（ISO Class5），100级（美联邦209E）Class100（Fed 209E）；</w:t>
            </w:r>
          </w:p>
          <w:p w14:paraId="1D879D87">
            <w:pPr>
              <w:spacing w:line="460" w:lineRule="atLeast"/>
              <w:jc w:val="left"/>
              <w:rPr>
                <w:rFonts w:hint="eastAsia" w:ascii="宋体" w:hAnsi="宋体" w:cs="宋体"/>
                <w:sz w:val="24"/>
                <w:szCs w:val="24"/>
              </w:rPr>
            </w:pPr>
            <w:r>
              <w:rPr>
                <w:rFonts w:hint="eastAsia" w:ascii="宋体" w:hAnsi="宋体" w:cs="宋体"/>
                <w:sz w:val="24"/>
                <w:szCs w:val="24"/>
              </w:rPr>
              <w:t>10、洁净台分类：垂直层流、单面操作；</w:t>
            </w:r>
          </w:p>
          <w:p w14:paraId="0D108AA4">
            <w:pPr>
              <w:spacing w:line="460" w:lineRule="atLeast"/>
              <w:jc w:val="left"/>
              <w:rPr>
                <w:rFonts w:hint="eastAsia" w:ascii="宋体" w:hAnsi="宋体" w:cs="宋体"/>
                <w:sz w:val="24"/>
                <w:szCs w:val="24"/>
              </w:rPr>
            </w:pPr>
            <w:r>
              <w:rPr>
                <w:rFonts w:hint="eastAsia" w:ascii="宋体" w:hAnsi="宋体" w:cs="宋体"/>
                <w:sz w:val="24"/>
                <w:szCs w:val="24"/>
              </w:rPr>
              <w:t>11、过滤效率:过滤器均采用无隔板高效过滤器，对直径0.3μm颗粒过滤效率为99.995%。</w:t>
            </w:r>
          </w:p>
        </w:tc>
      </w:tr>
      <w:tr w14:paraId="1BE48159">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5195025E">
            <w:pPr>
              <w:spacing w:line="460" w:lineRule="atLeast"/>
              <w:jc w:val="center"/>
              <w:rPr>
                <w:rFonts w:hint="eastAsia" w:ascii="宋体" w:hAnsi="宋体" w:cs="宋体"/>
                <w:sz w:val="24"/>
                <w:szCs w:val="24"/>
              </w:rPr>
            </w:pPr>
            <w:r>
              <w:rPr>
                <w:rFonts w:hint="eastAsia" w:ascii="宋体" w:hAnsi="宋体" w:cs="宋体"/>
                <w:sz w:val="24"/>
                <w:szCs w:val="24"/>
              </w:rPr>
              <w:t>29</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22ED3AA1">
            <w:pPr>
              <w:spacing w:line="460" w:lineRule="atLeast"/>
              <w:jc w:val="center"/>
              <w:rPr>
                <w:rFonts w:hint="eastAsia" w:ascii="宋体" w:hAnsi="宋体" w:cs="宋体"/>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09F610C5">
            <w:pPr>
              <w:spacing w:line="460" w:lineRule="atLeast"/>
              <w:jc w:val="center"/>
              <w:rPr>
                <w:rFonts w:hint="eastAsia" w:ascii="宋体" w:hAnsi="宋体" w:cs="宋体"/>
                <w:b/>
                <w:sz w:val="24"/>
                <w:szCs w:val="24"/>
              </w:rPr>
            </w:pPr>
            <w:r>
              <w:rPr>
                <w:rFonts w:hint="eastAsia" w:ascii="宋体" w:hAnsi="宋体" w:cs="宋体"/>
                <w:b/>
                <w:sz w:val="24"/>
                <w:szCs w:val="24"/>
              </w:rPr>
              <w:t>通风柜</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7ABE86B0">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518BC1A3">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8000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5C3F203D">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8000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1CB513C6">
            <w:pPr>
              <w:spacing w:line="460" w:lineRule="atLeast"/>
              <w:jc w:val="left"/>
              <w:rPr>
                <w:rFonts w:hint="eastAsia" w:ascii="宋体" w:hAnsi="宋体" w:cs="宋体"/>
                <w:sz w:val="24"/>
                <w:szCs w:val="24"/>
              </w:rPr>
            </w:pPr>
            <w:r>
              <w:rPr>
                <w:rFonts w:hint="eastAsia" w:ascii="宋体" w:hAnsi="宋体" w:cs="宋体"/>
                <w:sz w:val="24"/>
                <w:szCs w:val="24"/>
              </w:rPr>
              <w:t>主体框架采用 1.0mm 冷轧钢板，外部围板为 1.0mm 冷轧钢板，前部双侧均为可拆缷功能面板，5mm 钢化玻璃可移动皮带式视窗，双侧滑轨为铝合金专用型材，内胆为 5mm 厚抗倍特板，下柜体为 1.0mm 厚冷轧钢板，不锈钢 C 型拉手，隐藏式不锈钢合页。</w:t>
            </w:r>
          </w:p>
        </w:tc>
      </w:tr>
      <w:tr w14:paraId="58682A00">
        <w:tblPrEx>
          <w:tblCellMar>
            <w:top w:w="0" w:type="dxa"/>
            <w:left w:w="108" w:type="dxa"/>
            <w:bottom w:w="0" w:type="dxa"/>
            <w:right w:w="108" w:type="dxa"/>
          </w:tblCellMar>
        </w:tblPrEx>
        <w:trPr>
          <w:trHeight w:val="57"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044BD4C4">
            <w:pPr>
              <w:spacing w:line="460" w:lineRule="atLeast"/>
              <w:jc w:val="center"/>
              <w:rPr>
                <w:rFonts w:hint="eastAsia" w:ascii="宋体" w:hAnsi="宋体" w:cs="宋体"/>
                <w:sz w:val="24"/>
                <w:szCs w:val="24"/>
              </w:rPr>
            </w:pPr>
            <w:r>
              <w:rPr>
                <w:rFonts w:hint="eastAsia" w:ascii="宋体" w:hAnsi="宋体" w:cs="宋体"/>
                <w:sz w:val="24"/>
                <w:szCs w:val="24"/>
              </w:rPr>
              <w:t>30</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04FDC2FE">
            <w:pPr>
              <w:spacing w:line="460" w:lineRule="atLeast"/>
              <w:jc w:val="center"/>
              <w:rPr>
                <w:rFonts w:hint="eastAsia" w:ascii="宋体" w:hAnsi="宋体" w:cs="宋体"/>
                <w:b/>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7ACDD84F">
            <w:pPr>
              <w:spacing w:line="460" w:lineRule="atLeast"/>
              <w:jc w:val="center"/>
              <w:rPr>
                <w:rFonts w:hint="eastAsia" w:ascii="宋体" w:hAnsi="宋体" w:cs="宋体"/>
                <w:b/>
                <w:sz w:val="24"/>
                <w:szCs w:val="24"/>
              </w:rPr>
            </w:pPr>
            <w:r>
              <w:rPr>
                <w:rFonts w:hint="eastAsia" w:ascii="宋体" w:hAnsi="宋体" w:cs="宋体"/>
                <w:b/>
                <w:sz w:val="24"/>
                <w:szCs w:val="24"/>
              </w:rPr>
              <w:t>试验台16处</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36DC3311">
            <w:pPr>
              <w:spacing w:line="460" w:lineRule="atLeast"/>
              <w:jc w:val="center"/>
              <w:rPr>
                <w:rFonts w:hint="eastAsia" w:ascii="宋体" w:hAnsi="宋体" w:cs="宋体"/>
                <w:sz w:val="24"/>
                <w:szCs w:val="24"/>
              </w:rPr>
            </w:pPr>
            <w:r>
              <w:rPr>
                <w:rFonts w:hint="eastAsia" w:ascii="宋体" w:hAnsi="宋体" w:cs="宋体"/>
                <w:sz w:val="24"/>
                <w:szCs w:val="24"/>
              </w:rPr>
              <w:t>110</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4513B4B9">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03758F8C">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220000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441708F1">
            <w:pPr>
              <w:spacing w:line="460" w:lineRule="atLeast"/>
              <w:jc w:val="left"/>
              <w:rPr>
                <w:rFonts w:hint="eastAsia" w:ascii="宋体" w:hAnsi="宋体" w:cs="宋体"/>
                <w:sz w:val="24"/>
                <w:szCs w:val="24"/>
              </w:rPr>
            </w:pPr>
            <w:r>
              <w:rPr>
                <w:rFonts w:hint="eastAsia" w:ascii="宋体" w:hAnsi="宋体" w:cs="宋体"/>
                <w:sz w:val="24"/>
                <w:szCs w:val="24"/>
              </w:rPr>
              <w:t>1、台面采用厚实心理化板，可耐受盐酸（37%）、硝酸（65%）、硫酸（98%）等多种强酸碱溶液，边缘双层贴边加厚。</w:t>
            </w:r>
          </w:p>
          <w:p w14:paraId="7A58946D">
            <w:pPr>
              <w:spacing w:line="460" w:lineRule="atLeast"/>
              <w:jc w:val="left"/>
              <w:rPr>
                <w:rFonts w:hint="eastAsia" w:ascii="宋体" w:hAnsi="宋体" w:cs="宋体"/>
                <w:sz w:val="24"/>
                <w:szCs w:val="24"/>
              </w:rPr>
            </w:pPr>
            <w:r>
              <w:rPr>
                <w:rFonts w:hint="eastAsia" w:ascii="宋体" w:hAnsi="宋体" w:cs="宋体"/>
                <w:sz w:val="24"/>
                <w:szCs w:val="24"/>
              </w:rPr>
              <w:t>2、框架采用≥40*60*1.2mm厚方管，柜子采用≥18mm厚三聚氰胺板材。</w:t>
            </w:r>
          </w:p>
          <w:p w14:paraId="2F4EC8E7">
            <w:pPr>
              <w:spacing w:line="460" w:lineRule="atLeast"/>
              <w:jc w:val="left"/>
              <w:rPr>
                <w:rFonts w:hint="eastAsia" w:ascii="宋体" w:hAnsi="宋体" w:cs="宋体"/>
                <w:sz w:val="24"/>
                <w:szCs w:val="24"/>
              </w:rPr>
            </w:pPr>
            <w:r>
              <w:rPr>
                <w:rFonts w:hint="eastAsia" w:ascii="宋体" w:hAnsi="宋体" w:cs="宋体"/>
                <w:sz w:val="24"/>
                <w:szCs w:val="24"/>
              </w:rPr>
              <w:t>3、带有可调节地脚，调节行程≥12mm</w:t>
            </w:r>
          </w:p>
        </w:tc>
      </w:tr>
      <w:tr w14:paraId="7D02D7D3">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75E970FD">
            <w:pPr>
              <w:spacing w:line="460" w:lineRule="atLeast"/>
              <w:jc w:val="center"/>
              <w:rPr>
                <w:rFonts w:hint="eastAsia" w:ascii="宋体" w:hAnsi="宋体" w:cs="宋体"/>
                <w:sz w:val="24"/>
                <w:szCs w:val="24"/>
              </w:rPr>
            </w:pPr>
            <w:r>
              <w:rPr>
                <w:rFonts w:hint="eastAsia" w:ascii="宋体" w:hAnsi="宋体" w:cs="宋体"/>
                <w:sz w:val="24"/>
                <w:szCs w:val="24"/>
              </w:rPr>
              <w:t>31</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3FD2AC4D">
            <w:pPr>
              <w:spacing w:line="460" w:lineRule="atLeast"/>
              <w:jc w:val="center"/>
              <w:rPr>
                <w:rFonts w:hint="eastAsia" w:ascii="宋体" w:hAnsi="宋体" w:cs="宋体"/>
                <w:b/>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2D2DC195">
            <w:pPr>
              <w:spacing w:line="460" w:lineRule="atLeast"/>
              <w:jc w:val="center"/>
              <w:rPr>
                <w:rFonts w:hint="eastAsia" w:ascii="宋体" w:hAnsi="宋体" w:cs="宋体"/>
                <w:b/>
                <w:color w:val="FF0000"/>
                <w:sz w:val="24"/>
                <w:szCs w:val="24"/>
                <w:highlight w:val="yellow"/>
              </w:rPr>
            </w:pPr>
            <w:r>
              <w:rPr>
                <w:rFonts w:hint="eastAsia" w:ascii="宋体" w:hAnsi="宋体" w:cs="宋体"/>
                <w:b/>
                <w:sz w:val="24"/>
                <w:szCs w:val="24"/>
              </w:rPr>
              <w:t>纯水管道及阀门</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47214923">
            <w:pPr>
              <w:spacing w:line="460" w:lineRule="atLeast"/>
              <w:jc w:val="center"/>
              <w:rPr>
                <w:rFonts w:hint="eastAsia" w:ascii="宋体" w:hAnsi="宋体" w:cs="宋体"/>
                <w:color w:val="FF0000"/>
                <w:sz w:val="24"/>
                <w:szCs w:val="24"/>
                <w:highlight w:val="yellow"/>
              </w:rPr>
            </w:pPr>
            <w:r>
              <w:rPr>
                <w:rFonts w:hint="eastAsia" w:ascii="宋体" w:hAnsi="宋体" w:cs="宋体"/>
                <w:kern w:val="0"/>
                <w:sz w:val="24"/>
                <w:szCs w:val="24"/>
                <w:lang w:bidi="ar"/>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23BF9FB8">
            <w:pPr>
              <w:widowControl/>
              <w:spacing w:line="460" w:lineRule="atLeast"/>
              <w:jc w:val="center"/>
              <w:textAlignment w:val="center"/>
              <w:rPr>
                <w:rFonts w:hint="eastAsia" w:ascii="宋体" w:hAnsi="宋体" w:cs="宋体"/>
                <w:sz w:val="24"/>
                <w:szCs w:val="24"/>
                <w:highlight w:val="yellow"/>
              </w:rPr>
            </w:pPr>
            <w:r>
              <w:rPr>
                <w:rFonts w:hint="eastAsia" w:ascii="宋体" w:hAnsi="宋体" w:cs="宋体"/>
                <w:kern w:val="0"/>
                <w:sz w:val="24"/>
                <w:szCs w:val="24"/>
                <w:lang w:bidi="ar"/>
              </w:rPr>
              <w:t>50000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7451FA0D">
            <w:pPr>
              <w:widowControl/>
              <w:spacing w:line="460" w:lineRule="atLeas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50000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0FFC08C9">
            <w:pPr>
              <w:numPr>
                <w:ilvl w:val="0"/>
                <w:numId w:val="2"/>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用途:用于纯水机至其它需纯水设备及纯水点位间的管道连接。</w:t>
            </w:r>
          </w:p>
          <w:p w14:paraId="330CE5A9">
            <w:pPr>
              <w:numPr>
                <w:ilvl w:val="0"/>
                <w:numId w:val="2"/>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管道材质：SUS304不锈钢</w:t>
            </w:r>
          </w:p>
          <w:p w14:paraId="734F13BC">
            <w:pPr>
              <w:numPr>
                <w:ilvl w:val="0"/>
                <w:numId w:val="2"/>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阀门及接头：包含所有转接头及阀门。</w:t>
            </w:r>
          </w:p>
          <w:p w14:paraId="50A015C1">
            <w:pPr>
              <w:numPr>
                <w:ilvl w:val="0"/>
                <w:numId w:val="2"/>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主循环管道管径：≥DN40</w:t>
            </w:r>
          </w:p>
          <w:p w14:paraId="7FE125DA">
            <w:pPr>
              <w:numPr>
                <w:ilvl w:val="0"/>
                <w:numId w:val="2"/>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支管道管径：≥DN25</w:t>
            </w:r>
          </w:p>
          <w:p w14:paraId="379E926B">
            <w:pPr>
              <w:numPr>
                <w:ilvl w:val="0"/>
                <w:numId w:val="2"/>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管壁厚度：≥2mm</w:t>
            </w:r>
          </w:p>
        </w:tc>
      </w:tr>
      <w:tr w14:paraId="22F5EFDA">
        <w:tblPrEx>
          <w:tblCellMar>
            <w:top w:w="0" w:type="dxa"/>
            <w:left w:w="108" w:type="dxa"/>
            <w:bottom w:w="0" w:type="dxa"/>
            <w:right w:w="108" w:type="dxa"/>
          </w:tblCellMar>
        </w:tblPrEx>
        <w:trPr>
          <w:trHeight w:val="5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2B3150F4">
            <w:pPr>
              <w:spacing w:line="460" w:lineRule="atLeast"/>
              <w:jc w:val="center"/>
              <w:rPr>
                <w:rFonts w:hint="eastAsia" w:ascii="宋体" w:hAnsi="宋体" w:cs="宋体"/>
                <w:sz w:val="24"/>
                <w:szCs w:val="24"/>
              </w:rPr>
            </w:pPr>
            <w:r>
              <w:rPr>
                <w:rFonts w:hint="eastAsia" w:ascii="宋体" w:hAnsi="宋体" w:cs="宋体"/>
                <w:sz w:val="24"/>
                <w:szCs w:val="24"/>
              </w:rPr>
              <w:t>32</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786462FA">
            <w:pPr>
              <w:spacing w:line="460" w:lineRule="atLeast"/>
              <w:jc w:val="center"/>
              <w:rPr>
                <w:rFonts w:hint="eastAsia" w:ascii="宋体" w:hAnsi="宋体" w:cs="宋体"/>
                <w:b/>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78B52CCA">
            <w:pPr>
              <w:spacing w:line="460" w:lineRule="atLeast"/>
              <w:jc w:val="center"/>
              <w:rPr>
                <w:rFonts w:hint="eastAsia" w:ascii="宋体" w:hAnsi="宋体" w:cs="宋体"/>
                <w:b/>
                <w:sz w:val="24"/>
                <w:szCs w:val="24"/>
              </w:rPr>
            </w:pPr>
            <w:r>
              <w:rPr>
                <w:rFonts w:hint="eastAsia" w:ascii="宋体" w:hAnsi="宋体" w:cs="宋体"/>
                <w:b/>
                <w:sz w:val="24"/>
                <w:szCs w:val="24"/>
              </w:rPr>
              <w:t>纯水机组</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7B88D5A1">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103AA1AB">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80000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3A631877">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80000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2D125EEC">
            <w:pPr>
              <w:spacing w:line="460" w:lineRule="atLeast"/>
              <w:jc w:val="left"/>
              <w:rPr>
                <w:rFonts w:hint="eastAsia" w:ascii="宋体" w:hAnsi="宋体" w:cs="宋体"/>
                <w:sz w:val="24"/>
                <w:szCs w:val="24"/>
              </w:rPr>
            </w:pPr>
            <w:r>
              <w:rPr>
                <w:rFonts w:hint="eastAsia" w:ascii="宋体" w:hAnsi="宋体" w:cs="宋体"/>
                <w:sz w:val="24"/>
                <w:szCs w:val="24"/>
              </w:rPr>
              <w:t>1.以满足国家生活饮用水卫生标准的自来水为水源,纯水水质满足GB-T6682-2008《分析实验室用水规格和试验方法》一级用水水质标准,产水电阻≥10MΩ.CM。</w:t>
            </w:r>
          </w:p>
          <w:p w14:paraId="72FC9DEA">
            <w:pPr>
              <w:spacing w:line="460" w:lineRule="atLeast"/>
              <w:jc w:val="left"/>
              <w:rPr>
                <w:rFonts w:hint="eastAsia" w:ascii="宋体" w:hAnsi="宋体" w:cs="宋体"/>
                <w:sz w:val="24"/>
                <w:szCs w:val="24"/>
              </w:rPr>
            </w:pPr>
            <w:r>
              <w:rPr>
                <w:rFonts w:hint="eastAsia" w:ascii="宋体" w:hAnsi="宋体" w:cs="宋体"/>
                <w:sz w:val="24"/>
                <w:szCs w:val="24"/>
              </w:rPr>
              <w:t>2.主要配置:预处理系统、单级反渗透系统、树脂混床纯化、后处理系统、控制系统等组成。</w:t>
            </w:r>
          </w:p>
          <w:p w14:paraId="2D7B591D">
            <w:pPr>
              <w:spacing w:line="460" w:lineRule="atLeast"/>
              <w:jc w:val="left"/>
              <w:rPr>
                <w:rFonts w:hint="eastAsia" w:ascii="宋体" w:hAnsi="宋体" w:cs="宋体"/>
                <w:sz w:val="24"/>
                <w:szCs w:val="24"/>
              </w:rPr>
            </w:pPr>
            <w:r>
              <w:rPr>
                <w:rFonts w:hint="eastAsia" w:ascii="宋体" w:hAnsi="宋体" w:cs="宋体"/>
                <w:sz w:val="24"/>
                <w:szCs w:val="24"/>
              </w:rPr>
              <w:t>3.控制系统：</w:t>
            </w:r>
          </w:p>
          <w:p w14:paraId="29C994CF">
            <w:pPr>
              <w:spacing w:line="460" w:lineRule="atLeast"/>
              <w:jc w:val="left"/>
              <w:rPr>
                <w:rFonts w:hint="eastAsia" w:ascii="宋体" w:hAnsi="宋体" w:cs="宋体"/>
                <w:sz w:val="24"/>
                <w:szCs w:val="24"/>
              </w:rPr>
            </w:pPr>
            <w:r>
              <w:rPr>
                <w:rFonts w:hint="eastAsia" w:ascii="宋体" w:hAnsi="宋体" w:cs="宋体"/>
                <w:sz w:val="24"/>
                <w:szCs w:val="24"/>
              </w:rPr>
              <w:t>1)全自动运行控制,无需专人看管,当自动控制故障时，可转换为手动控制,确保正常供水；</w:t>
            </w:r>
          </w:p>
          <w:p w14:paraId="3B9E6774">
            <w:pPr>
              <w:spacing w:line="460" w:lineRule="atLeast"/>
              <w:jc w:val="left"/>
              <w:rPr>
                <w:rFonts w:hint="eastAsia" w:ascii="宋体" w:hAnsi="宋体" w:cs="宋体"/>
                <w:sz w:val="24"/>
                <w:szCs w:val="24"/>
              </w:rPr>
            </w:pPr>
            <w:r>
              <w:rPr>
                <w:rFonts w:hint="eastAsia" w:ascii="宋体" w:hAnsi="宋体" w:cs="宋体"/>
                <w:sz w:val="24"/>
                <w:szCs w:val="24"/>
              </w:rPr>
              <w:t>2)具备无水保护,高、低压力保护等多种功能；</w:t>
            </w:r>
          </w:p>
          <w:p w14:paraId="54D118F6">
            <w:pPr>
              <w:spacing w:line="460" w:lineRule="atLeast"/>
              <w:jc w:val="left"/>
              <w:rPr>
                <w:rFonts w:hint="eastAsia" w:ascii="宋体" w:hAnsi="宋体" w:cs="宋体"/>
                <w:sz w:val="24"/>
                <w:szCs w:val="24"/>
              </w:rPr>
            </w:pPr>
            <w:r>
              <w:rPr>
                <w:rFonts w:hint="eastAsia" w:ascii="宋体" w:hAnsi="宋体" w:cs="宋体"/>
                <w:sz w:val="24"/>
                <w:szCs w:val="24"/>
              </w:rPr>
              <w:t>3)反渗主机具有自动脉冲冲洗功能；</w:t>
            </w:r>
          </w:p>
          <w:p w14:paraId="6D096E94">
            <w:pPr>
              <w:spacing w:line="460" w:lineRule="atLeast"/>
              <w:jc w:val="left"/>
              <w:rPr>
                <w:rFonts w:hint="eastAsia" w:ascii="宋体" w:hAnsi="宋体" w:cs="宋体"/>
                <w:sz w:val="24"/>
                <w:szCs w:val="24"/>
              </w:rPr>
            </w:pPr>
            <w:r>
              <w:rPr>
                <w:rFonts w:hint="eastAsia" w:ascii="宋体" w:hAnsi="宋体" w:cs="宋体"/>
                <w:sz w:val="24"/>
                <w:szCs w:val="24"/>
              </w:rPr>
              <w:t>4)全自动内循环,保持系统内低细菌污染水平；</w:t>
            </w:r>
          </w:p>
          <w:p w14:paraId="56E22B77">
            <w:pPr>
              <w:spacing w:line="460" w:lineRule="atLeast"/>
              <w:jc w:val="left"/>
              <w:rPr>
                <w:rFonts w:hint="eastAsia" w:ascii="宋体" w:hAnsi="宋体" w:cs="宋体"/>
                <w:sz w:val="24"/>
                <w:szCs w:val="24"/>
              </w:rPr>
            </w:pPr>
            <w:r>
              <w:rPr>
                <w:rFonts w:hint="eastAsia" w:ascii="宋体" w:hAnsi="宋体" w:cs="宋体"/>
                <w:sz w:val="24"/>
                <w:szCs w:val="24"/>
              </w:rPr>
              <w:t>5）多功能监测可实现水质、流量、压力等在线显示</w:t>
            </w:r>
          </w:p>
          <w:p w14:paraId="750A5CB1">
            <w:pPr>
              <w:spacing w:line="460" w:lineRule="atLeast"/>
              <w:jc w:val="left"/>
              <w:rPr>
                <w:rFonts w:hint="eastAsia" w:ascii="宋体" w:hAnsi="宋体" w:cs="宋体"/>
                <w:sz w:val="24"/>
                <w:szCs w:val="24"/>
              </w:rPr>
            </w:pPr>
            <w:r>
              <w:rPr>
                <w:rFonts w:hint="eastAsia" w:ascii="宋体" w:hAnsi="宋体" w:cs="宋体"/>
                <w:sz w:val="24"/>
                <w:szCs w:val="24"/>
              </w:rPr>
              <w:t>4.出水量：1200L/H</w:t>
            </w:r>
          </w:p>
        </w:tc>
      </w:tr>
      <w:tr w14:paraId="1AA2FF9D">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5F45A350">
            <w:pPr>
              <w:spacing w:line="460" w:lineRule="atLeast"/>
              <w:jc w:val="center"/>
              <w:rPr>
                <w:rFonts w:hint="eastAsia" w:ascii="宋体" w:hAnsi="宋体" w:cs="宋体"/>
                <w:sz w:val="24"/>
                <w:szCs w:val="24"/>
              </w:rPr>
            </w:pPr>
            <w:r>
              <w:rPr>
                <w:rFonts w:hint="eastAsia" w:ascii="宋体" w:hAnsi="宋体" w:cs="宋体"/>
                <w:sz w:val="24"/>
                <w:szCs w:val="24"/>
              </w:rPr>
              <w:t>33</w:t>
            </w:r>
          </w:p>
        </w:tc>
        <w:tc>
          <w:tcPr>
            <w:tcW w:w="1160" w:type="dxa"/>
            <w:vMerge w:val="restart"/>
            <w:tcBorders>
              <w:top w:val="single" w:color="auto" w:sz="12" w:space="0"/>
              <w:left w:val="single" w:color="auto" w:sz="12" w:space="0"/>
              <w:bottom w:val="single" w:color="auto" w:sz="12" w:space="0"/>
              <w:right w:val="single" w:color="auto" w:sz="12" w:space="0"/>
            </w:tcBorders>
            <w:noWrap w:val="0"/>
            <w:vAlign w:val="center"/>
          </w:tcPr>
          <w:p w14:paraId="0B9958A8">
            <w:pPr>
              <w:spacing w:line="460" w:lineRule="atLeast"/>
              <w:jc w:val="center"/>
              <w:rPr>
                <w:rFonts w:hint="eastAsia" w:ascii="宋体" w:hAnsi="宋体" w:cs="宋体"/>
                <w:b/>
                <w:sz w:val="24"/>
                <w:szCs w:val="24"/>
              </w:rPr>
            </w:pPr>
            <w:r>
              <w:rPr>
                <w:rFonts w:hint="eastAsia" w:ascii="宋体" w:hAnsi="宋体" w:cs="宋体"/>
                <w:b/>
                <w:sz w:val="24"/>
                <w:szCs w:val="24"/>
              </w:rPr>
              <w:t>病理科</w:t>
            </w: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2C24A138">
            <w:pPr>
              <w:spacing w:line="460" w:lineRule="atLeast"/>
              <w:jc w:val="center"/>
              <w:rPr>
                <w:rFonts w:hint="eastAsia" w:ascii="宋体" w:hAnsi="宋体" w:cs="宋体"/>
                <w:b/>
                <w:sz w:val="24"/>
                <w:szCs w:val="24"/>
              </w:rPr>
            </w:pPr>
            <w:r>
              <w:rPr>
                <w:rFonts w:hint="eastAsia" w:ascii="宋体" w:hAnsi="宋体" w:cs="宋体"/>
                <w:b/>
                <w:sz w:val="24"/>
                <w:szCs w:val="24"/>
              </w:rPr>
              <w:t>通风柜</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1FEC8F00">
            <w:pPr>
              <w:spacing w:line="460" w:lineRule="atLeast"/>
              <w:jc w:val="center"/>
              <w:rPr>
                <w:rFonts w:hint="eastAsia" w:ascii="宋体" w:hAnsi="宋体" w:cs="宋体"/>
                <w:sz w:val="24"/>
                <w:szCs w:val="24"/>
              </w:rPr>
            </w:pPr>
            <w:r>
              <w:rPr>
                <w:rFonts w:hint="eastAsia" w:ascii="宋体" w:hAnsi="宋体" w:cs="宋体"/>
                <w:sz w:val="24"/>
                <w:szCs w:val="24"/>
              </w:rPr>
              <w:t>3</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7C9352BD">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8000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12D1FF27">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24000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646D610E">
            <w:pPr>
              <w:spacing w:line="460" w:lineRule="atLeast"/>
              <w:jc w:val="left"/>
              <w:rPr>
                <w:rFonts w:hint="eastAsia" w:ascii="宋体" w:hAnsi="宋体" w:cs="宋体"/>
                <w:sz w:val="24"/>
                <w:szCs w:val="24"/>
              </w:rPr>
            </w:pPr>
            <w:r>
              <w:rPr>
                <w:rFonts w:hint="eastAsia" w:ascii="宋体" w:hAnsi="宋体" w:cs="宋体"/>
                <w:sz w:val="24"/>
                <w:szCs w:val="24"/>
              </w:rPr>
              <w:t>主体框架采用 1.0mm 冷轧钢板，外部围板为 1.0mm 冷轧钢板，前部双侧均为可拆缷功能面板，5mm 钢化玻璃可移动皮带式视窗，双侧滑轨为铝合金专用型材，内胆为 5mm 厚抗倍特板，下柜体为 1.0mm 厚冷轧钢板，不锈钢 C 型拉手，隐藏式不锈钢合页。</w:t>
            </w:r>
          </w:p>
        </w:tc>
      </w:tr>
      <w:tr w14:paraId="57DF250D">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57B71089">
            <w:pPr>
              <w:spacing w:line="460" w:lineRule="atLeast"/>
              <w:jc w:val="center"/>
              <w:rPr>
                <w:rFonts w:hint="eastAsia" w:ascii="宋体" w:hAnsi="宋体" w:cs="宋体"/>
                <w:sz w:val="24"/>
                <w:szCs w:val="24"/>
              </w:rPr>
            </w:pPr>
            <w:r>
              <w:rPr>
                <w:rFonts w:hint="eastAsia" w:ascii="宋体" w:hAnsi="宋体" w:cs="宋体"/>
                <w:sz w:val="24"/>
                <w:szCs w:val="24"/>
              </w:rPr>
              <w:t>34</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76C321FE">
            <w:pPr>
              <w:spacing w:line="460" w:lineRule="atLeast"/>
              <w:jc w:val="center"/>
              <w:rPr>
                <w:rFonts w:hint="eastAsia" w:ascii="宋体" w:hAnsi="宋体" w:cs="宋体"/>
                <w:b/>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7DD8F664">
            <w:pPr>
              <w:spacing w:line="460" w:lineRule="atLeast"/>
              <w:jc w:val="center"/>
              <w:rPr>
                <w:rFonts w:hint="eastAsia" w:ascii="宋体" w:hAnsi="宋体" w:cs="宋体"/>
                <w:b/>
                <w:sz w:val="24"/>
                <w:szCs w:val="24"/>
              </w:rPr>
            </w:pPr>
            <w:r>
              <w:rPr>
                <w:rFonts w:hint="eastAsia" w:ascii="宋体" w:hAnsi="宋体" w:cs="宋体"/>
                <w:b/>
                <w:sz w:val="24"/>
                <w:szCs w:val="24"/>
              </w:rPr>
              <w:t>试验台3处</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5A679221">
            <w:pPr>
              <w:spacing w:line="460" w:lineRule="atLeast"/>
              <w:jc w:val="center"/>
              <w:rPr>
                <w:rFonts w:hint="eastAsia" w:ascii="宋体" w:hAnsi="宋体" w:cs="宋体"/>
                <w:sz w:val="24"/>
                <w:szCs w:val="24"/>
              </w:rPr>
            </w:pPr>
            <w:r>
              <w:rPr>
                <w:rFonts w:hint="eastAsia" w:ascii="宋体" w:hAnsi="宋体" w:cs="宋体"/>
                <w:sz w:val="24"/>
                <w:szCs w:val="24"/>
              </w:rPr>
              <w:t>22</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0BB03576">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137990A1">
            <w:pPr>
              <w:widowControl/>
              <w:spacing w:line="460" w:lineRule="atLeas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44000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5ABD2EF8">
            <w:pPr>
              <w:snapToGrid w:val="0"/>
              <w:spacing w:line="460" w:lineRule="atLeast"/>
              <w:jc w:val="left"/>
              <w:rPr>
                <w:rFonts w:hint="eastAsia" w:ascii="宋体" w:hAnsi="宋体" w:cs="宋体"/>
                <w:color w:val="000000"/>
                <w:sz w:val="24"/>
                <w:szCs w:val="24"/>
              </w:rPr>
            </w:pPr>
            <w:r>
              <w:rPr>
                <w:rFonts w:hint="eastAsia" w:ascii="宋体" w:hAnsi="宋体" w:cs="宋体"/>
                <w:color w:val="000000"/>
                <w:sz w:val="24"/>
                <w:szCs w:val="24"/>
              </w:rPr>
              <w:t>1、台面采用厚实心理化板，可耐受盐酸（37%）、硝酸（65%）、硫酸（98%）等多种强酸碱溶液，边缘双层贴边加厚。</w:t>
            </w:r>
          </w:p>
          <w:p w14:paraId="1420D9FF">
            <w:pPr>
              <w:snapToGrid w:val="0"/>
              <w:spacing w:line="460" w:lineRule="atLeast"/>
              <w:jc w:val="left"/>
              <w:rPr>
                <w:rFonts w:hint="eastAsia" w:ascii="宋体" w:hAnsi="宋体" w:cs="宋体"/>
                <w:color w:val="000000"/>
                <w:sz w:val="24"/>
                <w:szCs w:val="24"/>
              </w:rPr>
            </w:pPr>
            <w:r>
              <w:rPr>
                <w:rFonts w:hint="eastAsia" w:ascii="宋体" w:hAnsi="宋体" w:cs="宋体"/>
                <w:color w:val="000000"/>
                <w:sz w:val="24"/>
                <w:szCs w:val="24"/>
              </w:rPr>
              <w:t>2、框架采用≥40*60*1.2mm厚方管，柜子采用≥18mm厚三聚氰胺板材。</w:t>
            </w:r>
          </w:p>
          <w:p w14:paraId="7021FD2B">
            <w:pPr>
              <w:spacing w:line="460" w:lineRule="atLeast"/>
              <w:jc w:val="left"/>
              <w:rPr>
                <w:rFonts w:hint="eastAsia" w:ascii="宋体" w:hAnsi="宋体" w:cs="宋体"/>
                <w:color w:val="000000"/>
                <w:sz w:val="24"/>
                <w:szCs w:val="24"/>
              </w:rPr>
            </w:pPr>
            <w:r>
              <w:rPr>
                <w:rFonts w:hint="eastAsia" w:ascii="宋体" w:hAnsi="宋体" w:cs="宋体"/>
                <w:color w:val="000000"/>
                <w:sz w:val="24"/>
                <w:szCs w:val="24"/>
              </w:rPr>
              <w:t>3、带有可调节地脚，调节行程≥12mm</w:t>
            </w:r>
          </w:p>
        </w:tc>
      </w:tr>
      <w:tr w14:paraId="25B84D81">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63CCD18B">
            <w:pPr>
              <w:spacing w:line="460" w:lineRule="atLeast"/>
              <w:jc w:val="center"/>
              <w:rPr>
                <w:rFonts w:hint="eastAsia" w:ascii="宋体" w:hAnsi="宋体" w:cs="宋体"/>
                <w:sz w:val="24"/>
                <w:szCs w:val="24"/>
              </w:rPr>
            </w:pPr>
            <w:r>
              <w:rPr>
                <w:rFonts w:hint="eastAsia" w:ascii="宋体" w:hAnsi="宋体" w:cs="宋体"/>
                <w:sz w:val="24"/>
                <w:szCs w:val="24"/>
              </w:rPr>
              <w:t>35</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377511A1">
            <w:pPr>
              <w:spacing w:line="460" w:lineRule="atLeast"/>
              <w:jc w:val="center"/>
              <w:rPr>
                <w:rFonts w:hint="eastAsia" w:ascii="宋体" w:hAnsi="宋体" w:cs="宋体"/>
                <w:b/>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51F96658">
            <w:pPr>
              <w:spacing w:line="460" w:lineRule="atLeast"/>
              <w:jc w:val="center"/>
              <w:rPr>
                <w:rFonts w:hint="eastAsia" w:ascii="宋体" w:hAnsi="宋体" w:cs="宋体"/>
                <w:b/>
                <w:sz w:val="24"/>
                <w:szCs w:val="24"/>
              </w:rPr>
            </w:pPr>
            <w:r>
              <w:rPr>
                <w:rFonts w:hint="eastAsia" w:ascii="宋体" w:hAnsi="宋体" w:cs="宋体"/>
                <w:b/>
                <w:sz w:val="24"/>
                <w:szCs w:val="24"/>
              </w:rPr>
              <w:t>生物安全柜</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5FA679E5">
            <w:pPr>
              <w:spacing w:line="460" w:lineRule="atLeast"/>
              <w:jc w:val="center"/>
              <w:rPr>
                <w:rFonts w:hint="eastAsia" w:ascii="宋体" w:hAnsi="宋体" w:cs="宋体"/>
                <w:sz w:val="24"/>
                <w:szCs w:val="24"/>
              </w:rPr>
            </w:pPr>
            <w:r>
              <w:rPr>
                <w:rFonts w:hint="eastAsia" w:ascii="宋体" w:hAnsi="宋体" w:cs="宋体"/>
                <w:sz w:val="24"/>
                <w:szCs w:val="24"/>
              </w:rPr>
              <w:t>2</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5A54EB1B">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30000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35E30D35">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60000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1EA3C9D7">
            <w:pPr>
              <w:spacing w:line="460" w:lineRule="atLeast"/>
              <w:jc w:val="left"/>
              <w:rPr>
                <w:rFonts w:hint="eastAsia" w:ascii="宋体" w:hAnsi="宋体" w:cs="宋体"/>
                <w:sz w:val="24"/>
                <w:szCs w:val="24"/>
              </w:rPr>
            </w:pPr>
            <w:r>
              <w:rPr>
                <w:rFonts w:hint="eastAsia" w:ascii="宋体" w:hAnsi="宋体" w:cs="宋体"/>
                <w:sz w:val="24"/>
                <w:szCs w:val="24"/>
              </w:rPr>
              <w:t>1.分类：A2型，30%外排，70%循环</w:t>
            </w:r>
          </w:p>
          <w:p w14:paraId="0ED1B029">
            <w:pPr>
              <w:spacing w:line="460" w:lineRule="atLeast"/>
              <w:jc w:val="left"/>
              <w:rPr>
                <w:rFonts w:hint="eastAsia" w:ascii="宋体" w:hAnsi="宋体" w:cs="宋体"/>
                <w:sz w:val="24"/>
                <w:szCs w:val="24"/>
              </w:rPr>
            </w:pPr>
            <w:r>
              <w:rPr>
                <w:rFonts w:hint="eastAsia" w:ascii="宋体" w:hAnsi="宋体" w:cs="宋体"/>
                <w:sz w:val="24"/>
                <w:szCs w:val="24"/>
              </w:rPr>
              <w:t>2.外部尺寸≥（L×D×H）1500mm×600mm×2000mm；</w:t>
            </w:r>
          </w:p>
          <w:p w14:paraId="7732D0C6">
            <w:pPr>
              <w:spacing w:line="460" w:lineRule="atLeast"/>
              <w:jc w:val="left"/>
              <w:rPr>
                <w:rFonts w:hint="eastAsia" w:ascii="宋体" w:hAnsi="宋体" w:cs="宋体"/>
                <w:sz w:val="24"/>
                <w:szCs w:val="24"/>
              </w:rPr>
            </w:pPr>
            <w:r>
              <w:rPr>
                <w:rFonts w:hint="eastAsia" w:ascii="宋体" w:hAnsi="宋体" w:cs="宋体"/>
                <w:sz w:val="24"/>
                <w:szCs w:val="24"/>
              </w:rPr>
              <w:t>3.风速：平均下降风速：0.33±0.025m/s； 平均吸入口风速0.53±0.025m/s</w:t>
            </w:r>
          </w:p>
          <w:p w14:paraId="0B7D2DFC">
            <w:pPr>
              <w:spacing w:line="460" w:lineRule="atLeast"/>
              <w:jc w:val="left"/>
              <w:rPr>
                <w:rFonts w:hint="eastAsia" w:ascii="宋体" w:hAnsi="宋体" w:cs="宋体"/>
                <w:sz w:val="24"/>
                <w:szCs w:val="24"/>
              </w:rPr>
            </w:pPr>
            <w:r>
              <w:rPr>
                <w:rFonts w:hint="eastAsia" w:ascii="宋体" w:hAnsi="宋体" w:cs="宋体"/>
                <w:sz w:val="24"/>
                <w:szCs w:val="24"/>
              </w:rPr>
              <w:t>4.噪音等级：≤70dB（A）</w:t>
            </w:r>
          </w:p>
          <w:p w14:paraId="0273A80C">
            <w:pPr>
              <w:spacing w:line="460" w:lineRule="atLeast"/>
              <w:jc w:val="left"/>
              <w:rPr>
                <w:rFonts w:hint="eastAsia" w:ascii="宋体" w:hAnsi="宋体" w:cs="宋体"/>
                <w:sz w:val="24"/>
                <w:szCs w:val="24"/>
              </w:rPr>
            </w:pPr>
            <w:r>
              <w:rPr>
                <w:rFonts w:hint="eastAsia" w:ascii="宋体" w:hAnsi="宋体" w:cs="宋体"/>
                <w:sz w:val="24"/>
                <w:szCs w:val="24"/>
              </w:rPr>
              <w:t>5.照明：≥800lx</w:t>
            </w:r>
          </w:p>
          <w:p w14:paraId="21148BD4">
            <w:pPr>
              <w:spacing w:line="460" w:lineRule="atLeast"/>
              <w:jc w:val="left"/>
              <w:rPr>
                <w:rFonts w:hint="eastAsia" w:ascii="宋体" w:hAnsi="宋体" w:cs="宋体"/>
                <w:sz w:val="24"/>
                <w:szCs w:val="24"/>
              </w:rPr>
            </w:pPr>
            <w:r>
              <w:rPr>
                <w:rFonts w:hint="eastAsia" w:ascii="宋体" w:hAnsi="宋体" w:cs="宋体"/>
                <w:sz w:val="24"/>
                <w:szCs w:val="24"/>
              </w:rPr>
              <w:t>6.过滤效率:送风和排风过滤器均采用世界知名品牌的硼硅酸盐玻璃纤维材质的ULPA高效过滤器，对0.12μm颗粒过滤效率≥99.99%</w:t>
            </w:r>
          </w:p>
          <w:p w14:paraId="1C76300B">
            <w:pPr>
              <w:spacing w:line="460" w:lineRule="atLeast"/>
              <w:jc w:val="left"/>
              <w:rPr>
                <w:rFonts w:hint="eastAsia" w:ascii="宋体" w:hAnsi="宋体" w:cs="宋体"/>
                <w:sz w:val="24"/>
                <w:szCs w:val="24"/>
              </w:rPr>
            </w:pPr>
            <w:r>
              <w:rPr>
                <w:rFonts w:hint="eastAsia" w:ascii="宋体" w:hAnsi="宋体" w:cs="宋体"/>
                <w:sz w:val="24"/>
                <w:szCs w:val="24"/>
              </w:rPr>
              <w:t>7.使用人数：1—2人</w:t>
            </w:r>
          </w:p>
          <w:p w14:paraId="45C4099B">
            <w:pPr>
              <w:spacing w:line="460" w:lineRule="atLeast"/>
              <w:jc w:val="left"/>
              <w:rPr>
                <w:rFonts w:hint="eastAsia" w:ascii="宋体" w:hAnsi="宋体" w:cs="宋体"/>
                <w:sz w:val="24"/>
                <w:szCs w:val="24"/>
              </w:rPr>
            </w:pPr>
            <w:r>
              <w:rPr>
                <w:rFonts w:hint="eastAsia" w:ascii="宋体" w:hAnsi="宋体" w:cs="宋体"/>
                <w:sz w:val="24"/>
                <w:szCs w:val="24"/>
              </w:rPr>
              <w:t>8.柜体采用≥8°倾斜角设计；  </w:t>
            </w:r>
          </w:p>
          <w:p w14:paraId="2FD8674B">
            <w:pPr>
              <w:spacing w:line="460" w:lineRule="atLeast"/>
              <w:jc w:val="left"/>
              <w:rPr>
                <w:rFonts w:hint="eastAsia" w:ascii="宋体" w:hAnsi="宋体" w:cs="宋体"/>
                <w:sz w:val="24"/>
                <w:szCs w:val="24"/>
              </w:rPr>
            </w:pPr>
            <w:r>
              <w:rPr>
                <w:rFonts w:hint="eastAsia" w:ascii="宋体" w:hAnsi="宋体" w:cs="宋体"/>
                <w:sz w:val="24"/>
                <w:szCs w:val="24"/>
              </w:rPr>
              <w:t>9.安全柜工作区优质304#不锈钢一体化结构；</w:t>
            </w:r>
          </w:p>
          <w:p w14:paraId="444FE176">
            <w:pPr>
              <w:spacing w:line="460" w:lineRule="atLeast"/>
              <w:jc w:val="left"/>
              <w:rPr>
                <w:rFonts w:hint="eastAsia" w:ascii="宋体" w:hAnsi="宋体" w:cs="宋体"/>
                <w:sz w:val="24"/>
                <w:szCs w:val="24"/>
              </w:rPr>
            </w:pPr>
            <w:r>
              <w:rPr>
                <w:rFonts w:hint="eastAsia" w:ascii="宋体" w:hAnsi="宋体" w:cs="宋体"/>
                <w:sz w:val="24"/>
                <w:szCs w:val="24"/>
              </w:rPr>
              <w:t>10.彩色液晶显示屏,实时动态显示操作区的下降气流流速和流入气流流速，UV灯的运行时间。</w:t>
            </w:r>
          </w:p>
          <w:p w14:paraId="733FD0D2">
            <w:pPr>
              <w:spacing w:line="460" w:lineRule="atLeast"/>
              <w:jc w:val="left"/>
              <w:rPr>
                <w:rFonts w:hint="eastAsia" w:ascii="宋体" w:hAnsi="宋体" w:cs="宋体"/>
                <w:sz w:val="24"/>
                <w:szCs w:val="24"/>
              </w:rPr>
            </w:pPr>
            <w:r>
              <w:rPr>
                <w:rFonts w:hint="eastAsia" w:ascii="宋体" w:hAnsi="宋体" w:cs="宋体"/>
                <w:sz w:val="24"/>
                <w:szCs w:val="24"/>
              </w:rPr>
              <w:t>11.完善的报警系统：</w:t>
            </w:r>
          </w:p>
          <w:p w14:paraId="5F574F6F">
            <w:pPr>
              <w:spacing w:line="460" w:lineRule="atLeast"/>
              <w:jc w:val="left"/>
              <w:rPr>
                <w:rFonts w:hint="eastAsia" w:ascii="宋体" w:hAnsi="宋体" w:cs="宋体"/>
                <w:sz w:val="24"/>
                <w:szCs w:val="24"/>
              </w:rPr>
            </w:pPr>
            <w:r>
              <w:rPr>
                <w:rFonts w:hint="eastAsia" w:ascii="宋体" w:hAnsi="宋体" w:cs="宋体"/>
                <w:sz w:val="24"/>
                <w:szCs w:val="24"/>
              </w:rPr>
              <w:t>（1）玻璃门不在安全高度报警</w:t>
            </w:r>
          </w:p>
          <w:p w14:paraId="4ED91582">
            <w:pPr>
              <w:spacing w:line="460" w:lineRule="atLeast"/>
              <w:jc w:val="left"/>
              <w:rPr>
                <w:rFonts w:hint="eastAsia" w:ascii="宋体" w:hAnsi="宋体" w:cs="宋体"/>
                <w:sz w:val="24"/>
                <w:szCs w:val="24"/>
              </w:rPr>
            </w:pPr>
            <w:r>
              <w:rPr>
                <w:rFonts w:hint="eastAsia" w:ascii="宋体" w:hAnsi="宋体" w:cs="宋体"/>
                <w:sz w:val="24"/>
                <w:szCs w:val="24"/>
              </w:rPr>
              <w:t>（2）过滤器失效更换报警</w:t>
            </w:r>
          </w:p>
          <w:p w14:paraId="5EC9B986">
            <w:pPr>
              <w:spacing w:line="460" w:lineRule="atLeast"/>
              <w:jc w:val="left"/>
              <w:rPr>
                <w:rFonts w:hint="eastAsia" w:ascii="宋体" w:hAnsi="宋体" w:cs="宋体"/>
                <w:sz w:val="24"/>
                <w:szCs w:val="24"/>
              </w:rPr>
            </w:pPr>
            <w:r>
              <w:rPr>
                <w:rFonts w:hint="eastAsia" w:ascii="宋体" w:hAnsi="宋体" w:cs="宋体"/>
                <w:sz w:val="24"/>
                <w:szCs w:val="24"/>
              </w:rPr>
              <w:t>（3）气流波动报警</w:t>
            </w:r>
          </w:p>
          <w:p w14:paraId="5E89C4BD">
            <w:pPr>
              <w:spacing w:line="460" w:lineRule="atLeast"/>
              <w:jc w:val="left"/>
              <w:rPr>
                <w:rFonts w:hint="eastAsia" w:ascii="宋体" w:hAnsi="宋体" w:cs="宋体"/>
                <w:sz w:val="24"/>
                <w:szCs w:val="24"/>
              </w:rPr>
            </w:pPr>
            <w:r>
              <w:rPr>
                <w:rFonts w:hint="eastAsia" w:ascii="宋体" w:hAnsi="宋体" w:cs="宋体"/>
                <w:sz w:val="24"/>
                <w:szCs w:val="24"/>
              </w:rPr>
              <w:t>12.安全的连锁保护设计：</w:t>
            </w:r>
          </w:p>
          <w:p w14:paraId="18170CF8">
            <w:pPr>
              <w:spacing w:line="460" w:lineRule="atLeast"/>
              <w:jc w:val="left"/>
              <w:rPr>
                <w:rFonts w:hint="eastAsia" w:ascii="宋体" w:hAnsi="宋体" w:cs="宋体"/>
                <w:sz w:val="24"/>
                <w:szCs w:val="24"/>
              </w:rPr>
            </w:pPr>
            <w:r>
              <w:rPr>
                <w:rFonts w:hint="eastAsia" w:ascii="宋体" w:hAnsi="宋体" w:cs="宋体"/>
                <w:sz w:val="24"/>
                <w:szCs w:val="24"/>
              </w:rPr>
              <w:t>（1）安全柜风机与玻璃门互锁</w:t>
            </w:r>
          </w:p>
          <w:p w14:paraId="49479179">
            <w:pPr>
              <w:spacing w:line="460" w:lineRule="atLeast"/>
              <w:jc w:val="left"/>
              <w:rPr>
                <w:rFonts w:hint="eastAsia" w:ascii="宋体" w:hAnsi="宋体" w:cs="宋体"/>
                <w:sz w:val="24"/>
                <w:szCs w:val="24"/>
              </w:rPr>
            </w:pPr>
            <w:r>
              <w:rPr>
                <w:rFonts w:hint="eastAsia" w:ascii="宋体" w:hAnsi="宋体" w:cs="宋体"/>
                <w:sz w:val="24"/>
                <w:szCs w:val="24"/>
              </w:rPr>
              <w:t>（2）紫外灯与安全柜玻璃门、风机及照明灯互锁</w:t>
            </w:r>
          </w:p>
        </w:tc>
      </w:tr>
      <w:tr w14:paraId="17FF48B7">
        <w:tblPrEx>
          <w:tblCellMar>
            <w:top w:w="0" w:type="dxa"/>
            <w:left w:w="108" w:type="dxa"/>
            <w:bottom w:w="0" w:type="dxa"/>
            <w:right w:w="108" w:type="dxa"/>
          </w:tblCellMar>
        </w:tblPrEx>
        <w:trPr>
          <w:trHeight w:val="184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6047CC2E">
            <w:pPr>
              <w:spacing w:line="460" w:lineRule="atLeast"/>
              <w:jc w:val="center"/>
              <w:rPr>
                <w:rFonts w:hint="eastAsia" w:ascii="宋体" w:hAnsi="宋体" w:cs="宋体"/>
                <w:sz w:val="24"/>
                <w:szCs w:val="24"/>
              </w:rPr>
            </w:pPr>
            <w:r>
              <w:rPr>
                <w:rFonts w:hint="eastAsia" w:ascii="宋体" w:hAnsi="宋体" w:cs="宋体"/>
                <w:sz w:val="24"/>
                <w:szCs w:val="24"/>
              </w:rPr>
              <w:t>36</w:t>
            </w:r>
          </w:p>
        </w:tc>
        <w:tc>
          <w:tcPr>
            <w:tcW w:w="1160" w:type="dxa"/>
            <w:tcBorders>
              <w:top w:val="single" w:color="auto" w:sz="12" w:space="0"/>
              <w:left w:val="single" w:color="auto" w:sz="12" w:space="0"/>
              <w:bottom w:val="single" w:color="auto" w:sz="12" w:space="0"/>
              <w:right w:val="single" w:color="auto" w:sz="12" w:space="0"/>
            </w:tcBorders>
            <w:noWrap w:val="0"/>
            <w:vAlign w:val="center"/>
          </w:tcPr>
          <w:p w14:paraId="50DC7457">
            <w:pPr>
              <w:spacing w:line="460" w:lineRule="atLeast"/>
              <w:jc w:val="center"/>
              <w:rPr>
                <w:rFonts w:hint="eastAsia" w:ascii="宋体" w:hAnsi="宋体" w:cs="宋体"/>
                <w:b/>
                <w:sz w:val="24"/>
                <w:szCs w:val="24"/>
              </w:rPr>
            </w:pPr>
            <w:r>
              <w:rPr>
                <w:rFonts w:hint="eastAsia" w:ascii="宋体" w:hAnsi="宋体" w:cs="宋体"/>
                <w:b/>
                <w:sz w:val="24"/>
                <w:szCs w:val="24"/>
              </w:rPr>
              <w:t>输血科</w:t>
            </w: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52C8611C">
            <w:pPr>
              <w:spacing w:line="460" w:lineRule="atLeast"/>
              <w:jc w:val="center"/>
              <w:rPr>
                <w:rFonts w:hint="eastAsia" w:ascii="宋体" w:hAnsi="宋体" w:cs="宋体"/>
                <w:b/>
                <w:sz w:val="24"/>
                <w:szCs w:val="24"/>
              </w:rPr>
            </w:pPr>
            <w:r>
              <w:rPr>
                <w:rFonts w:hint="eastAsia" w:ascii="宋体" w:hAnsi="宋体" w:cs="宋体"/>
                <w:b/>
                <w:sz w:val="24"/>
                <w:szCs w:val="24"/>
              </w:rPr>
              <w:t>试验台5处</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7ED07B37">
            <w:pPr>
              <w:spacing w:line="460" w:lineRule="atLeast"/>
              <w:jc w:val="center"/>
              <w:rPr>
                <w:rFonts w:hint="eastAsia" w:ascii="宋体" w:hAnsi="宋体" w:cs="宋体"/>
                <w:sz w:val="24"/>
                <w:szCs w:val="24"/>
              </w:rPr>
            </w:pPr>
            <w:r>
              <w:rPr>
                <w:rFonts w:hint="eastAsia" w:ascii="宋体" w:hAnsi="宋体" w:cs="宋体"/>
                <w:sz w:val="24"/>
                <w:szCs w:val="24"/>
              </w:rPr>
              <w:t>12</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73FE7280">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69A0DEB9">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24000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45D4AAF7">
            <w:pPr>
              <w:snapToGrid w:val="0"/>
              <w:spacing w:line="460" w:lineRule="atLeast"/>
              <w:jc w:val="left"/>
              <w:rPr>
                <w:rFonts w:hint="eastAsia" w:ascii="宋体" w:hAnsi="宋体" w:cs="宋体"/>
                <w:color w:val="000000"/>
                <w:sz w:val="24"/>
                <w:szCs w:val="24"/>
              </w:rPr>
            </w:pPr>
            <w:r>
              <w:rPr>
                <w:rFonts w:hint="eastAsia" w:ascii="宋体" w:hAnsi="宋体" w:cs="宋体"/>
                <w:color w:val="000000"/>
                <w:sz w:val="24"/>
                <w:szCs w:val="24"/>
              </w:rPr>
              <w:t>1、台面采用厚实心理化板，可耐受盐酸（37%）、硝酸（65%）、硫酸（98%）等多种强酸碱溶液，边缘双层贴边加厚。</w:t>
            </w:r>
          </w:p>
          <w:p w14:paraId="1C4BFA74">
            <w:pPr>
              <w:snapToGrid w:val="0"/>
              <w:spacing w:line="460" w:lineRule="atLeast"/>
              <w:jc w:val="left"/>
              <w:rPr>
                <w:rFonts w:hint="eastAsia" w:ascii="宋体" w:hAnsi="宋体" w:cs="宋体"/>
                <w:color w:val="000000"/>
                <w:sz w:val="24"/>
                <w:szCs w:val="24"/>
              </w:rPr>
            </w:pPr>
            <w:r>
              <w:rPr>
                <w:rFonts w:hint="eastAsia" w:ascii="宋体" w:hAnsi="宋体" w:cs="宋体"/>
                <w:color w:val="000000"/>
                <w:sz w:val="24"/>
                <w:szCs w:val="24"/>
              </w:rPr>
              <w:t>2、框架采用≥40*60*1.2mm厚方管，柜子采用≥18mm厚三聚氰胺板材。</w:t>
            </w:r>
          </w:p>
          <w:p w14:paraId="69DA7A29">
            <w:pPr>
              <w:spacing w:line="460" w:lineRule="atLeast"/>
              <w:jc w:val="left"/>
              <w:rPr>
                <w:rFonts w:hint="eastAsia" w:ascii="宋体" w:hAnsi="宋体" w:cs="宋体"/>
                <w:color w:val="000000"/>
                <w:sz w:val="24"/>
                <w:szCs w:val="24"/>
              </w:rPr>
            </w:pPr>
            <w:r>
              <w:rPr>
                <w:rFonts w:hint="eastAsia" w:ascii="宋体" w:hAnsi="宋体" w:cs="宋体"/>
                <w:color w:val="000000"/>
                <w:sz w:val="24"/>
                <w:szCs w:val="24"/>
              </w:rPr>
              <w:t>3、带有可调节地脚，调节行程≥12mm</w:t>
            </w:r>
          </w:p>
        </w:tc>
      </w:tr>
      <w:tr w14:paraId="69C00466">
        <w:tblPrEx>
          <w:tblCellMar>
            <w:top w:w="0" w:type="dxa"/>
            <w:left w:w="108" w:type="dxa"/>
            <w:bottom w:w="0" w:type="dxa"/>
            <w:right w:w="108" w:type="dxa"/>
          </w:tblCellMar>
        </w:tblPrEx>
        <w:trPr>
          <w:trHeight w:val="5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2692DB59">
            <w:pPr>
              <w:spacing w:line="460" w:lineRule="atLeast"/>
              <w:jc w:val="center"/>
              <w:rPr>
                <w:rFonts w:hint="eastAsia" w:ascii="宋体" w:hAnsi="宋体" w:cs="宋体"/>
                <w:sz w:val="24"/>
                <w:szCs w:val="24"/>
              </w:rPr>
            </w:pPr>
            <w:r>
              <w:rPr>
                <w:rFonts w:hint="eastAsia" w:ascii="宋体" w:hAnsi="宋体" w:cs="宋体"/>
                <w:sz w:val="24"/>
                <w:szCs w:val="24"/>
              </w:rPr>
              <w:t>37</w:t>
            </w:r>
          </w:p>
        </w:tc>
        <w:tc>
          <w:tcPr>
            <w:tcW w:w="1160" w:type="dxa"/>
            <w:vMerge w:val="restart"/>
            <w:tcBorders>
              <w:top w:val="single" w:color="auto" w:sz="12" w:space="0"/>
              <w:left w:val="single" w:color="auto" w:sz="12" w:space="0"/>
              <w:bottom w:val="single" w:color="auto" w:sz="12" w:space="0"/>
              <w:right w:val="single" w:color="auto" w:sz="12" w:space="0"/>
            </w:tcBorders>
            <w:noWrap w:val="0"/>
            <w:vAlign w:val="center"/>
          </w:tcPr>
          <w:p w14:paraId="5A2A7DD3">
            <w:pPr>
              <w:spacing w:line="460" w:lineRule="atLeast"/>
              <w:jc w:val="center"/>
              <w:rPr>
                <w:rFonts w:hint="eastAsia" w:ascii="宋体" w:hAnsi="宋体" w:cs="宋体"/>
                <w:b/>
                <w:sz w:val="24"/>
                <w:szCs w:val="24"/>
              </w:rPr>
            </w:pPr>
            <w:r>
              <w:rPr>
                <w:rFonts w:hint="eastAsia" w:ascii="宋体" w:hAnsi="宋体" w:cs="宋体"/>
                <w:b/>
                <w:sz w:val="24"/>
                <w:szCs w:val="24"/>
              </w:rPr>
              <w:t>血透</w:t>
            </w: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4849F31B">
            <w:pPr>
              <w:spacing w:line="460" w:lineRule="atLeast"/>
              <w:jc w:val="center"/>
              <w:rPr>
                <w:rFonts w:hint="eastAsia" w:ascii="宋体" w:hAnsi="宋体" w:cs="宋体"/>
                <w:b/>
                <w:sz w:val="24"/>
                <w:szCs w:val="24"/>
              </w:rPr>
            </w:pPr>
            <w:r>
              <w:rPr>
                <w:rFonts w:hint="eastAsia" w:ascii="宋体" w:hAnsi="宋体" w:cs="宋体"/>
                <w:b/>
                <w:sz w:val="24"/>
                <w:szCs w:val="24"/>
              </w:rPr>
              <w:t>纯水机组</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586B5FC1">
            <w:pPr>
              <w:spacing w:line="460" w:lineRule="atLeast"/>
              <w:jc w:val="center"/>
              <w:rPr>
                <w:rFonts w:hint="eastAsia" w:ascii="宋体" w:hAnsi="宋体" w:cs="宋体"/>
                <w:sz w:val="24"/>
                <w:szCs w:val="24"/>
              </w:rPr>
            </w:pPr>
            <w:r>
              <w:rPr>
                <w:rFonts w:hint="eastAsia" w:ascii="宋体" w:hAnsi="宋体" w:cs="宋体"/>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472AA32E">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205400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72F8005A">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205400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029DC5BA">
            <w:pPr>
              <w:spacing w:line="460" w:lineRule="atLeast"/>
              <w:jc w:val="left"/>
              <w:rPr>
                <w:rFonts w:hint="eastAsia" w:ascii="宋体" w:hAnsi="宋体" w:cs="宋体"/>
                <w:color w:val="000000"/>
                <w:sz w:val="24"/>
                <w:szCs w:val="24"/>
              </w:rPr>
            </w:pPr>
            <w:r>
              <w:rPr>
                <w:rFonts w:hint="eastAsia" w:ascii="宋体" w:hAnsi="宋体" w:cs="宋体"/>
                <w:color w:val="000000"/>
                <w:sz w:val="24"/>
                <w:szCs w:val="24"/>
              </w:rPr>
              <w:t>1.以满足国家生活饮用水卫生标准的自来水为水源,纯水水质符合国家《血液透析和相关治疗用水》YY0572-2015标准,细菌总数不超过100CFU,内毒素含量不超过0.25EU/mL。带热消毒设备；≥1200L/H</w:t>
            </w:r>
          </w:p>
          <w:p w14:paraId="2B06E42E">
            <w:pPr>
              <w:spacing w:line="460" w:lineRule="atLeast"/>
              <w:jc w:val="left"/>
              <w:rPr>
                <w:rFonts w:hint="eastAsia" w:ascii="宋体" w:hAnsi="宋体" w:cs="宋体"/>
                <w:color w:val="000000"/>
                <w:sz w:val="24"/>
                <w:szCs w:val="24"/>
              </w:rPr>
            </w:pPr>
            <w:r>
              <w:rPr>
                <w:rFonts w:hint="eastAsia" w:ascii="宋体" w:hAnsi="宋体" w:cs="宋体"/>
                <w:color w:val="000000"/>
                <w:sz w:val="24"/>
                <w:szCs w:val="24"/>
              </w:rPr>
              <w:t>2.主要配置:预处理系统、双级反渗透系统、管道消毒系统、控制系统等组成。</w:t>
            </w:r>
          </w:p>
          <w:p w14:paraId="1C9B88AF">
            <w:pPr>
              <w:spacing w:line="460" w:lineRule="atLeast"/>
              <w:jc w:val="left"/>
              <w:rPr>
                <w:rFonts w:hint="eastAsia" w:ascii="宋体" w:hAnsi="宋体" w:cs="宋体"/>
                <w:color w:val="000000"/>
                <w:sz w:val="24"/>
                <w:szCs w:val="24"/>
              </w:rPr>
            </w:pPr>
            <w:r>
              <w:rPr>
                <w:rFonts w:hint="eastAsia" w:ascii="宋体" w:hAnsi="宋体" w:cs="宋体"/>
                <w:color w:val="000000"/>
                <w:sz w:val="24"/>
                <w:szCs w:val="24"/>
              </w:rPr>
              <w:t>3.系统说明：</w:t>
            </w:r>
          </w:p>
          <w:p w14:paraId="3A4C1C71">
            <w:pPr>
              <w:spacing w:line="460" w:lineRule="atLeast"/>
              <w:jc w:val="left"/>
              <w:rPr>
                <w:rFonts w:hint="eastAsia" w:ascii="宋体" w:hAnsi="宋体" w:cs="宋体"/>
                <w:color w:val="000000"/>
                <w:sz w:val="24"/>
                <w:szCs w:val="24"/>
              </w:rPr>
            </w:pPr>
            <w:r>
              <w:rPr>
                <w:rFonts w:hint="eastAsia" w:ascii="宋体" w:hAnsi="宋体" w:cs="宋体"/>
                <w:color w:val="000000"/>
                <w:sz w:val="24"/>
                <w:szCs w:val="24"/>
              </w:rPr>
              <w:t>1)全自动运行控制,无需专人看管，当自动控制故障时,可转换为手动控制,确保正常供水；</w:t>
            </w:r>
          </w:p>
          <w:p w14:paraId="7D5F76E1">
            <w:pPr>
              <w:spacing w:line="460" w:lineRule="atLeast"/>
              <w:jc w:val="left"/>
              <w:rPr>
                <w:rFonts w:hint="eastAsia" w:ascii="宋体" w:hAnsi="宋体" w:cs="宋体"/>
                <w:color w:val="000000"/>
                <w:sz w:val="24"/>
                <w:szCs w:val="24"/>
              </w:rPr>
            </w:pPr>
            <w:r>
              <w:rPr>
                <w:rFonts w:hint="eastAsia" w:ascii="宋体" w:hAnsi="宋体" w:cs="宋体"/>
                <w:color w:val="000000"/>
                <w:sz w:val="24"/>
                <w:szCs w:val="24"/>
              </w:rPr>
              <w:t>2)具备无水保护,高、低压力保护等多种功能；</w:t>
            </w:r>
          </w:p>
          <w:p w14:paraId="4B8D8DD6">
            <w:pPr>
              <w:spacing w:line="460" w:lineRule="atLeast"/>
              <w:jc w:val="left"/>
              <w:rPr>
                <w:rFonts w:hint="eastAsia" w:ascii="宋体" w:hAnsi="宋体" w:cs="宋体"/>
                <w:color w:val="000000"/>
                <w:sz w:val="24"/>
                <w:szCs w:val="24"/>
              </w:rPr>
            </w:pPr>
            <w:r>
              <w:rPr>
                <w:rFonts w:hint="eastAsia" w:ascii="宋体" w:hAnsi="宋体" w:cs="宋体"/>
                <w:color w:val="000000"/>
                <w:sz w:val="24"/>
                <w:szCs w:val="24"/>
              </w:rPr>
              <w:t>3)双级反渗透系统，一、二级直接耦合，二级反渗透纯水恒压循环直供；</w:t>
            </w:r>
          </w:p>
          <w:p w14:paraId="4583A066">
            <w:pPr>
              <w:spacing w:line="460" w:lineRule="atLeast"/>
              <w:jc w:val="left"/>
              <w:rPr>
                <w:rFonts w:hint="eastAsia" w:ascii="宋体" w:hAnsi="宋体" w:cs="宋体"/>
                <w:color w:val="000000"/>
                <w:sz w:val="24"/>
                <w:szCs w:val="24"/>
              </w:rPr>
            </w:pPr>
            <w:r>
              <w:rPr>
                <w:rFonts w:hint="eastAsia" w:ascii="宋体" w:hAnsi="宋体" w:cs="宋体"/>
                <w:color w:val="000000"/>
                <w:sz w:val="24"/>
                <w:szCs w:val="24"/>
              </w:rPr>
              <w:t>4)全自动内循环,保持系统内低细菌污染水平；</w:t>
            </w:r>
          </w:p>
          <w:p w14:paraId="4A41995A">
            <w:pPr>
              <w:spacing w:line="460" w:lineRule="atLeast"/>
              <w:jc w:val="left"/>
              <w:rPr>
                <w:rFonts w:hint="eastAsia" w:ascii="宋体" w:hAnsi="宋体" w:cs="宋体"/>
                <w:color w:val="000000"/>
                <w:sz w:val="24"/>
                <w:szCs w:val="24"/>
              </w:rPr>
            </w:pPr>
            <w:r>
              <w:rPr>
                <w:rFonts w:hint="eastAsia" w:ascii="宋体" w:hAnsi="宋体" w:cs="宋体"/>
                <w:color w:val="000000"/>
                <w:sz w:val="24"/>
                <w:szCs w:val="24"/>
              </w:rPr>
              <w:t>5)系统采用热消毒。</w:t>
            </w:r>
          </w:p>
        </w:tc>
      </w:tr>
      <w:tr w14:paraId="0DC424F1">
        <w:tblPrEx>
          <w:tblCellMar>
            <w:top w:w="0" w:type="dxa"/>
            <w:left w:w="108" w:type="dxa"/>
            <w:bottom w:w="0" w:type="dxa"/>
            <w:right w:w="108" w:type="dxa"/>
          </w:tblCellMar>
        </w:tblPrEx>
        <w:trPr>
          <w:trHeight w:val="691"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4F15AC9C">
            <w:pPr>
              <w:spacing w:line="460" w:lineRule="atLeast"/>
              <w:jc w:val="center"/>
              <w:rPr>
                <w:rFonts w:hint="eastAsia" w:ascii="宋体" w:hAnsi="宋体" w:cs="宋体"/>
                <w:sz w:val="24"/>
                <w:szCs w:val="24"/>
              </w:rPr>
            </w:pPr>
            <w:r>
              <w:rPr>
                <w:rFonts w:hint="eastAsia" w:ascii="宋体" w:hAnsi="宋体" w:cs="宋体"/>
                <w:sz w:val="24"/>
                <w:szCs w:val="24"/>
              </w:rPr>
              <w:t>38</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2F0F1CDF">
            <w:pPr>
              <w:spacing w:line="460" w:lineRule="atLeast"/>
              <w:jc w:val="center"/>
              <w:rPr>
                <w:rFonts w:hint="eastAsia" w:ascii="宋体" w:hAnsi="宋体" w:cs="宋体"/>
                <w:b/>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230A0347">
            <w:pPr>
              <w:spacing w:line="460" w:lineRule="atLeast"/>
              <w:jc w:val="center"/>
              <w:rPr>
                <w:rFonts w:hint="eastAsia" w:ascii="宋体" w:hAnsi="宋体" w:cs="宋体"/>
                <w:b/>
                <w:color w:val="000000"/>
                <w:sz w:val="24"/>
                <w:szCs w:val="24"/>
              </w:rPr>
            </w:pPr>
            <w:r>
              <w:rPr>
                <w:rFonts w:hint="eastAsia" w:ascii="宋体" w:hAnsi="宋体" w:cs="宋体"/>
                <w:b/>
                <w:color w:val="000000"/>
                <w:sz w:val="24"/>
                <w:szCs w:val="24"/>
              </w:rPr>
              <w:t>纯水管道及阀门</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25BB54CD">
            <w:pPr>
              <w:spacing w:line="460" w:lineRule="atLeast"/>
              <w:jc w:val="center"/>
              <w:rPr>
                <w:rFonts w:hint="eastAsia" w:ascii="宋体" w:hAnsi="宋体" w:cs="宋体"/>
                <w:color w:val="000000"/>
                <w:sz w:val="24"/>
                <w:szCs w:val="24"/>
              </w:rPr>
            </w:pPr>
            <w:r>
              <w:rPr>
                <w:rFonts w:hint="eastAsia" w:ascii="宋体" w:hAnsi="宋体" w:cs="宋体"/>
                <w:color w:val="000000"/>
                <w:sz w:val="24"/>
                <w:szCs w:val="24"/>
              </w:rPr>
              <w:t>1</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2FB31950">
            <w:pPr>
              <w:widowControl/>
              <w:spacing w:line="460" w:lineRule="atLeas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50000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19CE1801">
            <w:pPr>
              <w:widowControl/>
              <w:spacing w:line="460" w:lineRule="atLeast"/>
              <w:jc w:val="center"/>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50000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04851064">
            <w:pPr>
              <w:numPr>
                <w:ilvl w:val="0"/>
                <w:numId w:val="3"/>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用途:用于纯水机至其它需纯水设备及纯水点位间的管道连接。</w:t>
            </w:r>
          </w:p>
          <w:p w14:paraId="36F4D43D">
            <w:pPr>
              <w:numPr>
                <w:ilvl w:val="0"/>
                <w:numId w:val="3"/>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管道材质：SUS304不锈钢</w:t>
            </w:r>
          </w:p>
          <w:p w14:paraId="1CCFDA55">
            <w:pPr>
              <w:numPr>
                <w:ilvl w:val="0"/>
                <w:numId w:val="3"/>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阀门及接头：包含所有转接头及阀门。</w:t>
            </w:r>
          </w:p>
          <w:p w14:paraId="13E2E543">
            <w:pPr>
              <w:numPr>
                <w:ilvl w:val="0"/>
                <w:numId w:val="3"/>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主循环管道管径：≥DN40</w:t>
            </w:r>
          </w:p>
          <w:p w14:paraId="28378C02">
            <w:pPr>
              <w:numPr>
                <w:ilvl w:val="0"/>
                <w:numId w:val="3"/>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支管道管径：≥DN25</w:t>
            </w:r>
          </w:p>
          <w:p w14:paraId="06A46004">
            <w:pPr>
              <w:numPr>
                <w:ilvl w:val="0"/>
                <w:numId w:val="3"/>
              </w:numPr>
              <w:snapToGrid w:val="0"/>
              <w:spacing w:line="460" w:lineRule="atLeast"/>
              <w:ind w:left="425" w:hanging="425"/>
              <w:jc w:val="left"/>
              <w:rPr>
                <w:rFonts w:hint="eastAsia" w:ascii="宋体" w:hAnsi="宋体" w:cs="宋体"/>
                <w:color w:val="000000"/>
                <w:sz w:val="24"/>
                <w:szCs w:val="24"/>
              </w:rPr>
            </w:pPr>
            <w:r>
              <w:rPr>
                <w:rFonts w:hint="eastAsia" w:ascii="宋体" w:hAnsi="宋体" w:cs="宋体"/>
                <w:color w:val="000000"/>
                <w:sz w:val="24"/>
                <w:szCs w:val="24"/>
              </w:rPr>
              <w:t>管壁厚度：≥2mm</w:t>
            </w:r>
          </w:p>
        </w:tc>
      </w:tr>
      <w:tr w14:paraId="6D375332">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185CE950">
            <w:pPr>
              <w:spacing w:line="460" w:lineRule="atLeast"/>
              <w:jc w:val="center"/>
              <w:rPr>
                <w:rFonts w:hint="eastAsia" w:ascii="宋体" w:hAnsi="宋体" w:cs="宋体"/>
                <w:sz w:val="24"/>
                <w:szCs w:val="24"/>
              </w:rPr>
            </w:pPr>
            <w:r>
              <w:rPr>
                <w:rFonts w:hint="eastAsia" w:ascii="宋体" w:hAnsi="宋体" w:cs="宋体"/>
                <w:sz w:val="24"/>
                <w:szCs w:val="24"/>
              </w:rPr>
              <w:t>39</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422088D9">
            <w:pPr>
              <w:spacing w:line="460" w:lineRule="atLeast"/>
              <w:jc w:val="center"/>
              <w:rPr>
                <w:rFonts w:hint="eastAsia" w:ascii="宋体" w:hAnsi="宋体" w:cs="宋体"/>
                <w:b/>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3879292F">
            <w:pPr>
              <w:spacing w:line="460" w:lineRule="atLeast"/>
              <w:jc w:val="center"/>
              <w:rPr>
                <w:rFonts w:hint="eastAsia" w:ascii="宋体" w:hAnsi="宋体" w:cs="宋体"/>
                <w:b/>
                <w:sz w:val="24"/>
                <w:szCs w:val="24"/>
              </w:rPr>
            </w:pPr>
            <w:r>
              <w:rPr>
                <w:rFonts w:hint="eastAsia" w:ascii="宋体" w:hAnsi="宋体" w:cs="宋体"/>
                <w:b/>
                <w:sz w:val="24"/>
                <w:szCs w:val="24"/>
              </w:rPr>
              <w:t>空气消毒机</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2CAA316C">
            <w:pPr>
              <w:spacing w:line="460" w:lineRule="atLeast"/>
              <w:jc w:val="center"/>
              <w:rPr>
                <w:rFonts w:hint="eastAsia" w:ascii="宋体" w:hAnsi="宋体" w:cs="宋体"/>
                <w:sz w:val="24"/>
                <w:szCs w:val="24"/>
              </w:rPr>
            </w:pPr>
            <w:r>
              <w:rPr>
                <w:rFonts w:hint="eastAsia" w:ascii="宋体" w:hAnsi="宋体" w:cs="宋体"/>
                <w:sz w:val="24"/>
                <w:szCs w:val="24"/>
              </w:rPr>
              <w:t>10</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6FAC5FB1">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6000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3073D8B1">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60000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720FA0D1">
            <w:pPr>
              <w:spacing w:line="460" w:lineRule="atLeast"/>
              <w:jc w:val="left"/>
              <w:rPr>
                <w:rFonts w:hint="eastAsia" w:ascii="宋体" w:hAnsi="宋体" w:cs="宋体"/>
                <w:sz w:val="24"/>
                <w:szCs w:val="24"/>
              </w:rPr>
            </w:pPr>
            <w:r>
              <w:rPr>
                <w:rFonts w:hint="eastAsia" w:ascii="宋体" w:hAnsi="宋体" w:cs="宋体"/>
                <w:sz w:val="24"/>
                <w:szCs w:val="24"/>
              </w:rPr>
              <w:t>1．外形：移动式</w:t>
            </w:r>
          </w:p>
          <w:p w14:paraId="7AEAD29C">
            <w:pPr>
              <w:spacing w:line="460" w:lineRule="atLeast"/>
              <w:jc w:val="left"/>
              <w:rPr>
                <w:rFonts w:hint="eastAsia" w:ascii="宋体" w:hAnsi="宋体" w:cs="宋体"/>
                <w:sz w:val="24"/>
                <w:szCs w:val="24"/>
              </w:rPr>
            </w:pPr>
            <w:r>
              <w:rPr>
                <w:rFonts w:hint="eastAsia" w:ascii="宋体" w:hAnsi="宋体" w:cs="宋体"/>
                <w:sz w:val="24"/>
                <w:szCs w:val="24"/>
              </w:rPr>
              <w:t>2．输入功率：≤100W</w:t>
            </w:r>
          </w:p>
          <w:p w14:paraId="7C1E5905">
            <w:pPr>
              <w:spacing w:line="460" w:lineRule="atLeast"/>
              <w:jc w:val="left"/>
              <w:rPr>
                <w:rFonts w:hint="eastAsia" w:ascii="宋体" w:hAnsi="宋体" w:cs="宋体"/>
                <w:sz w:val="24"/>
                <w:szCs w:val="24"/>
              </w:rPr>
            </w:pPr>
            <w:r>
              <w:rPr>
                <w:rFonts w:hint="eastAsia" w:ascii="宋体" w:hAnsi="宋体" w:cs="宋体"/>
                <w:sz w:val="24"/>
                <w:szCs w:val="24"/>
              </w:rPr>
              <w:t>3．电源：AC 220V  50Hz</w:t>
            </w:r>
          </w:p>
          <w:p w14:paraId="74C593C9">
            <w:pPr>
              <w:spacing w:line="460" w:lineRule="atLeast"/>
              <w:jc w:val="left"/>
              <w:rPr>
                <w:rFonts w:hint="eastAsia" w:ascii="宋体" w:hAnsi="宋体" w:cs="宋体"/>
                <w:sz w:val="24"/>
                <w:szCs w:val="24"/>
              </w:rPr>
            </w:pPr>
            <w:r>
              <w:rPr>
                <w:rFonts w:hint="eastAsia" w:ascii="宋体" w:hAnsi="宋体" w:cs="宋体"/>
                <w:sz w:val="24"/>
                <w:szCs w:val="24"/>
              </w:rPr>
              <w:t>4．相对湿度：≤ 80%；</w:t>
            </w:r>
          </w:p>
          <w:p w14:paraId="0048BB44">
            <w:pPr>
              <w:spacing w:line="460" w:lineRule="atLeast"/>
              <w:jc w:val="left"/>
              <w:rPr>
                <w:rFonts w:hint="eastAsia" w:ascii="宋体" w:hAnsi="宋体" w:cs="宋体"/>
                <w:sz w:val="24"/>
                <w:szCs w:val="24"/>
              </w:rPr>
            </w:pPr>
            <w:r>
              <w:rPr>
                <w:rFonts w:hint="eastAsia" w:ascii="宋体" w:hAnsi="宋体" w:cs="宋体"/>
                <w:sz w:val="24"/>
                <w:szCs w:val="24"/>
              </w:rPr>
              <w:t>5．大气压力：800hpa～1060hpa。</w:t>
            </w:r>
          </w:p>
          <w:p w14:paraId="67A3919C">
            <w:pPr>
              <w:spacing w:line="460" w:lineRule="atLeast"/>
              <w:jc w:val="left"/>
              <w:rPr>
                <w:rFonts w:hint="eastAsia" w:ascii="宋体" w:hAnsi="宋体" w:cs="宋体"/>
                <w:sz w:val="24"/>
                <w:szCs w:val="24"/>
              </w:rPr>
            </w:pPr>
            <w:r>
              <w:rPr>
                <w:rFonts w:hint="eastAsia" w:ascii="宋体" w:hAnsi="宋体" w:cs="宋体"/>
                <w:sz w:val="24"/>
                <w:szCs w:val="24"/>
              </w:rPr>
              <w:t>6．噪音≤55dB(A)</w:t>
            </w:r>
          </w:p>
          <w:p w14:paraId="6B8E2B06">
            <w:pPr>
              <w:spacing w:line="460" w:lineRule="atLeast"/>
              <w:jc w:val="left"/>
              <w:rPr>
                <w:rFonts w:hint="eastAsia" w:ascii="宋体" w:hAnsi="宋体" w:cs="宋体"/>
                <w:sz w:val="24"/>
                <w:szCs w:val="24"/>
              </w:rPr>
            </w:pPr>
            <w:r>
              <w:rPr>
                <w:rFonts w:hint="eastAsia" w:ascii="宋体" w:hAnsi="宋体" w:cs="宋体"/>
                <w:sz w:val="24"/>
                <w:szCs w:val="24"/>
              </w:rPr>
              <w:t>7．消毒方法：等离子体</w:t>
            </w:r>
          </w:p>
          <w:p w14:paraId="6ABE715B">
            <w:pPr>
              <w:spacing w:line="460" w:lineRule="atLeast"/>
              <w:jc w:val="left"/>
              <w:rPr>
                <w:rFonts w:hint="eastAsia" w:ascii="宋体" w:hAnsi="宋体" w:cs="宋体"/>
                <w:sz w:val="24"/>
                <w:szCs w:val="24"/>
              </w:rPr>
            </w:pPr>
            <w:r>
              <w:rPr>
                <w:rFonts w:hint="eastAsia" w:ascii="宋体" w:hAnsi="宋体" w:cs="宋体"/>
                <w:sz w:val="24"/>
                <w:szCs w:val="24"/>
              </w:rPr>
              <w:t>8．最大适用体积：≥80 m³</w:t>
            </w:r>
          </w:p>
          <w:p w14:paraId="07F9B27F">
            <w:pPr>
              <w:spacing w:line="460" w:lineRule="atLeast"/>
              <w:jc w:val="left"/>
              <w:rPr>
                <w:rFonts w:hint="eastAsia" w:ascii="宋体" w:hAnsi="宋体" w:cs="宋体"/>
                <w:sz w:val="24"/>
                <w:szCs w:val="24"/>
              </w:rPr>
            </w:pPr>
            <w:r>
              <w:rPr>
                <w:rFonts w:hint="eastAsia" w:ascii="宋体" w:hAnsi="宋体" w:cs="宋体"/>
                <w:sz w:val="24"/>
                <w:szCs w:val="24"/>
              </w:rPr>
              <w:t>9．额定循环风量：≥800 m³/h（循环风量≥适用体积的10倍）</w:t>
            </w:r>
          </w:p>
          <w:p w14:paraId="1243684B">
            <w:pPr>
              <w:spacing w:line="460" w:lineRule="atLeast"/>
              <w:jc w:val="left"/>
              <w:rPr>
                <w:rFonts w:hint="eastAsia" w:ascii="宋体" w:hAnsi="宋体" w:cs="宋体"/>
                <w:sz w:val="24"/>
                <w:szCs w:val="24"/>
              </w:rPr>
            </w:pPr>
            <w:r>
              <w:rPr>
                <w:rFonts w:hint="eastAsia" w:ascii="宋体" w:hAnsi="宋体" w:cs="宋体"/>
                <w:sz w:val="24"/>
                <w:szCs w:val="24"/>
              </w:rPr>
              <w:t>10．等离子发生器寿命≥30000小时</w:t>
            </w:r>
          </w:p>
          <w:p w14:paraId="6A103682">
            <w:pPr>
              <w:spacing w:line="460" w:lineRule="atLeast"/>
              <w:jc w:val="left"/>
              <w:rPr>
                <w:rFonts w:hint="eastAsia" w:ascii="宋体" w:hAnsi="宋体" w:cs="宋体"/>
                <w:sz w:val="24"/>
                <w:szCs w:val="24"/>
              </w:rPr>
            </w:pPr>
            <w:r>
              <w:rPr>
                <w:rFonts w:hint="eastAsia" w:ascii="宋体" w:hAnsi="宋体" w:cs="宋体"/>
                <w:sz w:val="24"/>
                <w:szCs w:val="24"/>
              </w:rPr>
              <w:t>11．等离子体密度 ：3.40x1017m-3~1.75x1018m-3</w:t>
            </w:r>
          </w:p>
          <w:p w14:paraId="3F4E575C">
            <w:pPr>
              <w:spacing w:line="460" w:lineRule="atLeast"/>
              <w:jc w:val="left"/>
              <w:rPr>
                <w:rFonts w:hint="eastAsia" w:ascii="宋体" w:hAnsi="宋体" w:cs="宋体"/>
                <w:color w:val="auto"/>
                <w:sz w:val="24"/>
                <w:szCs w:val="24"/>
              </w:rPr>
            </w:pPr>
            <w:r>
              <w:rPr>
                <w:rFonts w:hint="eastAsia" w:ascii="宋体" w:hAnsi="宋体" w:cs="宋体"/>
                <w:sz w:val="24"/>
                <w:szCs w:val="24"/>
              </w:rPr>
              <w:t>12．杀菌区电场强度8</w:t>
            </w:r>
            <w:r>
              <w:rPr>
                <w:rFonts w:hint="eastAsia" w:ascii="宋体" w:hAnsi="宋体" w:cs="宋体"/>
                <w:color w:val="auto"/>
                <w:sz w:val="24"/>
                <w:szCs w:val="24"/>
              </w:rPr>
              <w:t>000V，积尘区电场强度4000V。</w:t>
            </w:r>
          </w:p>
          <w:p w14:paraId="5E187AEF">
            <w:pPr>
              <w:spacing w:line="460" w:lineRule="atLeast"/>
              <w:jc w:val="left"/>
              <w:rPr>
                <w:rFonts w:hint="eastAsia" w:ascii="宋体" w:hAnsi="宋体" w:cs="宋体"/>
                <w:sz w:val="24"/>
                <w:szCs w:val="24"/>
              </w:rPr>
            </w:pPr>
            <w:r>
              <w:rPr>
                <w:rFonts w:hint="eastAsia" w:ascii="宋体" w:hAnsi="宋体" w:cs="宋体"/>
                <w:color w:val="auto"/>
                <w:sz w:val="24"/>
                <w:szCs w:val="24"/>
              </w:rPr>
              <w:t>13．臭氧泄漏量≤0.009mg/m³</w:t>
            </w:r>
          </w:p>
        </w:tc>
      </w:tr>
      <w:tr w14:paraId="04885877">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5405EFB5">
            <w:pPr>
              <w:spacing w:line="460" w:lineRule="atLeast"/>
              <w:jc w:val="center"/>
              <w:rPr>
                <w:rFonts w:hint="eastAsia" w:ascii="宋体" w:hAnsi="宋体" w:cs="宋体"/>
                <w:sz w:val="24"/>
                <w:szCs w:val="24"/>
              </w:rPr>
            </w:pPr>
            <w:r>
              <w:rPr>
                <w:rFonts w:hint="eastAsia" w:ascii="宋体" w:hAnsi="宋体" w:cs="宋体"/>
                <w:sz w:val="24"/>
                <w:szCs w:val="24"/>
              </w:rPr>
              <w:t>40</w:t>
            </w:r>
          </w:p>
        </w:tc>
        <w:tc>
          <w:tcPr>
            <w:tcW w:w="1160" w:type="dxa"/>
            <w:vMerge w:val="restart"/>
            <w:tcBorders>
              <w:top w:val="single" w:color="auto" w:sz="12" w:space="0"/>
              <w:left w:val="single" w:color="auto" w:sz="12" w:space="0"/>
              <w:bottom w:val="single" w:color="auto" w:sz="12" w:space="0"/>
              <w:right w:val="single" w:color="auto" w:sz="12" w:space="0"/>
            </w:tcBorders>
            <w:noWrap w:val="0"/>
            <w:vAlign w:val="center"/>
          </w:tcPr>
          <w:p w14:paraId="2D869132">
            <w:pPr>
              <w:spacing w:line="460" w:lineRule="atLeast"/>
              <w:jc w:val="center"/>
              <w:rPr>
                <w:rFonts w:hint="eastAsia" w:ascii="宋体" w:hAnsi="宋体" w:cs="宋体"/>
                <w:b/>
                <w:sz w:val="24"/>
                <w:szCs w:val="24"/>
              </w:rPr>
            </w:pPr>
            <w:r>
              <w:rPr>
                <w:rFonts w:hint="eastAsia" w:ascii="宋体" w:hAnsi="宋体" w:cs="宋体"/>
                <w:b/>
                <w:sz w:val="24"/>
                <w:szCs w:val="24"/>
              </w:rPr>
              <w:t>ICU</w:t>
            </w: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0217F7F4">
            <w:pPr>
              <w:spacing w:line="460" w:lineRule="atLeast"/>
              <w:jc w:val="center"/>
              <w:rPr>
                <w:rFonts w:hint="eastAsia" w:ascii="宋体" w:hAnsi="宋体" w:cs="宋体"/>
                <w:b/>
                <w:sz w:val="24"/>
                <w:szCs w:val="24"/>
              </w:rPr>
            </w:pPr>
            <w:r>
              <w:rPr>
                <w:rFonts w:hint="eastAsia" w:ascii="宋体" w:hAnsi="宋体" w:cs="宋体"/>
                <w:b/>
                <w:sz w:val="24"/>
                <w:szCs w:val="24"/>
              </w:rPr>
              <w:t>吊桥</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239EA140">
            <w:pPr>
              <w:spacing w:line="460" w:lineRule="atLeast"/>
              <w:jc w:val="center"/>
              <w:rPr>
                <w:rFonts w:hint="eastAsia" w:ascii="宋体" w:hAnsi="宋体" w:cs="宋体"/>
                <w:sz w:val="24"/>
                <w:szCs w:val="24"/>
              </w:rPr>
            </w:pPr>
            <w:r>
              <w:rPr>
                <w:rFonts w:hint="eastAsia" w:ascii="宋体" w:hAnsi="宋体" w:cs="宋体"/>
                <w:sz w:val="24"/>
                <w:szCs w:val="24"/>
              </w:rPr>
              <w:t>4</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7CD42BD1">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50000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6605E3C1">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200000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07D6CD45">
            <w:pPr>
              <w:spacing w:line="460" w:lineRule="atLeast"/>
              <w:jc w:val="left"/>
              <w:rPr>
                <w:rFonts w:hint="eastAsia" w:ascii="宋体" w:hAnsi="宋体" w:cs="宋体"/>
                <w:sz w:val="24"/>
                <w:szCs w:val="24"/>
              </w:rPr>
            </w:pPr>
            <w:r>
              <w:rPr>
                <w:rFonts w:hint="eastAsia" w:ascii="宋体" w:hAnsi="宋体" w:cs="宋体"/>
                <w:sz w:val="24"/>
                <w:szCs w:val="24"/>
              </w:rPr>
              <w:t>1、产品通过ISO9001认证、产品通过ISO13485认证</w:t>
            </w:r>
          </w:p>
          <w:p w14:paraId="64727D4E">
            <w:pPr>
              <w:spacing w:line="460" w:lineRule="atLeast"/>
              <w:jc w:val="left"/>
              <w:rPr>
                <w:rFonts w:hint="eastAsia" w:ascii="宋体" w:hAnsi="宋体" w:cs="宋体"/>
                <w:sz w:val="24"/>
                <w:szCs w:val="24"/>
              </w:rPr>
            </w:pPr>
            <w:r>
              <w:rPr>
                <w:rFonts w:hint="eastAsia" w:ascii="宋体" w:hAnsi="宋体" w:cs="宋体"/>
                <w:sz w:val="24"/>
                <w:szCs w:val="24"/>
              </w:rPr>
              <w:t>2、企业通过国家级高新技术企业</w:t>
            </w:r>
          </w:p>
          <w:p w14:paraId="0A8F1DF2">
            <w:pPr>
              <w:spacing w:line="460" w:lineRule="atLeast"/>
              <w:jc w:val="left"/>
              <w:rPr>
                <w:rFonts w:hint="eastAsia" w:ascii="宋体" w:hAnsi="宋体" w:cs="宋体"/>
                <w:sz w:val="24"/>
                <w:szCs w:val="24"/>
              </w:rPr>
            </w:pPr>
            <w:r>
              <w:rPr>
                <w:rFonts w:hint="eastAsia" w:ascii="宋体" w:hAnsi="宋体" w:cs="宋体"/>
                <w:sz w:val="24"/>
                <w:szCs w:val="24"/>
              </w:rPr>
              <w:t>3、产品通过有害物质过程控制管理体系认证证书。</w:t>
            </w:r>
          </w:p>
          <w:p w14:paraId="1DE835C5">
            <w:pPr>
              <w:spacing w:line="460" w:lineRule="atLeast"/>
              <w:jc w:val="left"/>
              <w:rPr>
                <w:rFonts w:hint="eastAsia" w:ascii="宋体" w:hAnsi="宋体" w:cs="宋体"/>
                <w:sz w:val="24"/>
                <w:szCs w:val="24"/>
              </w:rPr>
            </w:pPr>
            <w:r>
              <w:rPr>
                <w:rFonts w:hint="eastAsia" w:ascii="宋体" w:hAnsi="宋体" w:cs="宋体"/>
                <w:sz w:val="24"/>
                <w:szCs w:val="24"/>
              </w:rPr>
              <w:t>4、吊塔吊桥金属配件表面采用环保喷涂粉末，抗菌易消毒。灯床塔桥病床医疗器械用配件对于金黄色球菌抗菌率≥99.9%，涂层表面对于大肠杆菌抗菌率≥99.9%，涂层表面对于鼠伤寒沙门氏菌率≥99.9%，</w:t>
            </w:r>
          </w:p>
          <w:p w14:paraId="4E982CF3">
            <w:pPr>
              <w:spacing w:line="460" w:lineRule="atLeast"/>
              <w:jc w:val="left"/>
              <w:rPr>
                <w:rFonts w:hint="eastAsia" w:ascii="宋体" w:hAnsi="宋体" w:cs="宋体"/>
                <w:sz w:val="24"/>
                <w:szCs w:val="24"/>
              </w:rPr>
            </w:pPr>
            <w:r>
              <w:rPr>
                <w:rFonts w:hint="eastAsia" w:ascii="宋体" w:hAnsi="宋体" w:cs="宋体"/>
                <w:sz w:val="24"/>
                <w:szCs w:val="24"/>
              </w:rPr>
              <w:t>5、吊塔吊桥的医用气体管道系统应能承受1MPa的气压试验，不得出现明显漏气或破裂现象;</w:t>
            </w:r>
          </w:p>
          <w:p w14:paraId="316733A6">
            <w:pPr>
              <w:spacing w:line="460" w:lineRule="atLeast"/>
              <w:jc w:val="left"/>
              <w:rPr>
                <w:rFonts w:hint="eastAsia" w:ascii="宋体" w:hAnsi="宋体" w:cs="宋体"/>
                <w:sz w:val="24"/>
                <w:szCs w:val="24"/>
              </w:rPr>
            </w:pPr>
            <w:r>
              <w:rPr>
                <w:rFonts w:hint="eastAsia" w:ascii="宋体" w:hAnsi="宋体" w:cs="宋体"/>
                <w:sz w:val="24"/>
                <w:szCs w:val="24"/>
              </w:rPr>
              <w:t>6、医用吊塔吊桥的负压吸引系统应能承受气压试验，不得出现明显漏气或破裂现象。</w:t>
            </w:r>
          </w:p>
          <w:p w14:paraId="597EE8DA">
            <w:pPr>
              <w:spacing w:line="460" w:lineRule="atLeast"/>
              <w:jc w:val="left"/>
              <w:rPr>
                <w:rFonts w:hint="eastAsia" w:ascii="宋体" w:hAnsi="宋体" w:cs="宋体"/>
                <w:sz w:val="24"/>
                <w:szCs w:val="24"/>
              </w:rPr>
            </w:pPr>
            <w:r>
              <w:rPr>
                <w:rFonts w:hint="eastAsia" w:ascii="宋体" w:hAnsi="宋体" w:cs="宋体"/>
                <w:sz w:val="24"/>
                <w:szCs w:val="24"/>
              </w:rPr>
              <w:t>7、气路系统密闭性：医用吊塔吊桥内部的每一路氧化性医用气体管道系统的泄漏量不得超过此管道的气体终端数目。</w:t>
            </w:r>
          </w:p>
          <w:p w14:paraId="0A2C365F">
            <w:pPr>
              <w:spacing w:line="460" w:lineRule="atLeast"/>
              <w:jc w:val="left"/>
              <w:rPr>
                <w:rFonts w:hint="eastAsia" w:ascii="宋体" w:hAnsi="宋体" w:cs="宋体"/>
                <w:sz w:val="24"/>
                <w:szCs w:val="24"/>
              </w:rPr>
            </w:pPr>
            <w:r>
              <w:rPr>
                <w:rFonts w:hint="eastAsia" w:ascii="宋体" w:hAnsi="宋体" w:cs="宋体"/>
                <w:sz w:val="24"/>
                <w:szCs w:val="24"/>
              </w:rPr>
              <w:t>8、吊塔吊桥的防护等级应符合GB4208-2017中IP20的规定。</w:t>
            </w:r>
          </w:p>
          <w:p w14:paraId="57BC8D58">
            <w:pPr>
              <w:spacing w:line="460" w:lineRule="atLeast"/>
              <w:jc w:val="left"/>
              <w:rPr>
                <w:rFonts w:hint="eastAsia" w:ascii="宋体" w:hAnsi="宋体" w:cs="宋体"/>
                <w:sz w:val="24"/>
                <w:szCs w:val="24"/>
              </w:rPr>
            </w:pPr>
            <w:r>
              <w:rPr>
                <w:rFonts w:hint="eastAsia" w:ascii="宋体" w:hAnsi="宋体" w:cs="宋体"/>
                <w:sz w:val="24"/>
                <w:szCs w:val="24"/>
              </w:rPr>
              <w:t>9、吊塔吊桥的外壳防火等级至少为 UL94-V0 级。</w:t>
            </w:r>
          </w:p>
          <w:p w14:paraId="3DD3769C">
            <w:pPr>
              <w:spacing w:line="460" w:lineRule="atLeast"/>
              <w:jc w:val="left"/>
              <w:rPr>
                <w:rFonts w:hint="eastAsia" w:ascii="宋体" w:hAnsi="宋体" w:cs="宋体"/>
                <w:sz w:val="24"/>
                <w:szCs w:val="24"/>
              </w:rPr>
            </w:pPr>
            <w:r>
              <w:rPr>
                <w:rFonts w:hint="eastAsia" w:ascii="宋体" w:hAnsi="宋体" w:cs="宋体"/>
                <w:sz w:val="24"/>
                <w:szCs w:val="24"/>
              </w:rPr>
              <w:t>10、电源输入端的地线端子到等电位柱之间、到各个保护接地的外壳(罩)和螺丝之间的接地电阻应小于0.1Ω</w:t>
            </w:r>
          </w:p>
          <w:p w14:paraId="425D1DA6">
            <w:pPr>
              <w:spacing w:line="460" w:lineRule="atLeast"/>
              <w:jc w:val="left"/>
              <w:rPr>
                <w:rFonts w:hint="eastAsia" w:ascii="宋体" w:hAnsi="宋体" w:cs="宋体"/>
                <w:sz w:val="24"/>
                <w:szCs w:val="24"/>
              </w:rPr>
            </w:pPr>
            <w:r>
              <w:rPr>
                <w:rFonts w:hint="eastAsia" w:ascii="宋体" w:hAnsi="宋体" w:cs="宋体"/>
                <w:sz w:val="24"/>
                <w:szCs w:val="24"/>
              </w:rPr>
              <w:t>11、医用吊塔吊桥最大工作承重为:≥400kg，吊塔吊桥最大安全承重应为≥24600kg</w:t>
            </w:r>
          </w:p>
          <w:p w14:paraId="27F49C40">
            <w:pPr>
              <w:spacing w:line="460" w:lineRule="atLeast"/>
              <w:jc w:val="left"/>
              <w:rPr>
                <w:rFonts w:hint="eastAsia" w:ascii="宋体" w:hAnsi="宋体" w:cs="宋体"/>
                <w:sz w:val="24"/>
                <w:szCs w:val="24"/>
              </w:rPr>
            </w:pPr>
            <w:r>
              <w:rPr>
                <w:rFonts w:hint="eastAsia" w:ascii="宋体" w:hAnsi="宋体" w:cs="宋体"/>
                <w:sz w:val="24"/>
                <w:szCs w:val="24"/>
              </w:rPr>
              <w:t>12、吊塔吊桥终端箱的承重≥120kg。终端箱承载部件经承受2倍额定安全载荷后，应无永久性的损坏，且相对横梁的偏移应≤10°。额定负载下，终端箱倾斜角度实测值≤0.5。</w:t>
            </w:r>
          </w:p>
          <w:p w14:paraId="57474629">
            <w:pPr>
              <w:spacing w:line="460" w:lineRule="atLeast"/>
              <w:jc w:val="left"/>
              <w:rPr>
                <w:rFonts w:hint="eastAsia" w:ascii="宋体" w:hAnsi="宋体" w:cs="宋体"/>
                <w:sz w:val="24"/>
                <w:szCs w:val="24"/>
              </w:rPr>
            </w:pPr>
            <w:r>
              <w:rPr>
                <w:rFonts w:hint="eastAsia" w:ascii="宋体" w:hAnsi="宋体" w:cs="宋体"/>
                <w:sz w:val="24"/>
                <w:szCs w:val="24"/>
              </w:rPr>
              <w:t>13、吊塔吊桥托盘最大标称工作承重≥120kg:吊塔吊桥抽屉最大标称工作承重≥20kg:吊塔吊桥输液架承重≥30kg。</w:t>
            </w:r>
          </w:p>
          <w:p w14:paraId="64252949">
            <w:pPr>
              <w:spacing w:line="460" w:lineRule="atLeast"/>
              <w:jc w:val="left"/>
              <w:rPr>
                <w:rFonts w:hint="eastAsia" w:ascii="宋体" w:hAnsi="宋体" w:cs="宋体"/>
                <w:sz w:val="24"/>
                <w:szCs w:val="24"/>
              </w:rPr>
            </w:pPr>
            <w:r>
              <w:rPr>
                <w:rFonts w:hint="eastAsia" w:ascii="宋体" w:hAnsi="宋体" w:cs="宋体"/>
                <w:sz w:val="24"/>
                <w:szCs w:val="24"/>
              </w:rPr>
              <w:t>14、横臂(桥身)和终端箱、输液架及托盘加载额定承重10分钟后，上法兰部位倾角≤0.3°。</w:t>
            </w:r>
          </w:p>
          <w:p w14:paraId="137F21EB">
            <w:pPr>
              <w:spacing w:line="460" w:lineRule="atLeast"/>
              <w:jc w:val="left"/>
              <w:rPr>
                <w:rFonts w:hint="eastAsia" w:ascii="宋体" w:hAnsi="宋体" w:cs="宋体"/>
                <w:sz w:val="24"/>
                <w:szCs w:val="24"/>
              </w:rPr>
            </w:pPr>
            <w:r>
              <w:rPr>
                <w:rFonts w:hint="eastAsia" w:ascii="宋体" w:hAnsi="宋体" w:cs="宋体"/>
                <w:sz w:val="24"/>
                <w:szCs w:val="24"/>
              </w:rPr>
              <w:t>15、电源插座应通过≥2万次的拔插试验，拔插试验过程中，不得出现持续闪弧；</w:t>
            </w:r>
          </w:p>
          <w:p w14:paraId="3D6F1851">
            <w:pPr>
              <w:spacing w:line="460" w:lineRule="atLeast"/>
              <w:jc w:val="left"/>
              <w:rPr>
                <w:rFonts w:hint="eastAsia" w:ascii="宋体" w:hAnsi="宋体" w:cs="宋体"/>
                <w:sz w:val="24"/>
                <w:szCs w:val="24"/>
              </w:rPr>
            </w:pPr>
            <w:r>
              <w:rPr>
                <w:rFonts w:hint="eastAsia" w:ascii="宋体" w:hAnsi="宋体" w:cs="宋体"/>
                <w:sz w:val="24"/>
                <w:szCs w:val="24"/>
              </w:rPr>
              <w:t>产品技术参数：</w:t>
            </w:r>
          </w:p>
          <w:p w14:paraId="5DAEC4FF">
            <w:pPr>
              <w:spacing w:line="460" w:lineRule="atLeast"/>
              <w:jc w:val="left"/>
              <w:rPr>
                <w:rFonts w:hint="eastAsia" w:ascii="宋体" w:hAnsi="宋体" w:cs="宋体"/>
                <w:sz w:val="24"/>
                <w:szCs w:val="24"/>
              </w:rPr>
            </w:pPr>
            <w:r>
              <w:rPr>
                <w:rFonts w:hint="eastAsia" w:ascii="宋体" w:hAnsi="宋体" w:cs="宋体"/>
                <w:sz w:val="24"/>
                <w:szCs w:val="24"/>
              </w:rPr>
              <w:t>1、工作电源：AC220V、50Hz；输入功率：6KVA；</w:t>
            </w:r>
          </w:p>
          <w:p w14:paraId="3ECCC96E">
            <w:pPr>
              <w:spacing w:line="460" w:lineRule="atLeast"/>
              <w:jc w:val="left"/>
              <w:rPr>
                <w:rFonts w:hint="eastAsia" w:ascii="宋体" w:hAnsi="宋体" w:cs="宋体"/>
                <w:sz w:val="24"/>
                <w:szCs w:val="24"/>
              </w:rPr>
            </w:pPr>
            <w:r>
              <w:rPr>
                <w:rFonts w:hint="eastAsia" w:ascii="宋体" w:hAnsi="宋体" w:cs="宋体"/>
                <w:sz w:val="24"/>
                <w:szCs w:val="24"/>
              </w:rPr>
              <w:t>2、桥身长2000～3000mm（实际尺寸以用户现场实测为准）；桥身主型材厚度≥18mm,为保证产品承重力度，桥体吊管连接处厚度≥34mm;</w:t>
            </w:r>
          </w:p>
          <w:p w14:paraId="66B8E5BE">
            <w:pPr>
              <w:spacing w:line="460" w:lineRule="atLeast"/>
              <w:jc w:val="left"/>
              <w:rPr>
                <w:rFonts w:hint="eastAsia" w:ascii="宋体" w:hAnsi="宋体" w:cs="宋体"/>
                <w:sz w:val="24"/>
                <w:szCs w:val="24"/>
              </w:rPr>
            </w:pPr>
            <w:r>
              <w:rPr>
                <w:rFonts w:hint="eastAsia" w:ascii="宋体" w:hAnsi="宋体" w:cs="宋体"/>
                <w:sz w:val="24"/>
                <w:szCs w:val="24"/>
              </w:rPr>
              <w:t>3、配置环境照明灯2个，可选配带独立悬挂臂系统的LED辅助照明灯，LED灯珠数量≥28只，灯头直径≤20cm，照度≥35000LUX；</w:t>
            </w:r>
          </w:p>
          <w:p w14:paraId="273E45E8">
            <w:pPr>
              <w:spacing w:line="460" w:lineRule="atLeast"/>
              <w:jc w:val="left"/>
              <w:rPr>
                <w:rFonts w:hint="eastAsia" w:ascii="宋体" w:hAnsi="宋体" w:cs="宋体"/>
                <w:sz w:val="24"/>
                <w:szCs w:val="24"/>
              </w:rPr>
            </w:pPr>
            <w:r>
              <w:rPr>
                <w:rFonts w:hint="eastAsia" w:ascii="宋体" w:hAnsi="宋体" w:cs="宋体"/>
                <w:sz w:val="24"/>
                <w:szCs w:val="24"/>
              </w:rPr>
              <w:t>4、湿段塔：1个，箱体式电气分离，采用直线导轨，两轨道中心距190mm,滑轨整体长度为≥600mm，塔体可左右移动距离≥500mm。</w:t>
            </w:r>
          </w:p>
          <w:p w14:paraId="42445D8D">
            <w:pPr>
              <w:spacing w:line="460" w:lineRule="atLeast"/>
              <w:jc w:val="left"/>
              <w:rPr>
                <w:rFonts w:hint="eastAsia" w:ascii="宋体" w:hAnsi="宋体" w:cs="宋体"/>
                <w:sz w:val="24"/>
                <w:szCs w:val="24"/>
              </w:rPr>
            </w:pPr>
            <w:r>
              <w:rPr>
                <w:rFonts w:hint="eastAsia" w:ascii="宋体" w:hAnsi="宋体" w:cs="宋体"/>
                <w:sz w:val="24"/>
                <w:szCs w:val="24"/>
              </w:rPr>
              <w:t>5、干段塔：1个，箱体式电气分离，采用进口直线导轨，两轨道中心距190mm,滑轨整体长度为≥600mm，塔体可左右移动距离≥500mm。</w:t>
            </w:r>
          </w:p>
          <w:p w14:paraId="45E19F4E">
            <w:pPr>
              <w:spacing w:line="460" w:lineRule="atLeast"/>
              <w:jc w:val="left"/>
              <w:rPr>
                <w:rFonts w:hint="eastAsia" w:ascii="宋体" w:hAnsi="宋体" w:cs="宋体"/>
                <w:sz w:val="24"/>
                <w:szCs w:val="24"/>
              </w:rPr>
            </w:pPr>
            <w:r>
              <w:rPr>
                <w:rFonts w:hint="eastAsia" w:ascii="宋体" w:hAnsi="宋体" w:cs="宋体"/>
                <w:sz w:val="24"/>
                <w:szCs w:val="24"/>
              </w:rPr>
              <w:t>6、吊塔吊桥采用6系及以上的高强度铝合金型材，加工级别达到T6，</w:t>
            </w:r>
          </w:p>
          <w:p w14:paraId="78756F9A">
            <w:pPr>
              <w:spacing w:line="460" w:lineRule="atLeast"/>
              <w:jc w:val="left"/>
              <w:rPr>
                <w:rFonts w:hint="eastAsia" w:ascii="宋体" w:hAnsi="宋体" w:cs="宋体"/>
                <w:sz w:val="24"/>
                <w:szCs w:val="24"/>
              </w:rPr>
            </w:pPr>
            <w:r>
              <w:rPr>
                <w:rFonts w:hint="eastAsia" w:ascii="宋体" w:hAnsi="宋体" w:cs="宋体"/>
                <w:sz w:val="24"/>
                <w:szCs w:val="24"/>
              </w:rPr>
              <w:t>7、选配悬臂，横臂具有独立的5个腔体装置，高强度横臂长宽≥10*24cm，吊塔水平横臂具有安全承载装置</w:t>
            </w:r>
          </w:p>
          <w:p w14:paraId="315070A8">
            <w:pPr>
              <w:spacing w:line="460" w:lineRule="atLeast"/>
              <w:jc w:val="left"/>
              <w:rPr>
                <w:rFonts w:hint="eastAsia" w:ascii="宋体" w:hAnsi="宋体" w:cs="宋体"/>
                <w:sz w:val="24"/>
                <w:szCs w:val="24"/>
              </w:rPr>
            </w:pPr>
            <w:r>
              <w:rPr>
                <w:rFonts w:hint="eastAsia" w:ascii="宋体" w:hAnsi="宋体" w:cs="宋体"/>
                <w:sz w:val="24"/>
                <w:szCs w:val="24"/>
              </w:rPr>
              <w:t>8、吊塔吊桥旋转角度：吊塔旋转角度≥340度，具有限位系统。</w:t>
            </w:r>
          </w:p>
          <w:p w14:paraId="455842E2">
            <w:pPr>
              <w:spacing w:line="460" w:lineRule="atLeast"/>
              <w:jc w:val="left"/>
              <w:rPr>
                <w:rFonts w:hint="eastAsia" w:ascii="宋体" w:hAnsi="宋体" w:cs="宋体"/>
                <w:sz w:val="24"/>
                <w:szCs w:val="24"/>
              </w:rPr>
            </w:pPr>
            <w:r>
              <w:rPr>
                <w:rFonts w:hint="eastAsia" w:ascii="宋体" w:hAnsi="宋体" w:cs="宋体"/>
                <w:sz w:val="24"/>
                <w:szCs w:val="24"/>
              </w:rPr>
              <w:t>9、四边形气电箱体具有电气分离装置</w:t>
            </w:r>
          </w:p>
          <w:p w14:paraId="7745B4E9">
            <w:pPr>
              <w:spacing w:line="460" w:lineRule="atLeast"/>
              <w:jc w:val="left"/>
              <w:rPr>
                <w:rFonts w:hint="eastAsia" w:ascii="宋体" w:hAnsi="宋体" w:cs="宋体"/>
                <w:sz w:val="24"/>
                <w:szCs w:val="24"/>
              </w:rPr>
            </w:pPr>
            <w:r>
              <w:rPr>
                <w:rFonts w:hint="eastAsia" w:ascii="宋体" w:hAnsi="宋体" w:cs="宋体"/>
                <w:sz w:val="24"/>
                <w:szCs w:val="24"/>
              </w:rPr>
              <w:t>10、四边形气电箱体，整体气电箱体模具装置，可选配模块化电气吊塔箱体装置，模块化电源和气源，可任意通配使用；</w:t>
            </w:r>
          </w:p>
          <w:p w14:paraId="6B0672D7">
            <w:pPr>
              <w:spacing w:line="460" w:lineRule="atLeast"/>
              <w:jc w:val="left"/>
              <w:rPr>
                <w:rFonts w:hint="eastAsia" w:ascii="宋体" w:hAnsi="宋体" w:cs="宋体"/>
                <w:sz w:val="24"/>
                <w:szCs w:val="24"/>
              </w:rPr>
            </w:pPr>
            <w:r>
              <w:rPr>
                <w:rFonts w:hint="eastAsia" w:ascii="宋体" w:hAnsi="宋体" w:cs="宋体"/>
                <w:sz w:val="24"/>
                <w:szCs w:val="24"/>
              </w:rPr>
              <w:t>11、气电箱体电源插座为交流电220V并有单独接地线，插座需带等电位接地端子，接地线不得与吊塔接地共用，可根据需要安装通讯接口、视频接口、网络接口等设备；</w:t>
            </w:r>
          </w:p>
          <w:p w14:paraId="0260B024">
            <w:pPr>
              <w:spacing w:line="460" w:lineRule="atLeast"/>
              <w:jc w:val="left"/>
              <w:rPr>
                <w:rFonts w:hint="eastAsia" w:ascii="宋体" w:hAnsi="宋体" w:cs="宋体"/>
                <w:sz w:val="24"/>
                <w:szCs w:val="24"/>
              </w:rPr>
            </w:pPr>
            <w:r>
              <w:rPr>
                <w:rFonts w:hint="eastAsia" w:ascii="宋体" w:hAnsi="宋体" w:cs="宋体"/>
                <w:sz w:val="24"/>
                <w:szCs w:val="24"/>
              </w:rPr>
              <w:t>12、气电箱体：气电箱上气体终端及强弱电终端位于箱体同侧同面，插座斜45度Z字排布，气电之间的距离≥0.2m,保护使用者及患者安全，气电箱下缘可升级安装边轨。</w:t>
            </w:r>
          </w:p>
          <w:p w14:paraId="198B1D7D">
            <w:pPr>
              <w:spacing w:line="460" w:lineRule="atLeast"/>
              <w:jc w:val="left"/>
              <w:rPr>
                <w:rFonts w:hint="eastAsia" w:ascii="宋体" w:hAnsi="宋体" w:cs="宋体"/>
                <w:sz w:val="24"/>
                <w:szCs w:val="24"/>
              </w:rPr>
            </w:pPr>
            <w:r>
              <w:rPr>
                <w:rFonts w:hint="eastAsia" w:ascii="宋体" w:hAnsi="宋体" w:cs="宋体"/>
                <w:sz w:val="24"/>
                <w:szCs w:val="24"/>
              </w:rPr>
              <w:t>13、气体终端所有气体插座和接头由原厂生产，。</w:t>
            </w:r>
          </w:p>
          <w:p w14:paraId="7BAE2C7F">
            <w:pPr>
              <w:spacing w:line="460" w:lineRule="atLeast"/>
              <w:jc w:val="left"/>
              <w:rPr>
                <w:rFonts w:hint="eastAsia" w:ascii="宋体" w:hAnsi="宋体" w:cs="宋体"/>
                <w:sz w:val="24"/>
                <w:szCs w:val="24"/>
              </w:rPr>
            </w:pPr>
            <w:r>
              <w:rPr>
                <w:rFonts w:hint="eastAsia" w:ascii="宋体" w:hAnsi="宋体" w:cs="宋体"/>
                <w:sz w:val="24"/>
                <w:szCs w:val="24"/>
              </w:rPr>
              <w:t>14、气源终端排列：气源终端采用Z字型交叉排列方式，满足气源中心点沿水平方向的间距≥60mm。</w:t>
            </w:r>
          </w:p>
          <w:p w14:paraId="13361A2E">
            <w:pPr>
              <w:spacing w:line="460" w:lineRule="atLeast"/>
              <w:jc w:val="left"/>
              <w:rPr>
                <w:rFonts w:hint="eastAsia" w:ascii="宋体" w:hAnsi="宋体" w:cs="宋体"/>
                <w:sz w:val="24"/>
                <w:szCs w:val="24"/>
              </w:rPr>
            </w:pPr>
            <w:r>
              <w:rPr>
                <w:rFonts w:hint="eastAsia" w:ascii="宋体" w:hAnsi="宋体" w:cs="宋体"/>
                <w:sz w:val="24"/>
                <w:szCs w:val="24"/>
              </w:rPr>
              <w:t>15、气体插座插头：各种气体插座均为不同颜色和不同形状，防止误操作，具有Standby(原位待接通状态)功能。多滚珠设计气体终端，插座插头可保证15万次以上的插拔，有通、断、拔三种状态，可带气维修，安装于气体功能吊柱专用面板上。</w:t>
            </w:r>
          </w:p>
          <w:p w14:paraId="4F4DAC29">
            <w:pPr>
              <w:spacing w:line="460" w:lineRule="atLeast"/>
              <w:jc w:val="left"/>
              <w:rPr>
                <w:rFonts w:hint="eastAsia" w:ascii="宋体" w:hAnsi="宋体" w:cs="宋体"/>
                <w:sz w:val="24"/>
                <w:szCs w:val="24"/>
              </w:rPr>
            </w:pPr>
            <w:r>
              <w:rPr>
                <w:rFonts w:hint="eastAsia" w:ascii="宋体" w:hAnsi="宋体" w:cs="宋体"/>
                <w:sz w:val="24"/>
                <w:szCs w:val="24"/>
              </w:rPr>
              <w:t>16、所有吊塔上承载的设备的电源线及气源管路和塔体之间不会发生相对移动，所有电源线路及气源管路在塔体内不外露，保证吊塔在移动过程中，不会因位置的改变导致线路的脱落；</w:t>
            </w:r>
          </w:p>
          <w:p w14:paraId="4EE9CE71">
            <w:pPr>
              <w:spacing w:line="460" w:lineRule="atLeast"/>
              <w:jc w:val="left"/>
              <w:rPr>
                <w:rFonts w:hint="eastAsia" w:ascii="宋体" w:hAnsi="宋体" w:cs="宋体"/>
                <w:sz w:val="24"/>
                <w:szCs w:val="24"/>
              </w:rPr>
            </w:pPr>
            <w:r>
              <w:rPr>
                <w:rFonts w:hint="eastAsia" w:ascii="宋体" w:hAnsi="宋体" w:cs="宋体"/>
                <w:sz w:val="24"/>
                <w:szCs w:val="24"/>
              </w:rPr>
              <w:t>17、吊塔中轴长≥180mm，直径≥110mm；壁厚≥17mm；</w:t>
            </w:r>
          </w:p>
          <w:p w14:paraId="03F07FB9">
            <w:pPr>
              <w:spacing w:line="460" w:lineRule="atLeast"/>
              <w:jc w:val="left"/>
              <w:rPr>
                <w:rFonts w:hint="eastAsia" w:ascii="宋体" w:hAnsi="宋体" w:cs="宋体"/>
                <w:sz w:val="24"/>
                <w:szCs w:val="24"/>
              </w:rPr>
            </w:pPr>
            <w:r>
              <w:rPr>
                <w:rFonts w:hint="eastAsia" w:ascii="宋体" w:hAnsi="宋体" w:cs="宋体"/>
                <w:sz w:val="24"/>
                <w:szCs w:val="24"/>
              </w:rPr>
              <w:t>18、吊塔横臂旋转角度≥340º，长≥850mm，宽≥190mm，高≥125mm，壁厚≥10mm；</w:t>
            </w:r>
          </w:p>
          <w:p w14:paraId="77143B6B">
            <w:pPr>
              <w:spacing w:line="460" w:lineRule="atLeast"/>
              <w:jc w:val="left"/>
              <w:rPr>
                <w:rFonts w:hint="eastAsia" w:ascii="宋体" w:hAnsi="宋体" w:cs="宋体"/>
                <w:sz w:val="24"/>
                <w:szCs w:val="24"/>
              </w:rPr>
            </w:pPr>
            <w:r>
              <w:rPr>
                <w:rFonts w:hint="eastAsia" w:ascii="宋体" w:hAnsi="宋体" w:cs="宋体"/>
                <w:sz w:val="24"/>
                <w:szCs w:val="24"/>
              </w:rPr>
              <w:t>19、吊塔箱体连接吊管长度可根据房间高度定制，直径≥100mm,壁厚≥4mm；</w:t>
            </w:r>
          </w:p>
          <w:p w14:paraId="5029CB4A">
            <w:pPr>
              <w:spacing w:line="460" w:lineRule="atLeast"/>
              <w:jc w:val="left"/>
              <w:rPr>
                <w:rFonts w:hint="eastAsia" w:ascii="宋体" w:hAnsi="宋体" w:cs="宋体"/>
                <w:sz w:val="24"/>
                <w:szCs w:val="24"/>
              </w:rPr>
            </w:pPr>
            <w:r>
              <w:rPr>
                <w:rFonts w:hint="eastAsia" w:ascii="宋体" w:hAnsi="宋体" w:cs="宋体"/>
                <w:sz w:val="24"/>
                <w:szCs w:val="24"/>
              </w:rPr>
              <w:t>20、吊塔箱体旋转≥340º，高度≥900mm，四边箱体无棱角设计。</w:t>
            </w:r>
          </w:p>
          <w:p w14:paraId="2B1F4438">
            <w:pPr>
              <w:spacing w:line="460" w:lineRule="atLeast"/>
              <w:jc w:val="left"/>
              <w:rPr>
                <w:rFonts w:hint="eastAsia" w:ascii="宋体" w:hAnsi="宋体" w:cs="宋体"/>
                <w:sz w:val="24"/>
                <w:szCs w:val="24"/>
              </w:rPr>
            </w:pPr>
            <w:r>
              <w:rPr>
                <w:rFonts w:hint="eastAsia" w:ascii="宋体" w:hAnsi="宋体" w:cs="宋体"/>
                <w:sz w:val="24"/>
                <w:szCs w:val="24"/>
              </w:rPr>
              <w:t>21、箱体托盘：2个，吊塔托盘为铝合金一体压铸成型，具有四倍承重的铝制托盘装置；托盘固定方式采用加强铝合金支撑，托盘含边轨长≥515mm，不含边轨长≥455mm，宽≥400mm，厚≥25mm，两侧不锈钢边轨长≥350mm，宽≥10mm，高≥20mm，可选配悬挂网篮等；</w:t>
            </w:r>
          </w:p>
          <w:p w14:paraId="104CC35F">
            <w:pPr>
              <w:spacing w:line="460" w:lineRule="atLeast"/>
              <w:jc w:val="left"/>
              <w:rPr>
                <w:rFonts w:hint="eastAsia" w:ascii="宋体" w:hAnsi="宋体" w:cs="宋体"/>
                <w:sz w:val="24"/>
                <w:szCs w:val="24"/>
              </w:rPr>
            </w:pPr>
            <w:r>
              <w:rPr>
                <w:rFonts w:hint="eastAsia" w:ascii="宋体" w:hAnsi="宋体" w:cs="宋体"/>
                <w:sz w:val="24"/>
                <w:szCs w:val="24"/>
              </w:rPr>
              <w:t>22、抽屉：1个，四点式悬挂自动吸合式抽屉装置。承载重量≥20Kg。抽屉内径长≥320mm，宽≥240mm，高≥120mm，拉出长度≥20mm；抽屉外径尺寸长≥430mm，宽≥300mm，高≥160mm；</w:t>
            </w:r>
          </w:p>
          <w:p w14:paraId="2E4A0135">
            <w:pPr>
              <w:spacing w:line="460" w:lineRule="atLeast"/>
              <w:jc w:val="left"/>
              <w:rPr>
                <w:rFonts w:hint="eastAsia" w:ascii="宋体" w:hAnsi="宋体" w:cs="宋体"/>
                <w:sz w:val="24"/>
                <w:szCs w:val="24"/>
              </w:rPr>
            </w:pPr>
            <w:r>
              <w:rPr>
                <w:rFonts w:hint="eastAsia" w:ascii="宋体" w:hAnsi="宋体" w:cs="宋体"/>
                <w:sz w:val="24"/>
                <w:szCs w:val="24"/>
              </w:rPr>
              <w:t>23、干湿分离配置：</w:t>
            </w:r>
          </w:p>
          <w:p w14:paraId="11935B0E">
            <w:pPr>
              <w:spacing w:line="460" w:lineRule="atLeast"/>
              <w:jc w:val="left"/>
              <w:rPr>
                <w:rFonts w:hint="eastAsia" w:ascii="宋体" w:hAnsi="宋体" w:cs="宋体"/>
                <w:sz w:val="24"/>
                <w:szCs w:val="24"/>
              </w:rPr>
            </w:pPr>
            <w:r>
              <w:rPr>
                <w:rFonts w:hint="eastAsia" w:ascii="宋体" w:hAnsi="宋体" w:cs="宋体"/>
                <w:sz w:val="24"/>
                <w:szCs w:val="24"/>
              </w:rPr>
              <w:t>1、干区和湿区均同品牌气体终端标准配置：氧气各1个、负压吸引各1个、压缩空气各1个，终端制式可选；标配原厂快速插头；选配负压吸引装置，和氧气吸入器；</w:t>
            </w:r>
          </w:p>
          <w:p w14:paraId="2FB65052">
            <w:pPr>
              <w:spacing w:line="460" w:lineRule="atLeast"/>
              <w:jc w:val="left"/>
              <w:rPr>
                <w:rFonts w:hint="eastAsia" w:ascii="宋体" w:hAnsi="宋体" w:cs="宋体"/>
                <w:sz w:val="24"/>
                <w:szCs w:val="24"/>
              </w:rPr>
            </w:pPr>
            <w:r>
              <w:rPr>
                <w:rFonts w:hint="eastAsia" w:ascii="宋体" w:hAnsi="宋体" w:cs="宋体"/>
                <w:sz w:val="24"/>
                <w:szCs w:val="24"/>
              </w:rPr>
              <w:t>2、标配同品牌气体终端快速插头；</w:t>
            </w:r>
          </w:p>
          <w:p w14:paraId="42EC4264">
            <w:pPr>
              <w:spacing w:line="460" w:lineRule="atLeast"/>
              <w:jc w:val="left"/>
              <w:rPr>
                <w:rFonts w:hint="eastAsia" w:ascii="宋体" w:hAnsi="宋体" w:cs="宋体"/>
                <w:sz w:val="24"/>
                <w:szCs w:val="24"/>
              </w:rPr>
            </w:pPr>
            <w:r>
              <w:rPr>
                <w:rFonts w:hint="eastAsia" w:ascii="宋体" w:hAnsi="宋体" w:cs="宋体"/>
                <w:sz w:val="24"/>
                <w:szCs w:val="24"/>
              </w:rPr>
              <w:t>3、电源插座：干湿区各≥6个、220V、10A（兼容国际各制式插头）；</w:t>
            </w:r>
          </w:p>
          <w:p w14:paraId="765CA672">
            <w:pPr>
              <w:spacing w:line="460" w:lineRule="atLeast"/>
              <w:jc w:val="left"/>
              <w:rPr>
                <w:rFonts w:hint="eastAsia" w:ascii="宋体" w:hAnsi="宋体" w:cs="宋体"/>
                <w:sz w:val="24"/>
                <w:szCs w:val="24"/>
              </w:rPr>
            </w:pPr>
            <w:r>
              <w:rPr>
                <w:rFonts w:hint="eastAsia" w:ascii="宋体" w:hAnsi="宋体" w:cs="宋体"/>
                <w:sz w:val="24"/>
                <w:szCs w:val="24"/>
              </w:rPr>
              <w:t>4、接地端子：干湿区各≥2个；RJ45网络接口：各≥1个；</w:t>
            </w:r>
          </w:p>
          <w:p w14:paraId="1A43BED3">
            <w:pPr>
              <w:spacing w:line="460" w:lineRule="atLeast"/>
              <w:jc w:val="left"/>
              <w:rPr>
                <w:rFonts w:hint="eastAsia" w:ascii="宋体" w:hAnsi="宋体" w:cs="宋体"/>
                <w:sz w:val="24"/>
                <w:szCs w:val="24"/>
              </w:rPr>
            </w:pPr>
            <w:r>
              <w:rPr>
                <w:rFonts w:hint="eastAsia" w:ascii="宋体" w:hAnsi="宋体" w:cs="宋体"/>
                <w:sz w:val="24"/>
                <w:szCs w:val="24"/>
              </w:rPr>
              <w:t>5、湿区配置可调式旋转输液架1套，固定于箱体外侧不锈钢杆上，可任意上下移动，高度随意调节。</w:t>
            </w:r>
          </w:p>
          <w:p w14:paraId="636BCE6A">
            <w:pPr>
              <w:spacing w:line="460" w:lineRule="atLeast"/>
              <w:jc w:val="left"/>
              <w:rPr>
                <w:rFonts w:hint="eastAsia" w:ascii="宋体" w:hAnsi="宋体" w:cs="宋体"/>
                <w:sz w:val="24"/>
                <w:szCs w:val="24"/>
              </w:rPr>
            </w:pPr>
            <w:r>
              <w:rPr>
                <w:rFonts w:hint="eastAsia" w:ascii="宋体" w:hAnsi="宋体" w:cs="宋体"/>
                <w:sz w:val="24"/>
                <w:szCs w:val="24"/>
              </w:rPr>
              <w:t>6、产品配置不锈钢网篮1个，可放置器械；</w:t>
            </w:r>
          </w:p>
          <w:p w14:paraId="7A3A462F">
            <w:pPr>
              <w:spacing w:line="460" w:lineRule="atLeast"/>
              <w:jc w:val="left"/>
              <w:rPr>
                <w:rFonts w:hint="eastAsia" w:ascii="宋体" w:hAnsi="宋体" w:cs="宋体"/>
                <w:sz w:val="24"/>
                <w:szCs w:val="24"/>
              </w:rPr>
            </w:pPr>
            <w:r>
              <w:rPr>
                <w:rFonts w:hint="eastAsia" w:ascii="宋体" w:hAnsi="宋体" w:cs="宋体"/>
                <w:sz w:val="24"/>
                <w:szCs w:val="24"/>
              </w:rPr>
              <w:t>7、配置可根据客户要求升级，吊顶式安装，牢固可靠；</w:t>
            </w:r>
          </w:p>
        </w:tc>
      </w:tr>
      <w:tr w14:paraId="60A7B263">
        <w:tblPrEx>
          <w:tblCellMar>
            <w:top w:w="0" w:type="dxa"/>
            <w:left w:w="108" w:type="dxa"/>
            <w:bottom w:w="0" w:type="dxa"/>
            <w:right w:w="108" w:type="dxa"/>
          </w:tblCellMar>
        </w:tblPrEx>
        <w:trPr>
          <w:trHeight w:val="1000"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42EB2930">
            <w:pPr>
              <w:spacing w:line="460" w:lineRule="atLeast"/>
              <w:jc w:val="center"/>
              <w:rPr>
                <w:rFonts w:hint="eastAsia" w:ascii="宋体" w:hAnsi="宋体" w:cs="宋体"/>
                <w:sz w:val="24"/>
                <w:szCs w:val="24"/>
              </w:rPr>
            </w:pPr>
            <w:r>
              <w:rPr>
                <w:rFonts w:hint="eastAsia" w:ascii="宋体" w:hAnsi="宋体" w:cs="宋体"/>
                <w:sz w:val="24"/>
                <w:szCs w:val="24"/>
              </w:rPr>
              <w:t>41</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1FB5AD41">
            <w:pPr>
              <w:spacing w:line="460" w:lineRule="atLeast"/>
              <w:jc w:val="center"/>
              <w:rPr>
                <w:rFonts w:hint="eastAsia" w:ascii="宋体" w:hAnsi="宋体" w:cs="宋体"/>
                <w:b/>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2DECF9A7">
            <w:pPr>
              <w:spacing w:line="460" w:lineRule="atLeast"/>
              <w:jc w:val="center"/>
              <w:rPr>
                <w:rFonts w:hint="eastAsia" w:ascii="宋体" w:hAnsi="宋体" w:cs="宋体"/>
                <w:b/>
                <w:sz w:val="24"/>
                <w:szCs w:val="24"/>
              </w:rPr>
            </w:pPr>
            <w:r>
              <w:rPr>
                <w:rFonts w:hint="eastAsia" w:ascii="宋体" w:hAnsi="宋体" w:cs="宋体"/>
                <w:b/>
                <w:sz w:val="24"/>
                <w:szCs w:val="24"/>
              </w:rPr>
              <w:t>空气消毒机</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64C0285F">
            <w:pPr>
              <w:spacing w:line="460" w:lineRule="atLeast"/>
              <w:jc w:val="center"/>
              <w:rPr>
                <w:rFonts w:hint="eastAsia" w:ascii="宋体" w:hAnsi="宋体" w:cs="宋体"/>
                <w:sz w:val="24"/>
                <w:szCs w:val="24"/>
              </w:rPr>
            </w:pPr>
            <w:r>
              <w:rPr>
                <w:rFonts w:hint="eastAsia" w:ascii="宋体" w:hAnsi="宋体" w:cs="宋体"/>
                <w:sz w:val="24"/>
                <w:szCs w:val="24"/>
              </w:rPr>
              <w:t>10</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29A9BE8A">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6000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45DBA6D6">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60000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23FDDC15">
            <w:pPr>
              <w:spacing w:line="460" w:lineRule="atLeast"/>
              <w:jc w:val="left"/>
              <w:rPr>
                <w:rFonts w:hint="eastAsia" w:ascii="宋体" w:hAnsi="宋体" w:cs="宋体"/>
                <w:sz w:val="24"/>
                <w:szCs w:val="24"/>
              </w:rPr>
            </w:pPr>
            <w:r>
              <w:rPr>
                <w:rFonts w:hint="eastAsia" w:ascii="宋体" w:hAnsi="宋体" w:cs="宋体"/>
                <w:sz w:val="24"/>
                <w:szCs w:val="24"/>
              </w:rPr>
              <w:t>1．外形：移动式</w:t>
            </w:r>
          </w:p>
          <w:p w14:paraId="3EFFF11E">
            <w:pPr>
              <w:spacing w:line="460" w:lineRule="atLeast"/>
              <w:jc w:val="left"/>
              <w:rPr>
                <w:rFonts w:hint="eastAsia" w:ascii="宋体" w:hAnsi="宋体" w:cs="宋体"/>
                <w:sz w:val="24"/>
                <w:szCs w:val="24"/>
              </w:rPr>
            </w:pPr>
            <w:r>
              <w:rPr>
                <w:rFonts w:hint="eastAsia" w:ascii="宋体" w:hAnsi="宋体" w:cs="宋体"/>
                <w:sz w:val="24"/>
                <w:szCs w:val="24"/>
              </w:rPr>
              <w:t>2．输入功率：≤100W</w:t>
            </w:r>
          </w:p>
          <w:p w14:paraId="08089688">
            <w:pPr>
              <w:spacing w:line="460" w:lineRule="atLeast"/>
              <w:jc w:val="left"/>
              <w:rPr>
                <w:rFonts w:hint="eastAsia" w:ascii="宋体" w:hAnsi="宋体" w:cs="宋体"/>
                <w:sz w:val="24"/>
                <w:szCs w:val="24"/>
              </w:rPr>
            </w:pPr>
            <w:r>
              <w:rPr>
                <w:rFonts w:hint="eastAsia" w:ascii="宋体" w:hAnsi="宋体" w:cs="宋体"/>
                <w:sz w:val="24"/>
                <w:szCs w:val="24"/>
              </w:rPr>
              <w:t>3．电源：AC 220V  50Hz</w:t>
            </w:r>
          </w:p>
          <w:p w14:paraId="53E739B5">
            <w:pPr>
              <w:spacing w:line="460" w:lineRule="atLeast"/>
              <w:jc w:val="left"/>
              <w:rPr>
                <w:rFonts w:hint="eastAsia" w:ascii="宋体" w:hAnsi="宋体" w:cs="宋体"/>
                <w:sz w:val="24"/>
                <w:szCs w:val="24"/>
              </w:rPr>
            </w:pPr>
            <w:r>
              <w:rPr>
                <w:rFonts w:hint="eastAsia" w:ascii="宋体" w:hAnsi="宋体" w:cs="宋体"/>
                <w:sz w:val="24"/>
                <w:szCs w:val="24"/>
              </w:rPr>
              <w:t>4．相对湿度：≤ 80%；</w:t>
            </w:r>
          </w:p>
          <w:p w14:paraId="69A2855D">
            <w:pPr>
              <w:spacing w:line="460" w:lineRule="atLeast"/>
              <w:jc w:val="left"/>
              <w:rPr>
                <w:rFonts w:hint="eastAsia" w:ascii="宋体" w:hAnsi="宋体" w:cs="宋体"/>
                <w:sz w:val="24"/>
                <w:szCs w:val="24"/>
              </w:rPr>
            </w:pPr>
            <w:r>
              <w:rPr>
                <w:rFonts w:hint="eastAsia" w:ascii="宋体" w:hAnsi="宋体" w:cs="宋体"/>
                <w:sz w:val="24"/>
                <w:szCs w:val="24"/>
              </w:rPr>
              <w:t>5．大气压力：800hpa～1060hpa。</w:t>
            </w:r>
          </w:p>
          <w:p w14:paraId="18D9EB8B">
            <w:pPr>
              <w:spacing w:line="460" w:lineRule="atLeast"/>
              <w:jc w:val="left"/>
              <w:rPr>
                <w:rFonts w:hint="eastAsia" w:ascii="宋体" w:hAnsi="宋体" w:cs="宋体"/>
                <w:sz w:val="24"/>
                <w:szCs w:val="24"/>
              </w:rPr>
            </w:pPr>
            <w:r>
              <w:rPr>
                <w:rFonts w:hint="eastAsia" w:ascii="宋体" w:hAnsi="宋体" w:cs="宋体"/>
                <w:sz w:val="24"/>
                <w:szCs w:val="24"/>
              </w:rPr>
              <w:t>6．噪音≤55dB(A)</w:t>
            </w:r>
          </w:p>
          <w:p w14:paraId="10A2C98C">
            <w:pPr>
              <w:spacing w:line="460" w:lineRule="atLeast"/>
              <w:jc w:val="left"/>
              <w:rPr>
                <w:rFonts w:hint="eastAsia" w:ascii="宋体" w:hAnsi="宋体" w:cs="宋体"/>
                <w:sz w:val="24"/>
                <w:szCs w:val="24"/>
              </w:rPr>
            </w:pPr>
            <w:r>
              <w:rPr>
                <w:rFonts w:hint="eastAsia" w:ascii="宋体" w:hAnsi="宋体" w:cs="宋体"/>
                <w:sz w:val="24"/>
                <w:szCs w:val="24"/>
              </w:rPr>
              <w:t>7．消毒方法：等离子体</w:t>
            </w:r>
          </w:p>
          <w:p w14:paraId="1D6FBA6B">
            <w:pPr>
              <w:spacing w:line="460" w:lineRule="atLeast"/>
              <w:jc w:val="left"/>
              <w:rPr>
                <w:rFonts w:hint="eastAsia" w:ascii="宋体" w:hAnsi="宋体" w:cs="宋体"/>
                <w:sz w:val="24"/>
                <w:szCs w:val="24"/>
              </w:rPr>
            </w:pPr>
            <w:r>
              <w:rPr>
                <w:rFonts w:hint="eastAsia" w:ascii="宋体" w:hAnsi="宋体" w:cs="宋体"/>
                <w:sz w:val="24"/>
                <w:szCs w:val="24"/>
              </w:rPr>
              <w:t>8．最大适用体积：≥80 m³</w:t>
            </w:r>
          </w:p>
          <w:p w14:paraId="03139AF9">
            <w:pPr>
              <w:spacing w:line="460" w:lineRule="atLeast"/>
              <w:jc w:val="left"/>
              <w:rPr>
                <w:rFonts w:hint="eastAsia" w:ascii="宋体" w:hAnsi="宋体" w:cs="宋体"/>
                <w:sz w:val="24"/>
                <w:szCs w:val="24"/>
              </w:rPr>
            </w:pPr>
            <w:r>
              <w:rPr>
                <w:rFonts w:hint="eastAsia" w:ascii="宋体" w:hAnsi="宋体" w:cs="宋体"/>
                <w:sz w:val="24"/>
                <w:szCs w:val="24"/>
              </w:rPr>
              <w:t>9．额定循环风量：≥800 m³/h（循环风量≥适用体积的10倍）</w:t>
            </w:r>
          </w:p>
          <w:p w14:paraId="59FC8BCD">
            <w:pPr>
              <w:spacing w:line="460" w:lineRule="atLeast"/>
              <w:jc w:val="left"/>
              <w:rPr>
                <w:rFonts w:hint="eastAsia" w:ascii="宋体" w:hAnsi="宋体" w:cs="宋体"/>
                <w:sz w:val="24"/>
                <w:szCs w:val="24"/>
              </w:rPr>
            </w:pPr>
            <w:r>
              <w:rPr>
                <w:rFonts w:hint="eastAsia" w:ascii="宋体" w:hAnsi="宋体" w:cs="宋体"/>
                <w:sz w:val="24"/>
                <w:szCs w:val="24"/>
              </w:rPr>
              <w:t>10．等离子发生器寿命≥30000小时</w:t>
            </w:r>
          </w:p>
          <w:p w14:paraId="57ED7CEB">
            <w:pPr>
              <w:spacing w:line="460" w:lineRule="atLeast"/>
              <w:jc w:val="left"/>
              <w:rPr>
                <w:rFonts w:hint="eastAsia" w:ascii="宋体" w:hAnsi="宋体" w:cs="宋体"/>
                <w:sz w:val="24"/>
                <w:szCs w:val="24"/>
              </w:rPr>
            </w:pPr>
            <w:r>
              <w:rPr>
                <w:rFonts w:hint="eastAsia" w:ascii="宋体" w:hAnsi="宋体" w:cs="宋体"/>
                <w:sz w:val="24"/>
                <w:szCs w:val="24"/>
              </w:rPr>
              <w:t>11．等离子体密度 ：3.40x1017m-3~1.75x1018m-3</w:t>
            </w:r>
          </w:p>
          <w:p w14:paraId="0507BEC8">
            <w:pPr>
              <w:spacing w:line="460" w:lineRule="atLeast"/>
              <w:jc w:val="left"/>
              <w:rPr>
                <w:rFonts w:hint="eastAsia" w:ascii="宋体" w:hAnsi="宋体" w:cs="宋体"/>
                <w:color w:val="auto"/>
                <w:sz w:val="24"/>
                <w:szCs w:val="24"/>
              </w:rPr>
            </w:pPr>
            <w:r>
              <w:rPr>
                <w:rFonts w:hint="eastAsia" w:ascii="宋体" w:hAnsi="宋体" w:cs="宋体"/>
                <w:sz w:val="24"/>
                <w:szCs w:val="24"/>
              </w:rPr>
              <w:t>12．杀菌</w:t>
            </w:r>
            <w:r>
              <w:rPr>
                <w:rFonts w:hint="eastAsia" w:ascii="宋体" w:hAnsi="宋体" w:cs="宋体"/>
                <w:color w:val="auto"/>
                <w:sz w:val="24"/>
                <w:szCs w:val="24"/>
              </w:rPr>
              <w:t>区电场强度8000V，积尘区电场强度4000V。</w:t>
            </w:r>
          </w:p>
          <w:p w14:paraId="372737F6">
            <w:pPr>
              <w:spacing w:line="460" w:lineRule="atLeast"/>
              <w:jc w:val="left"/>
              <w:rPr>
                <w:rFonts w:hint="eastAsia" w:ascii="宋体" w:hAnsi="宋体" w:cs="宋体"/>
                <w:sz w:val="24"/>
                <w:szCs w:val="24"/>
              </w:rPr>
            </w:pPr>
            <w:r>
              <w:rPr>
                <w:rFonts w:hint="eastAsia" w:ascii="宋体" w:hAnsi="宋体" w:cs="宋体"/>
                <w:color w:val="auto"/>
                <w:sz w:val="24"/>
                <w:szCs w:val="24"/>
              </w:rPr>
              <w:t>13．臭氧泄漏量≤0.009mg/m³</w:t>
            </w:r>
          </w:p>
        </w:tc>
      </w:tr>
      <w:tr w14:paraId="0710B763">
        <w:tblPrEx>
          <w:tblCellMar>
            <w:top w:w="0" w:type="dxa"/>
            <w:left w:w="108" w:type="dxa"/>
            <w:bottom w:w="0" w:type="dxa"/>
            <w:right w:w="108" w:type="dxa"/>
          </w:tblCellMar>
        </w:tblPrEx>
        <w:trPr>
          <w:trHeight w:val="36"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2D0FAFB3">
            <w:pPr>
              <w:spacing w:line="460" w:lineRule="atLeast"/>
              <w:jc w:val="center"/>
              <w:rPr>
                <w:rFonts w:hint="eastAsia" w:ascii="宋体" w:hAnsi="宋体" w:cs="宋体"/>
                <w:sz w:val="24"/>
                <w:szCs w:val="24"/>
              </w:rPr>
            </w:pPr>
            <w:r>
              <w:rPr>
                <w:rFonts w:hint="eastAsia" w:ascii="宋体" w:hAnsi="宋体" w:cs="宋体"/>
                <w:sz w:val="24"/>
                <w:szCs w:val="24"/>
              </w:rPr>
              <w:t>42</w:t>
            </w:r>
          </w:p>
        </w:tc>
        <w:tc>
          <w:tcPr>
            <w:tcW w:w="1160" w:type="dxa"/>
            <w:vMerge w:val="restart"/>
            <w:tcBorders>
              <w:top w:val="single" w:color="auto" w:sz="12" w:space="0"/>
              <w:left w:val="single" w:color="auto" w:sz="12" w:space="0"/>
              <w:bottom w:val="single" w:color="auto" w:sz="12" w:space="0"/>
              <w:right w:val="single" w:color="auto" w:sz="12" w:space="0"/>
            </w:tcBorders>
            <w:noWrap w:val="0"/>
            <w:vAlign w:val="center"/>
          </w:tcPr>
          <w:p w14:paraId="498684D0">
            <w:pPr>
              <w:spacing w:line="460" w:lineRule="atLeast"/>
              <w:jc w:val="center"/>
              <w:rPr>
                <w:rFonts w:hint="eastAsia" w:ascii="宋体" w:hAnsi="宋体" w:cs="宋体"/>
                <w:b/>
                <w:sz w:val="24"/>
                <w:szCs w:val="24"/>
              </w:rPr>
            </w:pPr>
            <w:r>
              <w:rPr>
                <w:rFonts w:hint="eastAsia" w:ascii="宋体" w:hAnsi="宋体" w:cs="宋体"/>
                <w:b/>
                <w:sz w:val="24"/>
                <w:szCs w:val="24"/>
              </w:rPr>
              <w:t>手术室</w:t>
            </w: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13AEEFAE">
            <w:pPr>
              <w:spacing w:line="460" w:lineRule="atLeast"/>
              <w:jc w:val="center"/>
              <w:rPr>
                <w:rFonts w:hint="eastAsia" w:ascii="宋体" w:hAnsi="宋体" w:cs="宋体"/>
                <w:b/>
                <w:sz w:val="24"/>
                <w:szCs w:val="24"/>
              </w:rPr>
            </w:pPr>
            <w:r>
              <w:rPr>
                <w:rFonts w:hint="eastAsia" w:ascii="宋体" w:hAnsi="宋体" w:cs="宋体"/>
                <w:b/>
                <w:sz w:val="24"/>
                <w:szCs w:val="24"/>
              </w:rPr>
              <w:t>吊塔</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15E3765A">
            <w:pPr>
              <w:spacing w:line="460" w:lineRule="atLeast"/>
              <w:jc w:val="center"/>
              <w:rPr>
                <w:rFonts w:hint="eastAsia" w:ascii="宋体" w:hAnsi="宋体" w:cs="宋体"/>
                <w:sz w:val="24"/>
                <w:szCs w:val="24"/>
              </w:rPr>
            </w:pPr>
            <w:r>
              <w:rPr>
                <w:rFonts w:hint="eastAsia" w:ascii="宋体" w:hAnsi="宋体" w:cs="宋体"/>
                <w:sz w:val="24"/>
                <w:szCs w:val="24"/>
              </w:rPr>
              <w:t>18</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6DA1E5DD">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38000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530CA7C8">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684000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2581E6D9">
            <w:pPr>
              <w:spacing w:line="460" w:lineRule="atLeast"/>
              <w:jc w:val="left"/>
              <w:rPr>
                <w:rFonts w:hint="eastAsia" w:ascii="宋体" w:hAnsi="宋体" w:cs="宋体"/>
                <w:sz w:val="24"/>
                <w:szCs w:val="24"/>
              </w:rPr>
            </w:pPr>
            <w:r>
              <w:rPr>
                <w:rFonts w:hint="eastAsia" w:ascii="宋体" w:hAnsi="宋体" w:cs="宋体"/>
                <w:sz w:val="24"/>
                <w:szCs w:val="24"/>
              </w:rPr>
              <w:t>1、箱体左右两侧各带一根不锈钢输液泵支架，注射泵架上下固定装置，上段为四分段宝塔状，下段为螺旋式固定结构。</w:t>
            </w:r>
          </w:p>
          <w:p w14:paraId="1271C886">
            <w:pPr>
              <w:spacing w:line="460" w:lineRule="atLeast"/>
              <w:jc w:val="left"/>
              <w:rPr>
                <w:rFonts w:hint="eastAsia" w:ascii="宋体" w:hAnsi="宋体" w:cs="宋体"/>
                <w:sz w:val="24"/>
                <w:szCs w:val="24"/>
              </w:rPr>
            </w:pPr>
            <w:r>
              <w:rPr>
                <w:rFonts w:hint="eastAsia" w:ascii="宋体" w:hAnsi="宋体" w:cs="宋体"/>
                <w:sz w:val="24"/>
                <w:szCs w:val="24"/>
              </w:rPr>
              <w:t>2、产品具有中国环境标志标签，符合环保产品标准；</w:t>
            </w:r>
          </w:p>
          <w:p w14:paraId="69FFCE2B">
            <w:pPr>
              <w:spacing w:line="460" w:lineRule="atLeast"/>
              <w:jc w:val="left"/>
              <w:rPr>
                <w:rFonts w:hint="eastAsia" w:ascii="宋体" w:hAnsi="宋体" w:cs="宋体"/>
                <w:sz w:val="24"/>
                <w:szCs w:val="24"/>
              </w:rPr>
            </w:pPr>
            <w:r>
              <w:rPr>
                <w:rFonts w:hint="eastAsia" w:ascii="宋体" w:hAnsi="宋体" w:cs="宋体"/>
                <w:sz w:val="24"/>
                <w:szCs w:val="24"/>
              </w:rPr>
              <w:t>3.吊塔吊桥防水防尘防护等级应符合GB4208-2017中IP20规定,吊塔吊桥外壳防火等级至少为 UL94-V0 级；</w:t>
            </w:r>
          </w:p>
          <w:p w14:paraId="5BC30AFD">
            <w:pPr>
              <w:spacing w:line="460" w:lineRule="atLeast"/>
              <w:jc w:val="left"/>
              <w:rPr>
                <w:rFonts w:hint="eastAsia" w:ascii="宋体" w:hAnsi="宋体" w:cs="宋体"/>
                <w:sz w:val="24"/>
                <w:szCs w:val="24"/>
              </w:rPr>
            </w:pPr>
            <w:r>
              <w:rPr>
                <w:rFonts w:hint="eastAsia" w:ascii="宋体" w:hAnsi="宋体" w:cs="宋体"/>
                <w:sz w:val="24"/>
                <w:szCs w:val="24"/>
              </w:rPr>
              <w:t>4.吊塔外壳在中性盐雾试验中，测试方法参照国家标准GB/T9286-1998）进行盐雾试验,试验结束后产品无损伤、无可见锈痕－；</w:t>
            </w:r>
          </w:p>
          <w:p w14:paraId="1355864A">
            <w:pPr>
              <w:spacing w:line="460" w:lineRule="atLeast"/>
              <w:jc w:val="left"/>
              <w:rPr>
                <w:rFonts w:hint="eastAsia" w:ascii="宋体" w:hAnsi="宋体" w:cs="宋体"/>
                <w:sz w:val="24"/>
                <w:szCs w:val="24"/>
              </w:rPr>
            </w:pPr>
            <w:r>
              <w:rPr>
                <w:rFonts w:hint="eastAsia" w:ascii="宋体" w:hAnsi="宋体" w:cs="宋体"/>
                <w:sz w:val="24"/>
                <w:szCs w:val="24"/>
              </w:rPr>
              <w:t>5.吊塔吊桥箱体、各关节、各回转机构可旋转角度≥360°，横臂和终端箱体可分别或同时水平旋转，并配备旋转限位装置；</w:t>
            </w:r>
          </w:p>
          <w:p w14:paraId="134F69C8">
            <w:pPr>
              <w:spacing w:line="460" w:lineRule="atLeast"/>
              <w:jc w:val="left"/>
              <w:rPr>
                <w:rFonts w:hint="eastAsia" w:ascii="宋体" w:hAnsi="宋体" w:cs="宋体"/>
                <w:sz w:val="24"/>
                <w:szCs w:val="24"/>
              </w:rPr>
            </w:pPr>
            <w:r>
              <w:rPr>
                <w:rFonts w:hint="eastAsia" w:ascii="宋体" w:hAnsi="宋体" w:cs="宋体"/>
                <w:sz w:val="24"/>
                <w:szCs w:val="24"/>
              </w:rPr>
              <w:t>6.吊塔吊桥对地漏电流正常状态≤0.5mA，单一故障状态≤1mA，外壳漏电流正常状态≤0.1mA，单一故障状态≤0.5mA；符合电磁兼容标准</w:t>
            </w:r>
          </w:p>
          <w:p w14:paraId="5CBCF55D">
            <w:pPr>
              <w:spacing w:line="460" w:lineRule="atLeast"/>
              <w:jc w:val="left"/>
              <w:rPr>
                <w:rFonts w:hint="eastAsia" w:ascii="宋体" w:hAnsi="宋体" w:cs="宋体"/>
                <w:sz w:val="24"/>
                <w:szCs w:val="24"/>
              </w:rPr>
            </w:pPr>
            <w:r>
              <w:rPr>
                <w:rFonts w:hint="eastAsia" w:ascii="宋体" w:hAnsi="宋体" w:cs="宋体"/>
                <w:sz w:val="24"/>
                <w:szCs w:val="24"/>
              </w:rPr>
              <w:t>7.吊塔吊桥设备外壳具有抗菌、防锈、防老化、防腐蚀，易清洗，符合手术室层流设计标准。</w:t>
            </w:r>
          </w:p>
          <w:p w14:paraId="3C81B645">
            <w:pPr>
              <w:spacing w:line="460" w:lineRule="atLeast"/>
              <w:jc w:val="left"/>
              <w:rPr>
                <w:rFonts w:hint="eastAsia" w:ascii="宋体" w:hAnsi="宋体" w:cs="宋体"/>
                <w:sz w:val="24"/>
                <w:szCs w:val="24"/>
              </w:rPr>
            </w:pPr>
            <w:r>
              <w:rPr>
                <w:rFonts w:hint="eastAsia" w:ascii="宋体" w:hAnsi="宋体" w:cs="宋体"/>
                <w:sz w:val="24"/>
                <w:szCs w:val="24"/>
              </w:rPr>
              <w:t>8.吊塔吊桥表面采用厚度≥70微米的环保抑菌粉末材料喷塑，抑菌率≥99.99%。采用静电喷涂工艺，防腐蚀，便清洗，可抑制大肠杆菌(大肠埃希氏菌)、金黄色葡萄球菌、鼠伤寒沙门氏菌，抑菌率≥99.99%。</w:t>
            </w:r>
          </w:p>
          <w:p w14:paraId="4BF9C9DA">
            <w:pPr>
              <w:spacing w:line="460" w:lineRule="atLeast"/>
              <w:jc w:val="left"/>
              <w:rPr>
                <w:rFonts w:hint="eastAsia" w:ascii="宋体" w:hAnsi="宋体" w:cs="宋体"/>
                <w:sz w:val="24"/>
                <w:szCs w:val="24"/>
              </w:rPr>
            </w:pPr>
            <w:r>
              <w:rPr>
                <w:rFonts w:hint="eastAsia" w:ascii="宋体" w:hAnsi="宋体" w:cs="宋体"/>
                <w:sz w:val="24"/>
                <w:szCs w:val="24"/>
              </w:rPr>
              <w:t>9.吊塔吊桥采用6系及以上的高强度铝合金型材，加工级别达到T6，</w:t>
            </w:r>
          </w:p>
          <w:p w14:paraId="22F56681">
            <w:pPr>
              <w:spacing w:line="460" w:lineRule="atLeast"/>
              <w:jc w:val="left"/>
              <w:rPr>
                <w:rFonts w:hint="eastAsia" w:ascii="宋体" w:hAnsi="宋体" w:cs="宋体"/>
                <w:sz w:val="24"/>
                <w:szCs w:val="24"/>
              </w:rPr>
            </w:pPr>
            <w:r>
              <w:rPr>
                <w:rFonts w:hint="eastAsia" w:ascii="宋体" w:hAnsi="宋体" w:cs="宋体"/>
                <w:sz w:val="24"/>
                <w:szCs w:val="24"/>
              </w:rPr>
              <w:t>10.吊塔吊桥轴承承载≥450kg ，满足≥10万次旋转；</w:t>
            </w:r>
          </w:p>
          <w:p w14:paraId="24D8419A">
            <w:pPr>
              <w:spacing w:line="460" w:lineRule="atLeast"/>
              <w:jc w:val="left"/>
              <w:rPr>
                <w:rFonts w:hint="eastAsia" w:ascii="宋体" w:hAnsi="宋体" w:cs="宋体"/>
                <w:sz w:val="24"/>
                <w:szCs w:val="24"/>
              </w:rPr>
            </w:pPr>
            <w:r>
              <w:rPr>
                <w:rFonts w:hint="eastAsia" w:ascii="宋体" w:hAnsi="宋体" w:cs="宋体"/>
                <w:sz w:val="24"/>
                <w:szCs w:val="24"/>
              </w:rPr>
              <w:t>11.吊桥承载最大工作承重时，终端箱体底部沿垂直方向的方向位移量≤4mm，箱体倾斜角度≤0.1°；</w:t>
            </w:r>
          </w:p>
          <w:p w14:paraId="69E94DB3">
            <w:pPr>
              <w:spacing w:line="460" w:lineRule="atLeast"/>
              <w:jc w:val="left"/>
              <w:rPr>
                <w:rFonts w:hint="eastAsia" w:ascii="宋体" w:hAnsi="宋体" w:cs="宋体"/>
                <w:sz w:val="24"/>
                <w:szCs w:val="24"/>
              </w:rPr>
            </w:pPr>
            <w:r>
              <w:rPr>
                <w:rFonts w:hint="eastAsia" w:ascii="宋体" w:hAnsi="宋体" w:cs="宋体"/>
                <w:sz w:val="24"/>
                <w:szCs w:val="24"/>
              </w:rPr>
              <w:t>12.吊塔的负压吸引系统可承受气压试验，不出现明显漏气或破裂现象；</w:t>
            </w:r>
          </w:p>
          <w:p w14:paraId="118E3E4B">
            <w:pPr>
              <w:spacing w:line="460" w:lineRule="atLeast"/>
              <w:jc w:val="left"/>
              <w:rPr>
                <w:rFonts w:hint="eastAsia" w:ascii="宋体" w:hAnsi="宋体" w:cs="宋体"/>
                <w:sz w:val="24"/>
                <w:szCs w:val="24"/>
              </w:rPr>
            </w:pPr>
            <w:r>
              <w:rPr>
                <w:rFonts w:hint="eastAsia" w:ascii="宋体" w:hAnsi="宋体" w:cs="宋体"/>
                <w:sz w:val="24"/>
                <w:szCs w:val="24"/>
              </w:rPr>
              <w:t>13.所有气体接口带有通、断、拔(原位 Standby)三种状态，能带气维修；气体终端表面具备抗菌功能，</w:t>
            </w:r>
          </w:p>
          <w:p w14:paraId="29F1E6A3">
            <w:pPr>
              <w:spacing w:line="460" w:lineRule="atLeast"/>
              <w:jc w:val="left"/>
              <w:rPr>
                <w:rFonts w:hint="eastAsia" w:ascii="宋体" w:hAnsi="宋体" w:cs="宋体"/>
                <w:sz w:val="24"/>
                <w:szCs w:val="24"/>
              </w:rPr>
            </w:pPr>
            <w:r>
              <w:rPr>
                <w:rFonts w:hint="eastAsia" w:ascii="宋体" w:hAnsi="宋体" w:cs="宋体"/>
                <w:sz w:val="24"/>
                <w:szCs w:val="24"/>
              </w:rPr>
              <w:t>14.气体终端颜色以及形状不同，符合 IS0 标识标准，并有防止不同气体误插的装置或结构，具有原位待接通状态功能，通过插拔次数≥100000次耐久性插拔试验无损坏，且通过48小时或以上盐雾试验后外观无红锈现象；</w:t>
            </w:r>
          </w:p>
          <w:p w14:paraId="14DD392E">
            <w:pPr>
              <w:spacing w:line="460" w:lineRule="atLeast"/>
              <w:jc w:val="left"/>
              <w:rPr>
                <w:rFonts w:hint="eastAsia" w:ascii="宋体" w:hAnsi="宋体" w:cs="宋体"/>
                <w:sz w:val="24"/>
                <w:szCs w:val="24"/>
              </w:rPr>
            </w:pPr>
            <w:r>
              <w:rPr>
                <w:rFonts w:hint="eastAsia" w:ascii="宋体" w:hAnsi="宋体" w:cs="宋体"/>
                <w:sz w:val="24"/>
                <w:szCs w:val="24"/>
              </w:rPr>
              <w:t>15.吊塔医用气管通过YY/T0799-2010 医用气管标准要求的检测，</w:t>
            </w:r>
            <w:r>
              <w:rPr>
                <w:rFonts w:hint="eastAsia" w:ascii="宋体" w:hAnsi="宋体" w:cs="宋体"/>
                <w:kern w:val="0"/>
                <w:sz w:val="24"/>
                <w:szCs w:val="24"/>
                <w:lang w:bidi="ar"/>
              </w:rPr>
              <w:t>气管层间粘合强度检测值</w:t>
            </w:r>
            <w:r>
              <w:rPr>
                <w:rFonts w:hint="eastAsia" w:ascii="宋体" w:hAnsi="宋体" w:cs="宋体"/>
                <w:sz w:val="24"/>
                <w:szCs w:val="24"/>
              </w:rPr>
              <w:t>≥</w:t>
            </w:r>
            <w:r>
              <w:rPr>
                <w:rFonts w:hint="eastAsia" w:ascii="宋体" w:hAnsi="宋体" w:cs="宋体"/>
                <w:kern w:val="0"/>
                <w:sz w:val="24"/>
                <w:szCs w:val="24"/>
                <w:lang w:bidi="ar"/>
              </w:rPr>
              <w:t>1.0kN/m；</w:t>
            </w:r>
          </w:p>
          <w:p w14:paraId="24F34FE6">
            <w:pPr>
              <w:spacing w:line="460" w:lineRule="atLeast"/>
              <w:jc w:val="left"/>
              <w:rPr>
                <w:rFonts w:hint="eastAsia" w:ascii="宋体" w:hAnsi="宋体" w:cs="宋体"/>
                <w:sz w:val="24"/>
                <w:szCs w:val="24"/>
              </w:rPr>
            </w:pPr>
            <w:r>
              <w:rPr>
                <w:rFonts w:hint="eastAsia" w:ascii="宋体" w:hAnsi="宋体" w:cs="宋体"/>
                <w:sz w:val="24"/>
                <w:szCs w:val="24"/>
              </w:rPr>
              <w:t>16.吊塔吊桥承载最大承载力≥1000KG，具有承载四倍以上承重系数；吊塔吊桥托盘(仪器平台)最大承载力≥90KG具有承载四倍以上承重系数；吊塔吊桥箱体最大承载力≥400KG;具有承载四倍以上承重系数；</w:t>
            </w:r>
          </w:p>
          <w:p w14:paraId="3861FA9E">
            <w:pPr>
              <w:spacing w:line="460" w:lineRule="atLeast"/>
              <w:jc w:val="left"/>
              <w:rPr>
                <w:rFonts w:hint="eastAsia" w:ascii="宋体" w:hAnsi="宋体" w:cs="宋体"/>
                <w:sz w:val="24"/>
                <w:szCs w:val="24"/>
              </w:rPr>
            </w:pPr>
            <w:r>
              <w:rPr>
                <w:rFonts w:hint="eastAsia" w:ascii="宋体" w:hAnsi="宋体" w:cs="宋体"/>
                <w:sz w:val="24"/>
                <w:szCs w:val="24"/>
              </w:rPr>
              <w:t>17.电源插座应通过≥2万次的拔插试验，拔插试验过程中，不得出现持续闪弧。</w:t>
            </w:r>
          </w:p>
          <w:p w14:paraId="01A75172">
            <w:pPr>
              <w:spacing w:line="460" w:lineRule="atLeast"/>
              <w:jc w:val="left"/>
              <w:rPr>
                <w:rFonts w:hint="eastAsia" w:ascii="宋体" w:hAnsi="宋体" w:cs="宋体"/>
                <w:sz w:val="24"/>
                <w:szCs w:val="24"/>
              </w:rPr>
            </w:pPr>
            <w:r>
              <w:rPr>
                <w:rFonts w:hint="eastAsia" w:ascii="宋体" w:hAnsi="宋体" w:cs="宋体"/>
                <w:sz w:val="24"/>
                <w:szCs w:val="24"/>
              </w:rPr>
              <w:t>普通参数</w:t>
            </w:r>
          </w:p>
          <w:p w14:paraId="2D8EBC3B">
            <w:pPr>
              <w:spacing w:line="460" w:lineRule="atLeast"/>
              <w:jc w:val="left"/>
              <w:rPr>
                <w:rFonts w:hint="eastAsia" w:ascii="宋体" w:hAnsi="宋体" w:cs="宋体"/>
                <w:sz w:val="24"/>
                <w:szCs w:val="24"/>
              </w:rPr>
            </w:pPr>
            <w:r>
              <w:rPr>
                <w:rFonts w:hint="eastAsia" w:ascii="宋体" w:hAnsi="宋体" w:cs="宋体"/>
                <w:sz w:val="24"/>
                <w:szCs w:val="24"/>
              </w:rPr>
              <w:t>1、吊塔通过ISO9001、ISO13485认证、</w:t>
            </w:r>
          </w:p>
          <w:p w14:paraId="7F507381">
            <w:pPr>
              <w:spacing w:line="460" w:lineRule="atLeast"/>
              <w:jc w:val="left"/>
              <w:rPr>
                <w:rFonts w:hint="eastAsia" w:ascii="宋体" w:hAnsi="宋体" w:cs="宋体"/>
                <w:sz w:val="24"/>
                <w:szCs w:val="24"/>
              </w:rPr>
            </w:pPr>
            <w:r>
              <w:rPr>
                <w:rFonts w:hint="eastAsia" w:ascii="宋体" w:hAnsi="宋体" w:cs="宋体"/>
                <w:sz w:val="24"/>
                <w:szCs w:val="24"/>
              </w:rPr>
              <w:t>2、所有吊塔上承载的设备的电源线路及气源管路和塔体之间没有相对移动，所有电源线路及气源管路必须在塔体内不能外露，保证吊塔在移动过程中，不会因位置的改变导致线路脱落的意外发生。</w:t>
            </w:r>
          </w:p>
          <w:p w14:paraId="28DF05E2">
            <w:pPr>
              <w:spacing w:line="460" w:lineRule="atLeast"/>
              <w:jc w:val="left"/>
              <w:rPr>
                <w:rFonts w:hint="eastAsia" w:ascii="宋体" w:hAnsi="宋体" w:cs="宋体"/>
                <w:sz w:val="24"/>
                <w:szCs w:val="24"/>
              </w:rPr>
            </w:pPr>
            <w:r>
              <w:rPr>
                <w:rFonts w:hint="eastAsia" w:ascii="宋体" w:hAnsi="宋体" w:cs="宋体"/>
                <w:sz w:val="24"/>
                <w:szCs w:val="24"/>
              </w:rPr>
              <w:t>3、电源插座为交流电220V并有单独接地线，插座需带等电位接地端子，接地线不得与吊塔接地共用，可根据需要安装通讯接口、视频接口、网络接口等设备。</w:t>
            </w:r>
          </w:p>
          <w:p w14:paraId="486137E7">
            <w:pPr>
              <w:spacing w:line="460" w:lineRule="atLeast"/>
              <w:jc w:val="left"/>
              <w:rPr>
                <w:rFonts w:hint="eastAsia" w:ascii="宋体" w:hAnsi="宋体" w:cs="宋体"/>
                <w:sz w:val="24"/>
                <w:szCs w:val="24"/>
              </w:rPr>
            </w:pPr>
            <w:r>
              <w:rPr>
                <w:rFonts w:hint="eastAsia" w:ascii="宋体" w:hAnsi="宋体" w:cs="宋体"/>
                <w:sz w:val="24"/>
                <w:szCs w:val="24"/>
              </w:rPr>
              <w:t>4、吊塔中轴长≥180mm，直径≥110mm；壁厚≥17mm；</w:t>
            </w:r>
          </w:p>
          <w:p w14:paraId="586CE26A">
            <w:pPr>
              <w:spacing w:line="460" w:lineRule="atLeast"/>
              <w:jc w:val="left"/>
              <w:rPr>
                <w:rFonts w:hint="eastAsia" w:ascii="宋体" w:hAnsi="宋体" w:cs="宋体"/>
                <w:sz w:val="24"/>
                <w:szCs w:val="24"/>
              </w:rPr>
            </w:pPr>
            <w:r>
              <w:rPr>
                <w:rFonts w:hint="eastAsia" w:ascii="宋体" w:hAnsi="宋体" w:cs="宋体"/>
                <w:sz w:val="24"/>
                <w:szCs w:val="24"/>
              </w:rPr>
              <w:t>5、三腔式吊塔横臂旋转角度≥340º，长≥850mm，宽≥190mm，高≥125mm，壁厚≥10mm；</w:t>
            </w:r>
          </w:p>
          <w:p w14:paraId="4C6860B9">
            <w:pPr>
              <w:spacing w:line="460" w:lineRule="atLeast"/>
              <w:jc w:val="left"/>
              <w:rPr>
                <w:rFonts w:hint="eastAsia" w:ascii="宋体" w:hAnsi="宋体" w:cs="宋体"/>
                <w:sz w:val="24"/>
                <w:szCs w:val="24"/>
              </w:rPr>
            </w:pPr>
            <w:r>
              <w:rPr>
                <w:rFonts w:hint="eastAsia" w:ascii="宋体" w:hAnsi="宋体" w:cs="宋体"/>
                <w:sz w:val="24"/>
                <w:szCs w:val="24"/>
              </w:rPr>
              <w:t>6、吊塔箱体连接吊管长度可根据房间高度定制，直径≥100mm,壁厚≥4mm；</w:t>
            </w:r>
          </w:p>
          <w:p w14:paraId="6D1E5992">
            <w:pPr>
              <w:spacing w:line="460" w:lineRule="atLeast"/>
              <w:jc w:val="left"/>
              <w:rPr>
                <w:rFonts w:hint="eastAsia" w:ascii="宋体" w:hAnsi="宋体" w:cs="宋体"/>
                <w:sz w:val="24"/>
                <w:szCs w:val="24"/>
              </w:rPr>
            </w:pPr>
            <w:r>
              <w:rPr>
                <w:rFonts w:hint="eastAsia" w:ascii="宋体" w:hAnsi="宋体" w:cs="宋体"/>
                <w:sz w:val="24"/>
                <w:szCs w:val="24"/>
              </w:rPr>
              <w:t>7、吊塔箱体旋转≥340º，高度≥900mm，梯形箱体无棱角设计，两侧输液泵支架中心距≥450mm，输液泵支架长度≥830mm，输液泵支架直径≥25mm；可悬挂≥6个不同规格的输液泵注射泵；配可旋转伸展式输液架1套，旋转臂≥350mm。</w:t>
            </w:r>
          </w:p>
          <w:p w14:paraId="0BED269D">
            <w:pPr>
              <w:spacing w:line="460" w:lineRule="atLeast"/>
              <w:jc w:val="left"/>
              <w:rPr>
                <w:rFonts w:hint="eastAsia" w:ascii="宋体" w:hAnsi="宋体" w:cs="宋体"/>
                <w:sz w:val="24"/>
                <w:szCs w:val="24"/>
              </w:rPr>
            </w:pPr>
            <w:r>
              <w:rPr>
                <w:rFonts w:hint="eastAsia" w:ascii="宋体" w:hAnsi="宋体" w:cs="宋体"/>
                <w:sz w:val="24"/>
                <w:szCs w:val="24"/>
              </w:rPr>
              <w:t>8、箱体托盘：2个，吊塔托盘为铝合金一体压铸成型；托盘固定方式采用加强铝合金支撑，托盘含边轨长≥515mm，不含边轨长≥455mm，宽≥400mm，厚≥25mm，两侧不锈钢边轨长≥350mm，宽≥10mm，高≥20mm，可选配悬挂网篮等；</w:t>
            </w:r>
          </w:p>
          <w:p w14:paraId="68EC7A06">
            <w:pPr>
              <w:spacing w:line="460" w:lineRule="atLeast"/>
              <w:jc w:val="left"/>
              <w:rPr>
                <w:rFonts w:hint="eastAsia" w:ascii="宋体" w:hAnsi="宋体" w:cs="宋体"/>
                <w:sz w:val="24"/>
                <w:szCs w:val="24"/>
              </w:rPr>
            </w:pPr>
            <w:r>
              <w:rPr>
                <w:rFonts w:hint="eastAsia" w:ascii="宋体" w:hAnsi="宋体" w:cs="宋体"/>
                <w:sz w:val="24"/>
                <w:szCs w:val="24"/>
              </w:rPr>
              <w:t>9、抽屉：1个，承载重量≥20Kg。抽屉内径长≥320mm，宽≥240mm，高≥120mm，拉出长度≥20mm；抽屉外径尺寸长≥430mm，宽≥300mm，高≥160mm；抽屉带自动吸合式设计；</w:t>
            </w:r>
            <w:r>
              <w:rPr>
                <w:rFonts w:hint="eastAsia" w:ascii="宋体" w:hAnsi="宋体" w:cs="宋体"/>
                <w:sz w:val="24"/>
                <w:szCs w:val="24"/>
              </w:rPr>
              <w:br w:type="textWrapping"/>
            </w:r>
            <w:r>
              <w:rPr>
                <w:rFonts w:hint="eastAsia" w:ascii="宋体" w:hAnsi="宋体" w:cs="宋体"/>
                <w:sz w:val="24"/>
                <w:szCs w:val="24"/>
              </w:rPr>
              <w:t>10、每套配置气源：氧气2只、负压吸引2只、压缩空气1只；</w:t>
            </w:r>
          </w:p>
          <w:p w14:paraId="7D76A1F9">
            <w:pPr>
              <w:spacing w:line="460" w:lineRule="atLeast"/>
              <w:jc w:val="left"/>
              <w:rPr>
                <w:rFonts w:hint="eastAsia" w:ascii="宋体" w:hAnsi="宋体" w:cs="宋体"/>
                <w:sz w:val="24"/>
                <w:szCs w:val="24"/>
              </w:rPr>
            </w:pPr>
            <w:r>
              <w:rPr>
                <w:rFonts w:hint="eastAsia" w:ascii="宋体" w:hAnsi="宋体" w:cs="宋体"/>
                <w:sz w:val="24"/>
                <w:szCs w:val="24"/>
              </w:rPr>
              <w:t>11、每套配置电源插座≥6个；</w:t>
            </w:r>
          </w:p>
          <w:p w14:paraId="0745EF3D">
            <w:pPr>
              <w:spacing w:line="460" w:lineRule="atLeast"/>
              <w:jc w:val="left"/>
              <w:rPr>
                <w:rFonts w:hint="eastAsia" w:ascii="宋体" w:hAnsi="宋体" w:cs="宋体"/>
                <w:sz w:val="24"/>
                <w:szCs w:val="24"/>
              </w:rPr>
            </w:pPr>
            <w:r>
              <w:rPr>
                <w:rFonts w:hint="eastAsia" w:ascii="宋体" w:hAnsi="宋体" w:cs="宋体"/>
                <w:sz w:val="24"/>
                <w:szCs w:val="24"/>
              </w:rPr>
              <w:t>12、接地端子2个；配置可以升级，可以按照用户要求灵活选配。</w:t>
            </w:r>
          </w:p>
          <w:p w14:paraId="49F97CA5">
            <w:pPr>
              <w:spacing w:line="460" w:lineRule="atLeast"/>
              <w:jc w:val="left"/>
              <w:rPr>
                <w:rFonts w:hint="eastAsia" w:ascii="宋体" w:hAnsi="宋体" w:cs="宋体"/>
                <w:sz w:val="24"/>
                <w:szCs w:val="24"/>
              </w:rPr>
            </w:pPr>
            <w:r>
              <w:rPr>
                <w:rFonts w:hint="eastAsia" w:ascii="宋体" w:hAnsi="宋体" w:cs="宋体"/>
                <w:sz w:val="24"/>
                <w:szCs w:val="24"/>
              </w:rPr>
              <w:t>13、标准配置：</w:t>
            </w:r>
          </w:p>
          <w:p w14:paraId="2AF5E4C0">
            <w:pPr>
              <w:spacing w:line="460" w:lineRule="atLeast"/>
              <w:jc w:val="left"/>
              <w:rPr>
                <w:rFonts w:hint="eastAsia" w:ascii="宋体" w:hAnsi="宋体" w:cs="宋体"/>
                <w:sz w:val="24"/>
                <w:szCs w:val="24"/>
              </w:rPr>
            </w:pPr>
            <w:r>
              <w:rPr>
                <w:rFonts w:hint="eastAsia" w:ascii="宋体" w:hAnsi="宋体" w:cs="宋体"/>
                <w:sz w:val="24"/>
                <w:szCs w:val="24"/>
              </w:rPr>
              <w:t>底座1套</w:t>
            </w:r>
          </w:p>
          <w:p w14:paraId="22317539">
            <w:pPr>
              <w:spacing w:line="460" w:lineRule="atLeast"/>
              <w:jc w:val="left"/>
              <w:rPr>
                <w:rFonts w:hint="eastAsia" w:ascii="宋体" w:hAnsi="宋体" w:cs="宋体"/>
                <w:sz w:val="24"/>
                <w:szCs w:val="24"/>
              </w:rPr>
            </w:pPr>
            <w:r>
              <w:rPr>
                <w:rFonts w:hint="eastAsia" w:ascii="宋体" w:hAnsi="宋体" w:cs="宋体"/>
                <w:sz w:val="24"/>
                <w:szCs w:val="24"/>
              </w:rPr>
              <w:t>护罩1个</w:t>
            </w:r>
          </w:p>
          <w:p w14:paraId="7F26AFAA">
            <w:pPr>
              <w:spacing w:line="460" w:lineRule="atLeast"/>
              <w:jc w:val="left"/>
              <w:rPr>
                <w:rFonts w:hint="eastAsia" w:ascii="宋体" w:hAnsi="宋体" w:cs="宋体"/>
                <w:sz w:val="24"/>
                <w:szCs w:val="24"/>
              </w:rPr>
            </w:pPr>
            <w:r>
              <w:rPr>
                <w:rFonts w:hint="eastAsia" w:ascii="宋体" w:hAnsi="宋体" w:cs="宋体"/>
                <w:sz w:val="24"/>
                <w:szCs w:val="24"/>
              </w:rPr>
              <w:t>横臂1套</w:t>
            </w:r>
          </w:p>
          <w:p w14:paraId="42E6A4D8">
            <w:pPr>
              <w:spacing w:line="460" w:lineRule="atLeast"/>
              <w:jc w:val="left"/>
              <w:rPr>
                <w:rFonts w:hint="eastAsia" w:ascii="宋体" w:hAnsi="宋体" w:cs="宋体"/>
                <w:sz w:val="24"/>
                <w:szCs w:val="24"/>
              </w:rPr>
            </w:pPr>
            <w:r>
              <w:rPr>
                <w:rFonts w:hint="eastAsia" w:ascii="宋体" w:hAnsi="宋体" w:cs="宋体"/>
                <w:sz w:val="24"/>
                <w:szCs w:val="24"/>
              </w:rPr>
              <w:t>吊管1套</w:t>
            </w:r>
          </w:p>
          <w:p w14:paraId="5D396332">
            <w:pPr>
              <w:spacing w:line="460" w:lineRule="atLeast"/>
              <w:jc w:val="left"/>
              <w:rPr>
                <w:rFonts w:hint="eastAsia" w:ascii="宋体" w:hAnsi="宋体" w:cs="宋体"/>
                <w:sz w:val="24"/>
                <w:szCs w:val="24"/>
              </w:rPr>
            </w:pPr>
            <w:r>
              <w:rPr>
                <w:rFonts w:hint="eastAsia" w:ascii="宋体" w:hAnsi="宋体" w:cs="宋体"/>
                <w:sz w:val="24"/>
                <w:szCs w:val="24"/>
              </w:rPr>
              <w:t>箱体1套</w:t>
            </w:r>
          </w:p>
          <w:p w14:paraId="30800086">
            <w:pPr>
              <w:spacing w:line="460" w:lineRule="atLeast"/>
              <w:jc w:val="left"/>
              <w:rPr>
                <w:rFonts w:hint="eastAsia" w:ascii="宋体" w:hAnsi="宋体" w:cs="宋体"/>
                <w:sz w:val="24"/>
                <w:szCs w:val="24"/>
              </w:rPr>
            </w:pPr>
            <w:r>
              <w:rPr>
                <w:rFonts w:hint="eastAsia" w:ascii="宋体" w:hAnsi="宋体" w:cs="宋体"/>
                <w:sz w:val="24"/>
                <w:szCs w:val="24"/>
              </w:rPr>
              <w:t>托盘2个</w:t>
            </w:r>
          </w:p>
          <w:p w14:paraId="306CBCF2">
            <w:pPr>
              <w:spacing w:line="460" w:lineRule="atLeast"/>
              <w:jc w:val="left"/>
              <w:rPr>
                <w:rFonts w:hint="eastAsia" w:ascii="宋体" w:hAnsi="宋体" w:cs="宋体"/>
                <w:sz w:val="24"/>
                <w:szCs w:val="24"/>
              </w:rPr>
            </w:pPr>
            <w:r>
              <w:rPr>
                <w:rFonts w:hint="eastAsia" w:ascii="宋体" w:hAnsi="宋体" w:cs="宋体"/>
                <w:sz w:val="24"/>
                <w:szCs w:val="24"/>
              </w:rPr>
              <w:t>抽屉1个</w:t>
            </w:r>
          </w:p>
          <w:p w14:paraId="13D3A1CB">
            <w:pPr>
              <w:spacing w:line="460" w:lineRule="atLeast"/>
              <w:jc w:val="left"/>
              <w:rPr>
                <w:rFonts w:hint="eastAsia" w:ascii="宋体" w:hAnsi="宋体" w:cs="宋体"/>
                <w:sz w:val="24"/>
                <w:szCs w:val="24"/>
              </w:rPr>
            </w:pPr>
            <w:r>
              <w:rPr>
                <w:rFonts w:hint="eastAsia" w:ascii="宋体" w:hAnsi="宋体" w:cs="宋体"/>
                <w:sz w:val="24"/>
                <w:szCs w:val="24"/>
              </w:rPr>
              <w:t>输液架1个</w:t>
            </w:r>
          </w:p>
          <w:p w14:paraId="2DF8F566">
            <w:pPr>
              <w:spacing w:line="460" w:lineRule="atLeast"/>
              <w:jc w:val="left"/>
              <w:rPr>
                <w:rFonts w:hint="eastAsia" w:ascii="宋体" w:hAnsi="宋体" w:cs="宋体"/>
                <w:sz w:val="24"/>
                <w:szCs w:val="24"/>
              </w:rPr>
            </w:pPr>
            <w:r>
              <w:rPr>
                <w:rFonts w:hint="eastAsia" w:ascii="宋体" w:hAnsi="宋体" w:cs="宋体"/>
                <w:sz w:val="24"/>
                <w:szCs w:val="24"/>
              </w:rPr>
              <w:t>氧气2个</w:t>
            </w:r>
          </w:p>
          <w:p w14:paraId="49C62549">
            <w:pPr>
              <w:spacing w:line="460" w:lineRule="atLeast"/>
              <w:jc w:val="left"/>
              <w:rPr>
                <w:rFonts w:hint="eastAsia" w:ascii="宋体" w:hAnsi="宋体" w:cs="宋体"/>
                <w:sz w:val="24"/>
                <w:szCs w:val="24"/>
              </w:rPr>
            </w:pPr>
            <w:r>
              <w:rPr>
                <w:rFonts w:hint="eastAsia" w:ascii="宋体" w:hAnsi="宋体" w:cs="宋体"/>
                <w:sz w:val="24"/>
                <w:szCs w:val="24"/>
              </w:rPr>
              <w:t>负压吸引2个</w:t>
            </w:r>
          </w:p>
          <w:p w14:paraId="775DD09B">
            <w:pPr>
              <w:spacing w:line="460" w:lineRule="atLeast"/>
              <w:jc w:val="left"/>
              <w:rPr>
                <w:rFonts w:hint="eastAsia" w:ascii="宋体" w:hAnsi="宋体" w:cs="宋体"/>
                <w:sz w:val="24"/>
                <w:szCs w:val="24"/>
              </w:rPr>
            </w:pPr>
            <w:r>
              <w:rPr>
                <w:rFonts w:hint="eastAsia" w:ascii="宋体" w:hAnsi="宋体" w:cs="宋体"/>
                <w:sz w:val="24"/>
                <w:szCs w:val="24"/>
              </w:rPr>
              <w:t>压缩空气1个</w:t>
            </w:r>
          </w:p>
          <w:p w14:paraId="118610C2">
            <w:pPr>
              <w:spacing w:line="460" w:lineRule="atLeast"/>
              <w:jc w:val="left"/>
              <w:rPr>
                <w:rFonts w:hint="eastAsia" w:ascii="宋体" w:hAnsi="宋体" w:cs="宋体"/>
                <w:sz w:val="24"/>
                <w:szCs w:val="24"/>
              </w:rPr>
            </w:pPr>
            <w:r>
              <w:rPr>
                <w:rFonts w:hint="eastAsia" w:ascii="宋体" w:hAnsi="宋体" w:cs="宋体"/>
                <w:sz w:val="24"/>
                <w:szCs w:val="24"/>
              </w:rPr>
              <w:t>插座6个</w:t>
            </w:r>
          </w:p>
          <w:p w14:paraId="280C0DB9">
            <w:pPr>
              <w:spacing w:line="460" w:lineRule="atLeast"/>
              <w:jc w:val="left"/>
              <w:rPr>
                <w:rFonts w:hint="eastAsia" w:ascii="宋体" w:hAnsi="宋体" w:cs="宋体"/>
                <w:sz w:val="24"/>
                <w:szCs w:val="24"/>
              </w:rPr>
            </w:pPr>
            <w:r>
              <w:rPr>
                <w:rFonts w:hint="eastAsia" w:ascii="宋体" w:hAnsi="宋体" w:cs="宋体"/>
                <w:sz w:val="24"/>
                <w:szCs w:val="24"/>
              </w:rPr>
              <w:t>接地端子 2个</w:t>
            </w:r>
          </w:p>
          <w:p w14:paraId="7DE60EFB">
            <w:pPr>
              <w:spacing w:line="460" w:lineRule="atLeast"/>
              <w:jc w:val="left"/>
              <w:rPr>
                <w:rFonts w:hint="eastAsia" w:ascii="宋体" w:hAnsi="宋体" w:cs="宋体"/>
                <w:sz w:val="24"/>
                <w:szCs w:val="24"/>
              </w:rPr>
            </w:pPr>
            <w:r>
              <w:rPr>
                <w:rFonts w:hint="eastAsia" w:ascii="宋体" w:hAnsi="宋体" w:cs="宋体"/>
                <w:sz w:val="24"/>
                <w:szCs w:val="24"/>
              </w:rPr>
              <w:t>网线接口1个</w:t>
            </w:r>
          </w:p>
        </w:tc>
      </w:tr>
      <w:tr w14:paraId="23DD7D90">
        <w:tblPrEx>
          <w:tblCellMar>
            <w:top w:w="0" w:type="dxa"/>
            <w:left w:w="108" w:type="dxa"/>
            <w:bottom w:w="0" w:type="dxa"/>
            <w:right w:w="108" w:type="dxa"/>
          </w:tblCellMar>
        </w:tblPrEx>
        <w:trPr>
          <w:trHeight w:val="57"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15540575">
            <w:pPr>
              <w:spacing w:line="460" w:lineRule="atLeast"/>
              <w:jc w:val="center"/>
              <w:rPr>
                <w:rFonts w:hint="eastAsia" w:ascii="宋体" w:hAnsi="宋体" w:cs="宋体"/>
                <w:sz w:val="24"/>
                <w:szCs w:val="24"/>
              </w:rPr>
            </w:pPr>
            <w:r>
              <w:rPr>
                <w:rFonts w:hint="eastAsia" w:ascii="宋体" w:hAnsi="宋体" w:cs="宋体"/>
                <w:sz w:val="24"/>
                <w:szCs w:val="24"/>
              </w:rPr>
              <w:t>43</w:t>
            </w:r>
          </w:p>
        </w:tc>
        <w:tc>
          <w:tcPr>
            <w:tcW w:w="1160" w:type="dxa"/>
            <w:vMerge w:val="continue"/>
            <w:tcBorders>
              <w:top w:val="single" w:color="auto" w:sz="12" w:space="0"/>
              <w:left w:val="single" w:color="auto" w:sz="12" w:space="0"/>
              <w:bottom w:val="single" w:color="auto" w:sz="12" w:space="0"/>
              <w:right w:val="single" w:color="auto" w:sz="12" w:space="0"/>
            </w:tcBorders>
            <w:noWrap w:val="0"/>
            <w:vAlign w:val="center"/>
          </w:tcPr>
          <w:p w14:paraId="69D0E8AB">
            <w:pPr>
              <w:spacing w:line="460" w:lineRule="atLeast"/>
              <w:jc w:val="center"/>
              <w:rPr>
                <w:rFonts w:hint="eastAsia" w:ascii="宋体" w:hAnsi="宋体" w:cs="宋体"/>
                <w:b/>
                <w:sz w:val="24"/>
                <w:szCs w:val="24"/>
              </w:rPr>
            </w:pP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21DC9535">
            <w:pPr>
              <w:spacing w:line="460" w:lineRule="atLeast"/>
              <w:jc w:val="center"/>
              <w:rPr>
                <w:rFonts w:hint="eastAsia" w:ascii="宋体" w:hAnsi="宋体" w:cs="宋体"/>
                <w:b/>
                <w:sz w:val="24"/>
                <w:szCs w:val="24"/>
              </w:rPr>
            </w:pPr>
            <w:r>
              <w:rPr>
                <w:rFonts w:hint="eastAsia" w:ascii="宋体" w:hAnsi="宋体" w:cs="宋体"/>
                <w:b/>
                <w:sz w:val="24"/>
                <w:szCs w:val="24"/>
              </w:rPr>
              <w:t>无影灯</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4A7F97D4">
            <w:pPr>
              <w:spacing w:line="460" w:lineRule="atLeast"/>
              <w:jc w:val="center"/>
              <w:rPr>
                <w:rFonts w:hint="eastAsia" w:ascii="宋体" w:hAnsi="宋体" w:cs="宋体"/>
                <w:sz w:val="24"/>
                <w:szCs w:val="24"/>
              </w:rPr>
            </w:pPr>
            <w:r>
              <w:rPr>
                <w:rFonts w:hint="eastAsia" w:ascii="宋体" w:hAnsi="宋体" w:cs="宋体"/>
                <w:sz w:val="24"/>
                <w:szCs w:val="24"/>
              </w:rPr>
              <w:t>9</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466AA3EF">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55000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368731E6">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495000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6722AB65">
            <w:pPr>
              <w:spacing w:line="460" w:lineRule="atLeast"/>
              <w:jc w:val="left"/>
              <w:rPr>
                <w:rFonts w:hint="eastAsia" w:ascii="宋体" w:hAnsi="宋体" w:cs="宋体"/>
                <w:sz w:val="24"/>
                <w:szCs w:val="24"/>
              </w:rPr>
            </w:pPr>
            <w:r>
              <w:rPr>
                <w:rFonts w:hint="eastAsia" w:ascii="宋体" w:hAnsi="宋体" w:cs="宋体"/>
                <w:sz w:val="24"/>
                <w:szCs w:val="24"/>
              </w:rPr>
              <w:t>1、无影灯及手柄通过皮肤刺激测试、细胞毒性试验、致敏试验测试试验</w:t>
            </w:r>
          </w:p>
          <w:p w14:paraId="4564043B">
            <w:pPr>
              <w:spacing w:line="460" w:lineRule="atLeast"/>
              <w:jc w:val="left"/>
              <w:rPr>
                <w:rFonts w:hint="eastAsia" w:ascii="宋体" w:hAnsi="宋体" w:cs="宋体"/>
                <w:sz w:val="24"/>
                <w:szCs w:val="24"/>
              </w:rPr>
            </w:pPr>
            <w:r>
              <w:rPr>
                <w:rFonts w:hint="eastAsia" w:ascii="宋体" w:hAnsi="宋体" w:cs="宋体"/>
                <w:sz w:val="24"/>
                <w:szCs w:val="24"/>
              </w:rPr>
              <w:t>2、无影灯灯头、横臂等金属表面采用环保抗菌材料，灯床塔桥病床医疗器械用配件对于金黄色球菌抗菌率≥99.9%，抗菌活性值≥5.7、对于铜绿假单胞菌抗菌率≥99.9%，抗菌活性值≥3.1对于大肠杆菌抗菌率≥99.9%，抗菌活性值≥6.1对于鼠伤寒沙门氏菌率≥99.9%，抗菌活性值≥5.6对于炎克雷伯氏菌率≥99.9%，抗菌活性值≥5.2</w:t>
            </w:r>
          </w:p>
          <w:p w14:paraId="1124CC12">
            <w:pPr>
              <w:spacing w:line="460" w:lineRule="atLeast"/>
              <w:jc w:val="left"/>
              <w:rPr>
                <w:rFonts w:hint="eastAsia" w:ascii="宋体" w:hAnsi="宋体" w:cs="宋体"/>
                <w:sz w:val="24"/>
                <w:szCs w:val="24"/>
              </w:rPr>
            </w:pPr>
            <w:r>
              <w:rPr>
                <w:rFonts w:hint="eastAsia" w:ascii="宋体" w:hAnsi="宋体" w:cs="宋体"/>
                <w:sz w:val="24"/>
                <w:szCs w:val="24"/>
              </w:rPr>
              <w:t>3、产品通过有害物质过程控制管理体系认证证书。</w:t>
            </w:r>
          </w:p>
          <w:p w14:paraId="591270A8">
            <w:pPr>
              <w:spacing w:line="460" w:lineRule="atLeast"/>
              <w:jc w:val="left"/>
              <w:rPr>
                <w:rFonts w:hint="eastAsia" w:ascii="宋体" w:hAnsi="宋体" w:cs="宋体"/>
                <w:sz w:val="24"/>
                <w:szCs w:val="24"/>
              </w:rPr>
            </w:pPr>
            <w:r>
              <w:rPr>
                <w:rFonts w:hint="eastAsia" w:ascii="宋体" w:hAnsi="宋体" w:cs="宋体"/>
                <w:sz w:val="24"/>
                <w:szCs w:val="24"/>
              </w:rPr>
              <w:t>4、无影灯具有可自平衡，和具有四倍水平安全承载大臂装置。稳定可靠，无漂移现象。</w:t>
            </w:r>
          </w:p>
          <w:p w14:paraId="7F85D104">
            <w:pPr>
              <w:spacing w:line="460" w:lineRule="atLeast"/>
              <w:jc w:val="left"/>
              <w:rPr>
                <w:rFonts w:hint="eastAsia" w:ascii="宋体" w:hAnsi="宋体" w:cs="宋体"/>
                <w:sz w:val="24"/>
                <w:szCs w:val="24"/>
              </w:rPr>
            </w:pPr>
            <w:r>
              <w:rPr>
                <w:rFonts w:hint="eastAsia" w:ascii="宋体" w:hAnsi="宋体" w:cs="宋体"/>
                <w:sz w:val="24"/>
                <w:szCs w:val="24"/>
              </w:rPr>
              <w:t>5、平衡臂具有可四倍承重水平定位装置，符合空气动力学设计的外形，有利于层流空气的流通，表面采用进口环保粉尘喷涂，表面抗菌易消毒。</w:t>
            </w:r>
          </w:p>
          <w:p w14:paraId="23FE423B">
            <w:pPr>
              <w:spacing w:line="460" w:lineRule="atLeast"/>
              <w:jc w:val="left"/>
              <w:rPr>
                <w:rFonts w:hint="eastAsia" w:ascii="宋体" w:hAnsi="宋体" w:cs="宋体"/>
                <w:sz w:val="24"/>
                <w:szCs w:val="24"/>
              </w:rPr>
            </w:pPr>
            <w:r>
              <w:rPr>
                <w:rFonts w:hint="eastAsia" w:ascii="宋体" w:hAnsi="宋体" w:cs="宋体"/>
                <w:sz w:val="24"/>
                <w:szCs w:val="24"/>
              </w:rPr>
              <w:t>6、具有中轴安全旋转装置，使得旋转臂不会任意转动且具备转动平稳，维修成本低的特点。</w:t>
            </w:r>
          </w:p>
          <w:p w14:paraId="2FF20BF3">
            <w:pPr>
              <w:spacing w:line="460" w:lineRule="atLeast"/>
              <w:jc w:val="left"/>
              <w:rPr>
                <w:rFonts w:hint="eastAsia" w:ascii="宋体" w:hAnsi="宋体" w:cs="宋体"/>
                <w:sz w:val="24"/>
                <w:szCs w:val="24"/>
              </w:rPr>
            </w:pPr>
            <w:r>
              <w:rPr>
                <w:rFonts w:hint="eastAsia" w:ascii="宋体" w:hAnsi="宋体" w:cs="宋体"/>
                <w:sz w:val="24"/>
                <w:szCs w:val="24"/>
              </w:rPr>
              <w:t>7、具有中轴阻尼装置，横臂转动稳定。</w:t>
            </w:r>
          </w:p>
          <w:p w14:paraId="2A971812">
            <w:pPr>
              <w:spacing w:line="460" w:lineRule="atLeast"/>
              <w:jc w:val="left"/>
              <w:rPr>
                <w:rFonts w:hint="eastAsia" w:ascii="宋体" w:hAnsi="宋体" w:cs="宋体"/>
                <w:sz w:val="24"/>
                <w:szCs w:val="24"/>
              </w:rPr>
            </w:pPr>
            <w:r>
              <w:rPr>
                <w:rFonts w:hint="eastAsia" w:ascii="宋体" w:hAnsi="宋体" w:cs="宋体"/>
                <w:sz w:val="24"/>
                <w:szCs w:val="24"/>
              </w:rPr>
              <w:t>8、无影灯各旋转轴位置，采用蝶形刹车阻尼装置，保证无漂移现象。</w:t>
            </w:r>
          </w:p>
          <w:p w14:paraId="761F3A8E">
            <w:pPr>
              <w:spacing w:line="460" w:lineRule="atLeast"/>
              <w:jc w:val="left"/>
              <w:rPr>
                <w:rFonts w:hint="eastAsia" w:ascii="宋体" w:hAnsi="宋体" w:cs="宋体"/>
                <w:sz w:val="24"/>
                <w:szCs w:val="24"/>
              </w:rPr>
            </w:pPr>
            <w:r>
              <w:rPr>
                <w:rFonts w:hint="eastAsia" w:ascii="宋体" w:hAnsi="宋体" w:cs="宋体"/>
                <w:sz w:val="24"/>
                <w:szCs w:val="24"/>
              </w:rPr>
              <w:t>9、无影灯平衡臂系统，采用多关节联动，横臂关节可360度水平无限制旋转。</w:t>
            </w:r>
          </w:p>
          <w:p w14:paraId="1AA7AE43">
            <w:pPr>
              <w:spacing w:line="460" w:lineRule="atLeast"/>
              <w:jc w:val="left"/>
              <w:rPr>
                <w:rFonts w:hint="eastAsia" w:ascii="宋体" w:hAnsi="宋体" w:cs="宋体"/>
                <w:sz w:val="24"/>
                <w:szCs w:val="24"/>
              </w:rPr>
            </w:pPr>
            <w:r>
              <w:rPr>
                <w:rFonts w:hint="eastAsia" w:ascii="宋体" w:hAnsi="宋体" w:cs="宋体"/>
                <w:sz w:val="24"/>
                <w:szCs w:val="24"/>
              </w:rPr>
              <w:t>10、金属表面采用高档粉末涂料表面处理，抗菌易消毒</w:t>
            </w:r>
          </w:p>
          <w:p w14:paraId="58A8F6ED">
            <w:pPr>
              <w:spacing w:line="460" w:lineRule="atLeast"/>
              <w:jc w:val="left"/>
              <w:rPr>
                <w:rFonts w:hint="eastAsia" w:ascii="宋体" w:hAnsi="宋体" w:cs="宋体"/>
                <w:sz w:val="24"/>
                <w:szCs w:val="24"/>
              </w:rPr>
            </w:pPr>
            <w:r>
              <w:rPr>
                <w:rFonts w:hint="eastAsia" w:ascii="宋体" w:hAnsi="宋体" w:cs="宋体"/>
                <w:sz w:val="24"/>
                <w:szCs w:val="24"/>
              </w:rPr>
              <w:t>11、手术灯灯头具有自平衡Y型管装置，灯头定位稳定。</w:t>
            </w:r>
          </w:p>
          <w:p w14:paraId="73D25B3F">
            <w:pPr>
              <w:spacing w:line="460" w:lineRule="atLeast"/>
              <w:jc w:val="left"/>
              <w:rPr>
                <w:rFonts w:hint="eastAsia" w:ascii="宋体" w:hAnsi="宋体" w:cs="宋体"/>
                <w:sz w:val="24"/>
                <w:szCs w:val="24"/>
              </w:rPr>
            </w:pPr>
            <w:r>
              <w:rPr>
                <w:rFonts w:hint="eastAsia" w:ascii="宋体" w:hAnsi="宋体" w:cs="宋体"/>
                <w:sz w:val="24"/>
                <w:szCs w:val="24"/>
              </w:rPr>
              <w:t>12、手术灯具有月牙环形固定装置，卡位牢固，灯头360度转动不受限制。</w:t>
            </w:r>
          </w:p>
          <w:p w14:paraId="7D207F42">
            <w:pPr>
              <w:spacing w:line="460" w:lineRule="atLeast"/>
              <w:jc w:val="left"/>
              <w:rPr>
                <w:rFonts w:hint="eastAsia" w:ascii="宋体" w:hAnsi="宋体" w:cs="宋体"/>
                <w:sz w:val="24"/>
                <w:szCs w:val="24"/>
              </w:rPr>
            </w:pPr>
            <w:r>
              <w:rPr>
                <w:rFonts w:hint="eastAsia" w:ascii="宋体" w:hAnsi="宋体" w:cs="宋体"/>
                <w:sz w:val="24"/>
                <w:szCs w:val="24"/>
              </w:rPr>
              <w:t>13、灯罩壳为铝型材质，一体化ABS内嵌式操作拉手设计，采用流线型超薄设计，最厚处不超过18CM，可获得极佳的层流效果。</w:t>
            </w:r>
          </w:p>
          <w:p w14:paraId="278CD0E5">
            <w:pPr>
              <w:spacing w:line="460" w:lineRule="atLeast"/>
              <w:jc w:val="left"/>
              <w:rPr>
                <w:rFonts w:hint="eastAsia" w:ascii="宋体" w:hAnsi="宋体" w:cs="宋体"/>
                <w:sz w:val="24"/>
                <w:szCs w:val="24"/>
              </w:rPr>
            </w:pPr>
            <w:r>
              <w:rPr>
                <w:rFonts w:hint="eastAsia" w:ascii="宋体" w:hAnsi="宋体" w:cs="宋体"/>
                <w:sz w:val="24"/>
                <w:szCs w:val="24"/>
              </w:rPr>
              <w:t>14、调焦系统装置，使用轻巧的中轴螺旋结构带动盘式四点拉杆调整灯盘角度，做到可调节光斑大小。</w:t>
            </w:r>
          </w:p>
          <w:p w14:paraId="3429E638">
            <w:pPr>
              <w:spacing w:line="460" w:lineRule="atLeast"/>
              <w:jc w:val="left"/>
              <w:rPr>
                <w:rFonts w:hint="eastAsia" w:ascii="宋体" w:hAnsi="宋体" w:cs="宋体"/>
                <w:sz w:val="24"/>
                <w:szCs w:val="24"/>
              </w:rPr>
            </w:pPr>
            <w:r>
              <w:rPr>
                <w:rFonts w:hint="eastAsia" w:ascii="宋体" w:hAnsi="宋体" w:cs="宋体"/>
                <w:sz w:val="24"/>
                <w:szCs w:val="24"/>
              </w:rPr>
              <w:t>15、采用独特的进口LED灯泡，有效的利用反光灯杯和透镜结合的先进技术，具有多光源反射原理，减少了光能损耗，提高无影率</w:t>
            </w:r>
            <w:r>
              <w:rPr>
                <w:rFonts w:hint="eastAsia" w:ascii="宋体" w:hAnsi="宋体" w:cs="宋体"/>
                <w:sz w:val="24"/>
                <w:szCs w:val="24"/>
                <w:lang w:eastAsia="zh-CN"/>
              </w:rPr>
              <w:t>，无影灯每个灯头单遮板无影率（非6级照度模式下）：≥60%；无影灯每个灯头单遮板深腔无影率（非6级照度模式下）：≥60%</w:t>
            </w:r>
            <w:r>
              <w:rPr>
                <w:rFonts w:hint="eastAsia" w:ascii="宋体" w:hAnsi="宋体" w:cs="宋体"/>
                <w:sz w:val="24"/>
                <w:szCs w:val="24"/>
              </w:rPr>
              <w:t>。</w:t>
            </w:r>
          </w:p>
          <w:p w14:paraId="3D0DF65B">
            <w:pPr>
              <w:spacing w:line="460" w:lineRule="atLeast"/>
              <w:jc w:val="left"/>
              <w:rPr>
                <w:rFonts w:hint="eastAsia" w:ascii="宋体" w:hAnsi="宋体" w:cs="宋体"/>
                <w:sz w:val="24"/>
                <w:szCs w:val="24"/>
              </w:rPr>
            </w:pPr>
            <w:r>
              <w:rPr>
                <w:rFonts w:hint="eastAsia" w:ascii="宋体" w:hAnsi="宋体" w:cs="宋体"/>
                <w:sz w:val="24"/>
                <w:szCs w:val="24"/>
              </w:rPr>
              <w:t>16、无影灯具有环形阶梯形，可多点聚焦灯泡安装装置，无影灯极佳。</w:t>
            </w:r>
          </w:p>
          <w:p w14:paraId="32F455F6">
            <w:pPr>
              <w:spacing w:line="460" w:lineRule="atLeast"/>
              <w:jc w:val="left"/>
              <w:rPr>
                <w:rFonts w:hint="eastAsia" w:ascii="宋体" w:hAnsi="宋体" w:cs="宋体"/>
                <w:sz w:val="24"/>
                <w:szCs w:val="24"/>
              </w:rPr>
            </w:pPr>
            <w:r>
              <w:rPr>
                <w:rFonts w:hint="eastAsia" w:ascii="宋体" w:hAnsi="宋体" w:cs="宋体"/>
                <w:sz w:val="24"/>
                <w:szCs w:val="24"/>
              </w:rPr>
              <w:t>17、灯盘采用渐变式设计，交互式无缝压板工艺，聚光板灯盘四等分，可有效的提升无影效果。</w:t>
            </w:r>
          </w:p>
          <w:p w14:paraId="7EEDDA13">
            <w:pPr>
              <w:spacing w:line="460" w:lineRule="atLeast"/>
              <w:jc w:val="left"/>
              <w:rPr>
                <w:rFonts w:hint="eastAsia" w:ascii="宋体" w:hAnsi="宋体" w:cs="宋体"/>
                <w:sz w:val="24"/>
                <w:szCs w:val="24"/>
              </w:rPr>
            </w:pPr>
            <w:r>
              <w:rPr>
                <w:rFonts w:hint="eastAsia" w:ascii="宋体" w:hAnsi="宋体" w:cs="宋体"/>
                <w:sz w:val="24"/>
                <w:szCs w:val="24"/>
              </w:rPr>
              <w:t>18、消毒手柄处无一颗螺丝外露，轻按手柄中心处弹钮可方便脱卸，脱卸式聚焦手柄可作高温高压134°消毒。</w:t>
            </w:r>
          </w:p>
          <w:p w14:paraId="0279FD2E">
            <w:pPr>
              <w:spacing w:line="460" w:lineRule="atLeast"/>
              <w:jc w:val="left"/>
              <w:rPr>
                <w:rFonts w:hint="eastAsia" w:ascii="宋体" w:hAnsi="宋体" w:cs="宋体"/>
                <w:sz w:val="24"/>
                <w:szCs w:val="24"/>
              </w:rPr>
            </w:pPr>
            <w:r>
              <w:rPr>
                <w:rFonts w:hint="eastAsia" w:ascii="宋体" w:hAnsi="宋体" w:cs="宋体"/>
                <w:sz w:val="24"/>
                <w:szCs w:val="24"/>
              </w:rPr>
              <w:t>19、通过电磁兼容检测，采用抑制电磁波干扰设计，避免与手术室内其它设备产生相互的干扰。</w:t>
            </w:r>
          </w:p>
          <w:p w14:paraId="7E7FCD06">
            <w:pPr>
              <w:spacing w:line="460" w:lineRule="atLeast"/>
              <w:jc w:val="left"/>
              <w:rPr>
                <w:rFonts w:hint="eastAsia" w:ascii="宋体" w:hAnsi="宋体" w:cs="宋体"/>
                <w:sz w:val="24"/>
                <w:szCs w:val="24"/>
              </w:rPr>
            </w:pPr>
            <w:r>
              <w:rPr>
                <w:rFonts w:hint="eastAsia" w:ascii="宋体" w:hAnsi="宋体" w:cs="宋体"/>
                <w:sz w:val="24"/>
                <w:szCs w:val="24"/>
              </w:rPr>
              <w:t>21、可选配无线遥控控制系统。</w:t>
            </w:r>
          </w:p>
          <w:p w14:paraId="7130282E">
            <w:pPr>
              <w:spacing w:line="460" w:lineRule="atLeast"/>
              <w:jc w:val="left"/>
              <w:rPr>
                <w:rFonts w:hint="eastAsia" w:ascii="宋体" w:hAnsi="宋体" w:cs="宋体"/>
                <w:sz w:val="24"/>
                <w:szCs w:val="24"/>
              </w:rPr>
            </w:pPr>
            <w:r>
              <w:rPr>
                <w:rFonts w:hint="eastAsia" w:ascii="宋体" w:hAnsi="宋体" w:cs="宋体"/>
                <w:sz w:val="24"/>
                <w:szCs w:val="24"/>
              </w:rPr>
              <w:t>22、技术规格：</w:t>
            </w:r>
          </w:p>
          <w:p w14:paraId="45F6C6C2">
            <w:pPr>
              <w:spacing w:line="460" w:lineRule="atLeast"/>
              <w:jc w:val="left"/>
              <w:rPr>
                <w:rFonts w:hint="eastAsia" w:ascii="宋体" w:hAnsi="宋体" w:cs="宋体"/>
                <w:sz w:val="24"/>
                <w:szCs w:val="24"/>
              </w:rPr>
            </w:pPr>
            <w:r>
              <w:rPr>
                <w:rFonts w:hint="eastAsia" w:ascii="宋体" w:hAnsi="宋体" w:cs="宋体"/>
                <w:sz w:val="24"/>
                <w:szCs w:val="24"/>
              </w:rPr>
              <w:t>22.1照度（Lux）：母灯≥160,000 子灯≥160，000</w:t>
            </w:r>
          </w:p>
          <w:p w14:paraId="7946EDC8">
            <w:pPr>
              <w:spacing w:line="460" w:lineRule="atLeast"/>
              <w:jc w:val="left"/>
              <w:rPr>
                <w:rFonts w:hint="eastAsia" w:ascii="宋体" w:hAnsi="宋体" w:cs="宋体"/>
                <w:sz w:val="24"/>
                <w:szCs w:val="24"/>
              </w:rPr>
            </w:pPr>
            <w:r>
              <w:rPr>
                <w:rFonts w:hint="eastAsia" w:ascii="宋体" w:hAnsi="宋体" w:cs="宋体"/>
                <w:sz w:val="24"/>
                <w:szCs w:val="24"/>
              </w:rPr>
              <w:t xml:space="preserve">22.2色温（K）3500-5500无级可调 </w:t>
            </w:r>
          </w:p>
          <w:p w14:paraId="2498DFC1">
            <w:pPr>
              <w:spacing w:line="460" w:lineRule="atLeast"/>
              <w:jc w:val="left"/>
              <w:rPr>
                <w:rFonts w:hint="eastAsia" w:ascii="宋体" w:hAnsi="宋体" w:cs="宋体"/>
                <w:sz w:val="24"/>
                <w:szCs w:val="24"/>
              </w:rPr>
            </w:pPr>
            <w:r>
              <w:rPr>
                <w:rFonts w:hint="eastAsia" w:ascii="宋体" w:hAnsi="宋体" w:cs="宋体"/>
                <w:sz w:val="24"/>
                <w:szCs w:val="24"/>
              </w:rPr>
              <w:t>22.3演色性指数（CRI）≥96</w:t>
            </w:r>
          </w:p>
          <w:p w14:paraId="7D3AADB5">
            <w:pPr>
              <w:spacing w:line="460" w:lineRule="atLeast"/>
              <w:jc w:val="left"/>
              <w:rPr>
                <w:rFonts w:hint="eastAsia" w:ascii="宋体" w:hAnsi="宋体" w:cs="宋体"/>
                <w:sz w:val="24"/>
                <w:szCs w:val="24"/>
              </w:rPr>
            </w:pPr>
            <w:r>
              <w:rPr>
                <w:rFonts w:hint="eastAsia" w:ascii="宋体" w:hAnsi="宋体" w:cs="宋体"/>
                <w:sz w:val="24"/>
                <w:szCs w:val="24"/>
              </w:rPr>
              <w:t>22.4红色还原指数（Ra)≥96</w:t>
            </w:r>
          </w:p>
          <w:p w14:paraId="1BD5D28F">
            <w:pPr>
              <w:spacing w:line="460" w:lineRule="atLeast"/>
              <w:jc w:val="left"/>
              <w:rPr>
                <w:rFonts w:hint="eastAsia" w:ascii="宋体" w:hAnsi="宋体" w:cs="宋体"/>
                <w:sz w:val="24"/>
                <w:szCs w:val="24"/>
              </w:rPr>
            </w:pPr>
            <w:r>
              <w:rPr>
                <w:rFonts w:hint="eastAsia" w:ascii="宋体" w:hAnsi="宋体" w:cs="宋体"/>
                <w:sz w:val="24"/>
                <w:szCs w:val="24"/>
              </w:rPr>
              <w:t>22.5调光范围10—100%</w:t>
            </w:r>
          </w:p>
          <w:p w14:paraId="7155DE3A">
            <w:pPr>
              <w:spacing w:line="460" w:lineRule="atLeast"/>
              <w:jc w:val="left"/>
              <w:rPr>
                <w:rFonts w:hint="eastAsia" w:ascii="宋体" w:hAnsi="宋体" w:cs="宋体"/>
                <w:sz w:val="24"/>
                <w:szCs w:val="24"/>
              </w:rPr>
            </w:pPr>
            <w:r>
              <w:rPr>
                <w:rFonts w:hint="eastAsia" w:ascii="宋体" w:hAnsi="宋体" w:cs="宋体"/>
                <w:sz w:val="24"/>
                <w:szCs w:val="24"/>
              </w:rPr>
              <w:t>22.6术者头部温升≤0.5℃</w:t>
            </w:r>
          </w:p>
          <w:p w14:paraId="56B8DDAB">
            <w:pPr>
              <w:spacing w:line="460" w:lineRule="atLeast"/>
              <w:jc w:val="left"/>
              <w:rPr>
                <w:rFonts w:hint="eastAsia" w:ascii="宋体" w:hAnsi="宋体" w:cs="宋体"/>
                <w:sz w:val="24"/>
                <w:szCs w:val="24"/>
              </w:rPr>
            </w:pPr>
            <w:r>
              <w:rPr>
                <w:rFonts w:hint="eastAsia" w:ascii="宋体" w:hAnsi="宋体" w:cs="宋体"/>
                <w:sz w:val="24"/>
                <w:szCs w:val="24"/>
              </w:rPr>
              <w:t>22.7术野温升≤2℃</w:t>
            </w:r>
          </w:p>
          <w:p w14:paraId="01209FC6">
            <w:pPr>
              <w:spacing w:line="460" w:lineRule="atLeast"/>
              <w:jc w:val="left"/>
              <w:rPr>
                <w:rFonts w:hint="eastAsia" w:ascii="宋体" w:hAnsi="宋体" w:cs="宋体"/>
                <w:sz w:val="24"/>
                <w:szCs w:val="24"/>
              </w:rPr>
            </w:pPr>
            <w:r>
              <w:rPr>
                <w:rFonts w:hint="eastAsia" w:ascii="宋体" w:hAnsi="宋体" w:cs="宋体"/>
                <w:sz w:val="24"/>
                <w:szCs w:val="24"/>
              </w:rPr>
              <w:t>22.8照明深度≥1</w:t>
            </w:r>
            <w:r>
              <w:rPr>
                <w:rFonts w:hint="eastAsia" w:ascii="宋体" w:hAnsi="宋体" w:cs="宋体"/>
                <w:sz w:val="24"/>
                <w:szCs w:val="24"/>
                <w:lang w:val="en-US" w:eastAsia="zh-CN"/>
              </w:rPr>
              <w:t>0</w:t>
            </w:r>
            <w:r>
              <w:rPr>
                <w:rFonts w:hint="eastAsia" w:ascii="宋体" w:hAnsi="宋体" w:cs="宋体"/>
                <w:sz w:val="24"/>
                <w:szCs w:val="24"/>
              </w:rPr>
              <w:t>0cm</w:t>
            </w:r>
          </w:p>
          <w:p w14:paraId="7DCDA08C">
            <w:pPr>
              <w:spacing w:line="460" w:lineRule="atLeast"/>
              <w:jc w:val="left"/>
              <w:rPr>
                <w:rFonts w:hint="eastAsia" w:ascii="宋体" w:hAnsi="宋体" w:cs="宋体"/>
                <w:sz w:val="24"/>
                <w:szCs w:val="24"/>
              </w:rPr>
            </w:pPr>
            <w:r>
              <w:rPr>
                <w:rFonts w:hint="eastAsia" w:ascii="宋体" w:hAnsi="宋体" w:cs="宋体"/>
                <w:sz w:val="24"/>
                <w:szCs w:val="24"/>
              </w:rPr>
              <w:t>22.9光斑直径140-270MM</w:t>
            </w:r>
          </w:p>
          <w:p w14:paraId="136BF16B">
            <w:pPr>
              <w:spacing w:line="460" w:lineRule="atLeast"/>
              <w:jc w:val="left"/>
              <w:rPr>
                <w:rFonts w:hint="eastAsia" w:ascii="宋体" w:hAnsi="宋体" w:cs="宋体"/>
                <w:sz w:val="24"/>
                <w:szCs w:val="24"/>
              </w:rPr>
            </w:pPr>
            <w:r>
              <w:rPr>
                <w:rFonts w:hint="eastAsia" w:ascii="宋体" w:hAnsi="宋体" w:cs="宋体"/>
                <w:sz w:val="24"/>
                <w:szCs w:val="24"/>
              </w:rPr>
              <w:t>22.10灯泡类型进口LED</w:t>
            </w:r>
          </w:p>
          <w:p w14:paraId="47C8C69D">
            <w:pPr>
              <w:spacing w:line="460" w:lineRule="atLeast"/>
              <w:jc w:val="left"/>
              <w:rPr>
                <w:rFonts w:hint="eastAsia" w:ascii="宋体" w:hAnsi="宋体" w:cs="宋体"/>
                <w:sz w:val="24"/>
                <w:szCs w:val="24"/>
              </w:rPr>
            </w:pPr>
            <w:r>
              <w:rPr>
                <w:rFonts w:hint="eastAsia" w:ascii="宋体" w:hAnsi="宋体" w:cs="宋体"/>
                <w:sz w:val="24"/>
                <w:szCs w:val="24"/>
              </w:rPr>
              <w:t>22.11灯泡平均寿命≥60000h</w:t>
            </w:r>
          </w:p>
          <w:p w14:paraId="416E6A97">
            <w:pPr>
              <w:spacing w:line="460" w:lineRule="atLeast"/>
              <w:jc w:val="left"/>
              <w:rPr>
                <w:rFonts w:hint="eastAsia" w:ascii="宋体" w:hAnsi="宋体" w:cs="宋体"/>
                <w:sz w:val="24"/>
                <w:szCs w:val="24"/>
              </w:rPr>
            </w:pPr>
            <w:r>
              <w:rPr>
                <w:rFonts w:hint="eastAsia" w:ascii="宋体" w:hAnsi="宋体" w:cs="宋体"/>
                <w:sz w:val="24"/>
                <w:szCs w:val="24"/>
              </w:rPr>
              <w:t>22.12 LED灯杯直径≥60mm。</w:t>
            </w:r>
          </w:p>
          <w:p w14:paraId="3CFE5E4C">
            <w:pPr>
              <w:spacing w:line="460" w:lineRule="atLeast"/>
              <w:jc w:val="left"/>
              <w:rPr>
                <w:rFonts w:hint="eastAsia" w:ascii="宋体" w:hAnsi="宋体" w:cs="宋体"/>
                <w:sz w:val="24"/>
                <w:szCs w:val="24"/>
              </w:rPr>
            </w:pPr>
            <w:r>
              <w:rPr>
                <w:rFonts w:hint="eastAsia" w:ascii="宋体" w:hAnsi="宋体" w:cs="宋体"/>
                <w:sz w:val="24"/>
                <w:szCs w:val="24"/>
              </w:rPr>
              <w:t>22.13灯泡数量母灯≥30LEDS，子灯≥20LEDS</w:t>
            </w:r>
          </w:p>
          <w:p w14:paraId="19A1FBC0">
            <w:pPr>
              <w:spacing w:line="460" w:lineRule="atLeast"/>
              <w:jc w:val="left"/>
              <w:rPr>
                <w:rFonts w:hint="eastAsia" w:ascii="宋体" w:hAnsi="宋体" w:cs="宋体"/>
                <w:sz w:val="24"/>
                <w:szCs w:val="24"/>
              </w:rPr>
            </w:pPr>
            <w:r>
              <w:rPr>
                <w:rFonts w:hint="eastAsia" w:ascii="宋体" w:hAnsi="宋体" w:cs="宋体"/>
                <w:sz w:val="24"/>
                <w:szCs w:val="24"/>
              </w:rPr>
              <w:t>22.14高度调整≥118cm</w:t>
            </w:r>
          </w:p>
          <w:p w14:paraId="361F0A14">
            <w:pPr>
              <w:spacing w:line="460" w:lineRule="atLeast"/>
              <w:jc w:val="left"/>
              <w:rPr>
                <w:rFonts w:hint="eastAsia" w:ascii="宋体" w:hAnsi="宋体" w:cs="宋体"/>
                <w:sz w:val="24"/>
                <w:szCs w:val="24"/>
              </w:rPr>
            </w:pPr>
            <w:r>
              <w:rPr>
                <w:rFonts w:hint="eastAsia" w:ascii="宋体" w:hAnsi="宋体" w:cs="宋体"/>
                <w:sz w:val="24"/>
                <w:szCs w:val="24"/>
              </w:rPr>
              <w:t>22.15灯泡功率≥150W</w:t>
            </w:r>
          </w:p>
          <w:p w14:paraId="31A9BC9C">
            <w:pPr>
              <w:spacing w:line="460" w:lineRule="atLeast"/>
              <w:jc w:val="left"/>
              <w:rPr>
                <w:rFonts w:hint="eastAsia" w:ascii="宋体" w:hAnsi="宋体" w:cs="宋体"/>
                <w:sz w:val="24"/>
                <w:szCs w:val="24"/>
              </w:rPr>
            </w:pPr>
            <w:r>
              <w:rPr>
                <w:rFonts w:hint="eastAsia" w:ascii="宋体" w:hAnsi="宋体" w:cs="宋体"/>
                <w:sz w:val="24"/>
                <w:szCs w:val="24"/>
              </w:rPr>
              <w:t>22.16 LED灯头散热盖母灯≥130mm，子灯≥90mm</w:t>
            </w:r>
          </w:p>
          <w:p w14:paraId="4F3A0B6A">
            <w:pPr>
              <w:spacing w:line="460" w:lineRule="atLeast"/>
              <w:jc w:val="left"/>
              <w:rPr>
                <w:rFonts w:hint="eastAsia" w:ascii="宋体" w:hAnsi="宋体" w:cs="宋体"/>
                <w:sz w:val="24"/>
                <w:szCs w:val="24"/>
              </w:rPr>
            </w:pPr>
            <w:r>
              <w:rPr>
                <w:rFonts w:hint="eastAsia" w:ascii="宋体" w:hAnsi="宋体" w:cs="宋体"/>
                <w:sz w:val="24"/>
                <w:szCs w:val="24"/>
              </w:rPr>
              <w:t>22.17弧形拉手尺寸≥270mm</w:t>
            </w:r>
          </w:p>
          <w:p w14:paraId="44BE206F">
            <w:pPr>
              <w:spacing w:line="460" w:lineRule="atLeast"/>
              <w:jc w:val="left"/>
              <w:rPr>
                <w:rFonts w:hint="eastAsia" w:ascii="宋体" w:hAnsi="宋体" w:cs="宋体"/>
                <w:sz w:val="24"/>
                <w:szCs w:val="24"/>
              </w:rPr>
            </w:pPr>
            <w:r>
              <w:rPr>
                <w:rFonts w:hint="eastAsia" w:ascii="宋体" w:hAnsi="宋体" w:cs="宋体"/>
                <w:sz w:val="24"/>
                <w:szCs w:val="24"/>
              </w:rPr>
              <w:t>22.18聚光板灯盘≤4等分</w:t>
            </w:r>
          </w:p>
          <w:p w14:paraId="4E568B19">
            <w:pPr>
              <w:spacing w:line="460" w:lineRule="atLeast"/>
              <w:jc w:val="left"/>
              <w:rPr>
                <w:rFonts w:hint="eastAsia" w:ascii="宋体" w:hAnsi="宋体" w:cs="宋体"/>
                <w:sz w:val="24"/>
                <w:szCs w:val="24"/>
              </w:rPr>
            </w:pPr>
            <w:r>
              <w:rPr>
                <w:rFonts w:hint="eastAsia" w:ascii="宋体" w:hAnsi="宋体" w:cs="宋体"/>
                <w:sz w:val="24"/>
                <w:szCs w:val="24"/>
              </w:rPr>
              <w:t>22.19扇形调焦活动板半径母灯≥280mm，子灯≥200mm</w:t>
            </w:r>
          </w:p>
          <w:p w14:paraId="6DC3B050">
            <w:pPr>
              <w:spacing w:line="460" w:lineRule="atLeast"/>
              <w:jc w:val="left"/>
              <w:rPr>
                <w:rFonts w:hint="eastAsia" w:ascii="宋体" w:hAnsi="宋体" w:cs="宋体"/>
                <w:sz w:val="24"/>
                <w:szCs w:val="24"/>
              </w:rPr>
            </w:pPr>
            <w:r>
              <w:rPr>
                <w:rFonts w:hint="eastAsia" w:ascii="宋体" w:hAnsi="宋体" w:cs="宋体"/>
                <w:sz w:val="24"/>
                <w:szCs w:val="24"/>
              </w:rPr>
              <w:t>23、照度和色温可调节</w:t>
            </w:r>
          </w:p>
        </w:tc>
      </w:tr>
      <w:tr w14:paraId="2C0C75D4">
        <w:tblPrEx>
          <w:tblCellMar>
            <w:top w:w="0" w:type="dxa"/>
            <w:left w:w="108" w:type="dxa"/>
            <w:bottom w:w="0" w:type="dxa"/>
            <w:right w:w="108" w:type="dxa"/>
          </w:tblCellMar>
        </w:tblPrEx>
        <w:trPr>
          <w:trHeight w:val="57" w:hRule="atLeast"/>
        </w:trPr>
        <w:tc>
          <w:tcPr>
            <w:tcW w:w="650" w:type="dxa"/>
            <w:tcBorders>
              <w:top w:val="single" w:color="auto" w:sz="12" w:space="0"/>
              <w:left w:val="single" w:color="auto" w:sz="12" w:space="0"/>
              <w:bottom w:val="single" w:color="auto" w:sz="12" w:space="0"/>
              <w:right w:val="single" w:color="auto" w:sz="12" w:space="0"/>
            </w:tcBorders>
            <w:noWrap w:val="0"/>
            <w:vAlign w:val="center"/>
          </w:tcPr>
          <w:p w14:paraId="3CAF5D34">
            <w:pPr>
              <w:spacing w:line="460" w:lineRule="atLeast"/>
              <w:jc w:val="center"/>
              <w:rPr>
                <w:rFonts w:hint="eastAsia" w:ascii="宋体" w:hAnsi="宋体" w:cs="宋体"/>
                <w:sz w:val="24"/>
                <w:szCs w:val="24"/>
              </w:rPr>
            </w:pPr>
            <w:r>
              <w:rPr>
                <w:rFonts w:hint="eastAsia" w:ascii="宋体" w:hAnsi="宋体" w:cs="宋体"/>
                <w:sz w:val="24"/>
                <w:szCs w:val="24"/>
              </w:rPr>
              <w:t>44</w:t>
            </w:r>
          </w:p>
        </w:tc>
        <w:tc>
          <w:tcPr>
            <w:tcW w:w="1160" w:type="dxa"/>
            <w:tcBorders>
              <w:top w:val="single" w:color="auto" w:sz="12" w:space="0"/>
              <w:left w:val="single" w:color="auto" w:sz="12" w:space="0"/>
              <w:bottom w:val="single" w:color="auto" w:sz="12" w:space="0"/>
              <w:right w:val="single" w:color="auto" w:sz="12" w:space="0"/>
            </w:tcBorders>
            <w:noWrap w:val="0"/>
            <w:vAlign w:val="center"/>
          </w:tcPr>
          <w:p w14:paraId="62B977E0">
            <w:pPr>
              <w:spacing w:line="460" w:lineRule="atLeast"/>
              <w:jc w:val="center"/>
              <w:rPr>
                <w:rFonts w:hint="eastAsia" w:ascii="宋体" w:hAnsi="宋体" w:cs="宋体"/>
                <w:b/>
                <w:sz w:val="24"/>
                <w:szCs w:val="24"/>
              </w:rPr>
            </w:pPr>
            <w:r>
              <w:rPr>
                <w:rFonts w:hint="eastAsia" w:ascii="宋体" w:hAnsi="宋体" w:cs="宋体"/>
                <w:b/>
                <w:sz w:val="24"/>
                <w:szCs w:val="24"/>
              </w:rPr>
              <w:t>NICU</w:t>
            </w:r>
          </w:p>
        </w:tc>
        <w:tc>
          <w:tcPr>
            <w:tcW w:w="1301" w:type="dxa"/>
            <w:tcBorders>
              <w:top w:val="single" w:color="auto" w:sz="12" w:space="0"/>
              <w:left w:val="single" w:color="auto" w:sz="12" w:space="0"/>
              <w:bottom w:val="single" w:color="auto" w:sz="12" w:space="0"/>
              <w:right w:val="single" w:color="auto" w:sz="12" w:space="0"/>
            </w:tcBorders>
            <w:noWrap w:val="0"/>
            <w:vAlign w:val="center"/>
          </w:tcPr>
          <w:p w14:paraId="2C4A6835">
            <w:pPr>
              <w:spacing w:line="460" w:lineRule="atLeast"/>
              <w:jc w:val="center"/>
              <w:rPr>
                <w:rFonts w:hint="eastAsia" w:ascii="宋体" w:hAnsi="宋体" w:cs="宋体"/>
                <w:b/>
                <w:sz w:val="24"/>
                <w:szCs w:val="24"/>
              </w:rPr>
            </w:pPr>
            <w:r>
              <w:rPr>
                <w:rFonts w:hint="eastAsia" w:ascii="宋体" w:hAnsi="宋体" w:cs="宋体"/>
                <w:b/>
                <w:sz w:val="24"/>
                <w:szCs w:val="24"/>
              </w:rPr>
              <w:t>空气消毒机</w:t>
            </w:r>
          </w:p>
        </w:tc>
        <w:tc>
          <w:tcPr>
            <w:tcW w:w="829" w:type="dxa"/>
            <w:tcBorders>
              <w:top w:val="single" w:color="auto" w:sz="12" w:space="0"/>
              <w:left w:val="single" w:color="auto" w:sz="12" w:space="0"/>
              <w:bottom w:val="single" w:color="auto" w:sz="12" w:space="0"/>
              <w:right w:val="single" w:color="auto" w:sz="12" w:space="0"/>
            </w:tcBorders>
            <w:noWrap w:val="0"/>
            <w:vAlign w:val="center"/>
          </w:tcPr>
          <w:p w14:paraId="5D97C1DE">
            <w:pPr>
              <w:spacing w:line="460" w:lineRule="atLeast"/>
              <w:jc w:val="center"/>
              <w:rPr>
                <w:rFonts w:hint="eastAsia" w:ascii="宋体" w:hAnsi="宋体" w:cs="宋体"/>
                <w:sz w:val="24"/>
                <w:szCs w:val="24"/>
              </w:rPr>
            </w:pPr>
            <w:r>
              <w:rPr>
                <w:rFonts w:hint="eastAsia" w:ascii="宋体" w:hAnsi="宋体" w:cs="宋体"/>
                <w:sz w:val="24"/>
                <w:szCs w:val="24"/>
              </w:rPr>
              <w:t>2</w:t>
            </w:r>
          </w:p>
        </w:tc>
        <w:tc>
          <w:tcPr>
            <w:tcW w:w="1099" w:type="dxa"/>
            <w:tcBorders>
              <w:top w:val="single" w:color="auto" w:sz="12" w:space="0"/>
              <w:left w:val="single" w:color="auto" w:sz="12" w:space="0"/>
              <w:bottom w:val="single" w:color="auto" w:sz="12" w:space="0"/>
              <w:right w:val="single" w:color="auto" w:sz="12" w:space="0"/>
            </w:tcBorders>
            <w:noWrap w:val="0"/>
            <w:vAlign w:val="center"/>
          </w:tcPr>
          <w:p w14:paraId="401E3DE1">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6000</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3340A112">
            <w:pPr>
              <w:widowControl/>
              <w:spacing w:line="460" w:lineRule="atLeast"/>
              <w:jc w:val="center"/>
              <w:textAlignment w:val="center"/>
              <w:rPr>
                <w:rFonts w:hint="eastAsia" w:ascii="宋体" w:hAnsi="宋体" w:cs="宋体"/>
                <w:sz w:val="24"/>
                <w:szCs w:val="24"/>
              </w:rPr>
            </w:pPr>
            <w:r>
              <w:rPr>
                <w:rFonts w:hint="eastAsia" w:ascii="宋体" w:hAnsi="宋体" w:cs="宋体"/>
                <w:kern w:val="0"/>
                <w:sz w:val="24"/>
                <w:szCs w:val="24"/>
                <w:lang w:bidi="ar"/>
              </w:rPr>
              <w:t>12000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5352D93F">
            <w:pPr>
              <w:spacing w:line="460" w:lineRule="atLeast"/>
              <w:jc w:val="left"/>
              <w:rPr>
                <w:rFonts w:hint="eastAsia" w:ascii="宋体" w:hAnsi="宋体" w:cs="宋体"/>
                <w:sz w:val="24"/>
                <w:szCs w:val="24"/>
              </w:rPr>
            </w:pPr>
            <w:r>
              <w:rPr>
                <w:rFonts w:hint="eastAsia" w:ascii="宋体" w:hAnsi="宋体" w:cs="宋体"/>
                <w:sz w:val="24"/>
                <w:szCs w:val="24"/>
              </w:rPr>
              <w:t>1．外形：移动式</w:t>
            </w:r>
          </w:p>
          <w:p w14:paraId="2DF7CF52">
            <w:pPr>
              <w:spacing w:line="460" w:lineRule="atLeast"/>
              <w:jc w:val="left"/>
              <w:rPr>
                <w:rFonts w:hint="eastAsia" w:ascii="宋体" w:hAnsi="宋体" w:cs="宋体"/>
                <w:sz w:val="24"/>
                <w:szCs w:val="24"/>
              </w:rPr>
            </w:pPr>
            <w:r>
              <w:rPr>
                <w:rFonts w:hint="eastAsia" w:ascii="宋体" w:hAnsi="宋体" w:cs="宋体"/>
                <w:sz w:val="24"/>
                <w:szCs w:val="24"/>
              </w:rPr>
              <w:t>2．输入功率：≤100W</w:t>
            </w:r>
          </w:p>
          <w:p w14:paraId="02AA502A">
            <w:pPr>
              <w:spacing w:line="460" w:lineRule="atLeast"/>
              <w:jc w:val="left"/>
              <w:rPr>
                <w:rFonts w:hint="eastAsia" w:ascii="宋体" w:hAnsi="宋体" w:cs="宋体"/>
                <w:sz w:val="24"/>
                <w:szCs w:val="24"/>
              </w:rPr>
            </w:pPr>
            <w:r>
              <w:rPr>
                <w:rFonts w:hint="eastAsia" w:ascii="宋体" w:hAnsi="宋体" w:cs="宋体"/>
                <w:sz w:val="24"/>
                <w:szCs w:val="24"/>
              </w:rPr>
              <w:t>3．电源：AC 220V  50Hz</w:t>
            </w:r>
          </w:p>
          <w:p w14:paraId="0B61CF61">
            <w:pPr>
              <w:spacing w:line="460" w:lineRule="atLeast"/>
              <w:jc w:val="left"/>
              <w:rPr>
                <w:rFonts w:hint="eastAsia" w:ascii="宋体" w:hAnsi="宋体" w:cs="宋体"/>
                <w:sz w:val="24"/>
                <w:szCs w:val="24"/>
              </w:rPr>
            </w:pPr>
            <w:r>
              <w:rPr>
                <w:rFonts w:hint="eastAsia" w:ascii="宋体" w:hAnsi="宋体" w:cs="宋体"/>
                <w:sz w:val="24"/>
                <w:szCs w:val="24"/>
              </w:rPr>
              <w:t>4．相对湿度：≤ 80%；</w:t>
            </w:r>
          </w:p>
          <w:p w14:paraId="77859E44">
            <w:pPr>
              <w:spacing w:line="460" w:lineRule="atLeast"/>
              <w:jc w:val="left"/>
              <w:rPr>
                <w:rFonts w:hint="eastAsia" w:ascii="宋体" w:hAnsi="宋体" w:cs="宋体"/>
                <w:sz w:val="24"/>
                <w:szCs w:val="24"/>
              </w:rPr>
            </w:pPr>
            <w:r>
              <w:rPr>
                <w:rFonts w:hint="eastAsia" w:ascii="宋体" w:hAnsi="宋体" w:cs="宋体"/>
                <w:sz w:val="24"/>
                <w:szCs w:val="24"/>
              </w:rPr>
              <w:t>5．大气压力：800hpa～1060hpa。</w:t>
            </w:r>
          </w:p>
          <w:p w14:paraId="2AAE0522">
            <w:pPr>
              <w:spacing w:line="460" w:lineRule="atLeast"/>
              <w:jc w:val="left"/>
              <w:rPr>
                <w:rFonts w:hint="eastAsia" w:ascii="宋体" w:hAnsi="宋体" w:cs="宋体"/>
                <w:sz w:val="24"/>
                <w:szCs w:val="24"/>
              </w:rPr>
            </w:pPr>
            <w:r>
              <w:rPr>
                <w:rFonts w:hint="eastAsia" w:ascii="宋体" w:hAnsi="宋体" w:cs="宋体"/>
                <w:sz w:val="24"/>
                <w:szCs w:val="24"/>
              </w:rPr>
              <w:t>6．噪音≤55dB(A)</w:t>
            </w:r>
          </w:p>
          <w:p w14:paraId="054E4E9D">
            <w:pPr>
              <w:spacing w:line="460" w:lineRule="atLeast"/>
              <w:jc w:val="left"/>
              <w:rPr>
                <w:rFonts w:hint="eastAsia" w:ascii="宋体" w:hAnsi="宋体" w:cs="宋体"/>
                <w:sz w:val="24"/>
                <w:szCs w:val="24"/>
              </w:rPr>
            </w:pPr>
            <w:r>
              <w:rPr>
                <w:rFonts w:hint="eastAsia" w:ascii="宋体" w:hAnsi="宋体" w:cs="宋体"/>
                <w:sz w:val="24"/>
                <w:szCs w:val="24"/>
              </w:rPr>
              <w:t>7．消毒方法：等离子体</w:t>
            </w:r>
          </w:p>
          <w:p w14:paraId="7A17450F">
            <w:pPr>
              <w:spacing w:line="460" w:lineRule="atLeast"/>
              <w:jc w:val="left"/>
              <w:rPr>
                <w:rFonts w:hint="eastAsia" w:ascii="宋体" w:hAnsi="宋体" w:cs="宋体"/>
                <w:sz w:val="24"/>
                <w:szCs w:val="24"/>
              </w:rPr>
            </w:pPr>
            <w:r>
              <w:rPr>
                <w:rFonts w:hint="eastAsia" w:ascii="宋体" w:hAnsi="宋体" w:cs="宋体"/>
                <w:sz w:val="24"/>
                <w:szCs w:val="24"/>
              </w:rPr>
              <w:t>8．最大适用体积：≥80 m³</w:t>
            </w:r>
          </w:p>
          <w:p w14:paraId="0B12F616">
            <w:pPr>
              <w:spacing w:line="460" w:lineRule="atLeast"/>
              <w:jc w:val="left"/>
              <w:rPr>
                <w:rFonts w:hint="eastAsia" w:ascii="宋体" w:hAnsi="宋体" w:cs="宋体"/>
                <w:sz w:val="24"/>
                <w:szCs w:val="24"/>
              </w:rPr>
            </w:pPr>
            <w:r>
              <w:rPr>
                <w:rFonts w:hint="eastAsia" w:ascii="宋体" w:hAnsi="宋体" w:cs="宋体"/>
                <w:sz w:val="24"/>
                <w:szCs w:val="24"/>
              </w:rPr>
              <w:t>9．额定循环风量：≥800 m³/h（循环风量≥适用体积的10倍）</w:t>
            </w:r>
          </w:p>
          <w:p w14:paraId="090A3D3E">
            <w:pPr>
              <w:spacing w:line="460" w:lineRule="atLeast"/>
              <w:jc w:val="left"/>
              <w:rPr>
                <w:rFonts w:hint="eastAsia" w:ascii="宋体" w:hAnsi="宋体" w:cs="宋体"/>
                <w:sz w:val="24"/>
                <w:szCs w:val="24"/>
              </w:rPr>
            </w:pPr>
            <w:r>
              <w:rPr>
                <w:rFonts w:hint="eastAsia" w:ascii="宋体" w:hAnsi="宋体" w:cs="宋体"/>
                <w:sz w:val="24"/>
                <w:szCs w:val="24"/>
              </w:rPr>
              <w:t>10．等离子发生器寿命≥30000小时</w:t>
            </w:r>
          </w:p>
          <w:p w14:paraId="6A335925">
            <w:pPr>
              <w:spacing w:line="460" w:lineRule="atLeast"/>
              <w:jc w:val="left"/>
              <w:rPr>
                <w:rFonts w:hint="eastAsia" w:ascii="宋体" w:hAnsi="宋体" w:cs="宋体"/>
                <w:color w:val="auto"/>
                <w:sz w:val="24"/>
                <w:szCs w:val="24"/>
              </w:rPr>
            </w:pPr>
            <w:r>
              <w:rPr>
                <w:rFonts w:hint="eastAsia" w:ascii="宋体" w:hAnsi="宋体" w:cs="宋体"/>
                <w:sz w:val="24"/>
                <w:szCs w:val="24"/>
              </w:rPr>
              <w:t>11．等离子体密度 ：</w:t>
            </w:r>
            <w:r>
              <w:rPr>
                <w:rFonts w:hint="eastAsia" w:ascii="宋体" w:hAnsi="宋体" w:cs="宋体"/>
                <w:color w:val="auto"/>
                <w:sz w:val="24"/>
                <w:szCs w:val="24"/>
              </w:rPr>
              <w:t>3.40x1017m-3~1.75x1018m-3</w:t>
            </w:r>
          </w:p>
          <w:p w14:paraId="1C369CCB">
            <w:pPr>
              <w:spacing w:line="460" w:lineRule="atLeast"/>
              <w:jc w:val="left"/>
              <w:rPr>
                <w:rFonts w:hint="eastAsia" w:ascii="宋体" w:hAnsi="宋体" w:cs="宋体"/>
                <w:color w:val="auto"/>
                <w:sz w:val="24"/>
                <w:szCs w:val="24"/>
              </w:rPr>
            </w:pPr>
            <w:r>
              <w:rPr>
                <w:rFonts w:hint="eastAsia" w:ascii="宋体" w:hAnsi="宋体" w:cs="宋体"/>
                <w:color w:val="auto"/>
                <w:sz w:val="24"/>
                <w:szCs w:val="24"/>
              </w:rPr>
              <w:t>12．杀菌区电场强度8000V，积尘区电场强度4000V。</w:t>
            </w:r>
          </w:p>
          <w:p w14:paraId="464892C3">
            <w:pPr>
              <w:spacing w:line="460" w:lineRule="atLeast"/>
              <w:jc w:val="left"/>
              <w:rPr>
                <w:rFonts w:hint="eastAsia" w:ascii="宋体" w:hAnsi="宋体" w:cs="宋体"/>
                <w:sz w:val="24"/>
                <w:szCs w:val="24"/>
              </w:rPr>
            </w:pPr>
            <w:r>
              <w:rPr>
                <w:rFonts w:hint="eastAsia" w:ascii="宋体" w:hAnsi="宋体" w:cs="宋体"/>
                <w:color w:val="auto"/>
                <w:sz w:val="24"/>
                <w:szCs w:val="24"/>
              </w:rPr>
              <w:t>13．臭氧泄漏量≤0.009mg/m³</w:t>
            </w:r>
          </w:p>
        </w:tc>
      </w:tr>
      <w:tr w14:paraId="23886585">
        <w:tblPrEx>
          <w:tblCellMar>
            <w:top w:w="0" w:type="dxa"/>
            <w:left w:w="108" w:type="dxa"/>
            <w:bottom w:w="0" w:type="dxa"/>
            <w:right w:w="108" w:type="dxa"/>
          </w:tblCellMar>
        </w:tblPrEx>
        <w:trPr>
          <w:trHeight w:val="860" w:hRule="atLeast"/>
        </w:trPr>
        <w:tc>
          <w:tcPr>
            <w:tcW w:w="5039" w:type="dxa"/>
            <w:gridSpan w:val="5"/>
            <w:tcBorders>
              <w:top w:val="single" w:color="auto" w:sz="12" w:space="0"/>
              <w:left w:val="single" w:color="auto" w:sz="12" w:space="0"/>
              <w:bottom w:val="single" w:color="auto" w:sz="12" w:space="0"/>
              <w:right w:val="single" w:color="auto" w:sz="12" w:space="0"/>
            </w:tcBorders>
            <w:noWrap w:val="0"/>
            <w:vAlign w:val="center"/>
          </w:tcPr>
          <w:p w14:paraId="1BECE1F3">
            <w:pPr>
              <w:spacing w:line="460" w:lineRule="atLeast"/>
              <w:jc w:val="center"/>
              <w:rPr>
                <w:rFonts w:hint="eastAsia" w:ascii="宋体" w:hAnsi="宋体" w:cs="宋体"/>
                <w:b/>
                <w:sz w:val="24"/>
                <w:szCs w:val="24"/>
              </w:rPr>
            </w:pPr>
            <w:r>
              <w:rPr>
                <w:rFonts w:hint="eastAsia" w:ascii="宋体" w:hAnsi="宋体" w:cs="宋体"/>
                <w:b/>
                <w:sz w:val="24"/>
                <w:szCs w:val="24"/>
              </w:rPr>
              <w:t>控制总价</w:t>
            </w:r>
          </w:p>
        </w:tc>
        <w:tc>
          <w:tcPr>
            <w:tcW w:w="1131" w:type="dxa"/>
            <w:tcBorders>
              <w:top w:val="single" w:color="auto" w:sz="12" w:space="0"/>
              <w:left w:val="single" w:color="auto" w:sz="12" w:space="0"/>
              <w:bottom w:val="single" w:color="auto" w:sz="12" w:space="0"/>
              <w:right w:val="single" w:color="auto" w:sz="12" w:space="0"/>
            </w:tcBorders>
            <w:noWrap w:val="0"/>
            <w:vAlign w:val="center"/>
          </w:tcPr>
          <w:p w14:paraId="3F4AEAFF">
            <w:pPr>
              <w:spacing w:line="460" w:lineRule="atLeast"/>
              <w:jc w:val="center"/>
              <w:rPr>
                <w:rFonts w:hint="eastAsia" w:ascii="宋体" w:hAnsi="宋体" w:cs="宋体"/>
                <w:sz w:val="24"/>
                <w:szCs w:val="24"/>
              </w:rPr>
            </w:pPr>
            <w:r>
              <w:rPr>
                <w:rFonts w:hint="eastAsia" w:ascii="宋体" w:hAnsi="宋体" w:cs="宋体"/>
                <w:sz w:val="24"/>
                <w:szCs w:val="24"/>
              </w:rPr>
              <w:t>4980000</w:t>
            </w:r>
          </w:p>
        </w:tc>
        <w:tc>
          <w:tcPr>
            <w:tcW w:w="8319" w:type="dxa"/>
            <w:tcBorders>
              <w:top w:val="single" w:color="auto" w:sz="12" w:space="0"/>
              <w:left w:val="single" w:color="auto" w:sz="12" w:space="0"/>
              <w:bottom w:val="single" w:color="auto" w:sz="12" w:space="0"/>
              <w:right w:val="single" w:color="auto" w:sz="12" w:space="0"/>
            </w:tcBorders>
            <w:noWrap w:val="0"/>
            <w:vAlign w:val="center"/>
          </w:tcPr>
          <w:p w14:paraId="2ADB25D9">
            <w:pPr>
              <w:spacing w:line="460" w:lineRule="atLeast"/>
              <w:jc w:val="center"/>
              <w:rPr>
                <w:rFonts w:hint="eastAsia" w:ascii="宋体" w:hAnsi="宋体" w:cs="宋体"/>
                <w:sz w:val="24"/>
                <w:szCs w:val="24"/>
              </w:rPr>
            </w:pPr>
          </w:p>
        </w:tc>
      </w:tr>
    </w:tbl>
    <w:p w14:paraId="57366F60">
      <w:pPr>
        <w:spacing w:line="440" w:lineRule="exact"/>
        <w:rPr>
          <w:rFonts w:hint="eastAsia" w:ascii="宋体" w:hAnsi="宋体" w:cs="宋体"/>
          <w:b/>
          <w:color w:val="000000"/>
          <w:sz w:val="24"/>
          <w:szCs w:val="24"/>
        </w:rPr>
        <w:sectPr>
          <w:pgSz w:w="16838" w:h="11906" w:orient="landscape"/>
          <w:pgMar w:top="1417" w:right="1247" w:bottom="1417" w:left="1702" w:header="851" w:footer="992" w:gutter="0"/>
          <w:cols w:space="720" w:num="1"/>
          <w:docGrid w:linePitch="312" w:charSpace="0"/>
        </w:sectPr>
      </w:pPr>
      <w:bookmarkStart w:id="0" w:name="_GoBack"/>
      <w:bookmarkEnd w:id="0"/>
    </w:p>
    <w:p w14:paraId="1C2C851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66A881"/>
    <w:multiLevelType w:val="singleLevel"/>
    <w:tmpl w:val="9266A881"/>
    <w:lvl w:ilvl="0" w:tentative="0">
      <w:start w:val="1"/>
      <w:numFmt w:val="decimal"/>
      <w:lvlText w:val="%1."/>
      <w:lvlJc w:val="left"/>
      <w:pPr>
        <w:tabs>
          <w:tab w:val="left" w:pos="312"/>
        </w:tabs>
      </w:pPr>
    </w:lvl>
  </w:abstractNum>
  <w:abstractNum w:abstractNumId="1">
    <w:nsid w:val="139D2ACB"/>
    <w:multiLevelType w:val="singleLevel"/>
    <w:tmpl w:val="139D2ACB"/>
    <w:lvl w:ilvl="0" w:tentative="0">
      <w:start w:val="1"/>
      <w:numFmt w:val="decimal"/>
      <w:lvlText w:val="%1."/>
      <w:lvlJc w:val="left"/>
      <w:pPr>
        <w:tabs>
          <w:tab w:val="left" w:pos="312"/>
        </w:tabs>
      </w:pPr>
    </w:lvl>
  </w:abstractNum>
  <w:abstractNum w:abstractNumId="2">
    <w:nsid w:val="14626788"/>
    <w:multiLevelType w:val="singleLevel"/>
    <w:tmpl w:val="14626788"/>
    <w:lvl w:ilvl="0" w:tentative="0">
      <w:start w:val="1"/>
      <w:numFmt w:val="decimal"/>
      <w:lvlText w:val="%1."/>
      <w:lvlJc w:val="left"/>
      <w:pPr>
        <w:tabs>
          <w:tab w:val="left" w:pos="312"/>
        </w:tabs>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5D7C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Body Text"/>
    <w:basedOn w:val="1"/>
    <w:next w:val="1"/>
    <w:qFormat/>
    <w:uiPriority w:val="99"/>
    <w:pPr>
      <w:spacing w:after="12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45</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2026-05-06T09:59:05Z</dcterms:created>
  <dc:creator>69045</dc:creator>
  <cp:lastModifiedBy>panpan</cp:lastModifiedBy>
  <dcterms:modified xsi:type="dcterms:W3CDTF">2026-05-06T12:58:34Z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5CD7AB3E14254897BF83E1C590C07537_12</vt:lpwstr>
  </property>
</Properties>
</file>