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BC304A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Start w:id="0" w:name="_GoBack"/>
      <w:bookmarkEnd w:id="0"/>
    </w:p>
    <w:p w14:paraId="60952341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627322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5495FAD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080DB222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0FAB4359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5272AFB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72D8532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2A8406B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BF830B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42754099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75341EA9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44A926E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14802239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泰和县杨溪河河口省控断面周边重点入河排污口整治工程设计服务</w:t>
            </w:r>
          </w:p>
        </w:tc>
      </w:tr>
      <w:tr w14:paraId="6ACDA8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3278FA9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3D02185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5386FF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8CCFEA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235BD9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合同签订之日起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eastAsia="宋体" w:cs="宋体"/>
                <w:sz w:val="24"/>
              </w:rPr>
              <w:t>天内完成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。</w:t>
            </w:r>
          </w:p>
        </w:tc>
      </w:tr>
      <w:tr w14:paraId="1246E1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748672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6A20CED7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采购人指定地点（泰和县范围内）</w:t>
            </w:r>
          </w:p>
        </w:tc>
      </w:tr>
      <w:tr w14:paraId="11CE29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74D29A4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7B1D6D62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采购人指定地点（泰和县范围内）</w:t>
            </w:r>
          </w:p>
        </w:tc>
      </w:tr>
    </w:tbl>
    <w:p w14:paraId="19B1B39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EE4910"/>
    <w:rsid w:val="0D192AA8"/>
    <w:rsid w:val="53595BA4"/>
    <w:rsid w:val="5AEE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127</Characters>
  <Lines>0</Lines>
  <Paragraphs>0</Paragraphs>
  <TotalTime>0</TotalTime>
  <ScaleCrop>false</ScaleCrop>
  <LinksUpToDate>false</LinksUpToDate>
  <CharactersWithSpaces>127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2026-04-28T07:19:00Z</dcterms:created>
  <dc:creator>taihua</dc:creator>
  <cp:lastModifiedBy>Administrator</cp:lastModifiedBy>
  <dcterms:modified xsi:type="dcterms:W3CDTF">2026-05-08T08:51:59Z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6549EC019AC94CB2BA3D5008A748C0A3_13</vt:lpwstr>
  </property>
  <property fmtid="{D5CDD505-2E9C-101B-9397-08002B2CF9AE}" pid="4" name="KSOTemplateDocerSaveRecord">
    <vt:lpwstr>eyJoZGlkIjoiYTU0MTBlNDBkYjEwZTBiNWI0MzA1ZDlmMmEwMzI3ZmYiLCJ1c2VySWQiOiIxMzcyMDU5OTY2In0=</vt:lpwstr>
  </property>
</Properties>
</file>