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7BC" w:rsidRDefault="001A77BC" w:rsidP="001A77BC">
      <w:pPr>
        <w:spacing w:before="124" w:line="296" w:lineRule="exact"/>
        <w:ind w:left="2399"/>
        <w:rPr>
          <w:rFonts w:ascii="微软雅黑" w:eastAsia="微软雅黑" w:hAnsi="微软雅黑" w:cs="微软雅黑"/>
          <w:sz w:val="29"/>
          <w:szCs w:val="29"/>
          <w:lang w:eastAsia="zh-CN"/>
        </w:rPr>
      </w:pPr>
      <w:r>
        <w:rPr>
          <w:rFonts w:ascii="微软雅黑" w:eastAsia="微软雅黑" w:hAnsi="微软雅黑" w:cs="微软雅黑"/>
          <w:spacing w:val="17"/>
          <w:position w:val="-1"/>
          <w:sz w:val="29"/>
          <w:szCs w:val="29"/>
          <w:lang w:eastAsia="zh-CN"/>
        </w:rPr>
        <w:t>第五章货物需求表及采购需求</w:t>
      </w:r>
    </w:p>
    <w:p w:rsidR="001A77BC" w:rsidRDefault="001A77BC" w:rsidP="001A77BC">
      <w:pPr>
        <w:pStyle w:val="a5"/>
        <w:spacing w:line="412" w:lineRule="auto"/>
        <w:rPr>
          <w:lang w:eastAsia="zh-CN"/>
        </w:rPr>
      </w:pPr>
    </w:p>
    <w:p w:rsidR="001A77BC" w:rsidRDefault="001A77BC" w:rsidP="001A77BC">
      <w:pPr>
        <w:spacing w:before="94" w:line="229" w:lineRule="exact"/>
        <w:ind w:left="205"/>
        <w:outlineLvl w:val="1"/>
        <w:rPr>
          <w:rFonts w:ascii="微软雅黑" w:eastAsia="微软雅黑" w:hAnsi="微软雅黑" w:cs="微软雅黑"/>
          <w:sz w:val="22"/>
          <w:szCs w:val="22"/>
        </w:rPr>
      </w:pP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一  货物</w:t>
      </w:r>
      <w:r>
        <w:rPr>
          <w:noProof/>
          <w:position w:val="-4"/>
          <w:sz w:val="22"/>
          <w:szCs w:val="22"/>
          <w:lang w:eastAsia="zh-CN"/>
        </w:rPr>
        <w:drawing>
          <wp:inline distT="0" distB="0" distL="0" distR="0">
            <wp:extent cx="150495" cy="142240"/>
            <wp:effectExtent l="0" t="0" r="0" b="0"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0614" cy="142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求表</w:t>
      </w:r>
    </w:p>
    <w:p w:rsidR="001A77BC" w:rsidRDefault="001A77BC" w:rsidP="001A77BC">
      <w:pPr>
        <w:spacing w:before="45"/>
      </w:pPr>
    </w:p>
    <w:tbl>
      <w:tblPr>
        <w:tblStyle w:val="TableNormal"/>
        <w:tblW w:w="910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1747"/>
        <w:gridCol w:w="1091"/>
        <w:gridCol w:w="6262"/>
      </w:tblGrid>
      <w:tr w:rsidR="001A77BC" w:rsidTr="000C4BA6">
        <w:trPr>
          <w:trHeight w:val="2293"/>
        </w:trPr>
        <w:tc>
          <w:tcPr>
            <w:tcW w:w="1747" w:type="dxa"/>
            <w:tcBorders>
              <w:right w:val="nil"/>
            </w:tcBorders>
          </w:tcPr>
          <w:p w:rsidR="001A77BC" w:rsidRDefault="001A77BC" w:rsidP="000C4BA6">
            <w:pPr>
              <w:pStyle w:val="TableText"/>
              <w:spacing w:before="203" w:line="223" w:lineRule="auto"/>
              <w:ind w:left="1103"/>
            </w:pPr>
            <w:r>
              <w:t>名</w:t>
            </w:r>
          </w:p>
          <w:p w:rsidR="001A77BC" w:rsidRDefault="001A77BC" w:rsidP="000C4BA6">
            <w:pPr>
              <w:spacing w:line="242" w:lineRule="auto"/>
            </w:pPr>
          </w:p>
          <w:p w:rsidR="001A77BC" w:rsidRDefault="001A77BC" w:rsidP="000C4BA6">
            <w:pPr>
              <w:spacing w:line="243" w:lineRule="auto"/>
            </w:pPr>
          </w:p>
          <w:p w:rsidR="001A77BC" w:rsidRDefault="001A77BC" w:rsidP="000C4BA6">
            <w:pPr>
              <w:pStyle w:val="TableText"/>
              <w:spacing w:before="78" w:line="220" w:lineRule="auto"/>
              <w:ind w:left="519"/>
            </w:pPr>
            <w:r>
              <w:t>内</w:t>
            </w:r>
          </w:p>
          <w:p w:rsidR="001A77BC" w:rsidRDefault="001A77BC" w:rsidP="000C4BA6">
            <w:pPr>
              <w:spacing w:line="337" w:lineRule="auto"/>
            </w:pPr>
          </w:p>
          <w:p w:rsidR="001A77BC" w:rsidRDefault="001A77BC" w:rsidP="000C4BA6">
            <w:pPr>
              <w:pStyle w:val="TableText"/>
              <w:spacing w:before="78" w:line="220" w:lineRule="auto"/>
              <w:ind w:left="1323"/>
            </w:pPr>
            <w:r>
              <w:t>容</w:t>
            </w:r>
          </w:p>
        </w:tc>
        <w:tc>
          <w:tcPr>
            <w:tcW w:w="1091" w:type="dxa"/>
            <w:tcBorders>
              <w:left w:val="nil"/>
            </w:tcBorders>
          </w:tcPr>
          <w:p w:rsidR="001A77BC" w:rsidRDefault="001A77BC" w:rsidP="000C4BA6">
            <w:pPr>
              <w:spacing w:line="269" w:lineRule="auto"/>
            </w:pPr>
          </w:p>
          <w:p w:rsidR="001A77BC" w:rsidRDefault="001A77BC" w:rsidP="000C4BA6">
            <w:pPr>
              <w:spacing w:line="269" w:lineRule="auto"/>
            </w:pPr>
          </w:p>
          <w:p w:rsidR="001A77BC" w:rsidRDefault="001A77BC" w:rsidP="000C4BA6">
            <w:pPr>
              <w:spacing w:line="269" w:lineRule="auto"/>
            </w:pPr>
          </w:p>
          <w:p w:rsidR="001A77BC" w:rsidRDefault="001A77BC" w:rsidP="000C4BA6">
            <w:pPr>
              <w:pStyle w:val="TableText"/>
              <w:spacing w:before="78" w:line="222" w:lineRule="auto"/>
              <w:ind w:left="190"/>
            </w:pPr>
            <w:r>
              <w:t>称</w:t>
            </w:r>
          </w:p>
        </w:tc>
        <w:tc>
          <w:tcPr>
            <w:tcW w:w="6262" w:type="dxa"/>
          </w:tcPr>
          <w:p w:rsidR="001A77BC" w:rsidRDefault="001A77BC" w:rsidP="000C4BA6">
            <w:pPr>
              <w:spacing w:line="263" w:lineRule="auto"/>
              <w:rPr>
                <w:lang w:eastAsia="zh-CN"/>
              </w:rPr>
            </w:pPr>
          </w:p>
          <w:p w:rsidR="001A77BC" w:rsidRDefault="001A77BC" w:rsidP="000C4BA6">
            <w:pPr>
              <w:spacing w:line="263" w:lineRule="auto"/>
              <w:rPr>
                <w:lang w:eastAsia="zh-CN"/>
              </w:rPr>
            </w:pPr>
          </w:p>
          <w:p w:rsidR="001A77BC" w:rsidRDefault="001A77BC" w:rsidP="000C4BA6">
            <w:pPr>
              <w:spacing w:line="263" w:lineRule="auto"/>
              <w:rPr>
                <w:lang w:eastAsia="zh-CN"/>
              </w:rPr>
            </w:pPr>
          </w:p>
          <w:p w:rsidR="001A77BC" w:rsidRPr="00C83420" w:rsidRDefault="001A77BC" w:rsidP="000C4BA6">
            <w:pPr>
              <w:pStyle w:val="TableText"/>
              <w:spacing w:before="78" w:line="219" w:lineRule="auto"/>
              <w:ind w:left="77"/>
              <w:rPr>
                <w:spacing w:val="-1"/>
                <w:lang w:eastAsia="zh-CN"/>
              </w:rPr>
            </w:pPr>
            <w:r>
              <w:rPr>
                <w:spacing w:val="-1"/>
                <w:lang w:eastAsia="zh-CN"/>
              </w:rPr>
              <w:t>铅山县总医院血液透析设备采购项目</w:t>
            </w:r>
          </w:p>
          <w:p w:rsidR="001A77BC" w:rsidRPr="00C83420" w:rsidRDefault="001A77BC" w:rsidP="000C4BA6">
            <w:pPr>
              <w:pStyle w:val="TableText"/>
              <w:spacing w:before="26" w:line="220" w:lineRule="auto"/>
              <w:ind w:left="2297"/>
              <w:rPr>
                <w:lang w:eastAsia="zh-CN"/>
              </w:rPr>
            </w:pPr>
          </w:p>
        </w:tc>
      </w:tr>
      <w:tr w:rsidR="001A77BC" w:rsidTr="000C4BA6">
        <w:trPr>
          <w:trHeight w:val="903"/>
        </w:trPr>
        <w:tc>
          <w:tcPr>
            <w:tcW w:w="2838" w:type="dxa"/>
            <w:gridSpan w:val="2"/>
          </w:tcPr>
          <w:p w:rsidR="001A77BC" w:rsidRDefault="001A77BC" w:rsidP="000C4BA6">
            <w:pPr>
              <w:pStyle w:val="TableText"/>
              <w:spacing w:before="267" w:line="220" w:lineRule="auto"/>
              <w:ind w:left="1199"/>
            </w:pPr>
            <w:r>
              <w:rPr>
                <w:spacing w:val="-3"/>
              </w:rPr>
              <w:t>数量</w:t>
            </w:r>
          </w:p>
        </w:tc>
        <w:tc>
          <w:tcPr>
            <w:tcW w:w="6262" w:type="dxa"/>
          </w:tcPr>
          <w:p w:rsidR="001A77BC" w:rsidRDefault="001A77BC" w:rsidP="000C4BA6">
            <w:pPr>
              <w:spacing w:line="253" w:lineRule="auto"/>
              <w:rPr>
                <w:lang w:eastAsia="zh-CN"/>
              </w:rPr>
            </w:pPr>
          </w:p>
          <w:p w:rsidR="001A77BC" w:rsidRDefault="001A77BC" w:rsidP="000C4BA6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详见第五章“二、技术需求”</w:t>
            </w:r>
          </w:p>
        </w:tc>
      </w:tr>
      <w:tr w:rsidR="001A77BC" w:rsidTr="000C4BA6">
        <w:trPr>
          <w:trHeight w:val="903"/>
        </w:trPr>
        <w:tc>
          <w:tcPr>
            <w:tcW w:w="2838" w:type="dxa"/>
            <w:gridSpan w:val="2"/>
          </w:tcPr>
          <w:p w:rsidR="001A77BC" w:rsidRDefault="001A77BC" w:rsidP="000C4BA6">
            <w:pPr>
              <w:pStyle w:val="TableText"/>
              <w:spacing w:before="268" w:line="219" w:lineRule="auto"/>
              <w:ind w:left="1085"/>
            </w:pPr>
            <w:r>
              <w:rPr>
                <w:spacing w:val="-4"/>
              </w:rPr>
              <w:t>交货期</w:t>
            </w:r>
          </w:p>
        </w:tc>
        <w:tc>
          <w:tcPr>
            <w:tcW w:w="6262" w:type="dxa"/>
          </w:tcPr>
          <w:p w:rsidR="001A77BC" w:rsidRDefault="001A77BC" w:rsidP="000C4BA6">
            <w:pPr>
              <w:spacing w:line="254" w:lineRule="auto"/>
              <w:rPr>
                <w:lang w:eastAsia="zh-CN"/>
              </w:rPr>
            </w:pPr>
          </w:p>
          <w:p w:rsidR="001A77BC" w:rsidRDefault="001A77BC" w:rsidP="000C4BA6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1A77BC" w:rsidTr="000C4BA6">
        <w:trPr>
          <w:trHeight w:val="904"/>
        </w:trPr>
        <w:tc>
          <w:tcPr>
            <w:tcW w:w="2838" w:type="dxa"/>
            <w:gridSpan w:val="2"/>
          </w:tcPr>
          <w:p w:rsidR="001A77BC" w:rsidRDefault="001A77BC" w:rsidP="000C4BA6">
            <w:pPr>
              <w:pStyle w:val="TableText"/>
              <w:spacing w:before="272" w:line="219" w:lineRule="auto"/>
              <w:ind w:left="965"/>
            </w:pPr>
            <w:r>
              <w:rPr>
                <w:spacing w:val="-3"/>
              </w:rPr>
              <w:t>交货地点</w:t>
            </w:r>
          </w:p>
        </w:tc>
        <w:tc>
          <w:tcPr>
            <w:tcW w:w="6262" w:type="dxa"/>
          </w:tcPr>
          <w:p w:rsidR="001A77BC" w:rsidRDefault="001A77BC" w:rsidP="000C4BA6">
            <w:pPr>
              <w:spacing w:line="255" w:lineRule="auto"/>
              <w:rPr>
                <w:lang w:eastAsia="zh-CN"/>
              </w:rPr>
            </w:pPr>
          </w:p>
          <w:p w:rsidR="001A77BC" w:rsidRDefault="001A77BC" w:rsidP="000C4BA6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1A77BC" w:rsidTr="000C4BA6">
        <w:trPr>
          <w:trHeight w:val="911"/>
        </w:trPr>
        <w:tc>
          <w:tcPr>
            <w:tcW w:w="2838" w:type="dxa"/>
            <w:gridSpan w:val="2"/>
          </w:tcPr>
          <w:p w:rsidR="001A77BC" w:rsidRDefault="001A77BC" w:rsidP="000C4BA6">
            <w:pPr>
              <w:pStyle w:val="TableText"/>
              <w:spacing w:before="276" w:line="221" w:lineRule="auto"/>
              <w:ind w:left="1201"/>
            </w:pPr>
            <w:r>
              <w:rPr>
                <w:spacing w:val="-4"/>
              </w:rPr>
              <w:t>备注</w:t>
            </w:r>
          </w:p>
        </w:tc>
        <w:tc>
          <w:tcPr>
            <w:tcW w:w="6262" w:type="dxa"/>
          </w:tcPr>
          <w:p w:rsidR="001A77BC" w:rsidRDefault="001A77BC" w:rsidP="000C4BA6"/>
        </w:tc>
      </w:tr>
    </w:tbl>
    <w:p w:rsidR="001A77BC" w:rsidRDefault="001A77BC" w:rsidP="001A77BC">
      <w:pPr>
        <w:pStyle w:val="a5"/>
      </w:pPr>
    </w:p>
    <w:p w:rsidR="001A77BC" w:rsidRDefault="001A77BC" w:rsidP="001A77BC">
      <w:pPr>
        <w:sectPr w:rsidR="001A77BC">
          <w:headerReference w:type="default" r:id="rId7"/>
          <w:footerReference w:type="default" r:id="rId8"/>
          <w:pgSz w:w="11906" w:h="16840"/>
          <w:pgMar w:top="400" w:right="1409" w:bottom="1214" w:left="1390" w:header="0" w:footer="968" w:gutter="0"/>
          <w:cols w:space="720"/>
        </w:sectPr>
      </w:pPr>
    </w:p>
    <w:p w:rsidR="001A77BC" w:rsidRDefault="001A77BC" w:rsidP="001A77BC">
      <w:pPr>
        <w:pStyle w:val="a5"/>
        <w:spacing w:line="254" w:lineRule="auto"/>
      </w:pPr>
    </w:p>
    <w:p w:rsidR="001A77BC" w:rsidRDefault="001A77BC" w:rsidP="001A77BC">
      <w:pPr>
        <w:pStyle w:val="a5"/>
        <w:spacing w:line="254" w:lineRule="auto"/>
      </w:pPr>
    </w:p>
    <w:p w:rsidR="001A77BC" w:rsidRDefault="001A77BC" w:rsidP="001A77BC">
      <w:pPr>
        <w:pStyle w:val="a5"/>
        <w:spacing w:line="255" w:lineRule="auto"/>
      </w:pPr>
    </w:p>
    <w:p w:rsidR="001A77BC" w:rsidRDefault="001A77BC" w:rsidP="001A77BC">
      <w:pPr>
        <w:pStyle w:val="a5"/>
        <w:spacing w:line="255" w:lineRule="auto"/>
      </w:pPr>
    </w:p>
    <w:p w:rsidR="001A77BC" w:rsidRPr="00155B5F" w:rsidRDefault="001A77BC" w:rsidP="001A77BC">
      <w:pPr>
        <w:spacing w:before="94" w:line="190" w:lineRule="auto"/>
        <w:ind w:left="3488"/>
        <w:outlineLvl w:val="1"/>
        <w:rPr>
          <w:rFonts w:ascii="微软雅黑" w:eastAsia="微软雅黑" w:hAnsi="微软雅黑" w:cs="微软雅黑"/>
          <w:sz w:val="28"/>
          <w:szCs w:val="28"/>
          <w:lang w:eastAsia="zh-CN"/>
        </w:rPr>
      </w:pPr>
      <w:r w:rsidRPr="008A653F">
        <w:rPr>
          <w:rFonts w:ascii="宋体" w:eastAsia="宋体" w:hAnsi="宋体" w:cs="宋体"/>
          <w:spacing w:val="8"/>
          <w:position w:val="-1"/>
          <w:sz w:val="28"/>
          <w:szCs w:val="28"/>
        </w:rPr>
        <w:t>二、</w:t>
      </w:r>
      <w:r>
        <w:rPr>
          <w:rFonts w:ascii="宋体" w:eastAsia="宋体" w:hAnsi="宋体" w:cs="宋体"/>
          <w:spacing w:val="8"/>
          <w:position w:val="-1"/>
          <w:sz w:val="28"/>
          <w:szCs w:val="28"/>
        </w:rPr>
        <w:t>技术需求</w:t>
      </w:r>
    </w:p>
    <w:p w:rsidR="001A77BC" w:rsidRDefault="001A77BC" w:rsidP="001A77BC">
      <w:pPr>
        <w:spacing w:before="78" w:line="219" w:lineRule="auto"/>
        <w:ind w:left="15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bookmarkStart w:id="0" w:name="bookmark80"/>
      <w:bookmarkEnd w:id="0"/>
      <w:r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  <w:t>（一）</w:t>
      </w:r>
      <w:r w:rsidRPr="00854A46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血透机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：5台</w:t>
      </w:r>
    </w:p>
    <w:p w:rsidR="001A77BC" w:rsidRDefault="001A77BC" w:rsidP="001A77BC">
      <w:pPr>
        <w:spacing w:before="78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一、技术要求：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1. 适用于血液透析、单纯超滤、序贯透析等治疗模式。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2. 液晶触摸屏。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3. 具有标准曲线和自设曲线功能。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4. 预设多种标准透析液配制比例。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5. 具有容量平衡反馈控制系统。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6. 采用电极实时监测平衡系统泄漏。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7. 方便的序贯透析。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8. 具有透析液配制反馈控制系统。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9. 具有KT/V功能。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10. 醒目的多级警示灯。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11. 内置后备电源，停电后可维持治疗血液回路工作40分钟以上。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12. 可使用多规格注射器，完善的功能自检和报警系统，支持肝素曲线。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13. 引导式操作界面。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14. 可安装内毒素滤器。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15. 具有在线无创血压监测。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二、技术参数: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1. 动脉压监测: -500mmHg～700mmHg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2. 静脉压监测: -500mmHg～700mmHg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3. 跨膜压监测: -500mmHg～700mmHg</w:t>
      </w:r>
    </w:p>
    <w:p w:rsidR="001A77BC" w:rsidRDefault="001A77BC" w:rsidP="001A77BC">
      <w:pPr>
        <w:spacing w:line="360" w:lineRule="auto"/>
        <w:rPr>
          <w:bCs/>
          <w:sz w:val="24"/>
        </w:rPr>
      </w:pPr>
      <w:r>
        <w:rPr>
          <w:rFonts w:hint="eastAsia"/>
          <w:bCs/>
          <w:sz w:val="24"/>
          <w:szCs w:val="24"/>
          <w:lang w:eastAsia="zh-CN"/>
        </w:rPr>
        <w:t>4. 透析液流量：0，100mL/min～800mL/min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5. 透析液温度范围：33℃～40℃</w:t>
      </w:r>
    </w:p>
    <w:p w:rsidR="001A77BC" w:rsidRDefault="001A77BC" w:rsidP="001A77BC">
      <w:pPr>
        <w:spacing w:line="360" w:lineRule="auto"/>
        <w:rPr>
          <w:bCs/>
          <w:sz w:val="24"/>
        </w:rPr>
      </w:pPr>
      <w:r>
        <w:rPr>
          <w:rFonts w:hint="eastAsia"/>
          <w:bCs/>
          <w:sz w:val="24"/>
          <w:szCs w:val="24"/>
          <w:lang w:eastAsia="zh-CN"/>
        </w:rPr>
        <w:t xml:space="preserve">6. 透析液电导率:  12.0mS/cm～18.0mS/cm  </w:t>
      </w:r>
    </w:p>
    <w:p w:rsidR="001A77BC" w:rsidRDefault="001A77BC" w:rsidP="001A77BC">
      <w:pPr>
        <w:spacing w:line="360" w:lineRule="auto"/>
        <w:rPr>
          <w:bCs/>
          <w:sz w:val="24"/>
        </w:rPr>
      </w:pPr>
      <w:r>
        <w:rPr>
          <w:rFonts w:hint="eastAsia"/>
          <w:bCs/>
          <w:sz w:val="24"/>
          <w:szCs w:val="24"/>
          <w:lang w:eastAsia="zh-CN"/>
        </w:rPr>
        <w:t>7. 血流量： 0，30～650mL/min</w:t>
      </w:r>
    </w:p>
    <w:p w:rsidR="001A77BC" w:rsidRDefault="001A77BC" w:rsidP="001A77BC">
      <w:pPr>
        <w:spacing w:line="360" w:lineRule="auto"/>
        <w:rPr>
          <w:bCs/>
          <w:sz w:val="24"/>
        </w:rPr>
      </w:pPr>
      <w:r>
        <w:rPr>
          <w:rFonts w:hint="eastAsia"/>
          <w:bCs/>
          <w:sz w:val="24"/>
          <w:szCs w:val="24"/>
          <w:lang w:eastAsia="zh-CN"/>
        </w:rPr>
        <w:t>8. 超滤控制 超滤率：0～6000mL/h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lastRenderedPageBreak/>
        <w:t>9. 具有肝素泵功能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10. 具有气泡检测器</w:t>
      </w:r>
    </w:p>
    <w:p w:rsidR="001A77BC" w:rsidRDefault="001A77BC" w:rsidP="001A77BC">
      <w:pPr>
        <w:spacing w:line="360" w:lineRule="auto"/>
        <w:rPr>
          <w:bCs/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11. 具有漏血监测功能</w:t>
      </w:r>
    </w:p>
    <w:p w:rsidR="001A77BC" w:rsidRDefault="001A77BC" w:rsidP="001A77BC">
      <w:pPr>
        <w:rPr>
          <w:sz w:val="24"/>
          <w:lang w:eastAsia="zh-CN"/>
        </w:rPr>
      </w:pPr>
      <w:r>
        <w:rPr>
          <w:rFonts w:hint="eastAsia"/>
          <w:bCs/>
          <w:sz w:val="24"/>
          <w:szCs w:val="24"/>
          <w:lang w:eastAsia="zh-CN"/>
        </w:rPr>
        <w:t>12. 消毒功能：具有化学剂消毒和热消毒两种</w:t>
      </w:r>
    </w:p>
    <w:p w:rsidR="001A77BC" w:rsidRDefault="001A77BC" w:rsidP="001A77BC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1A77BC" w:rsidRDefault="001A77BC" w:rsidP="001A77BC">
      <w:pPr>
        <w:spacing w:before="182" w:line="219" w:lineRule="auto"/>
        <w:ind w:left="15"/>
        <w:rPr>
          <w:rFonts w:ascii="宋体" w:eastAsia="宋体" w:hAnsi="宋体" w:cs="宋体"/>
          <w:b/>
          <w:spacing w:val="-3"/>
          <w:sz w:val="24"/>
          <w:szCs w:val="24"/>
          <w:lang w:eastAsia="zh-CN"/>
        </w:rPr>
      </w:pPr>
    </w:p>
    <w:p w:rsidR="001A77BC" w:rsidRPr="00520565" w:rsidRDefault="001A77BC" w:rsidP="001A77BC">
      <w:pPr>
        <w:spacing w:before="182" w:line="219" w:lineRule="auto"/>
        <w:ind w:left="15"/>
        <w:rPr>
          <w:rFonts w:ascii="宋体" w:eastAsia="宋体" w:hAnsi="宋体" w:cs="宋体"/>
          <w:b/>
          <w:spacing w:val="-3"/>
          <w:sz w:val="24"/>
          <w:szCs w:val="24"/>
          <w:lang w:eastAsia="zh-CN"/>
        </w:rPr>
      </w:pPr>
      <w:r w:rsidRPr="00854A46">
        <w:rPr>
          <w:rFonts w:ascii="宋体" w:eastAsia="宋体" w:hAnsi="宋体" w:cs="宋体" w:hint="eastAsia"/>
          <w:b/>
          <w:spacing w:val="-3"/>
          <w:sz w:val="24"/>
          <w:szCs w:val="24"/>
          <w:lang w:eastAsia="zh-CN"/>
        </w:rPr>
        <w:t>（二）血滤机</w:t>
      </w:r>
      <w:r>
        <w:rPr>
          <w:rFonts w:ascii="宋体" w:eastAsia="宋体" w:hAnsi="宋体" w:cs="宋体" w:hint="eastAsia"/>
          <w:b/>
          <w:spacing w:val="-3"/>
          <w:sz w:val="24"/>
          <w:szCs w:val="24"/>
          <w:lang w:eastAsia="zh-CN"/>
        </w:rPr>
        <w:t>（双泵）</w:t>
      </w:r>
      <w:r w:rsidRPr="00854A46">
        <w:rPr>
          <w:rFonts w:ascii="宋体" w:eastAsia="宋体" w:hAnsi="宋体" w:cs="宋体" w:hint="eastAsia"/>
          <w:b/>
          <w:spacing w:val="-3"/>
          <w:sz w:val="24"/>
          <w:szCs w:val="24"/>
          <w:lang w:eastAsia="zh-CN"/>
        </w:rPr>
        <w:t>：2台</w:t>
      </w:r>
    </w:p>
    <w:p w:rsidR="001A77BC" w:rsidRDefault="001A77BC" w:rsidP="001A77BC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1A77BC" w:rsidRDefault="001A77BC" w:rsidP="001A77BC">
      <w:pPr>
        <w:rPr>
          <w:rFonts w:ascii="宋体" w:hAnsi="宋体" w:cs="宋体"/>
          <w:sz w:val="24"/>
          <w:lang w:eastAsia="zh-CN"/>
        </w:rPr>
      </w:pPr>
      <w:r>
        <w:rPr>
          <w:rFonts w:ascii="宋体" w:hAnsi="宋体" w:cs="宋体" w:hint="eastAsia"/>
          <w:sz w:val="24"/>
          <w:szCs w:val="24"/>
          <w:lang w:eastAsia="zh-CN"/>
        </w:rPr>
        <w:t>一、技术要求</w:t>
      </w:r>
      <w:r>
        <w:rPr>
          <w:rFonts w:ascii="宋体" w:hAnsi="宋体" w:cs="宋体"/>
          <w:sz w:val="24"/>
          <w:szCs w:val="24"/>
          <w:lang w:eastAsia="zh-CN"/>
        </w:rPr>
        <w:t>: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1. 适用于血液透析、在线血液滤过（HF-online）、在线血液透析滤过（HDF-online）、单纯超滤等治疗模式。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2. 液晶触摸屏。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3. 具有标准曲线和自设曲线功能。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4. 预设多种标准透析液配制比例。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5. </w:t>
      </w:r>
      <w:r>
        <w:rPr>
          <w:rFonts w:hint="eastAsia"/>
          <w:sz w:val="24"/>
          <w:szCs w:val="24"/>
          <w:lang w:val="en-US" w:eastAsia="zh-CN"/>
        </w:rPr>
        <w:t>具有</w:t>
      </w:r>
      <w:r>
        <w:rPr>
          <w:sz w:val="24"/>
          <w:szCs w:val="24"/>
          <w:lang w:val="en-US"/>
        </w:rPr>
        <w:t>容量平衡反馈控制系统。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6. 采用电极实时监测平衡系统泄漏。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7. </w:t>
      </w:r>
      <w:r>
        <w:rPr>
          <w:rFonts w:hint="eastAsia"/>
          <w:sz w:val="24"/>
          <w:szCs w:val="24"/>
          <w:lang w:val="en-US" w:eastAsia="zh-CN"/>
        </w:rPr>
        <w:t>具有</w:t>
      </w:r>
      <w:r>
        <w:rPr>
          <w:sz w:val="24"/>
          <w:szCs w:val="24"/>
          <w:lang w:val="en-US"/>
        </w:rPr>
        <w:t>方便的序贯透析。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8. </w:t>
      </w:r>
      <w:r>
        <w:rPr>
          <w:rFonts w:hint="eastAsia"/>
          <w:sz w:val="24"/>
          <w:szCs w:val="24"/>
          <w:lang w:val="en-US" w:eastAsia="zh-CN"/>
        </w:rPr>
        <w:t>具有</w:t>
      </w:r>
      <w:r>
        <w:rPr>
          <w:sz w:val="24"/>
          <w:szCs w:val="24"/>
          <w:lang w:val="en-US"/>
        </w:rPr>
        <w:t>透析液配制反馈控制系统。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9. </w:t>
      </w:r>
      <w:r>
        <w:rPr>
          <w:rFonts w:hint="eastAsia"/>
          <w:sz w:val="24"/>
          <w:szCs w:val="24"/>
          <w:lang w:val="en-US" w:eastAsia="zh-CN"/>
        </w:rPr>
        <w:t>具有</w:t>
      </w:r>
      <w:r>
        <w:rPr>
          <w:sz w:val="24"/>
          <w:szCs w:val="24"/>
          <w:lang w:val="en-US"/>
        </w:rPr>
        <w:t>KT/V功能。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10. 醒目的警示灯，</w:t>
      </w:r>
      <w:r>
        <w:rPr>
          <w:rFonts w:hint="eastAsia"/>
          <w:sz w:val="24"/>
          <w:szCs w:val="24"/>
          <w:lang w:val="en-US" w:eastAsia="zh-CN"/>
        </w:rPr>
        <w:t>具有</w:t>
      </w:r>
      <w:r>
        <w:rPr>
          <w:sz w:val="24"/>
          <w:szCs w:val="24"/>
          <w:lang w:val="en-US"/>
        </w:rPr>
        <w:t>提示和报警</w:t>
      </w:r>
      <w:r>
        <w:rPr>
          <w:rFonts w:hint="eastAsia"/>
          <w:sz w:val="24"/>
          <w:szCs w:val="24"/>
          <w:lang w:val="en-US" w:eastAsia="zh-CN"/>
        </w:rPr>
        <w:t>功能</w:t>
      </w:r>
      <w:r>
        <w:rPr>
          <w:sz w:val="24"/>
          <w:szCs w:val="24"/>
          <w:lang w:val="en-US"/>
        </w:rPr>
        <w:t>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11. 内置后备电源，停电后可维持治疗血液回路工作40分钟以上。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12. 可使用</w:t>
      </w:r>
      <w:r>
        <w:rPr>
          <w:rFonts w:hint="eastAsia"/>
          <w:sz w:val="24"/>
          <w:szCs w:val="24"/>
          <w:lang w:val="en-US" w:eastAsia="zh-CN"/>
        </w:rPr>
        <w:t>多型号</w:t>
      </w:r>
      <w:r>
        <w:rPr>
          <w:sz w:val="24"/>
          <w:szCs w:val="24"/>
          <w:lang w:val="en-US"/>
        </w:rPr>
        <w:t>注射器，完善的功能自检和报警系统，支持肝素曲线。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sz w:val="24"/>
          <w:szCs w:val="24"/>
          <w:lang w:val="en-US"/>
        </w:rPr>
        <w:t>. 置换液自动充管。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>
        <w:rPr>
          <w:rFonts w:hint="eastAsia"/>
          <w:sz w:val="24"/>
          <w:szCs w:val="24"/>
          <w:lang w:val="en-US" w:eastAsia="zh-CN"/>
        </w:rPr>
        <w:t>4</w:t>
      </w:r>
      <w:r>
        <w:rPr>
          <w:sz w:val="24"/>
          <w:szCs w:val="24"/>
          <w:lang w:val="en-US"/>
        </w:rPr>
        <w:t>. 具有双级内毒素过滤功能。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>
        <w:rPr>
          <w:rFonts w:hint="eastAsia"/>
          <w:sz w:val="24"/>
          <w:szCs w:val="24"/>
          <w:lang w:val="en-US" w:eastAsia="zh-CN"/>
        </w:rPr>
        <w:t>5</w:t>
      </w:r>
      <w:r>
        <w:rPr>
          <w:sz w:val="24"/>
          <w:szCs w:val="24"/>
          <w:lang w:val="en-US"/>
        </w:rPr>
        <w:t>. 具有在线无创血压监测。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二、技术参数: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1. 动脉压监测: -500mmHg～700mmHg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2. 静脉压监测: -500mmHg～700mmHg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3. 跨膜压监测: -500mmHg～700mmHg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744263">
        <w:rPr>
          <w:sz w:val="24"/>
          <w:szCs w:val="24"/>
          <w:lang w:val="en-US"/>
        </w:rPr>
        <w:t>4. 透析液流量：0，100mL/min～</w:t>
      </w:r>
      <w:r w:rsidRPr="00744263">
        <w:rPr>
          <w:rFonts w:hint="eastAsia"/>
          <w:sz w:val="24"/>
          <w:szCs w:val="24"/>
          <w:lang w:val="en-US"/>
        </w:rPr>
        <w:t>8</w:t>
      </w:r>
      <w:r w:rsidRPr="00744263">
        <w:rPr>
          <w:sz w:val="24"/>
          <w:szCs w:val="24"/>
          <w:lang w:val="en-US"/>
        </w:rPr>
        <w:t>00mL/min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5. 透析液温度范围：33℃～40℃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6. 透析液电导率:  12.0mS/cm～18.0mS/cm  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744263">
        <w:rPr>
          <w:sz w:val="24"/>
          <w:szCs w:val="24"/>
          <w:lang w:val="en-US"/>
        </w:rPr>
        <w:t>7. 置换液流量：0，</w:t>
      </w:r>
      <w:r w:rsidRPr="00744263">
        <w:rPr>
          <w:rFonts w:hint="eastAsia"/>
          <w:sz w:val="24"/>
          <w:szCs w:val="24"/>
          <w:lang w:val="en-US"/>
        </w:rPr>
        <w:t>3</w:t>
      </w:r>
      <w:r w:rsidRPr="00744263">
        <w:rPr>
          <w:sz w:val="24"/>
          <w:szCs w:val="24"/>
          <w:lang w:val="en-US"/>
        </w:rPr>
        <w:t>0～650mL/min(HDF-online)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8. 血流量： 0，30～650mL/min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9. 超滤控制 超滤范围：0～6000mL/h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10. 肝素泵注入流量：0～10ml/h        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11. </w:t>
      </w:r>
      <w:r>
        <w:rPr>
          <w:rFonts w:hint="eastAsia"/>
          <w:sz w:val="24"/>
          <w:szCs w:val="24"/>
          <w:lang w:val="en-US"/>
        </w:rPr>
        <w:t>具有</w:t>
      </w:r>
      <w:r>
        <w:rPr>
          <w:sz w:val="24"/>
          <w:szCs w:val="24"/>
          <w:lang w:val="en-US"/>
        </w:rPr>
        <w:t>气泡检测器</w:t>
      </w:r>
    </w:p>
    <w:p w:rsidR="001A77BC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12. </w:t>
      </w:r>
      <w:r>
        <w:rPr>
          <w:rFonts w:hint="eastAsia"/>
          <w:sz w:val="24"/>
          <w:szCs w:val="24"/>
          <w:lang w:val="en-US"/>
        </w:rPr>
        <w:t>具有</w:t>
      </w:r>
      <w:r>
        <w:rPr>
          <w:sz w:val="24"/>
          <w:szCs w:val="24"/>
          <w:lang w:val="en-US"/>
        </w:rPr>
        <w:t>漏血监测</w:t>
      </w:r>
    </w:p>
    <w:p w:rsidR="001A77BC" w:rsidRPr="00744263" w:rsidRDefault="001A77BC" w:rsidP="001A77BC">
      <w:pPr>
        <w:pStyle w:val="Bodytext2"/>
        <w:spacing w:after="80" w:line="500" w:lineRule="exact"/>
        <w:rPr>
          <w:rFonts w:hint="eastAsia"/>
          <w:sz w:val="24"/>
          <w:szCs w:val="24"/>
          <w:lang w:val="en-US" w:eastAsia="zh-CN"/>
        </w:rPr>
      </w:pPr>
      <w:r>
        <w:rPr>
          <w:sz w:val="24"/>
          <w:szCs w:val="24"/>
          <w:lang w:val="en-US"/>
        </w:rPr>
        <w:t>13. 消毒功能：具有化学剂消毒和热消毒两种</w:t>
      </w:r>
    </w:p>
    <w:p w:rsidR="001A77BC" w:rsidRPr="00744263" w:rsidRDefault="001A77BC" w:rsidP="001A77BC">
      <w:pPr>
        <w:pStyle w:val="Bodytext2"/>
        <w:spacing w:after="80" w:line="500" w:lineRule="exact"/>
        <w:rPr>
          <w:rFonts w:hint="eastAsia"/>
          <w:b/>
          <w:sz w:val="24"/>
          <w:szCs w:val="24"/>
          <w:lang w:val="en-US" w:eastAsia="zh-CN"/>
        </w:rPr>
      </w:pPr>
      <w:r w:rsidRPr="00744263">
        <w:rPr>
          <w:rFonts w:hint="eastAsia"/>
          <w:b/>
          <w:sz w:val="24"/>
          <w:szCs w:val="24"/>
          <w:lang w:val="en-US"/>
        </w:rPr>
        <w:t>（三）床旁血滤机：1台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一、基本性能要求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1.彩色LCD触摸屏，具备中文操作界面。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 xml:space="preserve">2.能完成多种治疗模式 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3.≧6泵设计（含肝素泵），其中标配枸橼酸泵及钙泵，支持一体化枸橼酸抗凝功能。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4.采用重力测量方式，具备电子秤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5.天平采用清洁区和污染区分开布局，避免交叉感染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6.标配并内置置换液、透析液双加温器，保证治疗时的加温效果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7.耗材开放式设计。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lastRenderedPageBreak/>
        <w:t>8.具备电击防护功能。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9.标配后备电池：停电后能维持体外循环≥15分钟。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二、治疗设定参数要求：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1.最大血液流量：≥500ml/min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2.最大置换液流量：≥80ml/min，可调节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3.最大透析液流量：≥80ml/min，可调节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4.最大滤过液流量：≥180ml/min，可调节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5.具有抗凝剂设置：解析度±0.1ml；连续注射流速范围: 0.5~25ml/h</w:t>
      </w:r>
    </w:p>
    <w:p w:rsidR="001A77BC" w:rsidRDefault="001A77BC" w:rsidP="001A77BC">
      <w:pPr>
        <w:pStyle w:val="Bodytext2"/>
        <w:spacing w:after="80" w:line="500" w:lineRule="exact"/>
        <w:rPr>
          <w:rFonts w:hint="eastAsia"/>
          <w:sz w:val="24"/>
          <w:szCs w:val="24"/>
          <w:lang w:val="en-US" w:eastAsia="zh-CN"/>
        </w:rPr>
      </w:pPr>
    </w:p>
    <w:p w:rsidR="001A77BC" w:rsidRDefault="001A77BC" w:rsidP="001A77BC">
      <w:pPr>
        <w:pStyle w:val="Bodytext2"/>
        <w:spacing w:after="80" w:line="500" w:lineRule="exact"/>
        <w:rPr>
          <w:rFonts w:hint="eastAsia"/>
          <w:sz w:val="24"/>
          <w:szCs w:val="24"/>
          <w:lang w:val="en-US" w:eastAsia="zh-CN"/>
        </w:rPr>
      </w:pPr>
    </w:p>
    <w:p w:rsidR="001A77BC" w:rsidRDefault="001A77BC" w:rsidP="001A77BC">
      <w:pPr>
        <w:pStyle w:val="Bodytext2"/>
        <w:spacing w:after="80" w:line="500" w:lineRule="exact"/>
        <w:rPr>
          <w:rFonts w:hint="eastAsia"/>
          <w:sz w:val="24"/>
          <w:szCs w:val="24"/>
          <w:lang w:val="en-US" w:eastAsia="zh-CN"/>
        </w:rPr>
      </w:pPr>
    </w:p>
    <w:p w:rsidR="001A77BC" w:rsidRPr="00744263" w:rsidRDefault="001A77BC" w:rsidP="001A77BC">
      <w:pPr>
        <w:pStyle w:val="Bodytext2"/>
        <w:spacing w:after="80" w:line="500" w:lineRule="exact"/>
        <w:rPr>
          <w:rFonts w:hint="eastAsia"/>
          <w:sz w:val="24"/>
          <w:szCs w:val="24"/>
          <w:lang w:val="en-US" w:eastAsia="zh-CN"/>
        </w:rPr>
      </w:pPr>
      <w:r w:rsidRPr="00854A46">
        <w:rPr>
          <w:rFonts w:hint="eastAsia"/>
          <w:sz w:val="24"/>
          <w:szCs w:val="24"/>
          <w:lang w:val="en-US"/>
        </w:rPr>
        <w:t>三． 压力监测参数要求：</w:t>
      </w:r>
    </w:p>
    <w:p w:rsidR="001A77BC" w:rsidRPr="00744263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744263">
        <w:rPr>
          <w:rFonts w:hint="eastAsia"/>
          <w:sz w:val="24"/>
          <w:szCs w:val="24"/>
          <w:lang w:val="en-US"/>
        </w:rPr>
        <w:t>1. 精确度为读数的±10%</w:t>
      </w:r>
    </w:p>
    <w:p w:rsidR="001A77BC" w:rsidRPr="00744263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744263">
        <w:rPr>
          <w:rFonts w:hint="eastAsia"/>
          <w:sz w:val="24"/>
          <w:szCs w:val="24"/>
          <w:lang w:val="en-US"/>
        </w:rPr>
        <w:t>2. 动脉压力：-300~+300mmHg</w:t>
      </w:r>
    </w:p>
    <w:p w:rsidR="001A77BC" w:rsidRPr="00744263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744263">
        <w:rPr>
          <w:rFonts w:hint="eastAsia"/>
          <w:sz w:val="24"/>
          <w:szCs w:val="24"/>
          <w:lang w:val="en-US"/>
        </w:rPr>
        <w:t>3. 静脉压力：-100~+500mmHg</w:t>
      </w:r>
    </w:p>
    <w:p w:rsidR="001A77BC" w:rsidRPr="00846A98" w:rsidRDefault="001A77BC" w:rsidP="001A77BC">
      <w:pPr>
        <w:pStyle w:val="Bodytext2"/>
        <w:spacing w:after="80" w:line="500" w:lineRule="exact"/>
        <w:rPr>
          <w:sz w:val="24"/>
          <w:szCs w:val="24"/>
        </w:rPr>
      </w:pPr>
      <w:r w:rsidRPr="00846A98">
        <w:rPr>
          <w:rFonts w:hint="eastAsia"/>
          <w:sz w:val="24"/>
          <w:szCs w:val="24"/>
        </w:rPr>
        <w:t>4. 滤器前压力：-50~+500mmHg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四． 报警：安全报警监测系统要求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1. 具备空气监测安全、漏血监测安全、压力限值监测安全、液体平衡监测安全、过高的跨膜压监测预估及滤器中凝血监测预估等报警系统</w:t>
      </w:r>
    </w:p>
    <w:p w:rsidR="001A77BC" w:rsidRPr="00854A46" w:rsidRDefault="001A77BC" w:rsidP="001A77BC">
      <w:pPr>
        <w:pStyle w:val="Bodytext2"/>
        <w:spacing w:after="80" w:line="500" w:lineRule="exact"/>
        <w:rPr>
          <w:sz w:val="24"/>
          <w:szCs w:val="24"/>
          <w:lang w:val="en-US"/>
        </w:rPr>
      </w:pPr>
      <w:r w:rsidRPr="00854A46">
        <w:rPr>
          <w:rFonts w:hint="eastAsia"/>
          <w:sz w:val="24"/>
          <w:szCs w:val="24"/>
          <w:lang w:val="en-US"/>
        </w:rPr>
        <w:t>五. 漏血检测器：光学检测，在最大滤过液流量时，≤0.5ml/min血漏</w:t>
      </w:r>
    </w:p>
    <w:p w:rsidR="008D790B" w:rsidRDefault="008D790B">
      <w:pPr>
        <w:rPr>
          <w:lang w:eastAsia="zh-CN"/>
        </w:rPr>
      </w:pPr>
    </w:p>
    <w:sectPr w:rsidR="008D79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790B" w:rsidRDefault="008D790B" w:rsidP="001A77BC">
      <w:r>
        <w:separator/>
      </w:r>
    </w:p>
  </w:endnote>
  <w:endnote w:type="continuationSeparator" w:id="1">
    <w:p w:rsidR="008D790B" w:rsidRDefault="008D790B" w:rsidP="001A77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7BC" w:rsidRDefault="001A77BC">
    <w:pPr>
      <w:pStyle w:val="a5"/>
      <w:spacing w:line="235" w:lineRule="exact"/>
      <w:ind w:left="4468"/>
      <w:rPr>
        <w:sz w:val="18"/>
        <w:szCs w:val="18"/>
      </w:rPr>
    </w:pPr>
    <w:r>
      <w:rPr>
        <w:spacing w:val="-2"/>
        <w:position w:val="1"/>
        <w:sz w:val="18"/>
        <w:szCs w:val="18"/>
      </w:rPr>
      <w:t>64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790B" w:rsidRDefault="008D790B" w:rsidP="001A77BC">
      <w:r>
        <w:separator/>
      </w:r>
    </w:p>
  </w:footnote>
  <w:footnote w:type="continuationSeparator" w:id="1">
    <w:p w:rsidR="008D790B" w:rsidRDefault="008D790B" w:rsidP="001A77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7BC" w:rsidRDefault="001A77BC">
    <w:pPr>
      <w:pStyle w:val="a5"/>
      <w:spacing w:line="14" w:lineRule="auto"/>
      <w:rPr>
        <w:sz w:val="2"/>
      </w:rPr>
    </w:pPr>
    <w:r w:rsidRPr="002C4270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" o:spid="_x0000_s1025" type="#_x0000_t75" style="position:absolute;margin-left:71.1pt;margin-top:143.4pt;width:139.2pt;height:114.75pt;z-index:-251656192;mso-position-horizontal-relative:page;mso-position-vertical-relative:page" o:allowincell="f">
          <v:imagedata r:id="rId1" o:title=""/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77BC"/>
    <w:rsid w:val="001A77BC"/>
    <w:rsid w:val="008D7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7BC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A77BC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semiHidden/>
    <w:rsid w:val="001A77B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A77BC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semiHidden/>
    <w:rsid w:val="001A77BC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1A77BC"/>
  </w:style>
  <w:style w:type="character" w:customStyle="1" w:styleId="Char1">
    <w:name w:val="正文文本 Char"/>
    <w:basedOn w:val="a0"/>
    <w:link w:val="a5"/>
    <w:semiHidden/>
    <w:rsid w:val="001A77BC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table" w:customStyle="1" w:styleId="TableNormal">
    <w:name w:val="Table Normal"/>
    <w:semiHidden/>
    <w:unhideWhenUsed/>
    <w:qFormat/>
    <w:rsid w:val="001A77BC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link w:val="TableTextChar"/>
    <w:qFormat/>
    <w:rsid w:val="001A77BC"/>
    <w:rPr>
      <w:rFonts w:ascii="宋体" w:eastAsia="宋体" w:hAnsi="宋体" w:cs="宋体"/>
      <w:sz w:val="24"/>
      <w:szCs w:val="24"/>
    </w:rPr>
  </w:style>
  <w:style w:type="paragraph" w:customStyle="1" w:styleId="Bodytext2">
    <w:name w:val="Body text|2"/>
    <w:basedOn w:val="a"/>
    <w:qFormat/>
    <w:rsid w:val="001A77BC"/>
    <w:pPr>
      <w:widowControl w:val="0"/>
      <w:kinsoku/>
      <w:autoSpaceDE/>
      <w:autoSpaceDN/>
      <w:adjustRightInd/>
      <w:snapToGrid/>
      <w:spacing w:after="100" w:line="317" w:lineRule="exact"/>
      <w:textAlignment w:val="auto"/>
    </w:pPr>
    <w:rPr>
      <w:rFonts w:ascii="宋体" w:eastAsia="宋体" w:hAnsi="宋体" w:cs="宋体"/>
      <w:snapToGrid/>
      <w:color w:val="auto"/>
      <w:sz w:val="22"/>
      <w:szCs w:val="22"/>
      <w:lang w:val="zh-TW" w:eastAsia="zh-TW" w:bidi="zh-TW"/>
    </w:rPr>
  </w:style>
  <w:style w:type="character" w:customStyle="1" w:styleId="TableTextChar">
    <w:name w:val="Table Text Char"/>
    <w:link w:val="TableText"/>
    <w:qFormat/>
    <w:rsid w:val="001A77BC"/>
    <w:rPr>
      <w:rFonts w:ascii="宋体" w:eastAsia="宋体" w:hAnsi="宋体" w:cs="宋体"/>
      <w:snapToGrid w:val="0"/>
      <w:color w:val="000000"/>
      <w:kern w:val="0"/>
      <w:sz w:val="24"/>
      <w:szCs w:val="24"/>
      <w:lang w:eastAsia="en-US"/>
    </w:rPr>
  </w:style>
  <w:style w:type="paragraph" w:styleId="a6">
    <w:name w:val="Balloon Text"/>
    <w:basedOn w:val="a"/>
    <w:link w:val="Char2"/>
    <w:uiPriority w:val="99"/>
    <w:semiHidden/>
    <w:unhideWhenUsed/>
    <w:rsid w:val="001A77BC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1A77BC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294</Words>
  <Characters>1677</Characters>
  <Application>Microsoft Office Word</Application>
  <DocSecurity>0</DocSecurity>
  <Lines>13</Lines>
  <Paragraphs>3</Paragraphs>
  <ScaleCrop>false</ScaleCrop>
  <Company>微软中国</Company>
  <LinksUpToDate>false</LinksUpToDate>
  <CharactersWithSpaces>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2026-05-30T06:53:00Z</dcterms:created>
  <dcterms:modified xsi:type="dcterms:W3CDTF">2026-05-30T06:53:00Z</dcterms:modified>
</cp:coreProperties>
</file>